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202129" w14:textId="77777777" w:rsidR="005C5B13" w:rsidRPr="001F524F" w:rsidRDefault="008F0108" w:rsidP="005C5B13">
      <w:pPr>
        <w:ind w:firstLine="640"/>
        <w:jc w:val="center"/>
        <w:rPr>
          <w:rFonts w:cs="Times New Roman"/>
          <w:b/>
          <w:i/>
          <w:sz w:val="32"/>
        </w:rPr>
      </w:pPr>
      <w:bookmarkStart w:id="0" w:name="_Hlk196730074"/>
      <w:bookmarkEnd w:id="0"/>
      <w:r>
        <w:rPr>
          <w:rFonts w:cs="Times New Roman" w:hint="eastAsia"/>
          <w:b/>
          <w:i/>
          <w:sz w:val="32"/>
        </w:rPr>
        <w:t>Supporting</w:t>
      </w:r>
      <w:r>
        <w:rPr>
          <w:rFonts w:cs="Times New Roman"/>
          <w:b/>
          <w:i/>
          <w:sz w:val="32"/>
        </w:rPr>
        <w:t xml:space="preserve"> </w:t>
      </w:r>
      <w:r>
        <w:rPr>
          <w:rFonts w:cs="Times New Roman" w:hint="eastAsia"/>
          <w:b/>
          <w:i/>
          <w:sz w:val="32"/>
        </w:rPr>
        <w:t>Information</w:t>
      </w:r>
    </w:p>
    <w:p w14:paraId="5AA4F1C4" w14:textId="05771956" w:rsidR="005C5B13" w:rsidRPr="001F524F" w:rsidRDefault="005C5B13" w:rsidP="005C5B13">
      <w:pPr>
        <w:ind w:firstLine="640"/>
        <w:jc w:val="center"/>
        <w:rPr>
          <w:rFonts w:cs="Times New Roman"/>
          <w:sz w:val="32"/>
        </w:rPr>
      </w:pPr>
      <w:r w:rsidRPr="00035E4D">
        <w:rPr>
          <w:rFonts w:cs="Times New Roman"/>
          <w:b/>
          <w:sz w:val="32"/>
        </w:rPr>
        <w:t>Title</w:t>
      </w:r>
      <w:r w:rsidRPr="00035E4D">
        <w:rPr>
          <w:rFonts w:cs="Times New Roman"/>
          <w:sz w:val="32"/>
        </w:rPr>
        <w:t xml:space="preserve">: </w:t>
      </w:r>
      <w:r w:rsidR="00AA40F8" w:rsidRPr="009B5BB7">
        <w:rPr>
          <w:rFonts w:cs="Times New Roman"/>
          <w:sz w:val="32"/>
        </w:rPr>
        <w:t xml:space="preserve">The Coordination Restraint </w:t>
      </w:r>
      <w:r w:rsidR="00AA40F8">
        <w:rPr>
          <w:rFonts w:cs="Times New Roman"/>
          <w:sz w:val="32"/>
        </w:rPr>
        <w:t>of</w:t>
      </w:r>
      <w:r w:rsidR="00AA40F8" w:rsidRPr="009B5BB7">
        <w:rPr>
          <w:rFonts w:cs="Times New Roman"/>
          <w:sz w:val="32"/>
        </w:rPr>
        <w:t xml:space="preserve"> Rh-Cu Di</w:t>
      </w:r>
      <w:r w:rsidR="00AA40F8">
        <w:rPr>
          <w:rFonts w:cs="Times New Roman"/>
          <w:sz w:val="32"/>
        </w:rPr>
        <w:t>-</w:t>
      </w:r>
      <w:r w:rsidR="00AA40F8" w:rsidRPr="009B5BB7">
        <w:rPr>
          <w:rFonts w:cs="Times New Roman"/>
          <w:sz w:val="32"/>
        </w:rPr>
        <w:t xml:space="preserve">Atomic Catalyst </w:t>
      </w:r>
      <w:r w:rsidR="00AA40F8">
        <w:rPr>
          <w:rFonts w:cs="Times New Roman"/>
          <w:sz w:val="32"/>
        </w:rPr>
        <w:t>and</w:t>
      </w:r>
      <w:r w:rsidR="00AA40F8" w:rsidRPr="009B5BB7">
        <w:rPr>
          <w:rFonts w:cs="Times New Roman"/>
          <w:sz w:val="32"/>
        </w:rPr>
        <w:t xml:space="preserve"> Oxygen Insert</w:t>
      </w:r>
      <w:r w:rsidR="00AA40F8">
        <w:rPr>
          <w:rFonts w:cs="Times New Roman"/>
          <w:sz w:val="32"/>
        </w:rPr>
        <w:t>ion i</w:t>
      </w:r>
      <w:r w:rsidR="00AA40F8" w:rsidRPr="009B5BB7">
        <w:rPr>
          <w:rFonts w:cs="Times New Roman"/>
          <w:sz w:val="32"/>
        </w:rPr>
        <w:t xml:space="preserve">nto C-H Bond </w:t>
      </w:r>
      <w:r w:rsidR="00AA40F8">
        <w:rPr>
          <w:rFonts w:cs="Times New Roman"/>
          <w:sz w:val="32"/>
        </w:rPr>
        <w:t>f</w:t>
      </w:r>
      <w:r w:rsidR="00AA40F8" w:rsidRPr="009B5BB7">
        <w:rPr>
          <w:rFonts w:cs="Times New Roman"/>
          <w:sz w:val="32"/>
        </w:rPr>
        <w:t xml:space="preserve">or </w:t>
      </w:r>
      <w:r w:rsidR="00AA40F8">
        <w:rPr>
          <w:rFonts w:cs="Times New Roman"/>
          <w:sz w:val="32"/>
        </w:rPr>
        <w:t>t</w:t>
      </w:r>
      <w:r w:rsidR="00AA40F8" w:rsidRPr="009B5BB7">
        <w:rPr>
          <w:rFonts w:cs="Times New Roman"/>
          <w:sz w:val="32"/>
        </w:rPr>
        <w:t xml:space="preserve">he Synthesis </w:t>
      </w:r>
      <w:r w:rsidR="00AA40F8">
        <w:rPr>
          <w:rFonts w:cs="Times New Roman"/>
          <w:sz w:val="32"/>
        </w:rPr>
        <w:t>o</w:t>
      </w:r>
      <w:r w:rsidR="00AA40F8" w:rsidRPr="009B5BB7">
        <w:rPr>
          <w:rFonts w:cs="Times New Roman"/>
          <w:sz w:val="32"/>
        </w:rPr>
        <w:t>f Methanol</w:t>
      </w:r>
    </w:p>
    <w:p w14:paraId="04DBDE2C" w14:textId="77777777" w:rsidR="005C5B13" w:rsidRPr="001F524F" w:rsidRDefault="005C5B13" w:rsidP="005C5B13">
      <w:pPr>
        <w:ind w:firstLine="420"/>
        <w:rPr>
          <w:rFonts w:cs="Times New Roman"/>
        </w:rPr>
      </w:pPr>
    </w:p>
    <w:p w14:paraId="01E6FC07" w14:textId="77777777" w:rsidR="005C5B13" w:rsidRPr="001F524F" w:rsidRDefault="005C5B13" w:rsidP="005C5B13">
      <w:pPr>
        <w:ind w:firstLine="420"/>
        <w:rPr>
          <w:rFonts w:cs="Times New Roman"/>
        </w:rPr>
      </w:pPr>
    </w:p>
    <w:p w14:paraId="4216AAD5" w14:textId="7F7722B0" w:rsidR="0049286E" w:rsidRPr="001F524F" w:rsidRDefault="0049286E" w:rsidP="0049286E">
      <w:pPr>
        <w:ind w:firstLine="420"/>
        <w:jc w:val="center"/>
        <w:rPr>
          <w:rFonts w:cs="Times New Roman"/>
          <w:i/>
        </w:rPr>
      </w:pPr>
      <w:r>
        <w:rPr>
          <w:rFonts w:cs="Times New Roman"/>
          <w:i/>
        </w:rPr>
        <w:t>Yanling Gao</w:t>
      </w:r>
      <w:r w:rsidRPr="005C5B13">
        <w:rPr>
          <w:rFonts w:cs="Times New Roman"/>
          <w:i/>
          <w:vertAlign w:val="superscript"/>
        </w:rPr>
        <w:t>1</w:t>
      </w:r>
      <w:r>
        <w:rPr>
          <w:rFonts w:cs="Times New Roman" w:hint="eastAsia"/>
          <w:i/>
          <w:vertAlign w:val="superscript"/>
        </w:rPr>
        <w:t>,</w:t>
      </w:r>
      <w:r>
        <w:rPr>
          <w:rFonts w:cs="Times New Roman"/>
          <w:i/>
          <w:vertAlign w:val="superscript"/>
        </w:rPr>
        <w:t>#</w:t>
      </w:r>
      <w:r>
        <w:rPr>
          <w:rFonts w:cs="Times New Roman"/>
          <w:i/>
        </w:rPr>
        <w:t>,</w:t>
      </w:r>
      <w:r w:rsidRPr="00D80087">
        <w:rPr>
          <w:rFonts w:cs="Times New Roman"/>
          <w:i/>
          <w:color w:val="000000" w:themeColor="text1"/>
        </w:rPr>
        <w:t xml:space="preserve"> </w:t>
      </w:r>
      <w:proofErr w:type="spellStart"/>
      <w:r w:rsidRPr="00D80087">
        <w:rPr>
          <w:rFonts w:cs="Times New Roman" w:hint="eastAsia"/>
          <w:i/>
          <w:color w:val="000000" w:themeColor="text1"/>
        </w:rPr>
        <w:t>Haobo</w:t>
      </w:r>
      <w:proofErr w:type="spellEnd"/>
      <w:r w:rsidR="00E70F27">
        <w:rPr>
          <w:rFonts w:cs="Times New Roman" w:hint="eastAsia"/>
          <w:i/>
          <w:color w:val="000000" w:themeColor="text1"/>
        </w:rPr>
        <w:t xml:space="preserve"> Zhao</w:t>
      </w:r>
      <w:r w:rsidRPr="00D80087">
        <w:rPr>
          <w:rFonts w:cs="Times New Roman" w:hint="eastAsia"/>
          <w:i/>
          <w:color w:val="000000" w:themeColor="text1"/>
          <w:vertAlign w:val="superscript"/>
        </w:rPr>
        <w:t>1,2,#</w:t>
      </w:r>
      <w:r>
        <w:rPr>
          <w:rFonts w:cs="Times New Roman"/>
          <w:i/>
        </w:rPr>
        <w:t>,</w:t>
      </w:r>
      <w:r w:rsidRPr="000F77C0">
        <w:rPr>
          <w:rFonts w:ascii="Microsoft YaHei UI" w:eastAsia="Microsoft YaHei UI" w:hAnsi="Microsoft YaHei UI" w:hint="eastAsia"/>
          <w:color w:val="13181D"/>
          <w:szCs w:val="21"/>
        </w:rPr>
        <w:t xml:space="preserve"> </w:t>
      </w:r>
      <w:r w:rsidRPr="000F77C0">
        <w:rPr>
          <w:rFonts w:cs="Times New Roman" w:hint="eastAsia"/>
          <w:i/>
        </w:rPr>
        <w:t>Wang</w:t>
      </w:r>
      <w:r>
        <w:rPr>
          <w:rFonts w:cs="Times New Roman" w:hint="eastAsia"/>
          <w:i/>
        </w:rPr>
        <w:t xml:space="preserve"> </w:t>
      </w:r>
      <w:r w:rsidRPr="000F77C0">
        <w:rPr>
          <w:rFonts w:cs="Times New Roman" w:hint="eastAsia"/>
          <w:i/>
        </w:rPr>
        <w:t>Yi</w:t>
      </w:r>
      <w:r w:rsidRPr="000F77C0">
        <w:rPr>
          <w:rFonts w:cs="Times New Roman" w:hint="eastAsia"/>
          <w:i/>
          <w:vertAlign w:val="superscript"/>
        </w:rPr>
        <w:t>1</w:t>
      </w:r>
      <w:r>
        <w:rPr>
          <w:rFonts w:cs="Times New Roman" w:hint="eastAsia"/>
          <w:i/>
        </w:rPr>
        <w:t>,</w:t>
      </w:r>
      <w:r>
        <w:rPr>
          <w:rFonts w:cs="Times New Roman"/>
          <w:i/>
        </w:rPr>
        <w:t xml:space="preserve"> </w:t>
      </w:r>
      <w:proofErr w:type="spellStart"/>
      <w:r>
        <w:rPr>
          <w:rFonts w:cs="Times New Roman"/>
          <w:i/>
        </w:rPr>
        <w:t>Nianbing</w:t>
      </w:r>
      <w:proofErr w:type="spellEnd"/>
      <w:r>
        <w:rPr>
          <w:rFonts w:cs="Times New Roman"/>
          <w:i/>
        </w:rPr>
        <w:t xml:space="preserve"> Li</w:t>
      </w:r>
      <w:r w:rsidRPr="001F524F">
        <w:rPr>
          <w:rFonts w:cs="Times New Roman"/>
          <w:i/>
          <w:vertAlign w:val="superscript"/>
        </w:rPr>
        <w:t>1</w:t>
      </w:r>
      <w:r>
        <w:rPr>
          <w:rFonts w:cs="Times New Roman"/>
          <w:i/>
          <w:vertAlign w:val="superscript"/>
        </w:rPr>
        <w:t>,</w:t>
      </w:r>
      <w:r w:rsidRPr="001F524F">
        <w:rPr>
          <w:rFonts w:eastAsia="仿宋" w:cs="Times New Roman"/>
          <w:i/>
        </w:rPr>
        <w:footnoteReference w:customMarkFollows="1" w:id="1"/>
        <w:t>*</w:t>
      </w:r>
      <w:r>
        <w:rPr>
          <w:rFonts w:cs="Times New Roman"/>
          <w:i/>
        </w:rPr>
        <w:t xml:space="preserve">, </w:t>
      </w:r>
      <w:r w:rsidR="00E70F27" w:rsidRPr="008A0A96">
        <w:rPr>
          <w:rFonts w:cs="Times New Roman"/>
          <w:i/>
        </w:rPr>
        <w:t>Jingyu Ran</w:t>
      </w:r>
      <w:r w:rsidR="00E70F27" w:rsidRPr="008A0A96">
        <w:rPr>
          <w:rFonts w:cs="Times New Roman"/>
          <w:i/>
          <w:vertAlign w:val="superscript"/>
        </w:rPr>
        <w:t>2,</w:t>
      </w:r>
      <w:r w:rsidR="00E70F27" w:rsidRPr="001F524F">
        <w:rPr>
          <w:rFonts w:eastAsia="仿宋" w:cs="Times New Roman"/>
          <w:i/>
        </w:rPr>
        <w:footnoteReference w:customMarkFollows="1" w:id="2"/>
        <w:t>*</w:t>
      </w:r>
      <w:r w:rsidR="00E70F27">
        <w:rPr>
          <w:rFonts w:cs="Times New Roman" w:hint="eastAsia"/>
          <w:i/>
        </w:rPr>
        <w:t xml:space="preserve">, </w:t>
      </w:r>
      <w:r w:rsidRPr="001F524F">
        <w:rPr>
          <w:rFonts w:cs="Times New Roman"/>
          <w:i/>
        </w:rPr>
        <w:t>Haojie Geng</w:t>
      </w:r>
      <w:r w:rsidRPr="001F524F">
        <w:rPr>
          <w:rFonts w:cs="Times New Roman"/>
          <w:i/>
          <w:vertAlign w:val="superscript"/>
        </w:rPr>
        <w:t>1,</w:t>
      </w:r>
      <w:r w:rsidRPr="001F524F">
        <w:rPr>
          <w:rFonts w:eastAsia="仿宋" w:cs="Times New Roman"/>
          <w:i/>
        </w:rPr>
        <w:footnoteReference w:customMarkFollows="1" w:id="3"/>
        <w:t>*</w:t>
      </w:r>
    </w:p>
    <w:p w14:paraId="063E931D" w14:textId="77777777" w:rsidR="005C5B13" w:rsidRPr="0049286E" w:rsidRDefault="005C5B13" w:rsidP="005C5B13">
      <w:pPr>
        <w:ind w:firstLine="420"/>
        <w:rPr>
          <w:rFonts w:cs="Times New Roman"/>
        </w:rPr>
      </w:pPr>
    </w:p>
    <w:p w14:paraId="0DC2B7AD" w14:textId="1B42469C" w:rsidR="0049286E" w:rsidRPr="0049286E" w:rsidRDefault="0049286E" w:rsidP="0049286E">
      <w:pPr>
        <w:pStyle w:val="a9"/>
        <w:numPr>
          <w:ilvl w:val="0"/>
          <w:numId w:val="10"/>
        </w:numPr>
        <w:ind w:firstLineChars="0"/>
        <w:rPr>
          <w:rFonts w:cs="Times New Roman"/>
          <w:i/>
        </w:rPr>
      </w:pPr>
      <w:r w:rsidRPr="0049286E">
        <w:rPr>
          <w:rFonts w:cs="Times New Roman"/>
          <w:i/>
        </w:rPr>
        <w:t>School of Chemistry and Chemical Engineering, Chongqing Key Laboratory of Soft-Matter Material Chemistry and Function Manufacturing, Southwest University, Chongqing 400715, China</w:t>
      </w:r>
    </w:p>
    <w:p w14:paraId="020D0EAA" w14:textId="77777777" w:rsidR="0049286E" w:rsidRPr="0049286E" w:rsidRDefault="0049286E" w:rsidP="0049286E">
      <w:pPr>
        <w:pStyle w:val="a9"/>
        <w:numPr>
          <w:ilvl w:val="0"/>
          <w:numId w:val="10"/>
        </w:numPr>
        <w:ind w:firstLineChars="0"/>
        <w:rPr>
          <w:rFonts w:cs="Times New Roman"/>
          <w:i/>
        </w:rPr>
      </w:pPr>
      <w:r w:rsidRPr="0049286E">
        <w:rPr>
          <w:rFonts w:cs="Times New Roman"/>
          <w:i/>
        </w:rPr>
        <w:t>School of Energy and Power Engineering, Key Laboratory of Low-grade Energy Utilization Technologies and Systems, Ministry of Education, Chongqing University, Chongqing 400044, China</w:t>
      </w:r>
    </w:p>
    <w:p w14:paraId="6C73FD7C" w14:textId="77777777" w:rsidR="002669F2" w:rsidRPr="0049286E" w:rsidRDefault="002669F2" w:rsidP="005C5B13">
      <w:pPr>
        <w:ind w:firstLine="420"/>
        <w:rPr>
          <w:rFonts w:cs="Times New Roman"/>
        </w:rPr>
      </w:pPr>
    </w:p>
    <w:p w14:paraId="38D080CC" w14:textId="77777777" w:rsidR="001E1AA6" w:rsidRDefault="001E1AA6" w:rsidP="00A8351D">
      <w:pPr>
        <w:ind w:firstLine="420"/>
        <w:rPr>
          <w:rFonts w:cs="Times New Roman"/>
        </w:rPr>
      </w:pPr>
    </w:p>
    <w:p w14:paraId="31E9EA9A" w14:textId="77777777" w:rsidR="001E1AA6" w:rsidRDefault="001E1AA6" w:rsidP="00A8351D">
      <w:pPr>
        <w:ind w:firstLine="420"/>
        <w:rPr>
          <w:rFonts w:cs="Times New Roman"/>
        </w:rPr>
      </w:pPr>
    </w:p>
    <w:p w14:paraId="75D9DD46" w14:textId="77777777" w:rsidR="008F0108" w:rsidRDefault="008F0108">
      <w:pPr>
        <w:widowControl/>
        <w:ind w:firstLine="420"/>
        <w:jc w:val="left"/>
        <w:rPr>
          <w:rFonts w:cs="Times New Roman"/>
        </w:rPr>
      </w:pPr>
      <w:r>
        <w:rPr>
          <w:rFonts w:cs="Times New Roman"/>
        </w:rPr>
        <w:br w:type="page"/>
      </w:r>
    </w:p>
    <w:p w14:paraId="420AC3A3" w14:textId="77777777" w:rsidR="008F0108" w:rsidRPr="008F0108" w:rsidRDefault="008F0108" w:rsidP="009678FA">
      <w:pPr>
        <w:ind w:firstLineChars="0" w:firstLine="0"/>
        <w:jc w:val="center"/>
        <w:rPr>
          <w:rFonts w:cs="Times New Roman"/>
          <w:b/>
          <w:sz w:val="32"/>
        </w:rPr>
      </w:pPr>
      <w:r w:rsidRPr="008F0108">
        <w:rPr>
          <w:rFonts w:cs="Times New Roman" w:hint="eastAsia"/>
          <w:b/>
          <w:sz w:val="32"/>
        </w:rPr>
        <w:lastRenderedPageBreak/>
        <w:t>Content</w:t>
      </w:r>
      <w:r w:rsidR="00C728B5">
        <w:rPr>
          <w:rFonts w:cs="Times New Roman"/>
          <w:b/>
          <w:sz w:val="32"/>
        </w:rPr>
        <w:t>s</w:t>
      </w:r>
    </w:p>
    <w:p w14:paraId="485E0553" w14:textId="6EC6A3C0" w:rsidR="002E2C5E" w:rsidRDefault="009678FA">
      <w:pPr>
        <w:pStyle w:val="TOC1"/>
        <w:tabs>
          <w:tab w:val="right" w:leader="dot" w:pos="9737"/>
        </w:tabs>
        <w:ind w:firstLine="420"/>
        <w:rPr>
          <w:rFonts w:asciiTheme="minorHAnsi" w:hAnsiTheme="minorHAnsi" w:hint="eastAsia"/>
          <w:noProof/>
          <w14:ligatures w14:val="standardContextual"/>
        </w:rPr>
      </w:pPr>
      <w:r>
        <w:rPr>
          <w:rFonts w:cs="Times New Roman"/>
        </w:rPr>
        <w:fldChar w:fldCharType="begin"/>
      </w:r>
      <w:r>
        <w:rPr>
          <w:rFonts w:cs="Times New Roman"/>
        </w:rPr>
        <w:instrText xml:space="preserve"> TOC \o "1-3" \h \z \u </w:instrText>
      </w:r>
      <w:r>
        <w:rPr>
          <w:rFonts w:cs="Times New Roman"/>
        </w:rPr>
        <w:fldChar w:fldCharType="separate"/>
      </w:r>
      <w:hyperlink w:anchor="_Toc205389731" w:history="1">
        <w:r w:rsidR="002E2C5E" w:rsidRPr="00C731F0">
          <w:rPr>
            <w:rStyle w:val="af4"/>
            <w:noProof/>
          </w:rPr>
          <w:t>S1.1 Material Synthesis</w:t>
        </w:r>
        <w:r w:rsidR="002E2C5E">
          <w:rPr>
            <w:noProof/>
            <w:webHidden/>
          </w:rPr>
          <w:tab/>
        </w:r>
        <w:r w:rsidR="002E2C5E">
          <w:rPr>
            <w:noProof/>
            <w:webHidden/>
          </w:rPr>
          <w:fldChar w:fldCharType="begin"/>
        </w:r>
        <w:r w:rsidR="002E2C5E">
          <w:rPr>
            <w:noProof/>
            <w:webHidden/>
          </w:rPr>
          <w:instrText xml:space="preserve"> PAGEREF _Toc205389731 \h </w:instrText>
        </w:r>
        <w:r w:rsidR="002E2C5E">
          <w:rPr>
            <w:noProof/>
            <w:webHidden/>
          </w:rPr>
        </w:r>
        <w:r w:rsidR="002E2C5E">
          <w:rPr>
            <w:noProof/>
            <w:webHidden/>
          </w:rPr>
          <w:fldChar w:fldCharType="separate"/>
        </w:r>
        <w:r w:rsidR="002E2C5E">
          <w:rPr>
            <w:noProof/>
            <w:webHidden/>
          </w:rPr>
          <w:t>4</w:t>
        </w:r>
        <w:r w:rsidR="002E2C5E">
          <w:rPr>
            <w:noProof/>
            <w:webHidden/>
          </w:rPr>
          <w:fldChar w:fldCharType="end"/>
        </w:r>
      </w:hyperlink>
    </w:p>
    <w:p w14:paraId="59FF100D" w14:textId="4FCB9519"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32" w:history="1">
        <w:r w:rsidRPr="00C731F0">
          <w:rPr>
            <w:rStyle w:val="af4"/>
            <w:noProof/>
          </w:rPr>
          <w:t>S1.2 Kinetic Analysis Methodology</w:t>
        </w:r>
        <w:r>
          <w:rPr>
            <w:noProof/>
            <w:webHidden/>
          </w:rPr>
          <w:tab/>
        </w:r>
        <w:r>
          <w:rPr>
            <w:noProof/>
            <w:webHidden/>
          </w:rPr>
          <w:fldChar w:fldCharType="begin"/>
        </w:r>
        <w:r>
          <w:rPr>
            <w:noProof/>
            <w:webHidden/>
          </w:rPr>
          <w:instrText xml:space="preserve"> PAGEREF _Toc205389732 \h </w:instrText>
        </w:r>
        <w:r>
          <w:rPr>
            <w:noProof/>
            <w:webHidden/>
          </w:rPr>
        </w:r>
        <w:r>
          <w:rPr>
            <w:noProof/>
            <w:webHidden/>
          </w:rPr>
          <w:fldChar w:fldCharType="separate"/>
        </w:r>
        <w:r>
          <w:rPr>
            <w:noProof/>
            <w:webHidden/>
          </w:rPr>
          <w:t>5</w:t>
        </w:r>
        <w:r>
          <w:rPr>
            <w:noProof/>
            <w:webHidden/>
          </w:rPr>
          <w:fldChar w:fldCharType="end"/>
        </w:r>
      </w:hyperlink>
    </w:p>
    <w:p w14:paraId="2917A6D4" w14:textId="5FD0820A"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33" w:history="1">
        <w:r w:rsidRPr="00C731F0">
          <w:rPr>
            <w:rStyle w:val="af4"/>
            <w:noProof/>
          </w:rPr>
          <w:t>S1.3 Characterizations</w:t>
        </w:r>
        <w:r>
          <w:rPr>
            <w:noProof/>
            <w:webHidden/>
          </w:rPr>
          <w:tab/>
        </w:r>
        <w:r>
          <w:rPr>
            <w:noProof/>
            <w:webHidden/>
          </w:rPr>
          <w:fldChar w:fldCharType="begin"/>
        </w:r>
        <w:r>
          <w:rPr>
            <w:noProof/>
            <w:webHidden/>
          </w:rPr>
          <w:instrText xml:space="preserve"> PAGEREF _Toc205389733 \h </w:instrText>
        </w:r>
        <w:r>
          <w:rPr>
            <w:noProof/>
            <w:webHidden/>
          </w:rPr>
        </w:r>
        <w:r>
          <w:rPr>
            <w:noProof/>
            <w:webHidden/>
          </w:rPr>
          <w:fldChar w:fldCharType="separate"/>
        </w:r>
        <w:r>
          <w:rPr>
            <w:noProof/>
            <w:webHidden/>
          </w:rPr>
          <w:t>5</w:t>
        </w:r>
        <w:r>
          <w:rPr>
            <w:noProof/>
            <w:webHidden/>
          </w:rPr>
          <w:fldChar w:fldCharType="end"/>
        </w:r>
      </w:hyperlink>
    </w:p>
    <w:p w14:paraId="0B67E045" w14:textId="1F0CD937"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34" w:history="1">
        <w:r w:rsidRPr="00C731F0">
          <w:rPr>
            <w:rStyle w:val="af4"/>
            <w:noProof/>
          </w:rPr>
          <w:t>S1.4 DFT calculation</w:t>
        </w:r>
        <w:r>
          <w:rPr>
            <w:noProof/>
            <w:webHidden/>
          </w:rPr>
          <w:tab/>
        </w:r>
        <w:r>
          <w:rPr>
            <w:noProof/>
            <w:webHidden/>
          </w:rPr>
          <w:fldChar w:fldCharType="begin"/>
        </w:r>
        <w:r>
          <w:rPr>
            <w:noProof/>
            <w:webHidden/>
          </w:rPr>
          <w:instrText xml:space="preserve"> PAGEREF _Toc205389734 \h </w:instrText>
        </w:r>
        <w:r>
          <w:rPr>
            <w:noProof/>
            <w:webHidden/>
          </w:rPr>
        </w:r>
        <w:r>
          <w:rPr>
            <w:noProof/>
            <w:webHidden/>
          </w:rPr>
          <w:fldChar w:fldCharType="separate"/>
        </w:r>
        <w:r>
          <w:rPr>
            <w:noProof/>
            <w:webHidden/>
          </w:rPr>
          <w:t>7</w:t>
        </w:r>
        <w:r>
          <w:rPr>
            <w:noProof/>
            <w:webHidden/>
          </w:rPr>
          <w:fldChar w:fldCharType="end"/>
        </w:r>
      </w:hyperlink>
    </w:p>
    <w:p w14:paraId="2B1374F5" w14:textId="3F13BD58"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35" w:history="1">
        <w:r w:rsidRPr="00C731F0">
          <w:rPr>
            <w:rStyle w:val="af4"/>
            <w:noProof/>
          </w:rPr>
          <w:t>Figure S1</w:t>
        </w:r>
        <w:r>
          <w:rPr>
            <w:noProof/>
            <w:webHidden/>
          </w:rPr>
          <w:tab/>
        </w:r>
        <w:r>
          <w:rPr>
            <w:noProof/>
            <w:webHidden/>
          </w:rPr>
          <w:fldChar w:fldCharType="begin"/>
        </w:r>
        <w:r>
          <w:rPr>
            <w:noProof/>
            <w:webHidden/>
          </w:rPr>
          <w:instrText xml:space="preserve"> PAGEREF _Toc205389735 \h </w:instrText>
        </w:r>
        <w:r>
          <w:rPr>
            <w:noProof/>
            <w:webHidden/>
          </w:rPr>
        </w:r>
        <w:r>
          <w:rPr>
            <w:noProof/>
            <w:webHidden/>
          </w:rPr>
          <w:fldChar w:fldCharType="separate"/>
        </w:r>
        <w:r>
          <w:rPr>
            <w:noProof/>
            <w:webHidden/>
          </w:rPr>
          <w:t>10</w:t>
        </w:r>
        <w:r>
          <w:rPr>
            <w:noProof/>
            <w:webHidden/>
          </w:rPr>
          <w:fldChar w:fldCharType="end"/>
        </w:r>
      </w:hyperlink>
    </w:p>
    <w:p w14:paraId="247AB632" w14:textId="78354362"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36" w:history="1">
        <w:r w:rsidRPr="00C731F0">
          <w:rPr>
            <w:rStyle w:val="af4"/>
            <w:noProof/>
          </w:rPr>
          <w:t>Figure S2</w:t>
        </w:r>
        <w:r>
          <w:rPr>
            <w:noProof/>
            <w:webHidden/>
          </w:rPr>
          <w:tab/>
        </w:r>
        <w:r>
          <w:rPr>
            <w:noProof/>
            <w:webHidden/>
          </w:rPr>
          <w:fldChar w:fldCharType="begin"/>
        </w:r>
        <w:r>
          <w:rPr>
            <w:noProof/>
            <w:webHidden/>
          </w:rPr>
          <w:instrText xml:space="preserve"> PAGEREF _Toc205389736 \h </w:instrText>
        </w:r>
        <w:r>
          <w:rPr>
            <w:noProof/>
            <w:webHidden/>
          </w:rPr>
        </w:r>
        <w:r>
          <w:rPr>
            <w:noProof/>
            <w:webHidden/>
          </w:rPr>
          <w:fldChar w:fldCharType="separate"/>
        </w:r>
        <w:r>
          <w:rPr>
            <w:noProof/>
            <w:webHidden/>
          </w:rPr>
          <w:t>11</w:t>
        </w:r>
        <w:r>
          <w:rPr>
            <w:noProof/>
            <w:webHidden/>
          </w:rPr>
          <w:fldChar w:fldCharType="end"/>
        </w:r>
      </w:hyperlink>
    </w:p>
    <w:p w14:paraId="12AC51D1" w14:textId="13EA2802"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37" w:history="1">
        <w:r w:rsidRPr="00C731F0">
          <w:rPr>
            <w:rStyle w:val="af4"/>
            <w:noProof/>
          </w:rPr>
          <w:t>Figure S3</w:t>
        </w:r>
        <w:r>
          <w:rPr>
            <w:noProof/>
            <w:webHidden/>
          </w:rPr>
          <w:tab/>
        </w:r>
        <w:r>
          <w:rPr>
            <w:noProof/>
            <w:webHidden/>
          </w:rPr>
          <w:fldChar w:fldCharType="begin"/>
        </w:r>
        <w:r>
          <w:rPr>
            <w:noProof/>
            <w:webHidden/>
          </w:rPr>
          <w:instrText xml:space="preserve"> PAGEREF _Toc205389737 \h </w:instrText>
        </w:r>
        <w:r>
          <w:rPr>
            <w:noProof/>
            <w:webHidden/>
          </w:rPr>
        </w:r>
        <w:r>
          <w:rPr>
            <w:noProof/>
            <w:webHidden/>
          </w:rPr>
          <w:fldChar w:fldCharType="separate"/>
        </w:r>
        <w:r>
          <w:rPr>
            <w:noProof/>
            <w:webHidden/>
          </w:rPr>
          <w:t>12</w:t>
        </w:r>
        <w:r>
          <w:rPr>
            <w:noProof/>
            <w:webHidden/>
          </w:rPr>
          <w:fldChar w:fldCharType="end"/>
        </w:r>
      </w:hyperlink>
    </w:p>
    <w:p w14:paraId="77CB747F" w14:textId="255E6F9E"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38" w:history="1">
        <w:r w:rsidRPr="00C731F0">
          <w:rPr>
            <w:rStyle w:val="af4"/>
            <w:noProof/>
          </w:rPr>
          <w:t>Figure S4</w:t>
        </w:r>
        <w:r>
          <w:rPr>
            <w:noProof/>
            <w:webHidden/>
          </w:rPr>
          <w:tab/>
        </w:r>
        <w:r>
          <w:rPr>
            <w:noProof/>
            <w:webHidden/>
          </w:rPr>
          <w:fldChar w:fldCharType="begin"/>
        </w:r>
        <w:r>
          <w:rPr>
            <w:noProof/>
            <w:webHidden/>
          </w:rPr>
          <w:instrText xml:space="preserve"> PAGEREF _Toc205389738 \h </w:instrText>
        </w:r>
        <w:r>
          <w:rPr>
            <w:noProof/>
            <w:webHidden/>
          </w:rPr>
        </w:r>
        <w:r>
          <w:rPr>
            <w:noProof/>
            <w:webHidden/>
          </w:rPr>
          <w:fldChar w:fldCharType="separate"/>
        </w:r>
        <w:r>
          <w:rPr>
            <w:noProof/>
            <w:webHidden/>
          </w:rPr>
          <w:t>13</w:t>
        </w:r>
        <w:r>
          <w:rPr>
            <w:noProof/>
            <w:webHidden/>
          </w:rPr>
          <w:fldChar w:fldCharType="end"/>
        </w:r>
      </w:hyperlink>
    </w:p>
    <w:p w14:paraId="53412778" w14:textId="66F2083F"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39" w:history="1">
        <w:r w:rsidRPr="00C731F0">
          <w:rPr>
            <w:rStyle w:val="af4"/>
            <w:noProof/>
          </w:rPr>
          <w:t>Figure S5</w:t>
        </w:r>
        <w:r>
          <w:rPr>
            <w:noProof/>
            <w:webHidden/>
          </w:rPr>
          <w:tab/>
        </w:r>
        <w:r>
          <w:rPr>
            <w:noProof/>
            <w:webHidden/>
          </w:rPr>
          <w:fldChar w:fldCharType="begin"/>
        </w:r>
        <w:r>
          <w:rPr>
            <w:noProof/>
            <w:webHidden/>
          </w:rPr>
          <w:instrText xml:space="preserve"> PAGEREF _Toc205389739 \h </w:instrText>
        </w:r>
        <w:r>
          <w:rPr>
            <w:noProof/>
            <w:webHidden/>
          </w:rPr>
        </w:r>
        <w:r>
          <w:rPr>
            <w:noProof/>
            <w:webHidden/>
          </w:rPr>
          <w:fldChar w:fldCharType="separate"/>
        </w:r>
        <w:r>
          <w:rPr>
            <w:noProof/>
            <w:webHidden/>
          </w:rPr>
          <w:t>14</w:t>
        </w:r>
        <w:r>
          <w:rPr>
            <w:noProof/>
            <w:webHidden/>
          </w:rPr>
          <w:fldChar w:fldCharType="end"/>
        </w:r>
      </w:hyperlink>
    </w:p>
    <w:p w14:paraId="0593FFD6" w14:textId="79DAA06F"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40" w:history="1">
        <w:r w:rsidRPr="00C731F0">
          <w:rPr>
            <w:rStyle w:val="af4"/>
            <w:noProof/>
          </w:rPr>
          <w:t>Figure S6</w:t>
        </w:r>
        <w:r>
          <w:rPr>
            <w:noProof/>
            <w:webHidden/>
          </w:rPr>
          <w:tab/>
        </w:r>
        <w:r>
          <w:rPr>
            <w:noProof/>
            <w:webHidden/>
          </w:rPr>
          <w:fldChar w:fldCharType="begin"/>
        </w:r>
        <w:r>
          <w:rPr>
            <w:noProof/>
            <w:webHidden/>
          </w:rPr>
          <w:instrText xml:space="preserve"> PAGEREF _Toc205389740 \h </w:instrText>
        </w:r>
        <w:r>
          <w:rPr>
            <w:noProof/>
            <w:webHidden/>
          </w:rPr>
        </w:r>
        <w:r>
          <w:rPr>
            <w:noProof/>
            <w:webHidden/>
          </w:rPr>
          <w:fldChar w:fldCharType="separate"/>
        </w:r>
        <w:r>
          <w:rPr>
            <w:noProof/>
            <w:webHidden/>
          </w:rPr>
          <w:t>15</w:t>
        </w:r>
        <w:r>
          <w:rPr>
            <w:noProof/>
            <w:webHidden/>
          </w:rPr>
          <w:fldChar w:fldCharType="end"/>
        </w:r>
      </w:hyperlink>
    </w:p>
    <w:p w14:paraId="19CA7509" w14:textId="00A3291B"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41" w:history="1">
        <w:r w:rsidRPr="00C731F0">
          <w:rPr>
            <w:rStyle w:val="af4"/>
            <w:noProof/>
          </w:rPr>
          <w:t>Figure S7</w:t>
        </w:r>
        <w:r>
          <w:rPr>
            <w:noProof/>
            <w:webHidden/>
          </w:rPr>
          <w:tab/>
        </w:r>
        <w:r>
          <w:rPr>
            <w:noProof/>
            <w:webHidden/>
          </w:rPr>
          <w:fldChar w:fldCharType="begin"/>
        </w:r>
        <w:r>
          <w:rPr>
            <w:noProof/>
            <w:webHidden/>
          </w:rPr>
          <w:instrText xml:space="preserve"> PAGEREF _Toc205389741 \h </w:instrText>
        </w:r>
        <w:r>
          <w:rPr>
            <w:noProof/>
            <w:webHidden/>
          </w:rPr>
        </w:r>
        <w:r>
          <w:rPr>
            <w:noProof/>
            <w:webHidden/>
          </w:rPr>
          <w:fldChar w:fldCharType="separate"/>
        </w:r>
        <w:r>
          <w:rPr>
            <w:noProof/>
            <w:webHidden/>
          </w:rPr>
          <w:t>16</w:t>
        </w:r>
        <w:r>
          <w:rPr>
            <w:noProof/>
            <w:webHidden/>
          </w:rPr>
          <w:fldChar w:fldCharType="end"/>
        </w:r>
      </w:hyperlink>
    </w:p>
    <w:p w14:paraId="06F887E8" w14:textId="63D56118"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42" w:history="1">
        <w:r w:rsidRPr="00C731F0">
          <w:rPr>
            <w:rStyle w:val="af4"/>
            <w:noProof/>
          </w:rPr>
          <w:t>Figure S8</w:t>
        </w:r>
        <w:r>
          <w:rPr>
            <w:noProof/>
            <w:webHidden/>
          </w:rPr>
          <w:tab/>
        </w:r>
        <w:r>
          <w:rPr>
            <w:noProof/>
            <w:webHidden/>
          </w:rPr>
          <w:fldChar w:fldCharType="begin"/>
        </w:r>
        <w:r>
          <w:rPr>
            <w:noProof/>
            <w:webHidden/>
          </w:rPr>
          <w:instrText xml:space="preserve"> PAGEREF _Toc205389742 \h </w:instrText>
        </w:r>
        <w:r>
          <w:rPr>
            <w:noProof/>
            <w:webHidden/>
          </w:rPr>
        </w:r>
        <w:r>
          <w:rPr>
            <w:noProof/>
            <w:webHidden/>
          </w:rPr>
          <w:fldChar w:fldCharType="separate"/>
        </w:r>
        <w:r>
          <w:rPr>
            <w:noProof/>
            <w:webHidden/>
          </w:rPr>
          <w:t>17</w:t>
        </w:r>
        <w:r>
          <w:rPr>
            <w:noProof/>
            <w:webHidden/>
          </w:rPr>
          <w:fldChar w:fldCharType="end"/>
        </w:r>
      </w:hyperlink>
    </w:p>
    <w:p w14:paraId="07827426" w14:textId="5A159E9B"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43" w:history="1">
        <w:r w:rsidRPr="00C731F0">
          <w:rPr>
            <w:rStyle w:val="af4"/>
            <w:noProof/>
          </w:rPr>
          <w:t>Figure S9</w:t>
        </w:r>
        <w:r>
          <w:rPr>
            <w:noProof/>
            <w:webHidden/>
          </w:rPr>
          <w:tab/>
        </w:r>
        <w:r>
          <w:rPr>
            <w:noProof/>
            <w:webHidden/>
          </w:rPr>
          <w:fldChar w:fldCharType="begin"/>
        </w:r>
        <w:r>
          <w:rPr>
            <w:noProof/>
            <w:webHidden/>
          </w:rPr>
          <w:instrText xml:space="preserve"> PAGEREF _Toc205389743 \h </w:instrText>
        </w:r>
        <w:r>
          <w:rPr>
            <w:noProof/>
            <w:webHidden/>
          </w:rPr>
        </w:r>
        <w:r>
          <w:rPr>
            <w:noProof/>
            <w:webHidden/>
          </w:rPr>
          <w:fldChar w:fldCharType="separate"/>
        </w:r>
        <w:r>
          <w:rPr>
            <w:noProof/>
            <w:webHidden/>
          </w:rPr>
          <w:t>18</w:t>
        </w:r>
        <w:r>
          <w:rPr>
            <w:noProof/>
            <w:webHidden/>
          </w:rPr>
          <w:fldChar w:fldCharType="end"/>
        </w:r>
      </w:hyperlink>
    </w:p>
    <w:p w14:paraId="32AE975E" w14:textId="40EB8ADA"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44" w:history="1">
        <w:r w:rsidRPr="00C731F0">
          <w:rPr>
            <w:rStyle w:val="af4"/>
            <w:noProof/>
          </w:rPr>
          <w:t>Figure S10</w:t>
        </w:r>
        <w:r>
          <w:rPr>
            <w:noProof/>
            <w:webHidden/>
          </w:rPr>
          <w:tab/>
        </w:r>
        <w:r>
          <w:rPr>
            <w:noProof/>
            <w:webHidden/>
          </w:rPr>
          <w:fldChar w:fldCharType="begin"/>
        </w:r>
        <w:r>
          <w:rPr>
            <w:noProof/>
            <w:webHidden/>
          </w:rPr>
          <w:instrText xml:space="preserve"> PAGEREF _Toc205389744 \h </w:instrText>
        </w:r>
        <w:r>
          <w:rPr>
            <w:noProof/>
            <w:webHidden/>
          </w:rPr>
        </w:r>
        <w:r>
          <w:rPr>
            <w:noProof/>
            <w:webHidden/>
          </w:rPr>
          <w:fldChar w:fldCharType="separate"/>
        </w:r>
        <w:r>
          <w:rPr>
            <w:noProof/>
            <w:webHidden/>
          </w:rPr>
          <w:t>19</w:t>
        </w:r>
        <w:r>
          <w:rPr>
            <w:noProof/>
            <w:webHidden/>
          </w:rPr>
          <w:fldChar w:fldCharType="end"/>
        </w:r>
      </w:hyperlink>
    </w:p>
    <w:p w14:paraId="6EF1C883" w14:textId="15A96399"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45" w:history="1">
        <w:r w:rsidRPr="00C731F0">
          <w:rPr>
            <w:rStyle w:val="af4"/>
            <w:noProof/>
          </w:rPr>
          <w:t>Figure S11</w:t>
        </w:r>
        <w:r>
          <w:rPr>
            <w:noProof/>
            <w:webHidden/>
          </w:rPr>
          <w:tab/>
        </w:r>
        <w:r>
          <w:rPr>
            <w:noProof/>
            <w:webHidden/>
          </w:rPr>
          <w:fldChar w:fldCharType="begin"/>
        </w:r>
        <w:r>
          <w:rPr>
            <w:noProof/>
            <w:webHidden/>
          </w:rPr>
          <w:instrText xml:space="preserve"> PAGEREF _Toc205389745 \h </w:instrText>
        </w:r>
        <w:r>
          <w:rPr>
            <w:noProof/>
            <w:webHidden/>
          </w:rPr>
        </w:r>
        <w:r>
          <w:rPr>
            <w:noProof/>
            <w:webHidden/>
          </w:rPr>
          <w:fldChar w:fldCharType="separate"/>
        </w:r>
        <w:r>
          <w:rPr>
            <w:noProof/>
            <w:webHidden/>
          </w:rPr>
          <w:t>20</w:t>
        </w:r>
        <w:r>
          <w:rPr>
            <w:noProof/>
            <w:webHidden/>
          </w:rPr>
          <w:fldChar w:fldCharType="end"/>
        </w:r>
      </w:hyperlink>
    </w:p>
    <w:p w14:paraId="4CA641D9" w14:textId="467AE8E3"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46" w:history="1">
        <w:r w:rsidRPr="00C731F0">
          <w:rPr>
            <w:rStyle w:val="af4"/>
            <w:noProof/>
          </w:rPr>
          <w:t>Figure S12</w:t>
        </w:r>
        <w:r>
          <w:rPr>
            <w:noProof/>
            <w:webHidden/>
          </w:rPr>
          <w:tab/>
        </w:r>
        <w:r>
          <w:rPr>
            <w:noProof/>
            <w:webHidden/>
          </w:rPr>
          <w:fldChar w:fldCharType="begin"/>
        </w:r>
        <w:r>
          <w:rPr>
            <w:noProof/>
            <w:webHidden/>
          </w:rPr>
          <w:instrText xml:space="preserve"> PAGEREF _Toc205389746 \h </w:instrText>
        </w:r>
        <w:r>
          <w:rPr>
            <w:noProof/>
            <w:webHidden/>
          </w:rPr>
        </w:r>
        <w:r>
          <w:rPr>
            <w:noProof/>
            <w:webHidden/>
          </w:rPr>
          <w:fldChar w:fldCharType="separate"/>
        </w:r>
        <w:r>
          <w:rPr>
            <w:noProof/>
            <w:webHidden/>
          </w:rPr>
          <w:t>21</w:t>
        </w:r>
        <w:r>
          <w:rPr>
            <w:noProof/>
            <w:webHidden/>
          </w:rPr>
          <w:fldChar w:fldCharType="end"/>
        </w:r>
      </w:hyperlink>
    </w:p>
    <w:p w14:paraId="21391034" w14:textId="16979364"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47" w:history="1">
        <w:r w:rsidRPr="00C731F0">
          <w:rPr>
            <w:rStyle w:val="af4"/>
            <w:noProof/>
          </w:rPr>
          <w:t>Figure S13</w:t>
        </w:r>
        <w:r>
          <w:rPr>
            <w:noProof/>
            <w:webHidden/>
          </w:rPr>
          <w:tab/>
        </w:r>
        <w:r>
          <w:rPr>
            <w:noProof/>
            <w:webHidden/>
          </w:rPr>
          <w:fldChar w:fldCharType="begin"/>
        </w:r>
        <w:r>
          <w:rPr>
            <w:noProof/>
            <w:webHidden/>
          </w:rPr>
          <w:instrText xml:space="preserve"> PAGEREF _Toc205389747 \h </w:instrText>
        </w:r>
        <w:r>
          <w:rPr>
            <w:noProof/>
            <w:webHidden/>
          </w:rPr>
        </w:r>
        <w:r>
          <w:rPr>
            <w:noProof/>
            <w:webHidden/>
          </w:rPr>
          <w:fldChar w:fldCharType="separate"/>
        </w:r>
        <w:r>
          <w:rPr>
            <w:noProof/>
            <w:webHidden/>
          </w:rPr>
          <w:t>23</w:t>
        </w:r>
        <w:r>
          <w:rPr>
            <w:noProof/>
            <w:webHidden/>
          </w:rPr>
          <w:fldChar w:fldCharType="end"/>
        </w:r>
      </w:hyperlink>
    </w:p>
    <w:p w14:paraId="252F63B9" w14:textId="372EF6D9"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48" w:history="1">
        <w:r w:rsidRPr="00C731F0">
          <w:rPr>
            <w:rStyle w:val="af4"/>
            <w:noProof/>
          </w:rPr>
          <w:t>Figure S14</w:t>
        </w:r>
        <w:r>
          <w:rPr>
            <w:noProof/>
            <w:webHidden/>
          </w:rPr>
          <w:tab/>
        </w:r>
        <w:r>
          <w:rPr>
            <w:noProof/>
            <w:webHidden/>
          </w:rPr>
          <w:fldChar w:fldCharType="begin"/>
        </w:r>
        <w:r>
          <w:rPr>
            <w:noProof/>
            <w:webHidden/>
          </w:rPr>
          <w:instrText xml:space="preserve"> PAGEREF _Toc205389748 \h </w:instrText>
        </w:r>
        <w:r>
          <w:rPr>
            <w:noProof/>
            <w:webHidden/>
          </w:rPr>
        </w:r>
        <w:r>
          <w:rPr>
            <w:noProof/>
            <w:webHidden/>
          </w:rPr>
          <w:fldChar w:fldCharType="separate"/>
        </w:r>
        <w:r>
          <w:rPr>
            <w:noProof/>
            <w:webHidden/>
          </w:rPr>
          <w:t>24</w:t>
        </w:r>
        <w:r>
          <w:rPr>
            <w:noProof/>
            <w:webHidden/>
          </w:rPr>
          <w:fldChar w:fldCharType="end"/>
        </w:r>
      </w:hyperlink>
    </w:p>
    <w:p w14:paraId="261178F7" w14:textId="3395740D"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49" w:history="1">
        <w:r w:rsidRPr="00C731F0">
          <w:rPr>
            <w:rStyle w:val="af4"/>
            <w:noProof/>
          </w:rPr>
          <w:t>Figure S15</w:t>
        </w:r>
        <w:r>
          <w:rPr>
            <w:noProof/>
            <w:webHidden/>
          </w:rPr>
          <w:tab/>
        </w:r>
        <w:r>
          <w:rPr>
            <w:noProof/>
            <w:webHidden/>
          </w:rPr>
          <w:fldChar w:fldCharType="begin"/>
        </w:r>
        <w:r>
          <w:rPr>
            <w:noProof/>
            <w:webHidden/>
          </w:rPr>
          <w:instrText xml:space="preserve"> PAGEREF _Toc205389749 \h </w:instrText>
        </w:r>
        <w:r>
          <w:rPr>
            <w:noProof/>
            <w:webHidden/>
          </w:rPr>
        </w:r>
        <w:r>
          <w:rPr>
            <w:noProof/>
            <w:webHidden/>
          </w:rPr>
          <w:fldChar w:fldCharType="separate"/>
        </w:r>
        <w:r>
          <w:rPr>
            <w:noProof/>
            <w:webHidden/>
          </w:rPr>
          <w:t>25</w:t>
        </w:r>
        <w:r>
          <w:rPr>
            <w:noProof/>
            <w:webHidden/>
          </w:rPr>
          <w:fldChar w:fldCharType="end"/>
        </w:r>
      </w:hyperlink>
    </w:p>
    <w:p w14:paraId="075A5D85" w14:textId="1303C181"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50" w:history="1">
        <w:r w:rsidRPr="00C731F0">
          <w:rPr>
            <w:rStyle w:val="af4"/>
            <w:noProof/>
          </w:rPr>
          <w:t>Figure S16</w:t>
        </w:r>
        <w:r>
          <w:rPr>
            <w:noProof/>
            <w:webHidden/>
          </w:rPr>
          <w:tab/>
        </w:r>
        <w:r>
          <w:rPr>
            <w:noProof/>
            <w:webHidden/>
          </w:rPr>
          <w:fldChar w:fldCharType="begin"/>
        </w:r>
        <w:r>
          <w:rPr>
            <w:noProof/>
            <w:webHidden/>
          </w:rPr>
          <w:instrText xml:space="preserve"> PAGEREF _Toc205389750 \h </w:instrText>
        </w:r>
        <w:r>
          <w:rPr>
            <w:noProof/>
            <w:webHidden/>
          </w:rPr>
        </w:r>
        <w:r>
          <w:rPr>
            <w:noProof/>
            <w:webHidden/>
          </w:rPr>
          <w:fldChar w:fldCharType="separate"/>
        </w:r>
        <w:r>
          <w:rPr>
            <w:noProof/>
            <w:webHidden/>
          </w:rPr>
          <w:t>26</w:t>
        </w:r>
        <w:r>
          <w:rPr>
            <w:noProof/>
            <w:webHidden/>
          </w:rPr>
          <w:fldChar w:fldCharType="end"/>
        </w:r>
      </w:hyperlink>
    </w:p>
    <w:p w14:paraId="30C27D3A" w14:textId="4D186A30"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51" w:history="1">
        <w:r w:rsidRPr="00C731F0">
          <w:rPr>
            <w:rStyle w:val="af4"/>
            <w:noProof/>
          </w:rPr>
          <w:t>Figure S17</w:t>
        </w:r>
        <w:r>
          <w:rPr>
            <w:noProof/>
            <w:webHidden/>
          </w:rPr>
          <w:tab/>
        </w:r>
        <w:r>
          <w:rPr>
            <w:noProof/>
            <w:webHidden/>
          </w:rPr>
          <w:fldChar w:fldCharType="begin"/>
        </w:r>
        <w:r>
          <w:rPr>
            <w:noProof/>
            <w:webHidden/>
          </w:rPr>
          <w:instrText xml:space="preserve"> PAGEREF _Toc205389751 \h </w:instrText>
        </w:r>
        <w:r>
          <w:rPr>
            <w:noProof/>
            <w:webHidden/>
          </w:rPr>
        </w:r>
        <w:r>
          <w:rPr>
            <w:noProof/>
            <w:webHidden/>
          </w:rPr>
          <w:fldChar w:fldCharType="separate"/>
        </w:r>
        <w:r>
          <w:rPr>
            <w:noProof/>
            <w:webHidden/>
          </w:rPr>
          <w:t>27</w:t>
        </w:r>
        <w:r>
          <w:rPr>
            <w:noProof/>
            <w:webHidden/>
          </w:rPr>
          <w:fldChar w:fldCharType="end"/>
        </w:r>
      </w:hyperlink>
    </w:p>
    <w:p w14:paraId="304ADF9B" w14:textId="4D4FBD08"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52" w:history="1">
        <w:r w:rsidRPr="00C731F0">
          <w:rPr>
            <w:rStyle w:val="af4"/>
            <w:noProof/>
          </w:rPr>
          <w:t>Figure S18</w:t>
        </w:r>
        <w:r>
          <w:rPr>
            <w:noProof/>
            <w:webHidden/>
          </w:rPr>
          <w:tab/>
        </w:r>
        <w:r>
          <w:rPr>
            <w:noProof/>
            <w:webHidden/>
          </w:rPr>
          <w:fldChar w:fldCharType="begin"/>
        </w:r>
        <w:r>
          <w:rPr>
            <w:noProof/>
            <w:webHidden/>
          </w:rPr>
          <w:instrText xml:space="preserve"> PAGEREF _Toc205389752 \h </w:instrText>
        </w:r>
        <w:r>
          <w:rPr>
            <w:noProof/>
            <w:webHidden/>
          </w:rPr>
        </w:r>
        <w:r>
          <w:rPr>
            <w:noProof/>
            <w:webHidden/>
          </w:rPr>
          <w:fldChar w:fldCharType="separate"/>
        </w:r>
        <w:r>
          <w:rPr>
            <w:noProof/>
            <w:webHidden/>
          </w:rPr>
          <w:t>28</w:t>
        </w:r>
        <w:r>
          <w:rPr>
            <w:noProof/>
            <w:webHidden/>
          </w:rPr>
          <w:fldChar w:fldCharType="end"/>
        </w:r>
      </w:hyperlink>
    </w:p>
    <w:p w14:paraId="4371065D" w14:textId="424E97D1"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53" w:history="1">
        <w:r w:rsidRPr="00C731F0">
          <w:rPr>
            <w:rStyle w:val="af4"/>
            <w:noProof/>
          </w:rPr>
          <w:t>Figure S19</w:t>
        </w:r>
        <w:r>
          <w:rPr>
            <w:noProof/>
            <w:webHidden/>
          </w:rPr>
          <w:tab/>
        </w:r>
        <w:r>
          <w:rPr>
            <w:noProof/>
            <w:webHidden/>
          </w:rPr>
          <w:fldChar w:fldCharType="begin"/>
        </w:r>
        <w:r>
          <w:rPr>
            <w:noProof/>
            <w:webHidden/>
          </w:rPr>
          <w:instrText xml:space="preserve"> PAGEREF _Toc205389753 \h </w:instrText>
        </w:r>
        <w:r>
          <w:rPr>
            <w:noProof/>
            <w:webHidden/>
          </w:rPr>
        </w:r>
        <w:r>
          <w:rPr>
            <w:noProof/>
            <w:webHidden/>
          </w:rPr>
          <w:fldChar w:fldCharType="separate"/>
        </w:r>
        <w:r>
          <w:rPr>
            <w:noProof/>
            <w:webHidden/>
          </w:rPr>
          <w:t>29</w:t>
        </w:r>
        <w:r>
          <w:rPr>
            <w:noProof/>
            <w:webHidden/>
          </w:rPr>
          <w:fldChar w:fldCharType="end"/>
        </w:r>
      </w:hyperlink>
    </w:p>
    <w:p w14:paraId="620DFB72" w14:textId="2C2BACA6"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54" w:history="1">
        <w:r w:rsidRPr="00C731F0">
          <w:rPr>
            <w:rStyle w:val="af4"/>
            <w:noProof/>
          </w:rPr>
          <w:t>Figure S20</w:t>
        </w:r>
        <w:r>
          <w:rPr>
            <w:noProof/>
            <w:webHidden/>
          </w:rPr>
          <w:tab/>
        </w:r>
        <w:r>
          <w:rPr>
            <w:noProof/>
            <w:webHidden/>
          </w:rPr>
          <w:fldChar w:fldCharType="begin"/>
        </w:r>
        <w:r>
          <w:rPr>
            <w:noProof/>
            <w:webHidden/>
          </w:rPr>
          <w:instrText xml:space="preserve"> PAGEREF _Toc205389754 \h </w:instrText>
        </w:r>
        <w:r>
          <w:rPr>
            <w:noProof/>
            <w:webHidden/>
          </w:rPr>
        </w:r>
        <w:r>
          <w:rPr>
            <w:noProof/>
            <w:webHidden/>
          </w:rPr>
          <w:fldChar w:fldCharType="separate"/>
        </w:r>
        <w:r>
          <w:rPr>
            <w:noProof/>
            <w:webHidden/>
          </w:rPr>
          <w:t>30</w:t>
        </w:r>
        <w:r>
          <w:rPr>
            <w:noProof/>
            <w:webHidden/>
          </w:rPr>
          <w:fldChar w:fldCharType="end"/>
        </w:r>
      </w:hyperlink>
    </w:p>
    <w:p w14:paraId="4D742033" w14:textId="49793F3E"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55" w:history="1">
        <w:r w:rsidRPr="00C731F0">
          <w:rPr>
            <w:rStyle w:val="af4"/>
            <w:noProof/>
          </w:rPr>
          <w:t>Figure S21</w:t>
        </w:r>
        <w:r>
          <w:rPr>
            <w:noProof/>
            <w:webHidden/>
          </w:rPr>
          <w:tab/>
        </w:r>
        <w:r>
          <w:rPr>
            <w:noProof/>
            <w:webHidden/>
          </w:rPr>
          <w:fldChar w:fldCharType="begin"/>
        </w:r>
        <w:r>
          <w:rPr>
            <w:noProof/>
            <w:webHidden/>
          </w:rPr>
          <w:instrText xml:space="preserve"> PAGEREF _Toc205389755 \h </w:instrText>
        </w:r>
        <w:r>
          <w:rPr>
            <w:noProof/>
            <w:webHidden/>
          </w:rPr>
        </w:r>
        <w:r>
          <w:rPr>
            <w:noProof/>
            <w:webHidden/>
          </w:rPr>
          <w:fldChar w:fldCharType="separate"/>
        </w:r>
        <w:r>
          <w:rPr>
            <w:noProof/>
            <w:webHidden/>
          </w:rPr>
          <w:t>31</w:t>
        </w:r>
        <w:r>
          <w:rPr>
            <w:noProof/>
            <w:webHidden/>
          </w:rPr>
          <w:fldChar w:fldCharType="end"/>
        </w:r>
      </w:hyperlink>
    </w:p>
    <w:p w14:paraId="7B0431EB" w14:textId="06B0907F"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56" w:history="1">
        <w:r w:rsidRPr="00C731F0">
          <w:rPr>
            <w:rStyle w:val="af4"/>
            <w:noProof/>
          </w:rPr>
          <w:t>Figure S22</w:t>
        </w:r>
        <w:r>
          <w:rPr>
            <w:noProof/>
            <w:webHidden/>
          </w:rPr>
          <w:tab/>
        </w:r>
        <w:r>
          <w:rPr>
            <w:noProof/>
            <w:webHidden/>
          </w:rPr>
          <w:fldChar w:fldCharType="begin"/>
        </w:r>
        <w:r>
          <w:rPr>
            <w:noProof/>
            <w:webHidden/>
          </w:rPr>
          <w:instrText xml:space="preserve"> PAGEREF _Toc205389756 \h </w:instrText>
        </w:r>
        <w:r>
          <w:rPr>
            <w:noProof/>
            <w:webHidden/>
          </w:rPr>
        </w:r>
        <w:r>
          <w:rPr>
            <w:noProof/>
            <w:webHidden/>
          </w:rPr>
          <w:fldChar w:fldCharType="separate"/>
        </w:r>
        <w:r>
          <w:rPr>
            <w:noProof/>
            <w:webHidden/>
          </w:rPr>
          <w:t>32</w:t>
        </w:r>
        <w:r>
          <w:rPr>
            <w:noProof/>
            <w:webHidden/>
          </w:rPr>
          <w:fldChar w:fldCharType="end"/>
        </w:r>
      </w:hyperlink>
    </w:p>
    <w:p w14:paraId="6AFC0C10" w14:textId="336DF5F3"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57" w:history="1">
        <w:r w:rsidRPr="00C731F0">
          <w:rPr>
            <w:rStyle w:val="af4"/>
            <w:noProof/>
          </w:rPr>
          <w:t>Figure S23</w:t>
        </w:r>
        <w:r>
          <w:rPr>
            <w:noProof/>
            <w:webHidden/>
          </w:rPr>
          <w:tab/>
        </w:r>
        <w:r>
          <w:rPr>
            <w:noProof/>
            <w:webHidden/>
          </w:rPr>
          <w:fldChar w:fldCharType="begin"/>
        </w:r>
        <w:r>
          <w:rPr>
            <w:noProof/>
            <w:webHidden/>
          </w:rPr>
          <w:instrText xml:space="preserve"> PAGEREF _Toc205389757 \h </w:instrText>
        </w:r>
        <w:r>
          <w:rPr>
            <w:noProof/>
            <w:webHidden/>
          </w:rPr>
        </w:r>
        <w:r>
          <w:rPr>
            <w:noProof/>
            <w:webHidden/>
          </w:rPr>
          <w:fldChar w:fldCharType="separate"/>
        </w:r>
        <w:r>
          <w:rPr>
            <w:noProof/>
            <w:webHidden/>
          </w:rPr>
          <w:t>33</w:t>
        </w:r>
        <w:r>
          <w:rPr>
            <w:noProof/>
            <w:webHidden/>
          </w:rPr>
          <w:fldChar w:fldCharType="end"/>
        </w:r>
      </w:hyperlink>
    </w:p>
    <w:p w14:paraId="6267C037" w14:textId="5732536E"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58" w:history="1">
        <w:r w:rsidRPr="00C731F0">
          <w:rPr>
            <w:rStyle w:val="af4"/>
            <w:noProof/>
          </w:rPr>
          <w:t>Figure S24</w:t>
        </w:r>
        <w:r>
          <w:rPr>
            <w:noProof/>
            <w:webHidden/>
          </w:rPr>
          <w:tab/>
        </w:r>
        <w:r>
          <w:rPr>
            <w:noProof/>
            <w:webHidden/>
          </w:rPr>
          <w:fldChar w:fldCharType="begin"/>
        </w:r>
        <w:r>
          <w:rPr>
            <w:noProof/>
            <w:webHidden/>
          </w:rPr>
          <w:instrText xml:space="preserve"> PAGEREF _Toc205389758 \h </w:instrText>
        </w:r>
        <w:r>
          <w:rPr>
            <w:noProof/>
            <w:webHidden/>
          </w:rPr>
        </w:r>
        <w:r>
          <w:rPr>
            <w:noProof/>
            <w:webHidden/>
          </w:rPr>
          <w:fldChar w:fldCharType="separate"/>
        </w:r>
        <w:r>
          <w:rPr>
            <w:noProof/>
            <w:webHidden/>
          </w:rPr>
          <w:t>34</w:t>
        </w:r>
        <w:r>
          <w:rPr>
            <w:noProof/>
            <w:webHidden/>
          </w:rPr>
          <w:fldChar w:fldCharType="end"/>
        </w:r>
      </w:hyperlink>
    </w:p>
    <w:p w14:paraId="4145E84E" w14:textId="53F3B1E0"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59" w:history="1">
        <w:r w:rsidRPr="00C731F0">
          <w:rPr>
            <w:rStyle w:val="af4"/>
            <w:noProof/>
          </w:rPr>
          <w:t>Figure S25</w:t>
        </w:r>
        <w:r>
          <w:rPr>
            <w:noProof/>
            <w:webHidden/>
          </w:rPr>
          <w:tab/>
        </w:r>
        <w:r>
          <w:rPr>
            <w:noProof/>
            <w:webHidden/>
          </w:rPr>
          <w:fldChar w:fldCharType="begin"/>
        </w:r>
        <w:r>
          <w:rPr>
            <w:noProof/>
            <w:webHidden/>
          </w:rPr>
          <w:instrText xml:space="preserve"> PAGEREF _Toc205389759 \h </w:instrText>
        </w:r>
        <w:r>
          <w:rPr>
            <w:noProof/>
            <w:webHidden/>
          </w:rPr>
        </w:r>
        <w:r>
          <w:rPr>
            <w:noProof/>
            <w:webHidden/>
          </w:rPr>
          <w:fldChar w:fldCharType="separate"/>
        </w:r>
        <w:r>
          <w:rPr>
            <w:noProof/>
            <w:webHidden/>
          </w:rPr>
          <w:t>35</w:t>
        </w:r>
        <w:r>
          <w:rPr>
            <w:noProof/>
            <w:webHidden/>
          </w:rPr>
          <w:fldChar w:fldCharType="end"/>
        </w:r>
      </w:hyperlink>
    </w:p>
    <w:p w14:paraId="31EDC883" w14:textId="7E3B612A"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60" w:history="1">
        <w:r w:rsidRPr="00C731F0">
          <w:rPr>
            <w:rStyle w:val="af4"/>
            <w:noProof/>
          </w:rPr>
          <w:t>Figure S26</w:t>
        </w:r>
        <w:r>
          <w:rPr>
            <w:noProof/>
            <w:webHidden/>
          </w:rPr>
          <w:tab/>
        </w:r>
        <w:r>
          <w:rPr>
            <w:noProof/>
            <w:webHidden/>
          </w:rPr>
          <w:fldChar w:fldCharType="begin"/>
        </w:r>
        <w:r>
          <w:rPr>
            <w:noProof/>
            <w:webHidden/>
          </w:rPr>
          <w:instrText xml:space="preserve"> PAGEREF _Toc205389760 \h </w:instrText>
        </w:r>
        <w:r>
          <w:rPr>
            <w:noProof/>
            <w:webHidden/>
          </w:rPr>
        </w:r>
        <w:r>
          <w:rPr>
            <w:noProof/>
            <w:webHidden/>
          </w:rPr>
          <w:fldChar w:fldCharType="separate"/>
        </w:r>
        <w:r>
          <w:rPr>
            <w:noProof/>
            <w:webHidden/>
          </w:rPr>
          <w:t>36</w:t>
        </w:r>
        <w:r>
          <w:rPr>
            <w:noProof/>
            <w:webHidden/>
          </w:rPr>
          <w:fldChar w:fldCharType="end"/>
        </w:r>
      </w:hyperlink>
    </w:p>
    <w:p w14:paraId="0A320AB5" w14:textId="53AC80E3"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61" w:history="1">
        <w:r w:rsidRPr="00C731F0">
          <w:rPr>
            <w:rStyle w:val="af4"/>
            <w:noProof/>
          </w:rPr>
          <w:t>Figure S27</w:t>
        </w:r>
        <w:r>
          <w:rPr>
            <w:noProof/>
            <w:webHidden/>
          </w:rPr>
          <w:tab/>
        </w:r>
        <w:r>
          <w:rPr>
            <w:noProof/>
            <w:webHidden/>
          </w:rPr>
          <w:fldChar w:fldCharType="begin"/>
        </w:r>
        <w:r>
          <w:rPr>
            <w:noProof/>
            <w:webHidden/>
          </w:rPr>
          <w:instrText xml:space="preserve"> PAGEREF _Toc205389761 \h </w:instrText>
        </w:r>
        <w:r>
          <w:rPr>
            <w:noProof/>
            <w:webHidden/>
          </w:rPr>
        </w:r>
        <w:r>
          <w:rPr>
            <w:noProof/>
            <w:webHidden/>
          </w:rPr>
          <w:fldChar w:fldCharType="separate"/>
        </w:r>
        <w:r>
          <w:rPr>
            <w:noProof/>
            <w:webHidden/>
          </w:rPr>
          <w:t>37</w:t>
        </w:r>
        <w:r>
          <w:rPr>
            <w:noProof/>
            <w:webHidden/>
          </w:rPr>
          <w:fldChar w:fldCharType="end"/>
        </w:r>
      </w:hyperlink>
    </w:p>
    <w:p w14:paraId="3CD16F50" w14:textId="182AF897"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62" w:history="1">
        <w:r w:rsidRPr="00C731F0">
          <w:rPr>
            <w:rStyle w:val="af4"/>
            <w:noProof/>
          </w:rPr>
          <w:t>Figure S28</w:t>
        </w:r>
        <w:r>
          <w:rPr>
            <w:noProof/>
            <w:webHidden/>
          </w:rPr>
          <w:tab/>
        </w:r>
        <w:r>
          <w:rPr>
            <w:noProof/>
            <w:webHidden/>
          </w:rPr>
          <w:fldChar w:fldCharType="begin"/>
        </w:r>
        <w:r>
          <w:rPr>
            <w:noProof/>
            <w:webHidden/>
          </w:rPr>
          <w:instrText xml:space="preserve"> PAGEREF _Toc205389762 \h </w:instrText>
        </w:r>
        <w:r>
          <w:rPr>
            <w:noProof/>
            <w:webHidden/>
          </w:rPr>
        </w:r>
        <w:r>
          <w:rPr>
            <w:noProof/>
            <w:webHidden/>
          </w:rPr>
          <w:fldChar w:fldCharType="separate"/>
        </w:r>
        <w:r>
          <w:rPr>
            <w:noProof/>
            <w:webHidden/>
          </w:rPr>
          <w:t>38</w:t>
        </w:r>
        <w:r>
          <w:rPr>
            <w:noProof/>
            <w:webHidden/>
          </w:rPr>
          <w:fldChar w:fldCharType="end"/>
        </w:r>
      </w:hyperlink>
    </w:p>
    <w:p w14:paraId="49A81452" w14:textId="11BB9DCD"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63" w:history="1">
        <w:r w:rsidRPr="00C731F0">
          <w:rPr>
            <w:rStyle w:val="af4"/>
            <w:noProof/>
          </w:rPr>
          <w:t>Figure S29</w:t>
        </w:r>
        <w:r>
          <w:rPr>
            <w:noProof/>
            <w:webHidden/>
          </w:rPr>
          <w:tab/>
        </w:r>
        <w:r>
          <w:rPr>
            <w:noProof/>
            <w:webHidden/>
          </w:rPr>
          <w:fldChar w:fldCharType="begin"/>
        </w:r>
        <w:r>
          <w:rPr>
            <w:noProof/>
            <w:webHidden/>
          </w:rPr>
          <w:instrText xml:space="preserve"> PAGEREF _Toc205389763 \h </w:instrText>
        </w:r>
        <w:r>
          <w:rPr>
            <w:noProof/>
            <w:webHidden/>
          </w:rPr>
        </w:r>
        <w:r>
          <w:rPr>
            <w:noProof/>
            <w:webHidden/>
          </w:rPr>
          <w:fldChar w:fldCharType="separate"/>
        </w:r>
        <w:r>
          <w:rPr>
            <w:noProof/>
            <w:webHidden/>
          </w:rPr>
          <w:t>39</w:t>
        </w:r>
        <w:r>
          <w:rPr>
            <w:noProof/>
            <w:webHidden/>
          </w:rPr>
          <w:fldChar w:fldCharType="end"/>
        </w:r>
      </w:hyperlink>
    </w:p>
    <w:p w14:paraId="502079D6" w14:textId="20302173"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64" w:history="1">
        <w:r w:rsidRPr="00C731F0">
          <w:rPr>
            <w:rStyle w:val="af4"/>
            <w:noProof/>
          </w:rPr>
          <w:t>Figure S30</w:t>
        </w:r>
        <w:r>
          <w:rPr>
            <w:noProof/>
            <w:webHidden/>
          </w:rPr>
          <w:tab/>
        </w:r>
        <w:r>
          <w:rPr>
            <w:noProof/>
            <w:webHidden/>
          </w:rPr>
          <w:fldChar w:fldCharType="begin"/>
        </w:r>
        <w:r>
          <w:rPr>
            <w:noProof/>
            <w:webHidden/>
          </w:rPr>
          <w:instrText xml:space="preserve"> PAGEREF _Toc205389764 \h </w:instrText>
        </w:r>
        <w:r>
          <w:rPr>
            <w:noProof/>
            <w:webHidden/>
          </w:rPr>
        </w:r>
        <w:r>
          <w:rPr>
            <w:noProof/>
            <w:webHidden/>
          </w:rPr>
          <w:fldChar w:fldCharType="separate"/>
        </w:r>
        <w:r>
          <w:rPr>
            <w:noProof/>
            <w:webHidden/>
          </w:rPr>
          <w:t>40</w:t>
        </w:r>
        <w:r>
          <w:rPr>
            <w:noProof/>
            <w:webHidden/>
          </w:rPr>
          <w:fldChar w:fldCharType="end"/>
        </w:r>
      </w:hyperlink>
    </w:p>
    <w:p w14:paraId="08EEDDBD" w14:textId="1B63E3D0"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65" w:history="1">
        <w:r w:rsidRPr="00C731F0">
          <w:rPr>
            <w:rStyle w:val="af4"/>
            <w:noProof/>
          </w:rPr>
          <w:t>Figure S31</w:t>
        </w:r>
        <w:r>
          <w:rPr>
            <w:noProof/>
            <w:webHidden/>
          </w:rPr>
          <w:tab/>
        </w:r>
        <w:r>
          <w:rPr>
            <w:noProof/>
            <w:webHidden/>
          </w:rPr>
          <w:fldChar w:fldCharType="begin"/>
        </w:r>
        <w:r>
          <w:rPr>
            <w:noProof/>
            <w:webHidden/>
          </w:rPr>
          <w:instrText xml:space="preserve"> PAGEREF _Toc205389765 \h </w:instrText>
        </w:r>
        <w:r>
          <w:rPr>
            <w:noProof/>
            <w:webHidden/>
          </w:rPr>
        </w:r>
        <w:r>
          <w:rPr>
            <w:noProof/>
            <w:webHidden/>
          </w:rPr>
          <w:fldChar w:fldCharType="separate"/>
        </w:r>
        <w:r>
          <w:rPr>
            <w:noProof/>
            <w:webHidden/>
          </w:rPr>
          <w:t>41</w:t>
        </w:r>
        <w:r>
          <w:rPr>
            <w:noProof/>
            <w:webHidden/>
          </w:rPr>
          <w:fldChar w:fldCharType="end"/>
        </w:r>
      </w:hyperlink>
    </w:p>
    <w:p w14:paraId="4EBD4AB7" w14:textId="113C9519"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66" w:history="1">
        <w:r w:rsidRPr="00C731F0">
          <w:rPr>
            <w:rStyle w:val="af4"/>
            <w:noProof/>
          </w:rPr>
          <w:t>Figure S32</w:t>
        </w:r>
        <w:r>
          <w:rPr>
            <w:noProof/>
            <w:webHidden/>
          </w:rPr>
          <w:tab/>
        </w:r>
        <w:r>
          <w:rPr>
            <w:noProof/>
            <w:webHidden/>
          </w:rPr>
          <w:fldChar w:fldCharType="begin"/>
        </w:r>
        <w:r>
          <w:rPr>
            <w:noProof/>
            <w:webHidden/>
          </w:rPr>
          <w:instrText xml:space="preserve"> PAGEREF _Toc205389766 \h </w:instrText>
        </w:r>
        <w:r>
          <w:rPr>
            <w:noProof/>
            <w:webHidden/>
          </w:rPr>
        </w:r>
        <w:r>
          <w:rPr>
            <w:noProof/>
            <w:webHidden/>
          </w:rPr>
          <w:fldChar w:fldCharType="separate"/>
        </w:r>
        <w:r>
          <w:rPr>
            <w:noProof/>
            <w:webHidden/>
          </w:rPr>
          <w:t>42</w:t>
        </w:r>
        <w:r>
          <w:rPr>
            <w:noProof/>
            <w:webHidden/>
          </w:rPr>
          <w:fldChar w:fldCharType="end"/>
        </w:r>
      </w:hyperlink>
    </w:p>
    <w:p w14:paraId="4EE82B04" w14:textId="4802C7E8"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67" w:history="1">
        <w:r w:rsidRPr="00C731F0">
          <w:rPr>
            <w:rStyle w:val="af4"/>
            <w:noProof/>
          </w:rPr>
          <w:t>Figure S33</w:t>
        </w:r>
        <w:r>
          <w:rPr>
            <w:noProof/>
            <w:webHidden/>
          </w:rPr>
          <w:tab/>
        </w:r>
        <w:r>
          <w:rPr>
            <w:noProof/>
            <w:webHidden/>
          </w:rPr>
          <w:fldChar w:fldCharType="begin"/>
        </w:r>
        <w:r>
          <w:rPr>
            <w:noProof/>
            <w:webHidden/>
          </w:rPr>
          <w:instrText xml:space="preserve"> PAGEREF _Toc205389767 \h </w:instrText>
        </w:r>
        <w:r>
          <w:rPr>
            <w:noProof/>
            <w:webHidden/>
          </w:rPr>
        </w:r>
        <w:r>
          <w:rPr>
            <w:noProof/>
            <w:webHidden/>
          </w:rPr>
          <w:fldChar w:fldCharType="separate"/>
        </w:r>
        <w:r>
          <w:rPr>
            <w:noProof/>
            <w:webHidden/>
          </w:rPr>
          <w:t>43</w:t>
        </w:r>
        <w:r>
          <w:rPr>
            <w:noProof/>
            <w:webHidden/>
          </w:rPr>
          <w:fldChar w:fldCharType="end"/>
        </w:r>
      </w:hyperlink>
    </w:p>
    <w:p w14:paraId="3BC71ECE" w14:textId="433193ED"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68" w:history="1">
        <w:r w:rsidRPr="00C731F0">
          <w:rPr>
            <w:rStyle w:val="af4"/>
            <w:noProof/>
          </w:rPr>
          <w:t>Figure S34</w:t>
        </w:r>
        <w:r>
          <w:rPr>
            <w:noProof/>
            <w:webHidden/>
          </w:rPr>
          <w:tab/>
        </w:r>
        <w:r>
          <w:rPr>
            <w:noProof/>
            <w:webHidden/>
          </w:rPr>
          <w:fldChar w:fldCharType="begin"/>
        </w:r>
        <w:r>
          <w:rPr>
            <w:noProof/>
            <w:webHidden/>
          </w:rPr>
          <w:instrText xml:space="preserve"> PAGEREF _Toc205389768 \h </w:instrText>
        </w:r>
        <w:r>
          <w:rPr>
            <w:noProof/>
            <w:webHidden/>
          </w:rPr>
        </w:r>
        <w:r>
          <w:rPr>
            <w:noProof/>
            <w:webHidden/>
          </w:rPr>
          <w:fldChar w:fldCharType="separate"/>
        </w:r>
        <w:r>
          <w:rPr>
            <w:noProof/>
            <w:webHidden/>
          </w:rPr>
          <w:t>44</w:t>
        </w:r>
        <w:r>
          <w:rPr>
            <w:noProof/>
            <w:webHidden/>
          </w:rPr>
          <w:fldChar w:fldCharType="end"/>
        </w:r>
      </w:hyperlink>
    </w:p>
    <w:p w14:paraId="60F5A352" w14:textId="42AD35C7"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69" w:history="1">
        <w:r w:rsidRPr="00C731F0">
          <w:rPr>
            <w:rStyle w:val="af4"/>
            <w:noProof/>
          </w:rPr>
          <w:t>Figure S35</w:t>
        </w:r>
        <w:r>
          <w:rPr>
            <w:noProof/>
            <w:webHidden/>
          </w:rPr>
          <w:tab/>
        </w:r>
        <w:r>
          <w:rPr>
            <w:noProof/>
            <w:webHidden/>
          </w:rPr>
          <w:fldChar w:fldCharType="begin"/>
        </w:r>
        <w:r>
          <w:rPr>
            <w:noProof/>
            <w:webHidden/>
          </w:rPr>
          <w:instrText xml:space="preserve"> PAGEREF _Toc205389769 \h </w:instrText>
        </w:r>
        <w:r>
          <w:rPr>
            <w:noProof/>
            <w:webHidden/>
          </w:rPr>
        </w:r>
        <w:r>
          <w:rPr>
            <w:noProof/>
            <w:webHidden/>
          </w:rPr>
          <w:fldChar w:fldCharType="separate"/>
        </w:r>
        <w:r>
          <w:rPr>
            <w:noProof/>
            <w:webHidden/>
          </w:rPr>
          <w:t>45</w:t>
        </w:r>
        <w:r>
          <w:rPr>
            <w:noProof/>
            <w:webHidden/>
          </w:rPr>
          <w:fldChar w:fldCharType="end"/>
        </w:r>
      </w:hyperlink>
    </w:p>
    <w:p w14:paraId="4A875C80" w14:textId="4FFCBBDB"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70" w:history="1">
        <w:r w:rsidRPr="00C731F0">
          <w:rPr>
            <w:rStyle w:val="af4"/>
            <w:noProof/>
          </w:rPr>
          <w:t>Figure S36</w:t>
        </w:r>
        <w:r>
          <w:rPr>
            <w:noProof/>
            <w:webHidden/>
          </w:rPr>
          <w:tab/>
        </w:r>
        <w:r>
          <w:rPr>
            <w:noProof/>
            <w:webHidden/>
          </w:rPr>
          <w:fldChar w:fldCharType="begin"/>
        </w:r>
        <w:r>
          <w:rPr>
            <w:noProof/>
            <w:webHidden/>
          </w:rPr>
          <w:instrText xml:space="preserve"> PAGEREF _Toc205389770 \h </w:instrText>
        </w:r>
        <w:r>
          <w:rPr>
            <w:noProof/>
            <w:webHidden/>
          </w:rPr>
        </w:r>
        <w:r>
          <w:rPr>
            <w:noProof/>
            <w:webHidden/>
          </w:rPr>
          <w:fldChar w:fldCharType="separate"/>
        </w:r>
        <w:r>
          <w:rPr>
            <w:noProof/>
            <w:webHidden/>
          </w:rPr>
          <w:t>46</w:t>
        </w:r>
        <w:r>
          <w:rPr>
            <w:noProof/>
            <w:webHidden/>
          </w:rPr>
          <w:fldChar w:fldCharType="end"/>
        </w:r>
      </w:hyperlink>
    </w:p>
    <w:p w14:paraId="45F480ED" w14:textId="0546CA6A"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71" w:history="1">
        <w:r w:rsidRPr="00C731F0">
          <w:rPr>
            <w:rStyle w:val="af4"/>
            <w:noProof/>
          </w:rPr>
          <w:t>Figure S37</w:t>
        </w:r>
        <w:r>
          <w:rPr>
            <w:noProof/>
            <w:webHidden/>
          </w:rPr>
          <w:tab/>
        </w:r>
        <w:r>
          <w:rPr>
            <w:noProof/>
            <w:webHidden/>
          </w:rPr>
          <w:fldChar w:fldCharType="begin"/>
        </w:r>
        <w:r>
          <w:rPr>
            <w:noProof/>
            <w:webHidden/>
          </w:rPr>
          <w:instrText xml:space="preserve"> PAGEREF _Toc205389771 \h </w:instrText>
        </w:r>
        <w:r>
          <w:rPr>
            <w:noProof/>
            <w:webHidden/>
          </w:rPr>
        </w:r>
        <w:r>
          <w:rPr>
            <w:noProof/>
            <w:webHidden/>
          </w:rPr>
          <w:fldChar w:fldCharType="separate"/>
        </w:r>
        <w:r>
          <w:rPr>
            <w:noProof/>
            <w:webHidden/>
          </w:rPr>
          <w:t>47</w:t>
        </w:r>
        <w:r>
          <w:rPr>
            <w:noProof/>
            <w:webHidden/>
          </w:rPr>
          <w:fldChar w:fldCharType="end"/>
        </w:r>
      </w:hyperlink>
    </w:p>
    <w:p w14:paraId="5002E98D" w14:textId="22AF63DF"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72" w:history="1">
        <w:r w:rsidRPr="00C731F0">
          <w:rPr>
            <w:rStyle w:val="af4"/>
            <w:noProof/>
          </w:rPr>
          <w:t>Figure S38</w:t>
        </w:r>
        <w:r>
          <w:rPr>
            <w:noProof/>
            <w:webHidden/>
          </w:rPr>
          <w:tab/>
        </w:r>
        <w:r>
          <w:rPr>
            <w:noProof/>
            <w:webHidden/>
          </w:rPr>
          <w:fldChar w:fldCharType="begin"/>
        </w:r>
        <w:r>
          <w:rPr>
            <w:noProof/>
            <w:webHidden/>
          </w:rPr>
          <w:instrText xml:space="preserve"> PAGEREF _Toc205389772 \h </w:instrText>
        </w:r>
        <w:r>
          <w:rPr>
            <w:noProof/>
            <w:webHidden/>
          </w:rPr>
        </w:r>
        <w:r>
          <w:rPr>
            <w:noProof/>
            <w:webHidden/>
          </w:rPr>
          <w:fldChar w:fldCharType="separate"/>
        </w:r>
        <w:r>
          <w:rPr>
            <w:noProof/>
            <w:webHidden/>
          </w:rPr>
          <w:t>48</w:t>
        </w:r>
        <w:r>
          <w:rPr>
            <w:noProof/>
            <w:webHidden/>
          </w:rPr>
          <w:fldChar w:fldCharType="end"/>
        </w:r>
      </w:hyperlink>
    </w:p>
    <w:p w14:paraId="1AC69DD1" w14:textId="77F296AF"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73" w:history="1">
        <w:r w:rsidRPr="00C731F0">
          <w:rPr>
            <w:rStyle w:val="af4"/>
            <w:noProof/>
          </w:rPr>
          <w:t>Figure S39</w:t>
        </w:r>
        <w:r>
          <w:rPr>
            <w:noProof/>
            <w:webHidden/>
          </w:rPr>
          <w:tab/>
        </w:r>
        <w:r>
          <w:rPr>
            <w:noProof/>
            <w:webHidden/>
          </w:rPr>
          <w:fldChar w:fldCharType="begin"/>
        </w:r>
        <w:r>
          <w:rPr>
            <w:noProof/>
            <w:webHidden/>
          </w:rPr>
          <w:instrText xml:space="preserve"> PAGEREF _Toc205389773 \h </w:instrText>
        </w:r>
        <w:r>
          <w:rPr>
            <w:noProof/>
            <w:webHidden/>
          </w:rPr>
        </w:r>
        <w:r>
          <w:rPr>
            <w:noProof/>
            <w:webHidden/>
          </w:rPr>
          <w:fldChar w:fldCharType="separate"/>
        </w:r>
        <w:r>
          <w:rPr>
            <w:noProof/>
            <w:webHidden/>
          </w:rPr>
          <w:t>49</w:t>
        </w:r>
        <w:r>
          <w:rPr>
            <w:noProof/>
            <w:webHidden/>
          </w:rPr>
          <w:fldChar w:fldCharType="end"/>
        </w:r>
      </w:hyperlink>
    </w:p>
    <w:p w14:paraId="50A11B5D" w14:textId="69B0001C"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74" w:history="1">
        <w:r w:rsidRPr="00C731F0">
          <w:rPr>
            <w:rStyle w:val="af4"/>
            <w:noProof/>
          </w:rPr>
          <w:t>Figure S40</w:t>
        </w:r>
        <w:r>
          <w:rPr>
            <w:noProof/>
            <w:webHidden/>
          </w:rPr>
          <w:tab/>
        </w:r>
        <w:r>
          <w:rPr>
            <w:noProof/>
            <w:webHidden/>
          </w:rPr>
          <w:fldChar w:fldCharType="begin"/>
        </w:r>
        <w:r>
          <w:rPr>
            <w:noProof/>
            <w:webHidden/>
          </w:rPr>
          <w:instrText xml:space="preserve"> PAGEREF _Toc205389774 \h </w:instrText>
        </w:r>
        <w:r>
          <w:rPr>
            <w:noProof/>
            <w:webHidden/>
          </w:rPr>
        </w:r>
        <w:r>
          <w:rPr>
            <w:noProof/>
            <w:webHidden/>
          </w:rPr>
          <w:fldChar w:fldCharType="separate"/>
        </w:r>
        <w:r>
          <w:rPr>
            <w:noProof/>
            <w:webHidden/>
          </w:rPr>
          <w:t>50</w:t>
        </w:r>
        <w:r>
          <w:rPr>
            <w:noProof/>
            <w:webHidden/>
          </w:rPr>
          <w:fldChar w:fldCharType="end"/>
        </w:r>
      </w:hyperlink>
    </w:p>
    <w:p w14:paraId="4FA3A0B7" w14:textId="4D2B8A9D"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75" w:history="1">
        <w:r w:rsidRPr="00C731F0">
          <w:rPr>
            <w:rStyle w:val="af4"/>
            <w:noProof/>
          </w:rPr>
          <w:t>Figure S41</w:t>
        </w:r>
        <w:r>
          <w:rPr>
            <w:noProof/>
            <w:webHidden/>
          </w:rPr>
          <w:tab/>
        </w:r>
        <w:r>
          <w:rPr>
            <w:noProof/>
            <w:webHidden/>
          </w:rPr>
          <w:fldChar w:fldCharType="begin"/>
        </w:r>
        <w:r>
          <w:rPr>
            <w:noProof/>
            <w:webHidden/>
          </w:rPr>
          <w:instrText xml:space="preserve"> PAGEREF _Toc205389775 \h </w:instrText>
        </w:r>
        <w:r>
          <w:rPr>
            <w:noProof/>
            <w:webHidden/>
          </w:rPr>
        </w:r>
        <w:r>
          <w:rPr>
            <w:noProof/>
            <w:webHidden/>
          </w:rPr>
          <w:fldChar w:fldCharType="separate"/>
        </w:r>
        <w:r>
          <w:rPr>
            <w:noProof/>
            <w:webHidden/>
          </w:rPr>
          <w:t>51</w:t>
        </w:r>
        <w:r>
          <w:rPr>
            <w:noProof/>
            <w:webHidden/>
          </w:rPr>
          <w:fldChar w:fldCharType="end"/>
        </w:r>
      </w:hyperlink>
    </w:p>
    <w:p w14:paraId="535975D4" w14:textId="4678BB93"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76" w:history="1">
        <w:r w:rsidRPr="00C731F0">
          <w:rPr>
            <w:rStyle w:val="af4"/>
            <w:noProof/>
          </w:rPr>
          <w:t>Figure S42</w:t>
        </w:r>
        <w:r>
          <w:rPr>
            <w:noProof/>
            <w:webHidden/>
          </w:rPr>
          <w:tab/>
        </w:r>
        <w:r>
          <w:rPr>
            <w:noProof/>
            <w:webHidden/>
          </w:rPr>
          <w:fldChar w:fldCharType="begin"/>
        </w:r>
        <w:r>
          <w:rPr>
            <w:noProof/>
            <w:webHidden/>
          </w:rPr>
          <w:instrText xml:space="preserve"> PAGEREF _Toc205389776 \h </w:instrText>
        </w:r>
        <w:r>
          <w:rPr>
            <w:noProof/>
            <w:webHidden/>
          </w:rPr>
        </w:r>
        <w:r>
          <w:rPr>
            <w:noProof/>
            <w:webHidden/>
          </w:rPr>
          <w:fldChar w:fldCharType="separate"/>
        </w:r>
        <w:r>
          <w:rPr>
            <w:noProof/>
            <w:webHidden/>
          </w:rPr>
          <w:t>52</w:t>
        </w:r>
        <w:r>
          <w:rPr>
            <w:noProof/>
            <w:webHidden/>
          </w:rPr>
          <w:fldChar w:fldCharType="end"/>
        </w:r>
      </w:hyperlink>
    </w:p>
    <w:p w14:paraId="2A0A2EB1" w14:textId="0942BEA5"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77" w:history="1">
        <w:r w:rsidRPr="00C731F0">
          <w:rPr>
            <w:rStyle w:val="af4"/>
            <w:noProof/>
          </w:rPr>
          <w:t>Figure S43</w:t>
        </w:r>
        <w:r>
          <w:rPr>
            <w:noProof/>
            <w:webHidden/>
          </w:rPr>
          <w:tab/>
        </w:r>
        <w:r>
          <w:rPr>
            <w:noProof/>
            <w:webHidden/>
          </w:rPr>
          <w:fldChar w:fldCharType="begin"/>
        </w:r>
        <w:r>
          <w:rPr>
            <w:noProof/>
            <w:webHidden/>
          </w:rPr>
          <w:instrText xml:space="preserve"> PAGEREF _Toc205389777 \h </w:instrText>
        </w:r>
        <w:r>
          <w:rPr>
            <w:noProof/>
            <w:webHidden/>
          </w:rPr>
        </w:r>
        <w:r>
          <w:rPr>
            <w:noProof/>
            <w:webHidden/>
          </w:rPr>
          <w:fldChar w:fldCharType="separate"/>
        </w:r>
        <w:r>
          <w:rPr>
            <w:noProof/>
            <w:webHidden/>
          </w:rPr>
          <w:t>53</w:t>
        </w:r>
        <w:r>
          <w:rPr>
            <w:noProof/>
            <w:webHidden/>
          </w:rPr>
          <w:fldChar w:fldCharType="end"/>
        </w:r>
      </w:hyperlink>
    </w:p>
    <w:p w14:paraId="63AE0C9F" w14:textId="09CE3551"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78" w:history="1">
        <w:r w:rsidRPr="00C731F0">
          <w:rPr>
            <w:rStyle w:val="af4"/>
            <w:noProof/>
          </w:rPr>
          <w:t>Table S1.</w:t>
        </w:r>
        <w:r>
          <w:rPr>
            <w:noProof/>
            <w:webHidden/>
          </w:rPr>
          <w:tab/>
        </w:r>
        <w:r>
          <w:rPr>
            <w:noProof/>
            <w:webHidden/>
          </w:rPr>
          <w:fldChar w:fldCharType="begin"/>
        </w:r>
        <w:r>
          <w:rPr>
            <w:noProof/>
            <w:webHidden/>
          </w:rPr>
          <w:instrText xml:space="preserve"> PAGEREF _Toc205389778 \h </w:instrText>
        </w:r>
        <w:r>
          <w:rPr>
            <w:noProof/>
            <w:webHidden/>
          </w:rPr>
        </w:r>
        <w:r>
          <w:rPr>
            <w:noProof/>
            <w:webHidden/>
          </w:rPr>
          <w:fldChar w:fldCharType="separate"/>
        </w:r>
        <w:r>
          <w:rPr>
            <w:noProof/>
            <w:webHidden/>
          </w:rPr>
          <w:t>55</w:t>
        </w:r>
        <w:r>
          <w:rPr>
            <w:noProof/>
            <w:webHidden/>
          </w:rPr>
          <w:fldChar w:fldCharType="end"/>
        </w:r>
      </w:hyperlink>
    </w:p>
    <w:p w14:paraId="2727252D" w14:textId="7C7C2B50"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79" w:history="1">
        <w:r w:rsidRPr="00C731F0">
          <w:rPr>
            <w:rStyle w:val="af4"/>
            <w:noProof/>
          </w:rPr>
          <w:t>Table S2.</w:t>
        </w:r>
        <w:r>
          <w:rPr>
            <w:noProof/>
            <w:webHidden/>
          </w:rPr>
          <w:tab/>
        </w:r>
        <w:r>
          <w:rPr>
            <w:noProof/>
            <w:webHidden/>
          </w:rPr>
          <w:fldChar w:fldCharType="begin"/>
        </w:r>
        <w:r>
          <w:rPr>
            <w:noProof/>
            <w:webHidden/>
          </w:rPr>
          <w:instrText xml:space="preserve"> PAGEREF _Toc205389779 \h </w:instrText>
        </w:r>
        <w:r>
          <w:rPr>
            <w:noProof/>
            <w:webHidden/>
          </w:rPr>
        </w:r>
        <w:r>
          <w:rPr>
            <w:noProof/>
            <w:webHidden/>
          </w:rPr>
          <w:fldChar w:fldCharType="separate"/>
        </w:r>
        <w:r>
          <w:rPr>
            <w:noProof/>
            <w:webHidden/>
          </w:rPr>
          <w:t>56</w:t>
        </w:r>
        <w:r>
          <w:rPr>
            <w:noProof/>
            <w:webHidden/>
          </w:rPr>
          <w:fldChar w:fldCharType="end"/>
        </w:r>
      </w:hyperlink>
    </w:p>
    <w:p w14:paraId="23C9FB07" w14:textId="6D755087"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80" w:history="1">
        <w:r w:rsidRPr="00C731F0">
          <w:rPr>
            <w:rStyle w:val="af4"/>
            <w:noProof/>
          </w:rPr>
          <w:t>Table S3.</w:t>
        </w:r>
        <w:r>
          <w:rPr>
            <w:noProof/>
            <w:webHidden/>
          </w:rPr>
          <w:tab/>
        </w:r>
        <w:r>
          <w:rPr>
            <w:noProof/>
            <w:webHidden/>
          </w:rPr>
          <w:fldChar w:fldCharType="begin"/>
        </w:r>
        <w:r>
          <w:rPr>
            <w:noProof/>
            <w:webHidden/>
          </w:rPr>
          <w:instrText xml:space="preserve"> PAGEREF _Toc205389780 \h </w:instrText>
        </w:r>
        <w:r>
          <w:rPr>
            <w:noProof/>
            <w:webHidden/>
          </w:rPr>
        </w:r>
        <w:r>
          <w:rPr>
            <w:noProof/>
            <w:webHidden/>
          </w:rPr>
          <w:fldChar w:fldCharType="separate"/>
        </w:r>
        <w:r>
          <w:rPr>
            <w:noProof/>
            <w:webHidden/>
          </w:rPr>
          <w:t>57</w:t>
        </w:r>
        <w:r>
          <w:rPr>
            <w:noProof/>
            <w:webHidden/>
          </w:rPr>
          <w:fldChar w:fldCharType="end"/>
        </w:r>
      </w:hyperlink>
    </w:p>
    <w:p w14:paraId="16B0008E" w14:textId="10333E7B"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81" w:history="1">
        <w:r w:rsidRPr="00C731F0">
          <w:rPr>
            <w:rStyle w:val="af4"/>
            <w:noProof/>
          </w:rPr>
          <w:t>Table S4.</w:t>
        </w:r>
        <w:r>
          <w:rPr>
            <w:noProof/>
            <w:webHidden/>
          </w:rPr>
          <w:tab/>
        </w:r>
        <w:r>
          <w:rPr>
            <w:noProof/>
            <w:webHidden/>
          </w:rPr>
          <w:fldChar w:fldCharType="begin"/>
        </w:r>
        <w:r>
          <w:rPr>
            <w:noProof/>
            <w:webHidden/>
          </w:rPr>
          <w:instrText xml:space="preserve"> PAGEREF _Toc205389781 \h </w:instrText>
        </w:r>
        <w:r>
          <w:rPr>
            <w:noProof/>
            <w:webHidden/>
          </w:rPr>
        </w:r>
        <w:r>
          <w:rPr>
            <w:noProof/>
            <w:webHidden/>
          </w:rPr>
          <w:fldChar w:fldCharType="separate"/>
        </w:r>
        <w:r>
          <w:rPr>
            <w:noProof/>
            <w:webHidden/>
          </w:rPr>
          <w:t>58</w:t>
        </w:r>
        <w:r>
          <w:rPr>
            <w:noProof/>
            <w:webHidden/>
          </w:rPr>
          <w:fldChar w:fldCharType="end"/>
        </w:r>
      </w:hyperlink>
    </w:p>
    <w:p w14:paraId="79120639" w14:textId="42BA4072"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82" w:history="1">
        <w:r w:rsidRPr="00C731F0">
          <w:rPr>
            <w:rStyle w:val="af4"/>
            <w:noProof/>
          </w:rPr>
          <w:t>Table S5.</w:t>
        </w:r>
        <w:r>
          <w:rPr>
            <w:noProof/>
            <w:webHidden/>
          </w:rPr>
          <w:tab/>
        </w:r>
        <w:r>
          <w:rPr>
            <w:noProof/>
            <w:webHidden/>
          </w:rPr>
          <w:fldChar w:fldCharType="begin"/>
        </w:r>
        <w:r>
          <w:rPr>
            <w:noProof/>
            <w:webHidden/>
          </w:rPr>
          <w:instrText xml:space="preserve"> PAGEREF _Toc205389782 \h </w:instrText>
        </w:r>
        <w:r>
          <w:rPr>
            <w:noProof/>
            <w:webHidden/>
          </w:rPr>
        </w:r>
        <w:r>
          <w:rPr>
            <w:noProof/>
            <w:webHidden/>
          </w:rPr>
          <w:fldChar w:fldCharType="separate"/>
        </w:r>
        <w:r>
          <w:rPr>
            <w:noProof/>
            <w:webHidden/>
          </w:rPr>
          <w:t>59</w:t>
        </w:r>
        <w:r>
          <w:rPr>
            <w:noProof/>
            <w:webHidden/>
          </w:rPr>
          <w:fldChar w:fldCharType="end"/>
        </w:r>
      </w:hyperlink>
    </w:p>
    <w:p w14:paraId="4385B337" w14:textId="47AABECE"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83" w:history="1">
        <w:r w:rsidRPr="00C731F0">
          <w:rPr>
            <w:rStyle w:val="af4"/>
            <w:noProof/>
          </w:rPr>
          <w:t>Table S6.</w:t>
        </w:r>
        <w:r>
          <w:rPr>
            <w:noProof/>
            <w:webHidden/>
          </w:rPr>
          <w:tab/>
        </w:r>
        <w:r>
          <w:rPr>
            <w:noProof/>
            <w:webHidden/>
          </w:rPr>
          <w:fldChar w:fldCharType="begin"/>
        </w:r>
        <w:r>
          <w:rPr>
            <w:noProof/>
            <w:webHidden/>
          </w:rPr>
          <w:instrText xml:space="preserve"> PAGEREF _Toc205389783 \h </w:instrText>
        </w:r>
        <w:r>
          <w:rPr>
            <w:noProof/>
            <w:webHidden/>
          </w:rPr>
        </w:r>
        <w:r>
          <w:rPr>
            <w:noProof/>
            <w:webHidden/>
          </w:rPr>
          <w:fldChar w:fldCharType="separate"/>
        </w:r>
        <w:r>
          <w:rPr>
            <w:noProof/>
            <w:webHidden/>
          </w:rPr>
          <w:t>60</w:t>
        </w:r>
        <w:r>
          <w:rPr>
            <w:noProof/>
            <w:webHidden/>
          </w:rPr>
          <w:fldChar w:fldCharType="end"/>
        </w:r>
      </w:hyperlink>
    </w:p>
    <w:p w14:paraId="7B391E37" w14:textId="7BC36CB1" w:rsidR="002E2C5E" w:rsidRDefault="002E2C5E">
      <w:pPr>
        <w:pStyle w:val="TOC1"/>
        <w:tabs>
          <w:tab w:val="right" w:leader="dot" w:pos="9737"/>
        </w:tabs>
        <w:ind w:firstLine="420"/>
        <w:rPr>
          <w:rFonts w:asciiTheme="minorHAnsi" w:hAnsiTheme="minorHAnsi" w:hint="eastAsia"/>
          <w:noProof/>
          <w14:ligatures w14:val="standardContextual"/>
        </w:rPr>
      </w:pPr>
      <w:hyperlink w:anchor="_Toc205389784" w:history="1">
        <w:r w:rsidRPr="00C731F0">
          <w:rPr>
            <w:rStyle w:val="af4"/>
            <w:noProof/>
          </w:rPr>
          <w:t>Reference</w:t>
        </w:r>
        <w:r>
          <w:rPr>
            <w:noProof/>
            <w:webHidden/>
          </w:rPr>
          <w:tab/>
        </w:r>
        <w:r>
          <w:rPr>
            <w:noProof/>
            <w:webHidden/>
          </w:rPr>
          <w:fldChar w:fldCharType="begin"/>
        </w:r>
        <w:r>
          <w:rPr>
            <w:noProof/>
            <w:webHidden/>
          </w:rPr>
          <w:instrText xml:space="preserve"> PAGEREF _Toc205389784 \h </w:instrText>
        </w:r>
        <w:r>
          <w:rPr>
            <w:noProof/>
            <w:webHidden/>
          </w:rPr>
        </w:r>
        <w:r>
          <w:rPr>
            <w:noProof/>
            <w:webHidden/>
          </w:rPr>
          <w:fldChar w:fldCharType="separate"/>
        </w:r>
        <w:r>
          <w:rPr>
            <w:noProof/>
            <w:webHidden/>
          </w:rPr>
          <w:t>61</w:t>
        </w:r>
        <w:r>
          <w:rPr>
            <w:noProof/>
            <w:webHidden/>
          </w:rPr>
          <w:fldChar w:fldCharType="end"/>
        </w:r>
      </w:hyperlink>
    </w:p>
    <w:p w14:paraId="0416D3F5" w14:textId="594930FF" w:rsidR="00C728B5" w:rsidRDefault="009678FA" w:rsidP="009818B8">
      <w:pPr>
        <w:ind w:firstLineChars="0" w:firstLine="0"/>
        <w:rPr>
          <w:rFonts w:cs="Times New Roman"/>
        </w:rPr>
      </w:pPr>
      <w:r>
        <w:rPr>
          <w:rFonts w:cs="Times New Roman"/>
        </w:rPr>
        <w:fldChar w:fldCharType="end"/>
      </w:r>
    </w:p>
    <w:p w14:paraId="7ACE1A18" w14:textId="77777777" w:rsidR="00B97BDE" w:rsidRDefault="00B97BDE" w:rsidP="00E26788">
      <w:pPr>
        <w:ind w:firstLine="420"/>
        <w:jc w:val="center"/>
        <w:rPr>
          <w:rFonts w:cs="Times New Roman"/>
        </w:rPr>
      </w:pPr>
    </w:p>
    <w:p w14:paraId="4FCBFE7B" w14:textId="77777777" w:rsidR="008F0108" w:rsidRDefault="008F0108">
      <w:pPr>
        <w:widowControl/>
        <w:ind w:firstLine="420"/>
        <w:jc w:val="left"/>
        <w:rPr>
          <w:rFonts w:cs="Times New Roman"/>
          <w:b/>
        </w:rPr>
      </w:pPr>
      <w:r>
        <w:rPr>
          <w:rFonts w:cs="Times New Roman"/>
          <w:b/>
        </w:rPr>
        <w:br w:type="page"/>
      </w:r>
    </w:p>
    <w:p w14:paraId="127701C2" w14:textId="63649665" w:rsidR="00E35C65" w:rsidRPr="004D692C" w:rsidRDefault="00E35C65" w:rsidP="004D692C">
      <w:pPr>
        <w:pStyle w:val="1"/>
      </w:pPr>
      <w:bookmarkStart w:id="2" w:name="_Toc205389731"/>
      <w:r w:rsidRPr="004D692C">
        <w:lastRenderedPageBreak/>
        <w:t>S1.1 Material Synthesis</w:t>
      </w:r>
      <w:bookmarkEnd w:id="2"/>
    </w:p>
    <w:p w14:paraId="3706480B" w14:textId="4C88847C" w:rsidR="00B41C91" w:rsidRPr="00277CE4" w:rsidRDefault="00E35C65" w:rsidP="00E35C65">
      <w:pPr>
        <w:ind w:firstLine="420"/>
        <w:rPr>
          <w:rFonts w:cs="Times New Roman"/>
          <w:bCs/>
        </w:rPr>
      </w:pPr>
      <w:r w:rsidRPr="00277CE4">
        <w:rPr>
          <w:rFonts w:cs="Times New Roman"/>
          <w:b/>
        </w:rPr>
        <w:t xml:space="preserve">Chemicals: </w:t>
      </w:r>
      <w:r w:rsidRPr="00277CE4">
        <w:rPr>
          <w:rFonts w:cs="Times New Roman"/>
          <w:bCs/>
        </w:rPr>
        <w:t>Analytical grade Copper nitrate trihydrate (Cu(NO</w:t>
      </w:r>
      <w:r w:rsidRPr="00277CE4">
        <w:rPr>
          <w:rFonts w:cs="Times New Roman"/>
          <w:bCs/>
          <w:vertAlign w:val="subscript"/>
        </w:rPr>
        <w:t>3</w:t>
      </w:r>
      <w:r w:rsidRPr="00277CE4">
        <w:rPr>
          <w:rFonts w:cs="Times New Roman"/>
          <w:bCs/>
        </w:rPr>
        <w:t>)</w:t>
      </w:r>
      <w:r w:rsidRPr="00277CE4">
        <w:rPr>
          <w:rFonts w:cs="Times New Roman"/>
          <w:bCs/>
          <w:vertAlign w:val="subscript"/>
        </w:rPr>
        <w:t>2</w:t>
      </w:r>
      <w:r w:rsidRPr="00277CE4">
        <w:rPr>
          <w:rFonts w:cs="Times New Roman"/>
          <w:bCs/>
        </w:rPr>
        <w:t>·3H</w:t>
      </w:r>
      <w:r w:rsidRPr="00277CE4">
        <w:rPr>
          <w:rFonts w:cs="Times New Roman"/>
          <w:bCs/>
          <w:vertAlign w:val="subscript"/>
        </w:rPr>
        <w:t>2</w:t>
      </w:r>
      <w:r w:rsidRPr="00277CE4">
        <w:rPr>
          <w:rFonts w:cs="Times New Roman"/>
          <w:bCs/>
        </w:rPr>
        <w:t>O), Zinc nitrate hexahydrate (Zn(NO</w:t>
      </w:r>
      <w:r w:rsidRPr="00277CE4">
        <w:rPr>
          <w:rFonts w:cs="Times New Roman"/>
          <w:bCs/>
          <w:vertAlign w:val="subscript"/>
        </w:rPr>
        <w:t>3</w:t>
      </w:r>
      <w:r w:rsidRPr="00277CE4">
        <w:rPr>
          <w:rFonts w:cs="Times New Roman"/>
          <w:bCs/>
        </w:rPr>
        <w:t>)</w:t>
      </w:r>
      <w:r w:rsidRPr="00277CE4">
        <w:rPr>
          <w:rFonts w:cs="Times New Roman"/>
          <w:bCs/>
          <w:vertAlign w:val="subscript"/>
        </w:rPr>
        <w:t>2</w:t>
      </w:r>
      <w:r w:rsidRPr="00277CE4">
        <w:rPr>
          <w:rFonts w:cs="Times New Roman"/>
          <w:bCs/>
        </w:rPr>
        <w:t>·6H</w:t>
      </w:r>
      <w:r w:rsidRPr="00277CE4">
        <w:rPr>
          <w:rFonts w:cs="Times New Roman"/>
          <w:bCs/>
          <w:vertAlign w:val="subscript"/>
        </w:rPr>
        <w:t>2</w:t>
      </w:r>
      <w:r w:rsidRPr="00277CE4">
        <w:rPr>
          <w:rFonts w:cs="Times New Roman"/>
          <w:bCs/>
        </w:rPr>
        <w:t>O), 2-methylimidazole (</w:t>
      </w:r>
      <w:proofErr w:type="spellStart"/>
      <w:r w:rsidRPr="00277CE4">
        <w:rPr>
          <w:rFonts w:cs="Times New Roman"/>
          <w:bCs/>
        </w:rPr>
        <w:t>MeIM</w:t>
      </w:r>
      <w:proofErr w:type="spellEnd"/>
      <w:r w:rsidRPr="00277CE4">
        <w:rPr>
          <w:rFonts w:cs="Times New Roman"/>
          <w:bCs/>
        </w:rPr>
        <w:t>), Rhodium trichloride (RhCl</w:t>
      </w:r>
      <w:r w:rsidRPr="00277CE4">
        <w:rPr>
          <w:rFonts w:cs="Times New Roman"/>
          <w:bCs/>
          <w:vertAlign w:val="subscript"/>
        </w:rPr>
        <w:t>3</w:t>
      </w:r>
      <w:r w:rsidRPr="00277CE4">
        <w:rPr>
          <w:rFonts w:cs="Times New Roman"/>
          <w:bCs/>
        </w:rPr>
        <w:t>·xH</w:t>
      </w:r>
      <w:r w:rsidRPr="00277CE4">
        <w:rPr>
          <w:rFonts w:cs="Times New Roman"/>
          <w:bCs/>
          <w:vertAlign w:val="subscript"/>
        </w:rPr>
        <w:t>2</w:t>
      </w:r>
      <w:r w:rsidRPr="00277CE4">
        <w:rPr>
          <w:rFonts w:cs="Times New Roman"/>
          <w:bCs/>
        </w:rPr>
        <w:t>O)</w:t>
      </w:r>
      <w:r w:rsidR="00277CE4">
        <w:rPr>
          <w:rFonts w:cs="Times New Roman" w:hint="eastAsia"/>
          <w:bCs/>
        </w:rPr>
        <w:t xml:space="preserve">, </w:t>
      </w:r>
      <w:r w:rsidRPr="00277CE4">
        <w:rPr>
          <w:rFonts w:cs="Times New Roman"/>
          <w:bCs/>
        </w:rPr>
        <w:t>Methanol</w:t>
      </w:r>
      <w:r w:rsidR="00277CE4">
        <w:rPr>
          <w:rFonts w:cs="Times New Roman" w:hint="eastAsia"/>
          <w:bCs/>
        </w:rPr>
        <w:t xml:space="preserve"> and </w:t>
      </w:r>
      <w:r w:rsidRPr="00277CE4">
        <w:rPr>
          <w:rFonts w:cs="Times New Roman"/>
          <w:bCs/>
        </w:rPr>
        <w:t>Hexane were purchased from Shanghai Chemical Reagent. All the chemicals used in the experiment were of analytical grade and used without further purification.</w:t>
      </w:r>
    </w:p>
    <w:p w14:paraId="2586ECBC" w14:textId="6DD52E54" w:rsidR="00B41C91" w:rsidRDefault="003D1493" w:rsidP="003D1493">
      <w:pPr>
        <w:ind w:firstLine="420"/>
        <w:rPr>
          <w:rFonts w:cs="Times New Roman"/>
          <w:bCs/>
        </w:rPr>
      </w:pPr>
      <w:r w:rsidRPr="003D1493">
        <w:rPr>
          <w:rFonts w:cs="Times New Roman" w:hint="eastAsia"/>
          <w:b/>
        </w:rPr>
        <w:t>Synthesis of ZIF-8</w:t>
      </w:r>
      <w:r>
        <w:rPr>
          <w:rFonts w:cs="Times New Roman" w:hint="eastAsia"/>
          <w:b/>
        </w:rPr>
        <w:t xml:space="preserve">: </w:t>
      </w:r>
      <w:r w:rsidRPr="003D1493">
        <w:rPr>
          <w:rFonts w:cs="Times New Roman" w:hint="eastAsia"/>
          <w:bCs/>
        </w:rPr>
        <w:t>In a typical procedure, according to the reaction ratio Zn/</w:t>
      </w:r>
      <w:proofErr w:type="spellStart"/>
      <w:r w:rsidRPr="003D1493">
        <w:rPr>
          <w:rFonts w:cs="Times New Roman" w:hint="eastAsia"/>
          <w:bCs/>
        </w:rPr>
        <w:t>MeIM</w:t>
      </w:r>
      <w:proofErr w:type="spellEnd"/>
      <w:r w:rsidRPr="003D1493">
        <w:rPr>
          <w:rFonts w:cs="Times New Roman" w:hint="eastAsia"/>
          <w:bCs/>
        </w:rPr>
        <w:t xml:space="preserve">=1/4, 0.595g </w:t>
      </w:r>
      <w:r w:rsidR="000F3FE9" w:rsidRPr="000F3FE9">
        <w:rPr>
          <w:rFonts w:cs="Times New Roman" w:hint="eastAsia"/>
          <w:bCs/>
        </w:rPr>
        <w:t>Zn(NO</w:t>
      </w:r>
      <w:r w:rsidR="000F3FE9" w:rsidRPr="000F3FE9">
        <w:rPr>
          <w:rFonts w:cs="Times New Roman" w:hint="eastAsia"/>
          <w:bCs/>
          <w:vertAlign w:val="subscript"/>
        </w:rPr>
        <w:t>3</w:t>
      </w:r>
      <w:r w:rsidR="000F3FE9" w:rsidRPr="000F3FE9">
        <w:rPr>
          <w:rFonts w:cs="Times New Roman" w:hint="eastAsia"/>
          <w:bCs/>
        </w:rPr>
        <w:t>)</w:t>
      </w:r>
      <w:r w:rsidR="000F3FE9" w:rsidRPr="000F3FE9">
        <w:rPr>
          <w:rFonts w:cs="Times New Roman" w:hint="eastAsia"/>
          <w:bCs/>
          <w:vertAlign w:val="subscript"/>
        </w:rPr>
        <w:t>2</w:t>
      </w:r>
      <w:r w:rsidR="000F3FE9" w:rsidRPr="000F3FE9">
        <w:rPr>
          <w:rFonts w:cs="Times New Roman" w:hint="eastAsia"/>
          <w:bCs/>
        </w:rPr>
        <w:t>·</w:t>
      </w:r>
      <w:r w:rsidR="000F3FE9" w:rsidRPr="000F3FE9">
        <w:rPr>
          <w:rFonts w:cs="Times New Roman" w:hint="eastAsia"/>
          <w:bCs/>
        </w:rPr>
        <w:t>6H</w:t>
      </w:r>
      <w:r w:rsidR="000F3FE9" w:rsidRPr="000F3FE9">
        <w:rPr>
          <w:rFonts w:cs="Times New Roman" w:hint="eastAsia"/>
          <w:bCs/>
          <w:vertAlign w:val="subscript"/>
        </w:rPr>
        <w:t>2</w:t>
      </w:r>
      <w:r w:rsidR="000F3FE9" w:rsidRPr="000F3FE9">
        <w:rPr>
          <w:rFonts w:cs="Times New Roman" w:hint="eastAsia"/>
          <w:bCs/>
        </w:rPr>
        <w:t>O</w:t>
      </w:r>
      <w:r w:rsidRPr="003D1493">
        <w:rPr>
          <w:rFonts w:cs="Times New Roman" w:hint="eastAsia"/>
          <w:bCs/>
        </w:rPr>
        <w:t xml:space="preserve"> was completely dissolved in 20mL methanol solution to obtain solution A;</w:t>
      </w:r>
      <w:r w:rsidR="000F3FE9">
        <w:rPr>
          <w:rFonts w:cs="Times New Roman" w:hint="eastAsia"/>
          <w:bCs/>
        </w:rPr>
        <w:t xml:space="preserve"> </w:t>
      </w:r>
      <w:r w:rsidRPr="003D1493">
        <w:rPr>
          <w:rFonts w:cs="Times New Roman" w:hint="eastAsia"/>
          <w:bCs/>
        </w:rPr>
        <w:t>0.657g 2-methylimidazole was added to 20mL of methanol with vigorous stirring and completely dissolved to obtain solution B. Slowly add solution B into solution A, and stir at room temperature for 24 hours. The obtained precipitate was centrifuged and washed with methanol three times, and then dried in vacuum at 333K overnight.</w:t>
      </w:r>
    </w:p>
    <w:p w14:paraId="08A0BB69" w14:textId="265F442E" w:rsidR="000F3FE9" w:rsidRDefault="000F3FE9" w:rsidP="000F3FE9">
      <w:pPr>
        <w:ind w:firstLine="420"/>
        <w:rPr>
          <w:rFonts w:cs="Times New Roman"/>
          <w:bCs/>
        </w:rPr>
      </w:pPr>
      <w:r w:rsidRPr="000F3FE9">
        <w:rPr>
          <w:rFonts w:cs="Times New Roman" w:hint="eastAsia"/>
          <w:b/>
        </w:rPr>
        <w:t>Synthesis of</w:t>
      </w:r>
      <w:r>
        <w:rPr>
          <w:rFonts w:cs="Times New Roman" w:hint="eastAsia"/>
          <w:b/>
        </w:rPr>
        <w:t xml:space="preserve"> </w:t>
      </w:r>
      <w:proofErr w:type="spellStart"/>
      <w:r w:rsidRPr="000F3FE9">
        <w:rPr>
          <w:rFonts w:cs="Times New Roman" w:hint="eastAsia"/>
          <w:b/>
        </w:rPr>
        <w:t>ZnCu</w:t>
      </w:r>
      <w:proofErr w:type="spellEnd"/>
      <w:r w:rsidRPr="000F3FE9">
        <w:rPr>
          <w:rFonts w:cs="Times New Roman" w:hint="eastAsia"/>
          <w:b/>
        </w:rPr>
        <w:t>-MOF</w:t>
      </w:r>
      <w:r>
        <w:rPr>
          <w:rFonts w:cs="Times New Roman" w:hint="eastAsia"/>
          <w:b/>
        </w:rPr>
        <w:t>:</w:t>
      </w:r>
      <w:r w:rsidRPr="000F3FE9">
        <w:rPr>
          <w:rFonts w:cs="Times New Roman" w:hint="eastAsia"/>
          <w:b/>
        </w:rPr>
        <w:t xml:space="preserve"> </w:t>
      </w:r>
      <w:r w:rsidRPr="000F3FE9">
        <w:rPr>
          <w:rFonts w:cs="Times New Roman" w:hint="eastAsia"/>
          <w:bCs/>
        </w:rPr>
        <w:t xml:space="preserve">In a typical procedure, The feed ratio of </w:t>
      </w:r>
      <w:proofErr w:type="spellStart"/>
      <w:r w:rsidRPr="000F3FE9">
        <w:rPr>
          <w:rFonts w:cs="Times New Roman" w:hint="eastAsia"/>
          <w:bCs/>
        </w:rPr>
        <w:t>ZnCu</w:t>
      </w:r>
      <w:proofErr w:type="spellEnd"/>
      <w:r w:rsidRPr="000F3FE9">
        <w:rPr>
          <w:rFonts w:cs="Times New Roman" w:hint="eastAsia"/>
          <w:bCs/>
        </w:rPr>
        <w:t>-MOF was Zn/Cu/</w:t>
      </w:r>
      <w:proofErr w:type="spellStart"/>
      <w:r w:rsidRPr="000F3FE9">
        <w:rPr>
          <w:rFonts w:cs="Times New Roman" w:hint="eastAsia"/>
          <w:bCs/>
        </w:rPr>
        <w:t>MeIM</w:t>
      </w:r>
      <w:proofErr w:type="spellEnd"/>
      <w:r w:rsidRPr="000F3FE9">
        <w:rPr>
          <w:rFonts w:cs="Times New Roman" w:hint="eastAsia"/>
          <w:bCs/>
        </w:rPr>
        <w:t>=3/1/12, 0.595g Zn(NO</w:t>
      </w:r>
      <w:r w:rsidRPr="000F3FE9">
        <w:rPr>
          <w:rFonts w:cs="Times New Roman" w:hint="eastAsia"/>
          <w:bCs/>
          <w:vertAlign w:val="subscript"/>
        </w:rPr>
        <w:t>3</w:t>
      </w:r>
      <w:r w:rsidRPr="000F3FE9">
        <w:rPr>
          <w:rFonts w:cs="Times New Roman" w:hint="eastAsia"/>
          <w:bCs/>
        </w:rPr>
        <w:t>)</w:t>
      </w:r>
      <w:r w:rsidRPr="000F3FE9">
        <w:rPr>
          <w:rFonts w:cs="Times New Roman" w:hint="eastAsia"/>
          <w:bCs/>
          <w:vertAlign w:val="subscript"/>
        </w:rPr>
        <w:t>2</w:t>
      </w:r>
      <w:r w:rsidRPr="000F3FE9">
        <w:rPr>
          <w:rFonts w:cs="Times New Roman" w:hint="eastAsia"/>
          <w:bCs/>
        </w:rPr>
        <w:t>·</w:t>
      </w:r>
      <w:r w:rsidRPr="000F3FE9">
        <w:rPr>
          <w:rFonts w:cs="Times New Roman" w:hint="eastAsia"/>
          <w:bCs/>
        </w:rPr>
        <w:t>6H</w:t>
      </w:r>
      <w:r w:rsidRPr="000F3FE9">
        <w:rPr>
          <w:rFonts w:cs="Times New Roman" w:hint="eastAsia"/>
          <w:bCs/>
          <w:vertAlign w:val="subscript"/>
        </w:rPr>
        <w:t>2</w:t>
      </w:r>
      <w:r w:rsidRPr="000F3FE9">
        <w:rPr>
          <w:rFonts w:cs="Times New Roman" w:hint="eastAsia"/>
          <w:bCs/>
        </w:rPr>
        <w:t>O and 0.161g Cu(NO</w:t>
      </w:r>
      <w:r w:rsidRPr="000F3FE9">
        <w:rPr>
          <w:rFonts w:cs="Times New Roman" w:hint="eastAsia"/>
          <w:bCs/>
          <w:vertAlign w:val="subscript"/>
        </w:rPr>
        <w:t>3</w:t>
      </w:r>
      <w:r w:rsidRPr="000F3FE9">
        <w:rPr>
          <w:rFonts w:cs="Times New Roman" w:hint="eastAsia"/>
          <w:bCs/>
        </w:rPr>
        <w:t>)</w:t>
      </w:r>
      <w:r w:rsidRPr="000F3FE9">
        <w:rPr>
          <w:rFonts w:cs="Times New Roman" w:hint="eastAsia"/>
          <w:bCs/>
          <w:vertAlign w:val="subscript"/>
        </w:rPr>
        <w:t>2</w:t>
      </w:r>
      <w:r w:rsidRPr="000F3FE9">
        <w:rPr>
          <w:rFonts w:cs="Times New Roman" w:hint="eastAsia"/>
          <w:bCs/>
        </w:rPr>
        <w:t>·</w:t>
      </w:r>
      <w:r w:rsidRPr="000F3FE9">
        <w:rPr>
          <w:rFonts w:cs="Times New Roman" w:hint="eastAsia"/>
          <w:bCs/>
        </w:rPr>
        <w:t>3H</w:t>
      </w:r>
      <w:r w:rsidRPr="000F3FE9">
        <w:rPr>
          <w:rFonts w:cs="Times New Roman" w:hint="eastAsia"/>
          <w:bCs/>
          <w:vertAlign w:val="subscript"/>
        </w:rPr>
        <w:t>2</w:t>
      </w:r>
      <w:r w:rsidRPr="000F3FE9">
        <w:rPr>
          <w:rFonts w:cs="Times New Roman" w:hint="eastAsia"/>
          <w:bCs/>
        </w:rPr>
        <w:t>O are completely dissolved in 20mL methanol to form solution A; 0.657g 2-methylimidazole was then completely dissolved in 20mL of methanol to obtain solution B. Slowly add solution B into solution A, and stir at room temperature for 24 hours. The obtained precipitate was centrifuged and washed with methanol three times, and then dried in vacuum at 333K overnight.</w:t>
      </w:r>
    </w:p>
    <w:p w14:paraId="79175F12" w14:textId="717896AC" w:rsidR="000F3FE9" w:rsidRPr="000F3FE9" w:rsidRDefault="000F3FE9" w:rsidP="000F3FE9">
      <w:pPr>
        <w:ind w:firstLine="420"/>
        <w:rPr>
          <w:rFonts w:cs="Times New Roman"/>
          <w:bCs/>
        </w:rPr>
      </w:pPr>
      <w:r w:rsidRPr="000F3FE9">
        <w:rPr>
          <w:rFonts w:cs="Times New Roman" w:hint="eastAsia"/>
          <w:b/>
          <w:bCs/>
        </w:rPr>
        <w:t>Synthesis of</w:t>
      </w:r>
      <w:r>
        <w:rPr>
          <w:rFonts w:cs="Times New Roman" w:hint="eastAsia"/>
          <w:b/>
          <w:bCs/>
        </w:rPr>
        <w:t xml:space="preserve"> NC</w:t>
      </w:r>
      <w:r w:rsidRPr="000F3FE9">
        <w:rPr>
          <w:rFonts w:cs="Times New Roman" w:hint="eastAsia"/>
          <w:b/>
          <w:bCs/>
        </w:rPr>
        <w:t>:</w:t>
      </w:r>
      <w:r>
        <w:rPr>
          <w:rFonts w:cs="Times New Roman" w:hint="eastAsia"/>
          <w:b/>
          <w:bCs/>
        </w:rPr>
        <w:t xml:space="preserve"> </w:t>
      </w:r>
      <w:r w:rsidRPr="000F3FE9">
        <w:rPr>
          <w:rFonts w:cs="Times New Roman" w:hint="eastAsia"/>
          <w:bCs/>
        </w:rPr>
        <w:t>The prepared precursor ZIF-8 sample was put into a tube furnace, then heated to the desired temperature (1173K) in flowing N</w:t>
      </w:r>
      <w:r w:rsidRPr="000F3FE9">
        <w:rPr>
          <w:rFonts w:cs="Times New Roman" w:hint="eastAsia"/>
          <w:bCs/>
          <w:vertAlign w:val="subscript"/>
        </w:rPr>
        <w:t>2</w:t>
      </w:r>
      <w:r w:rsidRPr="000F3FE9">
        <w:rPr>
          <w:rFonts w:cs="Times New Roman" w:hint="eastAsia"/>
          <w:bCs/>
        </w:rPr>
        <w:t xml:space="preserve"> gas at a heating rate of 278 K/min, kept for 2 hours, and then naturally cooled to room temperature to obtain NC sample.</w:t>
      </w:r>
    </w:p>
    <w:p w14:paraId="0C3B59AE" w14:textId="79491CB9" w:rsidR="000F3FE9" w:rsidRPr="000F3FE9" w:rsidRDefault="000F3FE9" w:rsidP="000F3FE9">
      <w:pPr>
        <w:ind w:firstLine="420"/>
        <w:rPr>
          <w:rFonts w:cs="Times New Roman"/>
          <w:bCs/>
        </w:rPr>
      </w:pPr>
      <w:r w:rsidRPr="000F3FE9">
        <w:rPr>
          <w:rFonts w:cs="Times New Roman" w:hint="eastAsia"/>
          <w:b/>
          <w:bCs/>
        </w:rPr>
        <w:t xml:space="preserve">Synthesis of </w:t>
      </w:r>
      <w:r>
        <w:rPr>
          <w:rFonts w:cs="Times New Roman" w:hint="eastAsia"/>
          <w:b/>
          <w:bCs/>
        </w:rPr>
        <w:t>Zn</w:t>
      </w:r>
      <w:r w:rsidR="00206252">
        <w:rPr>
          <w:rFonts w:cs="Times New Roman" w:hint="eastAsia"/>
          <w:b/>
          <w:bCs/>
        </w:rPr>
        <w:t xml:space="preserve"> SACs</w:t>
      </w:r>
      <w:r w:rsidRPr="000F3FE9">
        <w:rPr>
          <w:rFonts w:cs="Times New Roman" w:hint="eastAsia"/>
          <w:b/>
          <w:bCs/>
        </w:rPr>
        <w:t>:</w:t>
      </w:r>
      <w:r>
        <w:rPr>
          <w:rFonts w:cs="Times New Roman" w:hint="eastAsia"/>
          <w:b/>
          <w:bCs/>
        </w:rPr>
        <w:t xml:space="preserve"> </w:t>
      </w:r>
      <w:r w:rsidRPr="000F3FE9">
        <w:rPr>
          <w:rFonts w:cs="Times New Roman" w:hint="eastAsia"/>
          <w:bCs/>
        </w:rPr>
        <w:t>The prepared precursor ZIF-8 sample was put into a tube furnace, then heated to the desired temperature (</w:t>
      </w:r>
      <w:r>
        <w:rPr>
          <w:rFonts w:cs="Times New Roman" w:hint="eastAsia"/>
          <w:bCs/>
        </w:rPr>
        <w:t>673</w:t>
      </w:r>
      <w:r w:rsidRPr="000F3FE9">
        <w:rPr>
          <w:rFonts w:cs="Times New Roman" w:hint="eastAsia"/>
          <w:bCs/>
        </w:rPr>
        <w:t>K) in flowing N</w:t>
      </w:r>
      <w:r w:rsidRPr="000F3FE9">
        <w:rPr>
          <w:rFonts w:cs="Times New Roman" w:hint="eastAsia"/>
          <w:bCs/>
          <w:vertAlign w:val="subscript"/>
        </w:rPr>
        <w:t>2</w:t>
      </w:r>
      <w:r w:rsidRPr="000F3FE9">
        <w:rPr>
          <w:rFonts w:cs="Times New Roman" w:hint="eastAsia"/>
          <w:bCs/>
        </w:rPr>
        <w:t xml:space="preserve"> gas at a heating rate of 27</w:t>
      </w:r>
      <w:r>
        <w:rPr>
          <w:rFonts w:cs="Times New Roman" w:hint="eastAsia"/>
          <w:bCs/>
        </w:rPr>
        <w:t>8</w:t>
      </w:r>
      <w:r w:rsidRPr="000F3FE9">
        <w:rPr>
          <w:rFonts w:cs="Times New Roman" w:hint="eastAsia"/>
          <w:bCs/>
        </w:rPr>
        <w:t xml:space="preserve"> K/min, kept for 2 hours, and then naturally cooled to room temperature to obtain Zn-NC sample</w:t>
      </w:r>
      <w:r w:rsidR="00AA40F8">
        <w:rPr>
          <w:rFonts w:cs="Times New Roman" w:hint="eastAsia"/>
          <w:bCs/>
        </w:rPr>
        <w:t xml:space="preserve"> (</w:t>
      </w:r>
      <w:r w:rsidR="00AA40F8" w:rsidRPr="00AA40F8">
        <w:rPr>
          <w:rFonts w:cs="Times New Roman"/>
          <w:b/>
        </w:rPr>
        <w:t>Figure S1</w:t>
      </w:r>
      <w:r w:rsidR="00AA40F8" w:rsidRPr="00AA40F8">
        <w:rPr>
          <w:rFonts w:cs="Times New Roman"/>
          <w:bCs/>
        </w:rPr>
        <w:t>)</w:t>
      </w:r>
      <w:r w:rsidRPr="000F3FE9">
        <w:rPr>
          <w:rFonts w:cs="Times New Roman" w:hint="eastAsia"/>
          <w:bCs/>
        </w:rPr>
        <w:t>.</w:t>
      </w:r>
    </w:p>
    <w:p w14:paraId="2D535ED8" w14:textId="3233E669" w:rsidR="000F3FE9" w:rsidRPr="000F3FE9" w:rsidRDefault="000F3FE9" w:rsidP="000F3FE9">
      <w:pPr>
        <w:ind w:firstLine="420"/>
        <w:rPr>
          <w:rFonts w:cs="Times New Roman"/>
          <w:bCs/>
        </w:rPr>
      </w:pPr>
      <w:r w:rsidRPr="000F3FE9">
        <w:rPr>
          <w:rFonts w:cs="Times New Roman" w:hint="eastAsia"/>
          <w:b/>
          <w:bCs/>
        </w:rPr>
        <w:t xml:space="preserve">Synthesis of </w:t>
      </w:r>
      <w:r>
        <w:rPr>
          <w:rFonts w:cs="Times New Roman" w:hint="eastAsia"/>
          <w:b/>
          <w:bCs/>
        </w:rPr>
        <w:t>Cu</w:t>
      </w:r>
      <w:r w:rsidR="00206252" w:rsidRPr="00206252">
        <w:rPr>
          <w:rFonts w:cs="Times New Roman" w:hint="eastAsia"/>
          <w:b/>
          <w:bCs/>
        </w:rPr>
        <w:t xml:space="preserve"> SACs</w:t>
      </w:r>
      <w:r w:rsidRPr="000F3FE9">
        <w:rPr>
          <w:rFonts w:cs="Times New Roman" w:hint="eastAsia"/>
          <w:b/>
          <w:bCs/>
        </w:rPr>
        <w:t>:</w:t>
      </w:r>
      <w:r>
        <w:rPr>
          <w:rFonts w:cs="Times New Roman" w:hint="eastAsia"/>
          <w:b/>
          <w:bCs/>
        </w:rPr>
        <w:t xml:space="preserve"> </w:t>
      </w:r>
      <w:r w:rsidRPr="000F3FE9">
        <w:rPr>
          <w:rFonts w:cs="Times New Roman" w:hint="eastAsia"/>
          <w:bCs/>
        </w:rPr>
        <w:t xml:space="preserve">The prepared precursor </w:t>
      </w:r>
      <w:proofErr w:type="spellStart"/>
      <w:r w:rsidRPr="000F3FE9">
        <w:rPr>
          <w:rFonts w:cs="Times New Roman" w:hint="eastAsia"/>
          <w:bCs/>
        </w:rPr>
        <w:t>ZnCu</w:t>
      </w:r>
      <w:proofErr w:type="spellEnd"/>
      <w:r w:rsidRPr="000F3FE9">
        <w:rPr>
          <w:rFonts w:cs="Times New Roman" w:hint="eastAsia"/>
          <w:bCs/>
        </w:rPr>
        <w:t>-MOF sample was put into a tube furnace, then heated to the desired temperature (1173K) in flowing N</w:t>
      </w:r>
      <w:r w:rsidRPr="000F3FE9">
        <w:rPr>
          <w:rFonts w:cs="Times New Roman" w:hint="eastAsia"/>
          <w:bCs/>
          <w:vertAlign w:val="subscript"/>
        </w:rPr>
        <w:t>2</w:t>
      </w:r>
      <w:r w:rsidRPr="000F3FE9">
        <w:rPr>
          <w:rFonts w:cs="Times New Roman" w:hint="eastAsia"/>
          <w:bCs/>
        </w:rPr>
        <w:t xml:space="preserve"> gas at a heating rate of 278 K/min, kept for 2 hours, and then naturally cooled to room temperature to obtain Cu-NC sample</w:t>
      </w:r>
      <w:r w:rsidR="009D0841">
        <w:rPr>
          <w:rFonts w:cs="Times New Roman" w:hint="eastAsia"/>
          <w:bCs/>
        </w:rPr>
        <w:t xml:space="preserve"> </w:t>
      </w:r>
      <w:r w:rsidR="009D0841" w:rsidRPr="009D0841">
        <w:rPr>
          <w:rFonts w:cs="Times New Roman" w:hint="eastAsia"/>
          <w:bCs/>
        </w:rPr>
        <w:t>(</w:t>
      </w:r>
      <w:r w:rsidR="009D0841" w:rsidRPr="009D0841">
        <w:rPr>
          <w:rFonts w:cs="Times New Roman"/>
          <w:b/>
          <w:bCs/>
        </w:rPr>
        <w:t>Figure S</w:t>
      </w:r>
      <w:r w:rsidR="009D0841">
        <w:rPr>
          <w:rFonts w:cs="Times New Roman" w:hint="eastAsia"/>
          <w:b/>
          <w:bCs/>
        </w:rPr>
        <w:t>3</w:t>
      </w:r>
      <w:r w:rsidR="009D0841" w:rsidRPr="009D0841">
        <w:rPr>
          <w:rFonts w:cs="Times New Roman"/>
          <w:bCs/>
        </w:rPr>
        <w:t>)</w:t>
      </w:r>
      <w:r w:rsidRPr="000F3FE9">
        <w:rPr>
          <w:rFonts w:cs="Times New Roman" w:hint="eastAsia"/>
          <w:bCs/>
        </w:rPr>
        <w:t>.</w:t>
      </w:r>
    </w:p>
    <w:p w14:paraId="56355E34" w14:textId="0671810B" w:rsidR="00B41C91" w:rsidRDefault="000F3FE9" w:rsidP="008F0108">
      <w:pPr>
        <w:ind w:firstLine="420"/>
        <w:rPr>
          <w:rFonts w:cs="Times New Roman"/>
          <w:bCs/>
        </w:rPr>
      </w:pPr>
      <w:r w:rsidRPr="000F3FE9">
        <w:rPr>
          <w:rFonts w:cs="Times New Roman" w:hint="eastAsia"/>
          <w:b/>
          <w:bCs/>
        </w:rPr>
        <w:t xml:space="preserve">Synthesis of </w:t>
      </w:r>
      <w:r>
        <w:rPr>
          <w:rFonts w:cs="Times New Roman" w:hint="eastAsia"/>
          <w:b/>
          <w:bCs/>
        </w:rPr>
        <w:t>Rh</w:t>
      </w:r>
      <w:r w:rsidR="00206252" w:rsidRPr="00206252">
        <w:rPr>
          <w:rFonts w:cs="Times New Roman" w:hint="eastAsia"/>
          <w:b/>
          <w:bCs/>
        </w:rPr>
        <w:t xml:space="preserve"> SACs</w:t>
      </w:r>
      <w:r w:rsidRPr="000F3FE9">
        <w:rPr>
          <w:rFonts w:cs="Times New Roman" w:hint="eastAsia"/>
          <w:b/>
          <w:bCs/>
        </w:rPr>
        <w:t>:</w:t>
      </w:r>
      <w:r>
        <w:rPr>
          <w:rFonts w:cs="Times New Roman" w:hint="eastAsia"/>
          <w:b/>
          <w:bCs/>
        </w:rPr>
        <w:t xml:space="preserve"> </w:t>
      </w:r>
      <w:r w:rsidRPr="000F3FE9">
        <w:rPr>
          <w:rFonts w:cs="Times New Roman" w:hint="eastAsia"/>
          <w:bCs/>
        </w:rPr>
        <w:t>Normally, 200mg ZIF-8 was dispersed in 30mL of hexane by sonication for 1 h at room temperature</w:t>
      </w:r>
      <w:r>
        <w:rPr>
          <w:rFonts w:cs="Times New Roman" w:hint="eastAsia"/>
          <w:bCs/>
        </w:rPr>
        <w:t xml:space="preserve">. </w:t>
      </w:r>
      <w:r w:rsidRPr="000F3FE9">
        <w:rPr>
          <w:rFonts w:cs="Times New Roman" w:hint="eastAsia"/>
          <w:bCs/>
        </w:rPr>
        <w:t>100uL of</w:t>
      </w:r>
      <w:r w:rsidR="003B1AFE">
        <w:rPr>
          <w:rFonts w:cs="Times New Roman" w:hint="eastAsia"/>
          <w:bCs/>
        </w:rPr>
        <w:t xml:space="preserve"> </w:t>
      </w:r>
      <w:r w:rsidRPr="000F3FE9">
        <w:rPr>
          <w:rFonts w:cs="Times New Roman" w:hint="eastAsia"/>
          <w:bCs/>
        </w:rPr>
        <w:t>RhCl</w:t>
      </w:r>
      <w:r w:rsidRPr="000F3FE9">
        <w:rPr>
          <w:rFonts w:cs="Times New Roman" w:hint="eastAsia"/>
          <w:bCs/>
          <w:vertAlign w:val="subscript"/>
        </w:rPr>
        <w:t>3</w:t>
      </w:r>
      <w:r w:rsidRPr="000F3FE9">
        <w:rPr>
          <w:rFonts w:cs="Times New Roman" w:hint="eastAsia"/>
          <w:bCs/>
        </w:rPr>
        <w:t>·</w:t>
      </w:r>
      <w:r w:rsidRPr="000F3FE9">
        <w:rPr>
          <w:rFonts w:cs="Times New Roman" w:hint="eastAsia"/>
          <w:bCs/>
        </w:rPr>
        <w:t>xH</w:t>
      </w:r>
      <w:r w:rsidRPr="000F3FE9">
        <w:rPr>
          <w:rFonts w:cs="Times New Roman" w:hint="eastAsia"/>
          <w:bCs/>
          <w:vertAlign w:val="subscript"/>
        </w:rPr>
        <w:t>2</w:t>
      </w:r>
      <w:r w:rsidRPr="000F3FE9">
        <w:rPr>
          <w:rFonts w:cs="Times New Roman" w:hint="eastAsia"/>
          <w:bCs/>
        </w:rPr>
        <w:t>O (10</w:t>
      </w:r>
      <w:r>
        <w:rPr>
          <w:rFonts w:cs="Times New Roman" w:hint="eastAsia"/>
          <w:bCs/>
        </w:rPr>
        <w:t xml:space="preserve"> </w:t>
      </w:r>
      <w:r w:rsidRPr="000F3FE9">
        <w:rPr>
          <w:rFonts w:cs="Times New Roman" w:hint="eastAsia"/>
          <w:bCs/>
        </w:rPr>
        <w:t>mg</w:t>
      </w:r>
      <w:r w:rsidRPr="000F3FE9">
        <w:rPr>
          <w:rFonts w:cs="Times New Roman"/>
          <w:bCs/>
        </w:rPr>
        <w:t>·</w:t>
      </w:r>
      <w:r w:rsidRPr="000F3FE9">
        <w:rPr>
          <w:rFonts w:cs="Times New Roman" w:hint="eastAsia"/>
          <w:bCs/>
        </w:rPr>
        <w:t>ml</w:t>
      </w:r>
      <w:r w:rsidRPr="000F3FE9">
        <w:rPr>
          <w:rFonts w:cs="Times New Roman" w:hint="eastAsia"/>
          <w:bCs/>
          <w:vertAlign w:val="superscript"/>
        </w:rPr>
        <w:t>-1</w:t>
      </w:r>
      <w:r w:rsidRPr="000F3FE9">
        <w:rPr>
          <w:rFonts w:cs="Times New Roman" w:hint="eastAsia"/>
          <w:bCs/>
        </w:rPr>
        <w:t>) was added dropwise to the above solution, and ultrasonic dispersion was carried out at room temperature for 30 minutes. The</w:t>
      </w:r>
      <w:r w:rsidR="003B1AFE">
        <w:rPr>
          <w:rFonts w:cs="Times New Roman" w:hint="eastAsia"/>
          <w:bCs/>
        </w:rPr>
        <w:t xml:space="preserve"> </w:t>
      </w:r>
      <w:r w:rsidRPr="000F3FE9">
        <w:rPr>
          <w:rFonts w:cs="Times New Roman" w:hint="eastAsia"/>
          <w:bCs/>
        </w:rPr>
        <w:t xml:space="preserve">flask containing the suspension was stirred at room temperature for 2 hours. The impregnated ZIF-8 sample was centrifuged and dried in vacuum at 333 K for overnight to obtain Rh@ZIF-8. </w:t>
      </w:r>
      <w:r>
        <w:rPr>
          <w:rFonts w:cs="Times New Roman" w:hint="eastAsia"/>
          <w:bCs/>
        </w:rPr>
        <w:t>T</w:t>
      </w:r>
      <w:r w:rsidRPr="000F3FE9">
        <w:rPr>
          <w:rFonts w:cs="Times New Roman" w:hint="eastAsia"/>
          <w:bCs/>
        </w:rPr>
        <w:t>he powder of the Rh@ZIF-8 sample was put into a tube furnace, then heated to the desired temperature (1173K) in flowing N</w:t>
      </w:r>
      <w:r w:rsidRPr="003B1AFE">
        <w:rPr>
          <w:rFonts w:cs="Times New Roman" w:hint="eastAsia"/>
          <w:bCs/>
          <w:vertAlign w:val="subscript"/>
        </w:rPr>
        <w:t>2</w:t>
      </w:r>
      <w:r w:rsidRPr="000F3FE9">
        <w:rPr>
          <w:rFonts w:cs="Times New Roman" w:hint="eastAsia"/>
          <w:bCs/>
        </w:rPr>
        <w:t xml:space="preserve"> gas at a heating rate of 278K/min, kept for 2 hours, and then naturally cooled to </w:t>
      </w:r>
      <w:r w:rsidRPr="000F3FE9">
        <w:rPr>
          <w:rFonts w:cs="Times New Roman" w:hint="eastAsia"/>
          <w:bCs/>
        </w:rPr>
        <w:lastRenderedPageBreak/>
        <w:t>room temperature to obtain Rh-NC sample</w:t>
      </w:r>
      <w:r w:rsidR="009D0841">
        <w:rPr>
          <w:rFonts w:cs="Times New Roman" w:hint="eastAsia"/>
          <w:bCs/>
        </w:rPr>
        <w:t xml:space="preserve"> </w:t>
      </w:r>
      <w:r w:rsidR="009D0841" w:rsidRPr="009D0841">
        <w:rPr>
          <w:rFonts w:cs="Times New Roman" w:hint="eastAsia"/>
          <w:bCs/>
        </w:rPr>
        <w:t>(</w:t>
      </w:r>
      <w:r w:rsidR="009D0841" w:rsidRPr="009D0841">
        <w:rPr>
          <w:rFonts w:cs="Times New Roman"/>
          <w:b/>
          <w:bCs/>
        </w:rPr>
        <w:t>Figure S</w:t>
      </w:r>
      <w:r w:rsidR="009D0841">
        <w:rPr>
          <w:rFonts w:cs="Times New Roman" w:hint="eastAsia"/>
          <w:b/>
          <w:bCs/>
        </w:rPr>
        <w:t>4</w:t>
      </w:r>
      <w:r w:rsidR="009D0841" w:rsidRPr="009D0841">
        <w:rPr>
          <w:rFonts w:cs="Times New Roman"/>
          <w:bCs/>
        </w:rPr>
        <w:t>)</w:t>
      </w:r>
      <w:r w:rsidR="009D0841" w:rsidRPr="009D0841">
        <w:rPr>
          <w:rFonts w:cs="Times New Roman" w:hint="eastAsia"/>
          <w:bCs/>
        </w:rPr>
        <w:t>.</w:t>
      </w:r>
    </w:p>
    <w:p w14:paraId="6AEEAC5C" w14:textId="42865FC7" w:rsidR="000B5EA3" w:rsidRPr="000B5EA3" w:rsidRDefault="000B5EA3" w:rsidP="000B5EA3">
      <w:pPr>
        <w:ind w:firstLine="420"/>
        <w:rPr>
          <w:rFonts w:cs="Times New Roman"/>
        </w:rPr>
      </w:pPr>
      <w:r w:rsidRPr="000B5EA3">
        <w:rPr>
          <w:rFonts w:cs="Times New Roman" w:hint="eastAsia"/>
          <w:b/>
          <w:bCs/>
        </w:rPr>
        <w:t>Synthesis of Rh</w:t>
      </w:r>
      <w:r>
        <w:rPr>
          <w:rFonts w:cs="Times New Roman" w:hint="eastAsia"/>
          <w:b/>
          <w:bCs/>
        </w:rPr>
        <w:t xml:space="preserve"> NPs</w:t>
      </w:r>
      <w:r>
        <w:rPr>
          <w:rFonts w:cs="Times New Roman" w:hint="eastAsia"/>
          <w:b/>
          <w:bCs/>
        </w:rPr>
        <w:t>：</w:t>
      </w:r>
      <w:r w:rsidRPr="000B5EA3">
        <w:rPr>
          <w:rFonts w:cs="Times New Roman" w:hint="eastAsia"/>
        </w:rPr>
        <w:t xml:space="preserve"> An incipient wetness impregnation method was employed to synthesize Rh nano-particles </w:t>
      </w:r>
      <w:r>
        <w:rPr>
          <w:rFonts w:cs="Times New Roman" w:hint="eastAsia"/>
        </w:rPr>
        <w:t>(</w:t>
      </w:r>
      <w:r w:rsidRPr="000B5EA3">
        <w:rPr>
          <w:rFonts w:cs="Times New Roman" w:hint="eastAsia"/>
        </w:rPr>
        <w:t>NPs</w:t>
      </w:r>
      <w:r>
        <w:rPr>
          <w:rFonts w:cs="Times New Roman" w:hint="eastAsia"/>
        </w:rPr>
        <w:t>)</w:t>
      </w:r>
      <w:r w:rsidRPr="000B5EA3">
        <w:rPr>
          <w:rFonts w:cs="Times New Roman" w:hint="eastAsia"/>
        </w:rPr>
        <w:t>.</w:t>
      </w:r>
      <w:r w:rsidRPr="000B5EA3">
        <w:rPr>
          <w:rFonts w:cs="Times New Roman" w:hint="eastAsia"/>
          <w:bCs/>
        </w:rPr>
        <w:t xml:space="preserve"> </w:t>
      </w:r>
      <w:r w:rsidR="00221DBA" w:rsidRPr="00221DBA">
        <w:rPr>
          <w:rFonts w:cs="Times New Roman"/>
          <w:bCs/>
        </w:rPr>
        <w:t xml:space="preserve">Generally, 200 mg of NC carrier is dispersed in 30 ml of deionized water by ultrasonic treatment at room temperature for 1 hour. 1000 </w:t>
      </w:r>
      <w:proofErr w:type="spellStart"/>
      <w:r w:rsidR="00221DBA" w:rsidRPr="00221DBA">
        <w:rPr>
          <w:rFonts w:cs="Times New Roman"/>
          <w:bCs/>
        </w:rPr>
        <w:t>μ</w:t>
      </w:r>
      <w:r w:rsidR="00221DBA">
        <w:rPr>
          <w:rFonts w:cs="Times New Roman" w:hint="eastAsia"/>
          <w:bCs/>
        </w:rPr>
        <w:t>L</w:t>
      </w:r>
      <w:proofErr w:type="spellEnd"/>
      <w:r w:rsidR="00221DBA" w:rsidRPr="00221DBA">
        <w:rPr>
          <w:rFonts w:cs="Times New Roman"/>
          <w:bCs/>
        </w:rPr>
        <w:t xml:space="preserve"> </w:t>
      </w:r>
      <w:r w:rsidR="002E2C5E">
        <w:rPr>
          <w:rFonts w:cs="Times New Roman"/>
          <w:bCs/>
        </w:rPr>
        <w:t>R</w:t>
      </w:r>
      <w:r w:rsidR="00221DBA" w:rsidRPr="00221DBA">
        <w:rPr>
          <w:rFonts w:cs="Times New Roman"/>
          <w:bCs/>
        </w:rPr>
        <w:t>h</w:t>
      </w:r>
      <w:r w:rsidR="002E2C5E">
        <w:rPr>
          <w:rFonts w:cs="Times New Roman"/>
          <w:bCs/>
        </w:rPr>
        <w:t>C</w:t>
      </w:r>
      <w:r w:rsidR="00221DBA" w:rsidRPr="00221DBA">
        <w:rPr>
          <w:rFonts w:cs="Times New Roman"/>
          <w:bCs/>
        </w:rPr>
        <w:t>l</w:t>
      </w:r>
      <w:r w:rsidR="00221DBA" w:rsidRPr="00221DBA">
        <w:rPr>
          <w:rFonts w:cs="Times New Roman"/>
          <w:bCs/>
          <w:vertAlign w:val="subscript"/>
        </w:rPr>
        <w:t>3</w:t>
      </w:r>
      <w:r w:rsidR="00221DBA">
        <w:rPr>
          <w:rFonts w:ascii="等线" w:eastAsia="等线" w:hAnsi="等线" w:cs="Times New Roman" w:hint="eastAsia"/>
          <w:bCs/>
        </w:rPr>
        <w:t>·</w:t>
      </w:r>
      <w:r w:rsidR="00221DBA" w:rsidRPr="00221DBA">
        <w:rPr>
          <w:rFonts w:cs="Times New Roman"/>
          <w:bCs/>
        </w:rPr>
        <w:t>x</w:t>
      </w:r>
      <w:r w:rsidR="00221DBA">
        <w:rPr>
          <w:rFonts w:cs="Times New Roman" w:hint="eastAsia"/>
          <w:bCs/>
        </w:rPr>
        <w:t>H</w:t>
      </w:r>
      <w:r w:rsidR="00221DBA" w:rsidRPr="00221DBA">
        <w:rPr>
          <w:rFonts w:cs="Times New Roman"/>
          <w:bCs/>
          <w:vertAlign w:val="subscript"/>
        </w:rPr>
        <w:t>2</w:t>
      </w:r>
      <w:r w:rsidR="00221DBA">
        <w:rPr>
          <w:rFonts w:cs="Times New Roman" w:hint="eastAsia"/>
          <w:bCs/>
        </w:rPr>
        <w:t>O</w:t>
      </w:r>
      <w:r w:rsidR="00221DBA" w:rsidRPr="00221DBA">
        <w:rPr>
          <w:rFonts w:cs="Times New Roman"/>
          <w:bCs/>
        </w:rPr>
        <w:t xml:space="preserve"> (10 mg</w:t>
      </w:r>
      <w:r w:rsidR="00221DBA">
        <w:rPr>
          <w:rFonts w:ascii="等线" w:eastAsia="等线" w:hAnsi="等线" w:cs="Times New Roman" w:hint="eastAsia"/>
          <w:bCs/>
        </w:rPr>
        <w:t>·</w:t>
      </w:r>
      <w:r w:rsidR="00221DBA" w:rsidRPr="00221DBA">
        <w:rPr>
          <w:rFonts w:cs="Times New Roman"/>
          <w:bCs/>
        </w:rPr>
        <w:t>ml</w:t>
      </w:r>
      <w:r w:rsidR="00221DBA" w:rsidRPr="00221DBA">
        <w:rPr>
          <w:rFonts w:cs="Times New Roman"/>
          <w:bCs/>
          <w:vertAlign w:val="superscript"/>
        </w:rPr>
        <w:t>-1</w:t>
      </w:r>
      <w:r w:rsidR="00221DBA" w:rsidRPr="00221DBA">
        <w:rPr>
          <w:rFonts w:cs="Times New Roman"/>
          <w:bCs/>
        </w:rPr>
        <w:t xml:space="preserve">) was added dropwise to the above solution, and ultrasonic dispersion was carried out at room temperature for 30 minutes. The flask containing the suspension was stirred at room temperature for 2 hours. The impregnated sample was centrifuged and vacuum dried at 333 K overnight to obtain </w:t>
      </w:r>
      <w:proofErr w:type="spellStart"/>
      <w:r w:rsidR="00221DBA" w:rsidRPr="00221DBA">
        <w:rPr>
          <w:rFonts w:cs="Times New Roman"/>
          <w:bCs/>
        </w:rPr>
        <w:t>Rh@NC</w:t>
      </w:r>
      <w:proofErr w:type="spellEnd"/>
      <w:r w:rsidR="00221DBA" w:rsidRPr="00221DBA">
        <w:rPr>
          <w:rFonts w:cs="Times New Roman"/>
          <w:bCs/>
        </w:rPr>
        <w:t xml:space="preserve">. Put the powder of </w:t>
      </w:r>
      <w:proofErr w:type="spellStart"/>
      <w:r w:rsidR="00221DBA" w:rsidRPr="00221DBA">
        <w:rPr>
          <w:rFonts w:cs="Times New Roman"/>
          <w:bCs/>
        </w:rPr>
        <w:t>Rh@NC</w:t>
      </w:r>
      <w:proofErr w:type="spellEnd"/>
      <w:r w:rsidR="00221DBA" w:rsidRPr="00221DBA">
        <w:rPr>
          <w:rFonts w:cs="Times New Roman"/>
          <w:bCs/>
        </w:rPr>
        <w:t xml:space="preserve"> sample into a tube furnace, then heat it to the required temperature (673K) at a heating rate of 278K/min in flowing N</w:t>
      </w:r>
      <w:r w:rsidR="00221DBA" w:rsidRPr="002E2C5E">
        <w:rPr>
          <w:rFonts w:cs="Times New Roman"/>
          <w:bCs/>
          <w:vertAlign w:val="subscript"/>
        </w:rPr>
        <w:t>2</w:t>
      </w:r>
      <w:r w:rsidR="00221DBA" w:rsidRPr="00221DBA">
        <w:rPr>
          <w:rFonts w:cs="Times New Roman"/>
          <w:bCs/>
        </w:rPr>
        <w:t xml:space="preserve"> gas, keep it for 2 hours, and then naturally cool it to room temperature to obtain S Rh NPs sample</w:t>
      </w:r>
      <w:r w:rsidR="005E0DEC">
        <w:rPr>
          <w:rFonts w:cs="Times New Roman" w:hint="eastAsia"/>
          <w:bCs/>
        </w:rPr>
        <w:t>.</w:t>
      </w:r>
      <w:r w:rsidR="009D0841" w:rsidRPr="009D0841">
        <w:rPr>
          <w:rFonts w:ascii="Segoe UI" w:hAnsi="Segoe UI" w:cs="Segoe UI"/>
          <w:shd w:val="clear" w:color="auto" w:fill="FFFFFF"/>
        </w:rPr>
        <w:t xml:space="preserve"> </w:t>
      </w:r>
      <w:r w:rsidR="009D0841">
        <w:rPr>
          <w:rFonts w:cs="Times New Roman" w:hint="eastAsia"/>
          <w:bCs/>
        </w:rPr>
        <w:t>A</w:t>
      </w:r>
      <w:r w:rsidR="009D0841" w:rsidRPr="009D0841">
        <w:rPr>
          <w:rFonts w:cs="Times New Roman"/>
          <w:bCs/>
        </w:rPr>
        <w:t xml:space="preserve">s shown in </w:t>
      </w:r>
      <w:r w:rsidR="009D0841" w:rsidRPr="009D0841">
        <w:rPr>
          <w:rFonts w:cs="Times New Roman"/>
          <w:b/>
        </w:rPr>
        <w:t>Figure S</w:t>
      </w:r>
      <w:r w:rsidR="009D0841" w:rsidRPr="009D0841">
        <w:rPr>
          <w:rFonts w:cs="Times New Roman" w:hint="eastAsia"/>
          <w:b/>
        </w:rPr>
        <w:t>6</w:t>
      </w:r>
      <w:r w:rsidR="009D0841">
        <w:rPr>
          <w:rFonts w:cs="Times New Roman" w:hint="eastAsia"/>
          <w:bCs/>
        </w:rPr>
        <w:t>.</w:t>
      </w:r>
      <w:r w:rsidR="002F1EE5" w:rsidRPr="002F1EE5">
        <w:t xml:space="preserve"> </w:t>
      </w:r>
      <w:r w:rsidR="002F1EE5" w:rsidRPr="002F1EE5">
        <w:rPr>
          <w:rFonts w:cs="Times New Roman"/>
          <w:bCs/>
        </w:rPr>
        <w:t xml:space="preserve">The morphological characterization of Rh NPs is shown in </w:t>
      </w:r>
      <w:r w:rsidR="002F1EE5" w:rsidRPr="002F1EE5">
        <w:rPr>
          <w:rFonts w:cs="Times New Roman"/>
          <w:b/>
        </w:rPr>
        <w:t>Figure S7</w:t>
      </w:r>
      <w:r w:rsidR="002F1EE5" w:rsidRPr="002F1EE5">
        <w:rPr>
          <w:rFonts w:cs="Times New Roman"/>
          <w:bCs/>
        </w:rPr>
        <w:t>.</w:t>
      </w:r>
    </w:p>
    <w:p w14:paraId="5B870B98" w14:textId="47F1B625" w:rsidR="00337C59" w:rsidRPr="004D692C" w:rsidRDefault="004D692C" w:rsidP="004D692C">
      <w:pPr>
        <w:pStyle w:val="1"/>
      </w:pPr>
      <w:bookmarkStart w:id="3" w:name="_Toc205389732"/>
      <w:r w:rsidRPr="004D692C">
        <w:rPr>
          <w:rFonts w:hint="eastAsia"/>
        </w:rPr>
        <w:t>S</w:t>
      </w:r>
      <w:r w:rsidR="00337C59" w:rsidRPr="004D692C">
        <w:t xml:space="preserve">1.2 </w:t>
      </w:r>
      <w:r w:rsidR="009678FA" w:rsidRPr="009678FA">
        <w:t>Kinetic Analysis Methodology</w:t>
      </w:r>
      <w:bookmarkEnd w:id="3"/>
    </w:p>
    <w:p w14:paraId="76BAADCA" w14:textId="72226FDF" w:rsidR="004D692C" w:rsidRPr="004D692C" w:rsidRDefault="004D692C" w:rsidP="004D692C">
      <w:pPr>
        <w:ind w:firstLine="420"/>
        <w:rPr>
          <w:rFonts w:cs="Times New Roman"/>
          <w:bCs/>
        </w:rPr>
      </w:pPr>
      <w:r w:rsidRPr="004D692C">
        <w:rPr>
          <w:rFonts w:cs="Times New Roman"/>
          <w:bCs/>
        </w:rPr>
        <w:t>Kinetic analysis is critical for evaluating catalytic performance. Under differential kinetic conditions (CH₄ conversion,</w:t>
      </w:r>
      <w:r w:rsidR="00792228">
        <w:rPr>
          <w:rFonts w:cs="Times New Roman" w:hint="eastAsia"/>
          <w:bCs/>
        </w:rPr>
        <w:t xml:space="preserve"> </w:t>
      </w:r>
      <w:r w:rsidRPr="004D692C">
        <w:rPr>
          <w:rFonts w:cs="Times New Roman"/>
          <w:bCs/>
        </w:rPr>
        <w:t>x</w:t>
      </w:r>
      <w:r w:rsidR="00792228">
        <w:rPr>
          <w:rFonts w:cs="Times New Roman" w:hint="eastAsia"/>
          <w:bCs/>
        </w:rPr>
        <w:t xml:space="preserve"> </w:t>
      </w:r>
      <w:r w:rsidRPr="004D692C">
        <w:rPr>
          <w:rFonts w:cs="Times New Roman"/>
          <w:bCs/>
        </w:rPr>
        <w:t>&lt; 5%), the CH₄ consumption rate (</w:t>
      </w:r>
      <m:oMath>
        <m:sSub>
          <m:sSubPr>
            <m:ctrlPr>
              <w:rPr>
                <w:rFonts w:ascii="Cambria Math" w:hAnsi="Cambria Math" w:cs="Cambria Math"/>
                <w:bCs/>
              </w:rPr>
            </m:ctrlPr>
          </m:sSubPr>
          <m:e>
            <m:r>
              <w:rPr>
                <w:rFonts w:ascii="Cambria Math" w:hAnsi="Cambria Math" w:cs="Cambria Math" w:hint="eastAsia"/>
              </w:rPr>
              <m:t>r</m:t>
            </m:r>
          </m:e>
          <m:sub>
            <m:sSub>
              <m:sSubPr>
                <m:ctrlPr>
                  <w:rPr>
                    <w:rFonts w:ascii="Cambria Math" w:hAnsi="Cambria Math" w:cs="Cambria Math"/>
                    <w:bCs/>
                  </w:rPr>
                </m:ctrlPr>
              </m:sSubPr>
              <m:e>
                <m:r>
                  <w:rPr>
                    <w:rFonts w:ascii="Cambria Math" w:hAnsi="Cambria Math" w:cs="Cambria Math"/>
                  </w:rPr>
                  <m:t>CH</m:t>
                </m:r>
              </m:e>
              <m:sub>
                <m:r>
                  <m:rPr>
                    <m:sty m:val="p"/>
                  </m:rPr>
                  <w:rPr>
                    <w:rFonts w:ascii="Cambria Math" w:hAnsi="Cambria Math" w:cs="Cambria Math"/>
                  </w:rPr>
                  <m:t>4</m:t>
                </m:r>
              </m:sub>
            </m:sSub>
          </m:sub>
        </m:sSub>
      </m:oMath>
      <w:r>
        <w:rPr>
          <w:rFonts w:cs="Times New Roman" w:hint="eastAsia"/>
          <w:bCs/>
        </w:rPr>
        <w:t>)</w:t>
      </w:r>
      <w:r w:rsidRPr="004D692C">
        <w:rPr>
          <w:rFonts w:cs="Times New Roman"/>
          <w:bCs/>
        </w:rPr>
        <w:t>was calculated as:</w:t>
      </w:r>
    </w:p>
    <w:p w14:paraId="6A25840A" w14:textId="77777777" w:rsidR="004D692C" w:rsidRPr="00E85693" w:rsidRDefault="00000000" w:rsidP="004D692C">
      <w:pPr>
        <w:ind w:firstLine="420"/>
        <w:rPr>
          <w:rFonts w:eastAsia="仿宋"/>
          <w:szCs w:val="21"/>
        </w:rPr>
      </w:pPr>
      <m:oMathPara>
        <m:oMath>
          <m:sSub>
            <m:sSubPr>
              <m:ctrlPr>
                <w:rPr>
                  <w:rFonts w:ascii="Cambria Math" w:eastAsia="仿宋" w:hAnsi="Cambria Math"/>
                  <w:szCs w:val="21"/>
                </w:rPr>
              </m:ctrlPr>
            </m:sSubPr>
            <m:e>
              <m:r>
                <w:rPr>
                  <w:rFonts w:ascii="Cambria Math" w:eastAsia="仿宋" w:hAnsi="Cambria Math" w:hint="eastAsia"/>
                  <w:szCs w:val="21"/>
                </w:rPr>
                <m:t>r</m:t>
              </m:r>
            </m:e>
            <m:sub>
              <m:sSub>
                <m:sSubPr>
                  <m:ctrlPr>
                    <w:rPr>
                      <w:rFonts w:ascii="Cambria Math" w:eastAsia="仿宋" w:hAnsi="Cambria Math"/>
                      <w:szCs w:val="21"/>
                    </w:rPr>
                  </m:ctrlPr>
                </m:sSubPr>
                <m:e>
                  <m:r>
                    <w:rPr>
                      <w:rFonts w:ascii="Cambria Math" w:eastAsia="仿宋" w:hAnsi="Cambria Math"/>
                      <w:szCs w:val="21"/>
                    </w:rPr>
                    <m:t>CH</m:t>
                  </m:r>
                </m:e>
                <m:sub>
                  <m:r>
                    <m:rPr>
                      <m:sty m:val="p"/>
                    </m:rPr>
                    <w:rPr>
                      <w:rFonts w:ascii="Cambria Math" w:eastAsia="仿宋" w:hAnsi="Cambria Math"/>
                      <w:szCs w:val="21"/>
                    </w:rPr>
                    <m:t>4</m:t>
                  </m:r>
                </m:sub>
              </m:sSub>
            </m:sub>
          </m:sSub>
          <m:r>
            <m:rPr>
              <m:sty m:val="p"/>
            </m:rPr>
            <w:rPr>
              <w:rFonts w:ascii="Cambria Math" w:eastAsia="仿宋" w:hAnsi="Cambria Math"/>
              <w:szCs w:val="21"/>
            </w:rPr>
            <m:t>=</m:t>
          </m:r>
          <m:sSubSup>
            <m:sSubSupPr>
              <m:ctrlPr>
                <w:rPr>
                  <w:rFonts w:ascii="Cambria Math" w:eastAsia="仿宋" w:hAnsi="Cambria Math"/>
                  <w:szCs w:val="21"/>
                </w:rPr>
              </m:ctrlPr>
            </m:sSubSupPr>
            <m:e>
              <m:r>
                <w:rPr>
                  <w:rFonts w:ascii="Cambria Math" w:eastAsia="仿宋" w:hAnsi="Cambria Math"/>
                  <w:szCs w:val="21"/>
                </w:rPr>
                <m:t>F</m:t>
              </m:r>
            </m:e>
            <m:sub>
              <m:sSub>
                <m:sSubPr>
                  <m:ctrlPr>
                    <w:rPr>
                      <w:rFonts w:ascii="Cambria Math" w:eastAsia="仿宋" w:hAnsi="Cambria Math"/>
                      <w:szCs w:val="21"/>
                    </w:rPr>
                  </m:ctrlPr>
                </m:sSubPr>
                <m:e>
                  <m:r>
                    <w:rPr>
                      <w:rFonts w:ascii="Cambria Math" w:eastAsia="仿宋" w:hAnsi="Cambria Math"/>
                      <w:szCs w:val="21"/>
                    </w:rPr>
                    <m:t>CH</m:t>
                  </m:r>
                </m:e>
                <m:sub>
                  <m:r>
                    <m:rPr>
                      <m:sty m:val="p"/>
                    </m:rPr>
                    <w:rPr>
                      <w:rFonts w:ascii="Cambria Math" w:eastAsia="仿宋" w:hAnsi="Cambria Math"/>
                      <w:szCs w:val="21"/>
                    </w:rPr>
                    <m:t>4</m:t>
                  </m:r>
                </m:sub>
              </m:sSub>
            </m:sub>
            <m:sup>
              <m:r>
                <w:rPr>
                  <w:rFonts w:ascii="Cambria Math" w:eastAsia="仿宋" w:hAnsi="Cambria Math"/>
                  <w:szCs w:val="21"/>
                </w:rPr>
                <m:t>in</m:t>
              </m:r>
            </m:sup>
          </m:sSubSup>
          <m:r>
            <m:rPr>
              <m:sty m:val="p"/>
            </m:rPr>
            <w:rPr>
              <w:rFonts w:ascii="Cambria Math" w:eastAsia="仿宋" w:hAnsi="Cambria Math"/>
              <w:szCs w:val="21"/>
            </w:rPr>
            <m:t>-</m:t>
          </m:r>
          <m:sSubSup>
            <m:sSubSupPr>
              <m:ctrlPr>
                <w:rPr>
                  <w:rFonts w:ascii="Cambria Math" w:eastAsia="仿宋" w:hAnsi="Cambria Math"/>
                  <w:szCs w:val="21"/>
                </w:rPr>
              </m:ctrlPr>
            </m:sSubSupPr>
            <m:e>
              <m:r>
                <w:rPr>
                  <w:rFonts w:ascii="Cambria Math" w:eastAsia="仿宋" w:hAnsi="Cambria Math"/>
                  <w:szCs w:val="21"/>
                </w:rPr>
                <m:t>F</m:t>
              </m:r>
            </m:e>
            <m:sub>
              <m:sSub>
                <m:sSubPr>
                  <m:ctrlPr>
                    <w:rPr>
                      <w:rFonts w:ascii="Cambria Math" w:eastAsia="仿宋" w:hAnsi="Cambria Math"/>
                      <w:szCs w:val="21"/>
                    </w:rPr>
                  </m:ctrlPr>
                </m:sSubPr>
                <m:e>
                  <m:r>
                    <w:rPr>
                      <w:rFonts w:ascii="Cambria Math" w:eastAsia="仿宋" w:hAnsi="Cambria Math"/>
                      <w:szCs w:val="21"/>
                    </w:rPr>
                    <m:t>CH</m:t>
                  </m:r>
                </m:e>
                <m:sub>
                  <m:r>
                    <m:rPr>
                      <m:sty m:val="p"/>
                    </m:rPr>
                    <w:rPr>
                      <w:rFonts w:ascii="Cambria Math" w:eastAsia="仿宋" w:hAnsi="Cambria Math"/>
                      <w:szCs w:val="21"/>
                    </w:rPr>
                    <m:t>4</m:t>
                  </m:r>
                </m:sub>
              </m:sSub>
            </m:sub>
            <m:sup>
              <m:r>
                <w:rPr>
                  <w:rFonts w:ascii="Cambria Math" w:eastAsia="仿宋" w:hAnsi="Cambria Math"/>
                  <w:szCs w:val="21"/>
                </w:rPr>
                <m:t>out</m:t>
              </m:r>
            </m:sup>
          </m:sSubSup>
          <m:r>
            <m:rPr>
              <m:sty m:val="p"/>
            </m:rPr>
            <w:rPr>
              <w:rFonts w:ascii="Cambria Math" w:eastAsia="仿宋" w:hAnsi="Cambria Math"/>
              <w:szCs w:val="21"/>
            </w:rPr>
            <m:t>=</m:t>
          </m:r>
          <m:r>
            <w:rPr>
              <w:rFonts w:ascii="Cambria Math" w:eastAsia="仿宋" w:hAnsi="Cambria Math"/>
              <w:szCs w:val="21"/>
            </w:rPr>
            <m:t>x</m:t>
          </m:r>
          <m:r>
            <m:rPr>
              <m:sty m:val="p"/>
            </m:rPr>
            <w:rPr>
              <w:rFonts w:ascii="Cambria Math" w:eastAsia="仿宋" w:hAnsi="Cambria Math"/>
              <w:szCs w:val="21"/>
            </w:rPr>
            <m:t>∙</m:t>
          </m:r>
          <m:sSubSup>
            <m:sSubSupPr>
              <m:ctrlPr>
                <w:rPr>
                  <w:rFonts w:ascii="Cambria Math" w:eastAsia="仿宋" w:hAnsi="Cambria Math"/>
                  <w:szCs w:val="21"/>
                </w:rPr>
              </m:ctrlPr>
            </m:sSubSupPr>
            <m:e>
              <m:r>
                <w:rPr>
                  <w:rFonts w:ascii="Cambria Math" w:eastAsia="仿宋" w:hAnsi="Cambria Math"/>
                  <w:szCs w:val="21"/>
                </w:rPr>
                <m:t>F</m:t>
              </m:r>
            </m:e>
            <m:sub>
              <m:sSub>
                <m:sSubPr>
                  <m:ctrlPr>
                    <w:rPr>
                      <w:rFonts w:ascii="Cambria Math" w:eastAsia="仿宋" w:hAnsi="Cambria Math"/>
                      <w:szCs w:val="21"/>
                    </w:rPr>
                  </m:ctrlPr>
                </m:sSubPr>
                <m:e>
                  <m:r>
                    <w:rPr>
                      <w:rFonts w:ascii="Cambria Math" w:eastAsia="仿宋" w:hAnsi="Cambria Math"/>
                      <w:szCs w:val="21"/>
                    </w:rPr>
                    <m:t>CH</m:t>
                  </m:r>
                </m:e>
                <m:sub>
                  <m:r>
                    <m:rPr>
                      <m:sty m:val="p"/>
                    </m:rPr>
                    <w:rPr>
                      <w:rFonts w:ascii="Cambria Math" w:eastAsia="仿宋" w:hAnsi="Cambria Math"/>
                      <w:szCs w:val="21"/>
                    </w:rPr>
                    <m:t>4</m:t>
                  </m:r>
                </m:sub>
              </m:sSub>
            </m:sub>
            <m:sup>
              <m:r>
                <w:rPr>
                  <w:rFonts w:ascii="Cambria Math" w:eastAsia="仿宋" w:hAnsi="Cambria Math"/>
                  <w:szCs w:val="21"/>
                </w:rPr>
                <m:t>in</m:t>
              </m:r>
            </m:sup>
          </m:sSubSup>
          <m:d>
            <m:dPr>
              <m:begChr m:val="（"/>
              <m:endChr m:val="）"/>
              <m:ctrlPr>
                <w:rPr>
                  <w:rFonts w:ascii="Cambria Math" w:eastAsia="仿宋" w:hAnsi="Cambria Math"/>
                  <w:szCs w:val="21"/>
                </w:rPr>
              </m:ctrlPr>
            </m:dPr>
            <m:e>
              <m:r>
                <w:rPr>
                  <w:rFonts w:ascii="Cambria Math" w:eastAsia="仿宋" w:hAnsi="Cambria Math" w:hint="eastAsia"/>
                  <w:szCs w:val="21"/>
                </w:rPr>
                <m:t>x</m:t>
              </m:r>
              <m:r>
                <m:rPr>
                  <m:sty m:val="p"/>
                </m:rPr>
                <w:rPr>
                  <w:rFonts w:ascii="Cambria Math" w:eastAsia="仿宋" w:hAnsi="Cambria Math"/>
                  <w:szCs w:val="21"/>
                </w:rPr>
                <m:t>&lt;5%</m:t>
              </m:r>
            </m:e>
          </m:d>
        </m:oMath>
      </m:oMathPara>
    </w:p>
    <w:p w14:paraId="03BA6E5D" w14:textId="05E42F3F" w:rsidR="004D692C" w:rsidRPr="004D692C" w:rsidRDefault="00792228" w:rsidP="004D692C">
      <w:pPr>
        <w:ind w:firstLine="420"/>
      </w:pPr>
      <w:r w:rsidRPr="004D692C">
        <w:t>W</w:t>
      </w:r>
      <w:r w:rsidR="004D692C" w:rsidRPr="004D692C">
        <w:t>here</w:t>
      </w:r>
      <w:r>
        <w:rPr>
          <w:rFonts w:hint="eastAsia"/>
        </w:rPr>
        <w:t xml:space="preserve"> </w:t>
      </w:r>
      <m:oMath>
        <m:sSubSup>
          <m:sSubSupPr>
            <m:ctrlPr>
              <w:rPr>
                <w:rFonts w:ascii="Cambria Math" w:hAnsi="Cambria Math"/>
              </w:rPr>
            </m:ctrlPr>
          </m:sSubSupPr>
          <m:e>
            <m:r>
              <w:rPr>
                <w:rFonts w:ascii="Cambria Math" w:hAnsi="Cambria Math"/>
              </w:rPr>
              <m:t>F</m:t>
            </m:r>
          </m:e>
          <m:sub>
            <m:sSub>
              <m:sSubPr>
                <m:ctrlPr>
                  <w:rPr>
                    <w:rFonts w:ascii="Cambria Math" w:hAnsi="Cambria Math"/>
                  </w:rPr>
                </m:ctrlPr>
              </m:sSubPr>
              <m:e>
                <m:r>
                  <w:rPr>
                    <w:rFonts w:ascii="Cambria Math" w:hAnsi="Cambria Math"/>
                  </w:rPr>
                  <m:t>CH</m:t>
                </m:r>
              </m:e>
              <m:sub>
                <m:r>
                  <m:rPr>
                    <m:sty m:val="p"/>
                  </m:rPr>
                  <w:rPr>
                    <w:rFonts w:ascii="Cambria Math" w:hAnsi="Cambria Math"/>
                  </w:rPr>
                  <m:t>4</m:t>
                </m:r>
              </m:sub>
            </m:sSub>
          </m:sub>
          <m:sup>
            <m:r>
              <w:rPr>
                <w:rFonts w:ascii="Cambria Math" w:hAnsi="Cambria Math"/>
              </w:rPr>
              <m:t>in</m:t>
            </m:r>
          </m:sup>
        </m:sSubSup>
      </m:oMath>
      <w:r w:rsidR="004D692C" w:rsidRPr="004D692C">
        <w:t>and</w:t>
      </w:r>
      <w:r>
        <w:rPr>
          <w:rFonts w:hint="eastAsia"/>
        </w:rPr>
        <w:t xml:space="preserve"> </w:t>
      </w:r>
      <m:oMath>
        <m:sSubSup>
          <m:sSubSupPr>
            <m:ctrlPr>
              <w:rPr>
                <w:rFonts w:ascii="Cambria Math" w:hAnsi="Cambria Math"/>
              </w:rPr>
            </m:ctrlPr>
          </m:sSubSupPr>
          <m:e>
            <m:r>
              <w:rPr>
                <w:rFonts w:ascii="Cambria Math" w:hAnsi="Cambria Math"/>
              </w:rPr>
              <m:t>F</m:t>
            </m:r>
          </m:e>
          <m:sub>
            <m:sSub>
              <m:sSubPr>
                <m:ctrlPr>
                  <w:rPr>
                    <w:rFonts w:ascii="Cambria Math" w:hAnsi="Cambria Math"/>
                  </w:rPr>
                </m:ctrlPr>
              </m:sSubPr>
              <m:e>
                <m:r>
                  <w:rPr>
                    <w:rFonts w:ascii="Cambria Math" w:hAnsi="Cambria Math"/>
                  </w:rPr>
                  <m:t>CH</m:t>
                </m:r>
              </m:e>
              <m:sub>
                <m:r>
                  <m:rPr>
                    <m:sty m:val="p"/>
                  </m:rPr>
                  <w:rPr>
                    <w:rFonts w:ascii="Cambria Math" w:hAnsi="Cambria Math"/>
                  </w:rPr>
                  <m:t>4</m:t>
                </m:r>
              </m:sub>
            </m:sSub>
          </m:sub>
          <m:sup>
            <m:r>
              <w:rPr>
                <w:rFonts w:ascii="Cambria Math" w:hAnsi="Cambria Math"/>
              </w:rPr>
              <m:t>out</m:t>
            </m:r>
          </m:sup>
        </m:sSubSup>
      </m:oMath>
      <w:r>
        <w:rPr>
          <w:rFonts w:hint="eastAsia"/>
        </w:rPr>
        <w:t xml:space="preserve"> </w:t>
      </w:r>
      <w:r w:rsidR="004D692C" w:rsidRPr="004D692C">
        <w:t>represent the molar flow rates of CH₄ at the reactor inlet and outlet, respectively. The macroscopic reaction rate was normalized by the number of active sites per unit mass of catalyst to derive intrinsic catalytic efficiency.</w:t>
      </w:r>
    </w:p>
    <w:p w14:paraId="22289751" w14:textId="64BE2C6B" w:rsidR="004D692C" w:rsidRPr="004D692C" w:rsidRDefault="004D692C" w:rsidP="004D692C">
      <w:pPr>
        <w:ind w:firstLine="420"/>
        <w:rPr>
          <w:rFonts w:cs="Times New Roman"/>
          <w:bCs/>
        </w:rPr>
      </w:pPr>
      <w:r w:rsidRPr="004D692C">
        <w:rPr>
          <w:rFonts w:cs="Times New Roman"/>
          <w:bCs/>
        </w:rPr>
        <w:t>For a general catalytic reaction</w:t>
      </w:r>
      <w:r w:rsidR="00792228">
        <w:rPr>
          <w:rFonts w:cs="Times New Roman" w:hint="eastAsia"/>
          <w:bCs/>
        </w:rPr>
        <w:t xml:space="preserve"> </w:t>
      </w:r>
      <w:r w:rsidRPr="004D692C">
        <w:rPr>
          <w:rFonts w:ascii="Cambria Math" w:hAnsi="Cambria Math" w:cs="Cambria Math"/>
          <w:bCs/>
        </w:rPr>
        <w:t>𝑎</w:t>
      </w:r>
      <w:r w:rsidRPr="004D692C">
        <w:rPr>
          <w:rFonts w:cs="Times New Roman"/>
          <w:bCs/>
        </w:rPr>
        <w:t>A+</w:t>
      </w:r>
      <w:r w:rsidRPr="004D692C">
        <w:rPr>
          <w:rFonts w:ascii="Cambria Math" w:hAnsi="Cambria Math" w:cs="Cambria Math"/>
          <w:bCs/>
        </w:rPr>
        <w:t>𝑏</w:t>
      </w:r>
      <w:r w:rsidRPr="004D692C">
        <w:rPr>
          <w:rFonts w:cs="Times New Roman"/>
          <w:bCs/>
        </w:rPr>
        <w:t>B→</w:t>
      </w:r>
      <w:r w:rsidRPr="004D692C">
        <w:rPr>
          <w:rFonts w:ascii="Cambria Math" w:hAnsi="Cambria Math" w:cs="Cambria Math"/>
          <w:bCs/>
        </w:rPr>
        <w:t>𝑐</w:t>
      </w:r>
      <w:r w:rsidRPr="004D692C">
        <w:rPr>
          <w:rFonts w:cs="Times New Roman"/>
          <w:bCs/>
        </w:rPr>
        <w:t>C+</w:t>
      </w:r>
      <w:r w:rsidRPr="004D692C">
        <w:rPr>
          <w:rFonts w:ascii="Cambria Math" w:hAnsi="Cambria Math" w:cs="Cambria Math"/>
          <w:bCs/>
        </w:rPr>
        <w:t>𝑑</w:t>
      </w:r>
      <w:r w:rsidRPr="004D692C">
        <w:rPr>
          <w:rFonts w:cs="Times New Roman"/>
          <w:bCs/>
        </w:rPr>
        <w:t>D, under low conversion with approximately constant volumetric flow rates, the kinetic equation is expressed as:</w:t>
      </w:r>
    </w:p>
    <w:p w14:paraId="3391063D" w14:textId="6C487A6F" w:rsidR="004D692C" w:rsidRPr="00C2449F" w:rsidRDefault="00000000" w:rsidP="004D692C">
      <w:pPr>
        <w:ind w:firstLine="420"/>
        <w:rPr>
          <w:rFonts w:eastAsia="仿宋"/>
          <w:szCs w:val="20"/>
        </w:rPr>
      </w:pPr>
      <m:oMathPara>
        <m:oMath>
          <m:sSub>
            <m:sSubPr>
              <m:ctrlPr>
                <w:rPr>
                  <w:rFonts w:ascii="Cambria Math" w:eastAsia="仿宋" w:hAnsi="Cambria Math"/>
                  <w:szCs w:val="20"/>
                </w:rPr>
              </m:ctrlPr>
            </m:sSubPr>
            <m:e>
              <m:r>
                <w:rPr>
                  <w:rFonts w:ascii="Cambria Math" w:eastAsia="仿宋" w:hAnsi="Cambria Math"/>
                  <w:szCs w:val="20"/>
                </w:rPr>
                <m:t>r</m:t>
              </m:r>
            </m:e>
            <m:sub>
              <m:r>
                <w:rPr>
                  <w:rFonts w:ascii="Cambria Math" w:eastAsia="仿宋" w:hAnsi="Cambria Math"/>
                  <w:szCs w:val="20"/>
                </w:rPr>
                <m:t>A</m:t>
              </m:r>
            </m:sub>
          </m:sSub>
          <m:r>
            <m:rPr>
              <m:sty m:val="p"/>
            </m:rPr>
            <w:rPr>
              <w:rFonts w:ascii="Cambria Math" w:eastAsia="仿宋" w:hAnsi="Cambria Math"/>
              <w:szCs w:val="20"/>
            </w:rPr>
            <m:t>=</m:t>
          </m:r>
          <m:sSub>
            <m:sSubPr>
              <m:ctrlPr>
                <w:rPr>
                  <w:rFonts w:ascii="Cambria Math" w:eastAsia="仿宋" w:hAnsi="Cambria Math"/>
                  <w:szCs w:val="20"/>
                </w:rPr>
              </m:ctrlPr>
            </m:sSubPr>
            <m:e>
              <m:r>
                <w:rPr>
                  <w:rFonts w:ascii="Cambria Math" w:eastAsia="仿宋" w:hAnsi="Cambria Math"/>
                  <w:szCs w:val="20"/>
                </w:rPr>
                <m:t>A</m:t>
              </m:r>
            </m:e>
            <m:sub>
              <m:r>
                <m:rPr>
                  <m:sty m:val="p"/>
                </m:rPr>
                <w:rPr>
                  <w:rFonts w:ascii="Cambria Math" w:eastAsia="仿宋" w:hAnsi="Cambria Math"/>
                  <w:szCs w:val="20"/>
                </w:rPr>
                <m:t>0</m:t>
              </m:r>
            </m:sub>
          </m:sSub>
          <m:sSup>
            <m:sSupPr>
              <m:ctrlPr>
                <w:rPr>
                  <w:rFonts w:ascii="Cambria Math" w:eastAsia="仿宋" w:hAnsi="Cambria Math"/>
                  <w:szCs w:val="20"/>
                </w:rPr>
              </m:ctrlPr>
            </m:sSupPr>
            <m:e>
              <m:r>
                <w:rPr>
                  <w:rFonts w:ascii="Cambria Math" w:eastAsia="仿宋" w:hAnsi="Cambria Math"/>
                  <w:szCs w:val="20"/>
                </w:rPr>
                <m:t>e</m:t>
              </m:r>
            </m:e>
            <m:sup>
              <m:d>
                <m:dPr>
                  <m:ctrlPr>
                    <w:rPr>
                      <w:rFonts w:ascii="Cambria Math" w:eastAsia="仿宋" w:hAnsi="Cambria Math"/>
                      <w:szCs w:val="20"/>
                    </w:rPr>
                  </m:ctrlPr>
                </m:dPr>
                <m:e>
                  <m:r>
                    <m:rPr>
                      <m:sty m:val="p"/>
                    </m:rPr>
                    <w:rPr>
                      <w:rFonts w:ascii="Cambria Math" w:eastAsia="仿宋" w:hAnsi="Cambria Math"/>
                      <w:szCs w:val="20"/>
                    </w:rPr>
                    <m:t>-</m:t>
                  </m:r>
                  <m:f>
                    <m:fPr>
                      <m:ctrlPr>
                        <w:rPr>
                          <w:rFonts w:ascii="Cambria Math" w:eastAsia="仿宋" w:hAnsi="Cambria Math"/>
                          <w:szCs w:val="20"/>
                        </w:rPr>
                      </m:ctrlPr>
                    </m:fPr>
                    <m:num>
                      <m:r>
                        <w:rPr>
                          <w:rFonts w:ascii="Cambria Math" w:eastAsia="仿宋" w:hAnsi="Cambria Math"/>
                          <w:szCs w:val="20"/>
                        </w:rPr>
                        <m:t>Ea</m:t>
                      </m:r>
                    </m:num>
                    <m:den>
                      <m:r>
                        <w:rPr>
                          <w:rFonts w:ascii="Cambria Math" w:eastAsia="仿宋" w:hAnsi="Cambria Math"/>
                          <w:szCs w:val="20"/>
                        </w:rPr>
                        <m:t>RT</m:t>
                      </m:r>
                    </m:den>
                  </m:f>
                </m:e>
              </m:d>
            </m:sup>
          </m:sSup>
          <m:r>
            <m:rPr>
              <m:sty m:val="p"/>
            </m:rPr>
            <w:rPr>
              <w:rFonts w:ascii="Cambria Math" w:eastAsia="仿宋" w:hAnsi="Cambria Math"/>
              <w:szCs w:val="20"/>
            </w:rPr>
            <m:t>∙</m:t>
          </m:r>
          <m:sSup>
            <m:sSupPr>
              <m:ctrlPr>
                <w:rPr>
                  <w:rFonts w:ascii="Cambria Math" w:eastAsia="仿宋" w:hAnsi="Cambria Math"/>
                  <w:szCs w:val="20"/>
                </w:rPr>
              </m:ctrlPr>
            </m:sSupPr>
            <m:e>
              <m:d>
                <m:dPr>
                  <m:ctrlPr>
                    <w:rPr>
                      <w:rFonts w:ascii="Cambria Math" w:eastAsia="仿宋" w:hAnsi="Cambria Math"/>
                      <w:szCs w:val="20"/>
                    </w:rPr>
                  </m:ctrlPr>
                </m:dPr>
                <m:e>
                  <m:sSubSup>
                    <m:sSubSupPr>
                      <m:ctrlPr>
                        <w:rPr>
                          <w:rFonts w:ascii="Cambria Math" w:eastAsia="仿宋" w:hAnsi="Cambria Math"/>
                          <w:szCs w:val="20"/>
                        </w:rPr>
                      </m:ctrlPr>
                    </m:sSubSupPr>
                    <m:e>
                      <m:r>
                        <w:rPr>
                          <w:rFonts w:ascii="Cambria Math" w:eastAsia="仿宋" w:hAnsi="Cambria Math"/>
                          <w:szCs w:val="20"/>
                        </w:rPr>
                        <m:t>C</m:t>
                      </m:r>
                    </m:e>
                    <m:sub>
                      <m:r>
                        <w:rPr>
                          <w:rFonts w:ascii="Cambria Math" w:eastAsia="仿宋" w:hAnsi="Cambria Math"/>
                          <w:szCs w:val="20"/>
                        </w:rPr>
                        <m:t>A</m:t>
                      </m:r>
                    </m:sub>
                    <m:sup>
                      <m:r>
                        <w:rPr>
                          <w:rFonts w:ascii="Cambria Math" w:eastAsia="仿宋" w:hAnsi="Cambria Math"/>
                          <w:szCs w:val="20"/>
                        </w:rPr>
                        <m:t>in</m:t>
                      </m:r>
                    </m:sup>
                  </m:sSubSup>
                </m:e>
              </m:d>
            </m:e>
            <m:sup>
              <m:r>
                <w:rPr>
                  <w:rFonts w:ascii="Cambria Math" w:eastAsia="仿宋" w:hAnsi="Cambria Math"/>
                  <w:szCs w:val="20"/>
                </w:rPr>
                <m:t>a</m:t>
              </m:r>
            </m:sup>
          </m:sSup>
          <m:r>
            <m:rPr>
              <m:sty m:val="p"/>
            </m:rPr>
            <w:rPr>
              <w:rFonts w:ascii="Cambria Math" w:eastAsia="仿宋" w:hAnsi="Cambria Math"/>
              <w:szCs w:val="20"/>
            </w:rPr>
            <m:t>∙</m:t>
          </m:r>
          <m:sSup>
            <m:sSupPr>
              <m:ctrlPr>
                <w:rPr>
                  <w:rFonts w:ascii="Cambria Math" w:eastAsia="仿宋" w:hAnsi="Cambria Math"/>
                  <w:szCs w:val="20"/>
                </w:rPr>
              </m:ctrlPr>
            </m:sSupPr>
            <m:e>
              <m:sSubSup>
                <m:sSubSupPr>
                  <m:ctrlPr>
                    <w:rPr>
                      <w:rFonts w:ascii="Cambria Math" w:eastAsia="仿宋" w:hAnsi="Cambria Math"/>
                      <w:szCs w:val="20"/>
                    </w:rPr>
                  </m:ctrlPr>
                </m:sSubSupPr>
                <m:e>
                  <m:r>
                    <m:rPr>
                      <m:sty m:val="p"/>
                    </m:rPr>
                    <w:rPr>
                      <w:rFonts w:ascii="Cambria Math" w:eastAsia="仿宋" w:hAnsi="Cambria Math"/>
                      <w:szCs w:val="20"/>
                    </w:rPr>
                    <m:t>(</m:t>
                  </m:r>
                  <m:r>
                    <w:rPr>
                      <w:rFonts w:ascii="Cambria Math" w:eastAsia="仿宋" w:hAnsi="Cambria Math"/>
                      <w:szCs w:val="20"/>
                    </w:rPr>
                    <m:t>C</m:t>
                  </m:r>
                </m:e>
                <m:sub>
                  <m:r>
                    <w:rPr>
                      <w:rFonts w:ascii="Cambria Math" w:eastAsia="仿宋" w:hAnsi="Cambria Math"/>
                      <w:szCs w:val="20"/>
                    </w:rPr>
                    <m:t>B</m:t>
                  </m:r>
                </m:sub>
                <m:sup>
                  <m:r>
                    <w:rPr>
                      <w:rFonts w:ascii="Cambria Math" w:eastAsia="仿宋" w:hAnsi="Cambria Math"/>
                      <w:szCs w:val="20"/>
                    </w:rPr>
                    <m:t>in</m:t>
                  </m:r>
                </m:sup>
              </m:sSubSup>
              <m:r>
                <m:rPr>
                  <m:sty m:val="p"/>
                </m:rPr>
                <w:rPr>
                  <w:rFonts w:ascii="Cambria Math" w:eastAsia="仿宋" w:hAnsi="Cambria Math"/>
                  <w:szCs w:val="20"/>
                </w:rPr>
                <m:t>)</m:t>
              </m:r>
            </m:e>
            <m:sup>
              <m:r>
                <w:rPr>
                  <w:rFonts w:ascii="Cambria Math" w:eastAsia="仿宋" w:hAnsi="Cambria Math"/>
                  <w:szCs w:val="20"/>
                </w:rPr>
                <m:t>b</m:t>
              </m:r>
            </m:sup>
          </m:sSup>
        </m:oMath>
      </m:oMathPara>
    </w:p>
    <w:p w14:paraId="15B19853" w14:textId="7A308CA8" w:rsidR="004D692C" w:rsidRPr="004D692C" w:rsidRDefault="004D692C" w:rsidP="004D692C">
      <w:pPr>
        <w:ind w:firstLine="420"/>
        <w:rPr>
          <w:rFonts w:cs="Times New Roman"/>
          <w:bCs/>
        </w:rPr>
      </w:pPr>
      <w:r w:rsidRPr="004D692C">
        <w:rPr>
          <w:rFonts w:cs="Times New Roman"/>
          <w:bCs/>
        </w:rPr>
        <w:t>Taking the natural logarithm yields:</w:t>
      </w:r>
    </w:p>
    <w:p w14:paraId="64361B77" w14:textId="7771E693" w:rsidR="004D692C" w:rsidRPr="00C2449F" w:rsidRDefault="00000000" w:rsidP="004D692C">
      <w:pPr>
        <w:ind w:firstLine="420"/>
        <w:rPr>
          <w:rFonts w:eastAsia="仿宋"/>
          <w:szCs w:val="21"/>
        </w:rPr>
      </w:pPr>
      <m:oMathPara>
        <m:oMath>
          <m:func>
            <m:funcPr>
              <m:ctrlPr>
                <w:rPr>
                  <w:rFonts w:ascii="Cambria Math" w:eastAsia="仿宋" w:hAnsi="Cambria Math"/>
                  <w:szCs w:val="21"/>
                </w:rPr>
              </m:ctrlPr>
            </m:funcPr>
            <m:fName>
              <m:r>
                <w:rPr>
                  <w:rFonts w:ascii="Cambria Math" w:eastAsia="仿宋" w:hAnsi="Cambria Math"/>
                  <w:szCs w:val="21"/>
                </w:rPr>
                <m:t>ln</m:t>
              </m:r>
            </m:fName>
            <m:e>
              <m:sSub>
                <m:sSubPr>
                  <m:ctrlPr>
                    <w:rPr>
                      <w:rFonts w:ascii="Cambria Math" w:eastAsia="仿宋" w:hAnsi="Cambria Math"/>
                      <w:szCs w:val="21"/>
                    </w:rPr>
                  </m:ctrlPr>
                </m:sSubPr>
                <m:e>
                  <m:r>
                    <w:rPr>
                      <w:rFonts w:ascii="Cambria Math" w:eastAsia="仿宋" w:hAnsi="Cambria Math"/>
                      <w:szCs w:val="21"/>
                    </w:rPr>
                    <m:t>r</m:t>
                  </m:r>
                </m:e>
                <m:sub>
                  <m:r>
                    <w:rPr>
                      <w:rFonts w:ascii="Cambria Math" w:eastAsia="仿宋" w:hAnsi="Cambria Math"/>
                      <w:szCs w:val="21"/>
                    </w:rPr>
                    <m:t>A</m:t>
                  </m:r>
                </m:sub>
              </m:sSub>
            </m:e>
          </m:func>
          <m:r>
            <m:rPr>
              <m:sty m:val="p"/>
            </m:rPr>
            <w:rPr>
              <w:rFonts w:ascii="Cambria Math" w:eastAsia="仿宋" w:hAnsi="Cambria Math"/>
              <w:szCs w:val="21"/>
            </w:rPr>
            <m:t>=</m:t>
          </m:r>
          <m:r>
            <w:rPr>
              <w:rFonts w:ascii="Cambria Math" w:eastAsia="仿宋" w:hAnsi="Cambria Math"/>
              <w:szCs w:val="21"/>
            </w:rPr>
            <m:t>ln</m:t>
          </m:r>
          <m:sSub>
            <m:sSubPr>
              <m:ctrlPr>
                <w:rPr>
                  <w:rFonts w:ascii="Cambria Math" w:eastAsia="仿宋" w:hAnsi="Cambria Math"/>
                  <w:szCs w:val="21"/>
                </w:rPr>
              </m:ctrlPr>
            </m:sSubPr>
            <m:e>
              <m:r>
                <w:rPr>
                  <w:rFonts w:ascii="Cambria Math" w:eastAsia="仿宋" w:hAnsi="Cambria Math"/>
                  <w:szCs w:val="21"/>
                </w:rPr>
                <m:t>A</m:t>
              </m:r>
            </m:e>
            <m:sub>
              <m:r>
                <m:rPr>
                  <m:sty m:val="p"/>
                </m:rPr>
                <w:rPr>
                  <w:rFonts w:ascii="Cambria Math" w:eastAsia="仿宋" w:hAnsi="Cambria Math"/>
                  <w:szCs w:val="21"/>
                </w:rPr>
                <m:t>0</m:t>
              </m:r>
            </m:sub>
          </m:sSub>
          <m:r>
            <m:rPr>
              <m:sty m:val="p"/>
            </m:rPr>
            <w:rPr>
              <w:rFonts w:ascii="Cambria Math" w:eastAsia="仿宋" w:hAnsi="Cambria Math"/>
              <w:szCs w:val="21"/>
            </w:rPr>
            <m:t>-</m:t>
          </m:r>
          <m:f>
            <m:fPr>
              <m:ctrlPr>
                <w:rPr>
                  <w:rFonts w:ascii="Cambria Math" w:eastAsia="仿宋" w:hAnsi="Cambria Math"/>
                  <w:szCs w:val="21"/>
                </w:rPr>
              </m:ctrlPr>
            </m:fPr>
            <m:num>
              <m:r>
                <w:rPr>
                  <w:rFonts w:ascii="Cambria Math" w:eastAsia="仿宋" w:hAnsi="Cambria Math"/>
                  <w:szCs w:val="21"/>
                </w:rPr>
                <m:t>Ea</m:t>
              </m:r>
            </m:num>
            <m:den>
              <m:r>
                <w:rPr>
                  <w:rFonts w:ascii="Cambria Math" w:eastAsia="仿宋" w:hAnsi="Cambria Math"/>
                  <w:szCs w:val="21"/>
                </w:rPr>
                <m:t>RT</m:t>
              </m:r>
            </m:den>
          </m:f>
          <m:r>
            <m:rPr>
              <m:sty m:val="p"/>
            </m:rPr>
            <w:rPr>
              <w:rFonts w:ascii="Cambria Math" w:eastAsia="仿宋" w:hAnsi="Cambria Math"/>
              <w:szCs w:val="21"/>
            </w:rPr>
            <m:t>+</m:t>
          </m:r>
          <m:r>
            <w:rPr>
              <w:rFonts w:ascii="Cambria Math" w:eastAsia="仿宋" w:hAnsi="Cambria Math"/>
              <w:szCs w:val="21"/>
            </w:rPr>
            <m:t>aln</m:t>
          </m:r>
          <m:sSubSup>
            <m:sSubSupPr>
              <m:ctrlPr>
                <w:rPr>
                  <w:rFonts w:ascii="Cambria Math" w:eastAsia="仿宋" w:hAnsi="Cambria Math"/>
                  <w:szCs w:val="21"/>
                </w:rPr>
              </m:ctrlPr>
            </m:sSubSupPr>
            <m:e>
              <m:r>
                <w:rPr>
                  <w:rFonts w:ascii="Cambria Math" w:eastAsia="仿宋" w:hAnsi="Cambria Math"/>
                  <w:szCs w:val="21"/>
                </w:rPr>
                <m:t>C</m:t>
              </m:r>
            </m:e>
            <m:sub>
              <m:r>
                <w:rPr>
                  <w:rFonts w:ascii="Cambria Math" w:eastAsia="仿宋" w:hAnsi="Cambria Math"/>
                  <w:szCs w:val="21"/>
                </w:rPr>
                <m:t>A</m:t>
              </m:r>
            </m:sub>
            <m:sup>
              <m:r>
                <w:rPr>
                  <w:rFonts w:ascii="Cambria Math" w:eastAsia="仿宋" w:hAnsi="Cambria Math"/>
                  <w:szCs w:val="21"/>
                </w:rPr>
                <m:t>in</m:t>
              </m:r>
            </m:sup>
          </m:sSubSup>
          <m:r>
            <m:rPr>
              <m:sty m:val="p"/>
            </m:rPr>
            <w:rPr>
              <w:rFonts w:ascii="Cambria Math" w:eastAsia="仿宋" w:hAnsi="Cambria Math"/>
              <w:szCs w:val="21"/>
            </w:rPr>
            <m:t>+</m:t>
          </m:r>
          <m:r>
            <w:rPr>
              <w:rFonts w:ascii="Cambria Math" w:eastAsia="仿宋" w:hAnsi="Cambria Math"/>
              <w:szCs w:val="21"/>
            </w:rPr>
            <m:t>b</m:t>
          </m:r>
          <m:sSubSup>
            <m:sSubSupPr>
              <m:ctrlPr>
                <w:rPr>
                  <w:rFonts w:ascii="Cambria Math" w:eastAsia="仿宋" w:hAnsi="Cambria Math"/>
                  <w:szCs w:val="21"/>
                </w:rPr>
              </m:ctrlPr>
            </m:sSubSupPr>
            <m:e>
              <m:r>
                <w:rPr>
                  <w:rFonts w:ascii="Cambria Math" w:eastAsia="仿宋" w:hAnsi="Cambria Math"/>
                  <w:szCs w:val="21"/>
                </w:rPr>
                <m:t>lnC</m:t>
              </m:r>
            </m:e>
            <m:sub>
              <m:r>
                <w:rPr>
                  <w:rFonts w:ascii="Cambria Math" w:eastAsia="仿宋" w:hAnsi="Cambria Math"/>
                  <w:szCs w:val="21"/>
                </w:rPr>
                <m:t>B</m:t>
              </m:r>
            </m:sub>
            <m:sup>
              <m:r>
                <w:rPr>
                  <w:rFonts w:ascii="Cambria Math" w:eastAsia="仿宋" w:hAnsi="Cambria Math"/>
                  <w:szCs w:val="21"/>
                </w:rPr>
                <m:t>in</m:t>
              </m:r>
            </m:sup>
          </m:sSubSup>
        </m:oMath>
      </m:oMathPara>
    </w:p>
    <w:p w14:paraId="5ECBFED9" w14:textId="520DD479" w:rsidR="004D692C" w:rsidRPr="004D692C" w:rsidRDefault="004D692C" w:rsidP="004D692C">
      <w:pPr>
        <w:ind w:firstLine="420"/>
        <w:rPr>
          <w:rFonts w:cs="Times New Roman"/>
          <w:bCs/>
        </w:rPr>
      </w:pPr>
      <w:r w:rsidRPr="004D692C">
        <w:rPr>
          <w:rFonts w:cs="Times New Roman"/>
          <w:bCs/>
        </w:rPr>
        <w:t>Under steady-state conditions, by maintaining constant inlet reactant concentrations and progressively reducing the temperature, the apparent activation energy (</w:t>
      </w:r>
      <w:r w:rsidRPr="004D692C">
        <w:rPr>
          <w:rFonts w:ascii="Cambria Math" w:hAnsi="Cambria Math" w:cs="Cambria Math"/>
          <w:bCs/>
        </w:rPr>
        <w:t>𝐸𝑎</w:t>
      </w:r>
      <w:r w:rsidRPr="004D692C">
        <w:rPr>
          <w:rFonts w:cs="Times New Roman"/>
          <w:bCs/>
        </w:rPr>
        <w:t>) and pre-exponential factor (</w:t>
      </w:r>
      <m:oMath>
        <m:sSub>
          <m:sSubPr>
            <m:ctrlPr>
              <w:rPr>
                <w:rFonts w:ascii="Cambria Math" w:hAnsi="Cambria Math" w:cs="Times New Roman"/>
                <w:bCs/>
              </w:rPr>
            </m:ctrlPr>
          </m:sSubPr>
          <m:e>
            <m:r>
              <w:rPr>
                <w:rFonts w:ascii="Cambria Math" w:hAnsi="Cambria Math" w:cs="Times New Roman"/>
              </w:rPr>
              <m:t>A</m:t>
            </m:r>
          </m:e>
          <m:sub>
            <m:r>
              <m:rPr>
                <m:sty m:val="p"/>
              </m:rPr>
              <w:rPr>
                <w:rFonts w:ascii="Cambria Math" w:hAnsi="Cambria Math" w:cs="Times New Roman"/>
              </w:rPr>
              <m:t>0</m:t>
            </m:r>
          </m:sub>
        </m:sSub>
      </m:oMath>
      <w:r w:rsidRPr="004D692C">
        <w:rPr>
          <w:rFonts w:cs="Times New Roman"/>
          <w:bCs/>
        </w:rPr>
        <w:t>) were determined from the slope and intercept of the linear relationship between</w:t>
      </w:r>
      <w:r w:rsidR="006702C2">
        <w:rPr>
          <w:rFonts w:cs="Times New Roman" w:hint="eastAsia"/>
          <w:bCs/>
        </w:rPr>
        <w:t xml:space="preserve"> </w:t>
      </w:r>
      <m:oMath>
        <m:func>
          <m:funcPr>
            <m:ctrlPr>
              <w:rPr>
                <w:rFonts w:ascii="Cambria Math" w:hAnsi="Cambria Math" w:cs="Times New Roman"/>
                <w:bCs/>
              </w:rPr>
            </m:ctrlPr>
          </m:funcPr>
          <m:fName>
            <m:r>
              <w:rPr>
                <w:rFonts w:ascii="Cambria Math" w:hAnsi="Cambria Math" w:cs="Times New Roman"/>
              </w:rPr>
              <m:t>ln</m:t>
            </m:r>
          </m:fName>
          <m:e>
            <m:sSub>
              <m:sSubPr>
                <m:ctrlPr>
                  <w:rPr>
                    <w:rFonts w:ascii="Cambria Math" w:hAnsi="Cambria Math" w:cs="Times New Roman"/>
                    <w:bCs/>
                  </w:rPr>
                </m:ctrlPr>
              </m:sSubPr>
              <m:e>
                <m:r>
                  <w:rPr>
                    <w:rFonts w:ascii="Cambria Math" w:hAnsi="Cambria Math" w:cs="Times New Roman"/>
                  </w:rPr>
                  <m:t>r</m:t>
                </m:r>
              </m:e>
              <m:sub>
                <m:r>
                  <w:rPr>
                    <w:rFonts w:ascii="Cambria Math" w:hAnsi="Cambria Math" w:cs="Times New Roman"/>
                  </w:rPr>
                  <m:t>A</m:t>
                </m:r>
              </m:sub>
            </m:sSub>
          </m:e>
        </m:func>
      </m:oMath>
      <w:r w:rsidR="006702C2">
        <w:rPr>
          <w:rFonts w:cs="Times New Roman" w:hint="eastAsia"/>
          <w:bCs/>
        </w:rPr>
        <w:t xml:space="preserve"> </w:t>
      </w:r>
      <w:r w:rsidRPr="004D692C">
        <w:rPr>
          <w:rFonts w:cs="Times New Roman"/>
          <w:bCs/>
        </w:rPr>
        <w:t>and</w:t>
      </w:r>
      <w:r w:rsidR="006702C2">
        <w:rPr>
          <w:rFonts w:cs="Times New Roman" w:hint="eastAsia"/>
          <w:bCs/>
        </w:rPr>
        <w:t xml:space="preserve"> </w:t>
      </w:r>
      <w:r w:rsidRPr="004D692C">
        <w:rPr>
          <w:rFonts w:cs="Times New Roman"/>
          <w:bCs/>
        </w:rPr>
        <w:t>1/</w:t>
      </w:r>
      <w:r w:rsidRPr="004D692C">
        <w:rPr>
          <w:rFonts w:ascii="Cambria Math" w:hAnsi="Cambria Math" w:cs="Cambria Math"/>
          <w:bCs/>
        </w:rPr>
        <w:t>𝑇</w:t>
      </w:r>
      <w:r w:rsidRPr="004D692C">
        <w:rPr>
          <w:rFonts w:cs="Times New Roman"/>
          <w:bCs/>
        </w:rPr>
        <w:t>. All kinetic calculations were strictly confined to CH₄ conversions below 5% to ensure intrinsic kinetic control, thereby obtaining reliable catalytic reaction parameters.</w:t>
      </w:r>
    </w:p>
    <w:p w14:paraId="065D0840" w14:textId="77777777" w:rsidR="004D692C" w:rsidRPr="004D692C" w:rsidRDefault="004D692C" w:rsidP="004D692C">
      <w:pPr>
        <w:pStyle w:val="1"/>
      </w:pPr>
      <w:bookmarkStart w:id="4" w:name="_Toc205389733"/>
      <w:r w:rsidRPr="004D692C">
        <w:t>S1.3 Characterizations</w:t>
      </w:r>
      <w:bookmarkEnd w:id="4"/>
    </w:p>
    <w:p w14:paraId="5EB54CBE" w14:textId="18E5E0A0" w:rsidR="008B3B99" w:rsidRDefault="008B3B99" w:rsidP="008F0108">
      <w:pPr>
        <w:ind w:firstLine="420"/>
      </w:pPr>
      <w:r w:rsidRPr="008B3B99">
        <w:t xml:space="preserve">X-ray diffraction (XRD) was employed to characterize the phase composition and crystal structure of the Rh-based catalysts. The experiments were conducted using an XD-6 automated powder X-ray diffractometer (Beijing </w:t>
      </w:r>
      <w:r w:rsidRPr="008B3B99">
        <w:lastRenderedPageBreak/>
        <w:t xml:space="preserve">Puxi General Instrument Co., Ltd.) equipped with a Cu Kα radiation source (λ = 0.15406 nm), operating at 36 kV and 20 mA. The scanning range was set from 10° to </w:t>
      </w:r>
      <w:r>
        <w:rPr>
          <w:rFonts w:hint="eastAsia"/>
        </w:rPr>
        <w:t>60</w:t>
      </w:r>
      <w:r w:rsidRPr="008B3B99">
        <w:t xml:space="preserve">° with a scanning speed of </w:t>
      </w:r>
      <w:r>
        <w:rPr>
          <w:rFonts w:hint="eastAsia"/>
        </w:rPr>
        <w:t>2</w:t>
      </w:r>
      <w:r w:rsidRPr="008B3B99">
        <w:t>°/min.</w:t>
      </w:r>
    </w:p>
    <w:p w14:paraId="09355365" w14:textId="6503BBF0" w:rsidR="008B3B99" w:rsidRDefault="00642E6D" w:rsidP="00D707D9">
      <w:pPr>
        <w:ind w:firstLine="420"/>
      </w:pPr>
      <w:r w:rsidRPr="00642E6D">
        <w:t>The specific surface area and pore size distribution of the samples were measured using a physical adsorption analyzer (Micromeritics ASAP 2020 PLUS HD88, USA).</w:t>
      </w:r>
      <w:r>
        <w:rPr>
          <w:rFonts w:hint="eastAsia"/>
        </w:rPr>
        <w:t xml:space="preserve"> </w:t>
      </w:r>
      <w:r w:rsidRPr="00642E6D">
        <w:t>Pretreatment prior to analysis: Approximately 100 mg of the sample was pretreated under a He atmosphere at 350°C for 4 h to remove moisture and impurities from the surfaces.</w:t>
      </w:r>
      <w:r w:rsidRPr="00642E6D">
        <w:rPr>
          <w:rFonts w:hint="eastAsia"/>
        </w:rPr>
        <w:t xml:space="preserve"> </w:t>
      </w:r>
      <w:r w:rsidRPr="00642E6D">
        <w:t xml:space="preserve">Adsorption-desorption testing: The pretreated sample was analyzed in a liquid nitrogen environment at approximately −196°C. The </w:t>
      </w:r>
      <w:proofErr w:type="spellStart"/>
      <w:r w:rsidRPr="00642E6D">
        <w:t>Brunauer</w:t>
      </w:r>
      <w:proofErr w:type="spellEnd"/>
      <w:r w:rsidRPr="00642E6D">
        <w:t>-Emmett-Teller (BET) equation was applied to calculate the specific surface area.</w:t>
      </w:r>
    </w:p>
    <w:p w14:paraId="1C07ED12" w14:textId="3D674137" w:rsidR="008B3B99" w:rsidRDefault="00D707D9" w:rsidP="00D707D9">
      <w:pPr>
        <w:ind w:firstLine="420"/>
      </w:pPr>
      <w:r w:rsidRPr="00D707D9">
        <w:t>The microstructure and elemental distribution of the catalytic materials were characterized using a FEI Talos F200X TEM (operated at 200 kV accelerating voltage) equipped with high-angle annular dark-field scanning transmission electron microscopy (HAADF-STEM) and energy-dispersive X-ray spectroscopy (EDS). The acquired images were processed with false-color enhancement to visualize structural and compositional features. Additionally, a Hitachi HD3000C STEM (200 kV accelerating voltage) was employed for simultaneous secondary electron and HAADF-STEM imaging, achieving a spatial resolution below 0.2 nm to obtain high-resolution microstructural information.</w:t>
      </w:r>
    </w:p>
    <w:p w14:paraId="238B7F86" w14:textId="0D67621F" w:rsidR="00D707D9" w:rsidRDefault="00D707D9" w:rsidP="00D707D9">
      <w:pPr>
        <w:ind w:firstLine="420"/>
      </w:pPr>
      <w:r w:rsidRPr="00D707D9">
        <w:t>X-ray photoelectron spectroscopy (XPS) was conducted in a commercial SPECS XPS chamber equipped with an MCD-10 analyzer and a monochromatic X-ray source (Al Kα, hv=1486.6 eV). The catalyst powder (100 mg) was pressed onto a flat plate and loaded into the XPS chamber. The XPS spectra of the R</w:t>
      </w:r>
      <w:r>
        <w:rPr>
          <w:rFonts w:hint="eastAsia"/>
        </w:rPr>
        <w:t>h</w:t>
      </w:r>
      <w:r w:rsidRPr="00D707D9">
        <w:t xml:space="preserve"> 3d and </w:t>
      </w:r>
      <w:r>
        <w:rPr>
          <w:rFonts w:hint="eastAsia"/>
        </w:rPr>
        <w:t>Cu</w:t>
      </w:r>
      <w:r w:rsidRPr="00D707D9">
        <w:t xml:space="preserve"> 2p regions were collected under the reduction</w:t>
      </w:r>
      <w:r>
        <w:rPr>
          <w:rFonts w:hint="eastAsia"/>
        </w:rPr>
        <w:t xml:space="preserve">, </w:t>
      </w:r>
      <w:r w:rsidRPr="00D707D9">
        <w:t>reaction conditions</w:t>
      </w:r>
      <w:r>
        <w:rPr>
          <w:rFonts w:hint="eastAsia"/>
        </w:rPr>
        <w:t xml:space="preserve"> and o-covered conditions</w:t>
      </w:r>
      <w:r w:rsidRPr="00D707D9">
        <w:t>. The XPS peaks were deconvoluted using the Peak-Fit software (version 6.0), and the full width at half heights (FWHHs) and center positions of the different species were obtained from published results.</w:t>
      </w:r>
    </w:p>
    <w:p w14:paraId="3FCE32DC" w14:textId="5559A059" w:rsidR="00E814AA" w:rsidRPr="00E814AA" w:rsidRDefault="00E814AA" w:rsidP="00E814AA">
      <w:pPr>
        <w:ind w:firstLine="420"/>
      </w:pPr>
      <w:r w:rsidRPr="00E814AA">
        <w:t>The K-edge in-situ X-ray absorption spectroscopy (XAS) of single/diatomic catalyst metals was acquired at the Beijing National Synchrotron Radiation Facility using beamlines 8-ID (IS, 10</w:t>
      </w:r>
      <w:r w:rsidRPr="00E814AA">
        <w:rPr>
          <w:vertAlign w:val="superscript"/>
        </w:rPr>
        <w:t>14</w:t>
      </w:r>
      <w:r w:rsidRPr="00E814AA">
        <w:t>ph/s, 10 keV) and 8-BM (QA, 2×10</w:t>
      </w:r>
      <w:r w:rsidRPr="00E814AA">
        <w:rPr>
          <w:vertAlign w:val="superscript"/>
        </w:rPr>
        <w:t>12</w:t>
      </w:r>
      <w:r w:rsidRPr="00E814AA">
        <w:t xml:space="preserve"> </w:t>
      </w:r>
      <w:proofErr w:type="spellStart"/>
      <w:r w:rsidRPr="00E814AA">
        <w:t>ph</w:t>
      </w:r>
      <w:proofErr w:type="spellEnd"/>
      <w:r w:rsidRPr="00E814AA">
        <w:t>/s</w:t>
      </w:r>
      <w:r>
        <w:rPr>
          <w:rFonts w:hint="eastAsia"/>
        </w:rPr>
        <w:t xml:space="preserve">, </w:t>
      </w:r>
      <w:r w:rsidRPr="00E814AA">
        <w:t>10 keV). For each in-situ XAS measurement, 100 mg of catalyst sample was loaded into a copper reaction cell sealed with graphite paper and quartz wool. Fresh catalysts were first subjected to reduction treatment and then exposed to reactive atmospheres. X-ray absorption near-edge structure (XANES) spectra were collected during the reaction, while extended X-ray absorption fine structure (EXAFS) spectra were recorded after maintaining the sample under vacuum for 1 h post-</w:t>
      </w:r>
      <w:proofErr w:type="spellStart"/>
      <w:r w:rsidRPr="00E814AA">
        <w:t>reaction.XANES</w:t>
      </w:r>
      <w:proofErr w:type="spellEnd"/>
      <w:r w:rsidRPr="00E814AA">
        <w:t xml:space="preserve"> analysis provided insights into the chemical valence states and local structural information of elements in diatomic catalysts. EXAFS data, combined with density functional theory (DFT) calculations, elucidated the local chemical environments and bonding characteristics of single/diatomic materials. </w:t>
      </w:r>
      <w:r w:rsidRPr="00E814AA">
        <w:lastRenderedPageBreak/>
        <w:t>XAS spectra were collected at a scanning rate of 2 scans per minute, and scans with similar features were averaged to enhance signal-to-noise ratios. Energy calibration and passive electron attenuation factor determination were performed using rhodium and copper foils as standard references. Comparative studies were conducted on oxygen-covered catalysts to analyze differences in XANES spectral features.</w:t>
      </w:r>
    </w:p>
    <w:p w14:paraId="63C28923" w14:textId="4C673B68" w:rsidR="00D707D9" w:rsidRDefault="00E814AA" w:rsidP="00D707D9">
      <w:pPr>
        <w:ind w:firstLine="420"/>
      </w:pPr>
      <w:r w:rsidRPr="00E814AA">
        <w:t>In situ Fourier transform infrared (FTIR) spectroscopy was performed using a transmission attachment installed on an FTIR spectroscope (PerkinElmer, FTIR, MCT detector, 0.2 cm</w:t>
      </w:r>
      <w:r w:rsidRPr="00C2449F">
        <w:rPr>
          <w:vertAlign w:val="superscript"/>
        </w:rPr>
        <w:t>−1</w:t>
      </w:r>
      <w:r w:rsidRPr="00E814AA">
        <w:t xml:space="preserve"> resolution). The </w:t>
      </w:r>
      <w:proofErr w:type="spellStart"/>
      <w:r w:rsidRPr="00E814AA">
        <w:t>R</w:t>
      </w:r>
      <w:r>
        <w:rPr>
          <w:rFonts w:hint="eastAsia"/>
        </w:rPr>
        <w:t>hCu</w:t>
      </w:r>
      <w:proofErr w:type="spellEnd"/>
      <w:r w:rsidRPr="00E814AA">
        <w:t xml:space="preserve"> </w:t>
      </w:r>
      <w:r>
        <w:rPr>
          <w:rFonts w:hint="eastAsia"/>
        </w:rPr>
        <w:t>D</w:t>
      </w:r>
      <w:r w:rsidRPr="00E814AA">
        <w:t xml:space="preserve">AC was compressed 5 into a disk with a diameter of approximately 1 cm and loaded onto an FTIR transmission attachment. In each experiment, in situ catalysis was conducted under heating for 2 h. After the reaction, the reaction chamber was degassed for 1 h, and CO pulses were introduced at room temperature for chemical adsorption. During the measurement, the residual gas inside the reactor was continuously pumped out using a vacuum pump. CO was adsorbed as a monolayer on the active sites of the </w:t>
      </w:r>
      <w:proofErr w:type="spellStart"/>
      <w:r w:rsidRPr="00E814AA">
        <w:t>R</w:t>
      </w:r>
      <w:r>
        <w:rPr>
          <w:rFonts w:hint="eastAsia"/>
        </w:rPr>
        <w:t>hCu</w:t>
      </w:r>
      <w:proofErr w:type="spellEnd"/>
      <w:r w:rsidRPr="00E814AA">
        <w:t xml:space="preserve"> surface. The IR spectrum was collected in the wavenumber range of 650–4300 cm</w:t>
      </w:r>
      <w:r w:rsidRPr="00C2449F">
        <w:rPr>
          <w:vertAlign w:val="superscript"/>
        </w:rPr>
        <w:t>−1</w:t>
      </w:r>
      <w:r w:rsidRPr="00E814AA">
        <w:t xml:space="preserve"> and a resolution of 0.1 cm</w:t>
      </w:r>
      <w:r w:rsidRPr="00E814AA">
        <w:rPr>
          <w:vertAlign w:val="superscript"/>
        </w:rPr>
        <w:t>−1</w:t>
      </w:r>
      <w:r w:rsidRPr="00E814AA">
        <w:t>.</w:t>
      </w:r>
    </w:p>
    <w:p w14:paraId="642ADB78" w14:textId="6E6F7333" w:rsidR="00C2449F" w:rsidRDefault="00C2449F" w:rsidP="00D707D9">
      <w:pPr>
        <w:ind w:firstLine="420"/>
      </w:pPr>
      <w:r w:rsidRPr="00C2449F">
        <w:t>Raman spectroscopy analysis was performed using a confocal micro-Raman spectroscopy system (</w:t>
      </w:r>
      <w:proofErr w:type="spellStart"/>
      <w:r w:rsidRPr="00C2449F">
        <w:t>Xplora</w:t>
      </w:r>
      <w:proofErr w:type="spellEnd"/>
      <w:r w:rsidRPr="00C2449F">
        <w:t xml:space="preserve"> Plus, HORIBA Scientific, France). In each experiment, a silicon wafer was employed to calibrate the Raman frequency. A 532 nm excitation laser (laser power: 2.8 </w:t>
      </w:r>
      <w:proofErr w:type="spellStart"/>
      <w:r w:rsidRPr="00C2449F">
        <w:t>mW</w:t>
      </w:r>
      <w:proofErr w:type="spellEnd"/>
      <w:r w:rsidRPr="00C2449F">
        <w:t>) was used as the light source, and the laser beam was focused through a 50× microscope objective with a numerical aperture (NA) of 0.55. Five measurements were conducted with an acquisition time of 2 s per scan.</w:t>
      </w:r>
    </w:p>
    <w:p w14:paraId="0C2F28F0" w14:textId="45BE6291" w:rsidR="00C2449F" w:rsidRDefault="003D1681" w:rsidP="003D1681">
      <w:pPr>
        <w:ind w:firstLine="420"/>
      </w:pPr>
      <w:r w:rsidRPr="003D1681">
        <w:t>The H</w:t>
      </w:r>
      <w:r w:rsidRPr="006702C2">
        <w:rPr>
          <w:vertAlign w:val="subscript"/>
        </w:rPr>
        <w:t>2</w:t>
      </w:r>
      <w:r w:rsidRPr="003D1681">
        <w:t xml:space="preserve"> chemisorption test (H</w:t>
      </w:r>
      <w:r w:rsidRPr="006702C2">
        <w:rPr>
          <w:vertAlign w:val="subscript"/>
        </w:rPr>
        <w:t>2</w:t>
      </w:r>
      <w:r w:rsidRPr="003D1681">
        <w:t>-TPR) was performed using a </w:t>
      </w:r>
      <w:r w:rsidRPr="002512C7">
        <w:t xml:space="preserve">Micromeritics </w:t>
      </w:r>
      <w:proofErr w:type="spellStart"/>
      <w:r w:rsidRPr="002512C7">
        <w:t>AutoChem</w:t>
      </w:r>
      <w:proofErr w:type="spellEnd"/>
      <w:r w:rsidRPr="002512C7">
        <w:t xml:space="preserve"> II 2920 chemisorption apparatus (USA).</w:t>
      </w:r>
      <w:r w:rsidRPr="003D1681">
        <w:t xml:space="preserve"> Testing method: 50 mg of catalyst sample was placed on a U-shaped reactor bed (packed with quartz wool, approximately 8 mm in height), pretreated with 50 cm³/min He for 10 min, cooled to -50°C under He purging, purged with 50 cm³/min 10% H</w:t>
      </w:r>
      <w:r w:rsidRPr="002512C7">
        <w:rPr>
          <w:vertAlign w:val="subscript"/>
        </w:rPr>
        <w:t>2</w:t>
      </w:r>
      <w:r w:rsidRPr="003D1681">
        <w:t>-Ar until the baseline stabilized, and data recording began. The temperature was raised to 900°C at a heating rate of 10°C/min. H</w:t>
      </w:r>
      <w:r w:rsidRPr="002F1EE5">
        <w:rPr>
          <w:vertAlign w:val="subscript"/>
        </w:rPr>
        <w:t>2</w:t>
      </w:r>
      <w:r w:rsidRPr="003D1681">
        <w:t xml:space="preserve"> consumption was detected by a thermal conductivity detector (TCD), with liquid nitrogen as the cooling medium to collect water vapor in the gas stream. H2 consumption was calibrated using Ag</w:t>
      </w:r>
      <w:r w:rsidRPr="006702C2">
        <w:rPr>
          <w:vertAlign w:val="subscript"/>
        </w:rPr>
        <w:t>2</w:t>
      </w:r>
      <w:r w:rsidRPr="003D1681">
        <w:t>O.</w:t>
      </w:r>
    </w:p>
    <w:p w14:paraId="6BF2DCA5" w14:textId="331A18CD" w:rsidR="008B3B99" w:rsidRPr="002512C7" w:rsidRDefault="002512C7" w:rsidP="002512C7">
      <w:pPr>
        <w:ind w:firstLine="420"/>
      </w:pPr>
      <w:r w:rsidRPr="002512C7">
        <w:t xml:space="preserve">Nitrogen vacancies were detected using an </w:t>
      </w:r>
      <w:proofErr w:type="spellStart"/>
      <w:r w:rsidRPr="002512C7">
        <w:t>EMXplus</w:t>
      </w:r>
      <w:proofErr w:type="spellEnd"/>
      <w:r w:rsidRPr="002512C7">
        <w:t xml:space="preserve"> 10/12 electron paramagnetic resonance (EPR) spectrometer (Bruker, Germany). The electron paramagnetic resonance of the sample was measured at 77 K in an acetonitrile/</w:t>
      </w:r>
      <w:proofErr w:type="spellStart"/>
      <w:r w:rsidRPr="002512C7">
        <w:t>iodobenzene</w:t>
      </w:r>
      <w:proofErr w:type="spellEnd"/>
      <w:r>
        <w:rPr>
          <w:rFonts w:hint="eastAsia"/>
        </w:rPr>
        <w:t xml:space="preserve"> </w:t>
      </w:r>
      <w:r w:rsidRPr="002512C7">
        <w:t xml:space="preserve">solution. The experimental conditions were set as follows: frequency 9.853 GHz, microwave power 20.0 </w:t>
      </w:r>
      <w:proofErr w:type="spellStart"/>
      <w:r w:rsidRPr="002512C7">
        <w:t>mW</w:t>
      </w:r>
      <w:proofErr w:type="spellEnd"/>
      <w:r w:rsidRPr="002512C7">
        <w:t xml:space="preserve">, center magnetic field 3510 G, modulation amplitude 2.0 G, time constant 40.96 </w:t>
      </w:r>
      <w:proofErr w:type="spellStart"/>
      <w:r w:rsidRPr="002512C7">
        <w:t>ms.</w:t>
      </w:r>
      <w:proofErr w:type="spellEnd"/>
    </w:p>
    <w:p w14:paraId="74C1906A" w14:textId="77777777" w:rsidR="002512C7" w:rsidRPr="002512C7" w:rsidRDefault="002512C7" w:rsidP="002512C7">
      <w:pPr>
        <w:pStyle w:val="1"/>
      </w:pPr>
      <w:bookmarkStart w:id="5" w:name="_Toc205389734"/>
      <w:r w:rsidRPr="002512C7">
        <w:t>S1.4 DFT calculation</w:t>
      </w:r>
      <w:bookmarkEnd w:id="5"/>
    </w:p>
    <w:p w14:paraId="64C0E3F5" w14:textId="21C5A75B" w:rsidR="002512C7" w:rsidRPr="002512C7" w:rsidRDefault="002512C7" w:rsidP="002512C7">
      <w:pPr>
        <w:ind w:firstLine="420"/>
      </w:pPr>
      <w:r w:rsidRPr="002512C7">
        <w:t xml:space="preserve">All density functional theory (DFT) calculations in this work were performed using the Vienna Ab initio </w:t>
      </w:r>
      <w:r w:rsidRPr="002512C7">
        <w:lastRenderedPageBreak/>
        <w:t>Simulation Package (VASP)</w:t>
      </w:r>
      <w:r w:rsidR="004A48D3">
        <w:fldChar w:fldCharType="begin"/>
      </w:r>
      <w:r w:rsidR="004A48D3">
        <w:instrText xml:space="preserve"> ADDIN EN.CITE &lt;EndNote&gt;&lt;Cite&gt;&lt;Author&gt;Kresse&lt;/Author&gt;&lt;Year&gt;1993&lt;/Year&gt;&lt;RecNum&gt;126&lt;/RecNum&gt;&lt;DisplayText&gt;&lt;style face="superscript"&gt;[1]&lt;/style&gt;&lt;/DisplayText&gt;&lt;record&gt;&lt;rec-number&gt;126&lt;/rec-number&gt;&lt;foreign-keys&gt;&lt;key app="EN" db-id="fzt25e2fa55rw2ewvvkxvzeyaaxpafw2exr5" timestamp="1741349387"&gt;126&lt;/key&gt;&lt;/foreign-keys&gt;&lt;ref-type name="Journal Article"&gt;17&lt;/ref-type&gt;&lt;contributors&gt;&lt;authors&gt;&lt;author&gt;Kresse, G.&lt;/author&gt;&lt;author&gt;Hafner, J.&lt;/author&gt;&lt;/authors&gt;&lt;/contributors&gt;&lt;titles&gt;&lt;title&gt;Ab initiomolecular dynamics for liquid metals&lt;/title&gt;&lt;secondary-title&gt;Physical Review B&lt;/secondary-title&gt;&lt;/titles&gt;&lt;periodical&gt;&lt;full-title&gt;Physical Review B&lt;/full-title&gt;&lt;/periodical&gt;&lt;pages&gt;558-561&lt;/pages&gt;&lt;volume&gt;47&lt;/volume&gt;&lt;number&gt;1&lt;/number&gt;&lt;dates&gt;&lt;year&gt;1993&lt;/year&gt;&lt;/dates&gt;&lt;isbn&gt;0163-1829&amp;#xD;1095-3795&lt;/isbn&gt;&lt;urls&gt;&lt;/urls&gt;&lt;electronic-resource-num&gt;10.1103/PhysRevB.47.558&lt;/electronic-resource-num&gt;&lt;research-notes&gt;&lt;style face="normal" font="default" charset="134" size="100%"&gt;2&lt;/style&gt;&lt;/research-notes&gt;&lt;/record&gt;&lt;/Cite&gt;&lt;/EndNote&gt;</w:instrText>
      </w:r>
      <w:r w:rsidR="004A48D3">
        <w:fldChar w:fldCharType="separate"/>
      </w:r>
      <w:r w:rsidR="004A48D3" w:rsidRPr="004A48D3">
        <w:rPr>
          <w:noProof/>
          <w:vertAlign w:val="superscript"/>
        </w:rPr>
        <w:t>[1]</w:t>
      </w:r>
      <w:r w:rsidR="004A48D3">
        <w:fldChar w:fldCharType="end"/>
      </w:r>
      <w:r w:rsidRPr="002512C7">
        <w:t xml:space="preserve"> software within the Atomic Simulation Environment (ASE)</w:t>
      </w:r>
      <w:r w:rsidR="004A48D3">
        <w:fldChar w:fldCharType="begin"/>
      </w:r>
      <w:r w:rsidR="004A48D3">
        <w:instrText xml:space="preserve"> ADDIN EN.CITE &lt;EndNote&gt;&lt;Cite&gt;&lt;Author&gt;Kresse&lt;/Author&gt;&lt;Year&gt;1996&lt;/Year&gt;&lt;RecNum&gt;120&lt;/RecNum&gt;&lt;DisplayText&gt;&lt;style face="superscript"&gt;[2]&lt;/style&gt;&lt;/DisplayText&gt;&lt;record&gt;&lt;rec-number&gt;120&lt;/rec-number&gt;&lt;foreign-keys&gt;&lt;key app="EN" db-id="fzt25e2fa55rw2ewvvkxvzeyaaxpafw2exr5" timestamp="1741087231"&gt;120&lt;/key&gt;&lt;/foreign-keys&gt;&lt;ref-type name="Journal Article"&gt;17&lt;/ref-type&gt;&lt;contributors&gt;&lt;authors&gt;&lt;author&gt;Kresse, G.&lt;/author&gt;&lt;author&gt;Furthmüller, J.&lt;/author&gt;&lt;/authors&gt;&lt;/contributors&gt;&lt;titles&gt;&lt;title&gt;Efficient iterative schemes forab initiototal-energy calculations using a plane-wave basis set&lt;/title&gt;&lt;secondary-title&gt;Physical Review B&lt;/secondary-title&gt;&lt;/titles&gt;&lt;periodical&gt;&lt;full-title&gt;Physical Review B&lt;/full-title&gt;&lt;/periodical&gt;&lt;pages&gt;11169-11186&lt;/pages&gt;&lt;volume&gt;54&lt;/volume&gt;&lt;number&gt;16&lt;/number&gt;&lt;dates&gt;&lt;year&gt;1996&lt;/year&gt;&lt;/dates&gt;&lt;isbn&gt;0163-1829&amp;#xD;1095-3795&lt;/isbn&gt;&lt;urls&gt;&lt;/urls&gt;&lt;electronic-resource-num&gt;10.1103/PhysRevB.54.11169&lt;/electronic-resource-num&gt;&lt;research-notes&gt;&lt;style face="normal" font="default" charset="134" size="100%"&gt;1&lt;/style&gt;&lt;/research-notes&gt;&lt;/record&gt;&lt;/Cite&gt;&lt;/EndNote&gt;</w:instrText>
      </w:r>
      <w:r w:rsidR="004A48D3">
        <w:fldChar w:fldCharType="separate"/>
      </w:r>
      <w:r w:rsidR="004A48D3" w:rsidRPr="004A48D3">
        <w:rPr>
          <w:noProof/>
          <w:vertAlign w:val="superscript"/>
        </w:rPr>
        <w:t>[2]</w:t>
      </w:r>
      <w:r w:rsidR="004A48D3">
        <w:fldChar w:fldCharType="end"/>
      </w:r>
      <w:r w:rsidRPr="002512C7">
        <w:t>. The exchange-correlation functional was described by the Perdew-Burke-</w:t>
      </w:r>
      <w:proofErr w:type="spellStart"/>
      <w:r w:rsidRPr="002512C7">
        <w:t>Ernzerhof</w:t>
      </w:r>
      <w:proofErr w:type="spellEnd"/>
      <w:r w:rsidRPr="002512C7">
        <w:t xml:space="preserve"> (PBE) generalized gradient approximation (GGA-PBE) </w:t>
      </w:r>
      <w:r w:rsidR="004A48D3">
        <w:fldChar w:fldCharType="begin"/>
      </w:r>
      <w:r w:rsidR="004A48D3">
        <w:instrText xml:space="preserve"> ADDIN EN.CITE &lt;EndNote&gt;&lt;Cite&gt;&lt;Author&gt;Perdew&lt;/Author&gt;&lt;Year&gt;1996&lt;/Year&gt;&lt;RecNum&gt;127&lt;/RecNum&gt;&lt;DisplayText&gt;&lt;style face="superscript"&gt;[3]&lt;/style&gt;&lt;/DisplayText&gt;&lt;record&gt;&lt;rec-number&gt;127&lt;/rec-number&gt;&lt;foreign-keys&gt;&lt;key app="EN" db-id="fzt25e2fa55rw2ewvvkxvzeyaaxpafw2exr5" timestamp="1741349616"&gt;127&lt;/key&gt;&lt;/foreign-keys&gt;&lt;ref-type name="Journal Article"&gt;17&lt;/ref-type&gt;&lt;contributors&gt;&lt;authors&gt;&lt;author&gt;Perdew, John P.&lt;/author&gt;&lt;author&gt;Burke, Kieron&lt;/author&gt;&lt;author&gt;Ernzerhof, Matthias&lt;/author&gt;&lt;/authors&gt;&lt;/contributors&gt;&lt;titles&gt;&lt;title&gt;Generalized Gradient Approximation Made Simple&lt;/title&gt;&lt;secondary-title&gt;Physical Review Letters&lt;/secondary-title&gt;&lt;/titles&gt;&lt;periodical&gt;&lt;full-title&gt;Physical Review Letters&lt;/full-title&gt;&lt;/periodical&gt;&lt;pages&gt;3865-3868&lt;/pages&gt;&lt;volume&gt;77&lt;/volume&gt;&lt;number&gt;18&lt;/number&gt;&lt;dates&gt;&lt;year&gt;1996&lt;/year&gt;&lt;/dates&gt;&lt;isbn&gt;0031-9007&amp;#xD;1079-7114&lt;/isbn&gt;&lt;urls&gt;&lt;/urls&gt;&lt;electronic-resource-num&gt;10.1103/PhysRevLett.77.3865&lt;/electronic-resource-num&gt;&lt;research-notes&gt;&lt;style face="normal" font="default" charset="134" size="100%"&gt;3&lt;/style&gt;&lt;/research-notes&gt;&lt;/record&gt;&lt;/Cite&gt;&lt;/EndNote&gt;</w:instrText>
      </w:r>
      <w:r w:rsidR="004A48D3">
        <w:fldChar w:fldCharType="separate"/>
      </w:r>
      <w:r w:rsidR="004A48D3" w:rsidRPr="004A48D3">
        <w:rPr>
          <w:noProof/>
          <w:vertAlign w:val="superscript"/>
        </w:rPr>
        <w:t>[3]</w:t>
      </w:r>
      <w:r w:rsidR="004A48D3">
        <w:fldChar w:fldCharType="end"/>
      </w:r>
      <w:r w:rsidRPr="002512C7">
        <w:t xml:space="preserve">, a widely used exchange-correlation model that balances high accuracy with computational efficiency. The interactions between electrons and ions were modeled using the projector augmented wave (PAW) pseudopotentials </w:t>
      </w:r>
      <w:r w:rsidR="004A48D3">
        <w:fldChar w:fldCharType="begin"/>
      </w:r>
      <w:r w:rsidR="004A48D3">
        <w:instrText xml:space="preserve"> ADDIN EN.CITE &lt;EndNote&gt;&lt;Cite&gt;&lt;Author&gt;Levämäki&lt;/Author&gt;&lt;Year&gt;2019&lt;/Year&gt;&lt;RecNum&gt;128&lt;/RecNum&gt;&lt;DisplayText&gt;&lt;style face="superscript"&gt;[4, 5]&lt;/style&gt;&lt;/DisplayText&gt;&lt;record&gt;&lt;rec-number&gt;128&lt;/rec-number&gt;&lt;foreign-keys&gt;&lt;key app="EN" db-id="fzt25e2fa55rw2ewvvkxvzeyaaxpafw2exr5" timestamp="1741349705"&gt;128&lt;/key&gt;&lt;/foreign-keys&gt;&lt;ref-type name="Journal Article"&gt;17&lt;/ref-type&gt;&lt;contributors&gt;&lt;authors&gt;&lt;author&gt;Levämäki, H.&lt;/author&gt;&lt;author&gt;Kuisma, M.&lt;/author&gt;&lt;author&gt;Kokko, K.&lt;/author&gt;&lt;/authors&gt;&lt;/contributors&gt;&lt;titles&gt;&lt;title&gt;Space partitioning of exchange-correlation functionals with the projector augmented-wave method&lt;/title&gt;&lt;secondary-title&gt;The Journal of Chemical Physics&lt;/secondary-title&gt;&lt;/titles&gt;&lt;periodical&gt;&lt;full-title&gt;The Journal of Chemical Physics&lt;/full-title&gt;&lt;/periodical&gt;&lt;volume&gt;150&lt;/volume&gt;&lt;number&gt;5&lt;/number&gt;&lt;dates&gt;&lt;year&gt;2019&lt;/year&gt;&lt;/dates&gt;&lt;isbn&gt;0021-9606&amp;#xD;1089-7690&lt;/isbn&gt;&lt;urls&gt;&lt;/urls&gt;&lt;electronic-resource-num&gt;10.1063/1.5078432&lt;/electronic-resource-num&gt;&lt;research-notes&gt;&lt;style face="normal" font="default" charset="134" size="100%"&gt;4&lt;/style&gt;&lt;/research-notes&gt;&lt;/record&gt;&lt;/Cite&gt;&lt;Cite&gt;&lt;Author&gt;Fang&lt;/Author&gt;&lt;Year&gt;2023&lt;/Year&gt;&lt;RecNum&gt;22&lt;/RecNum&gt;&lt;record&gt;&lt;rec-number&gt;22&lt;/rec-number&gt;&lt;foreign-keys&gt;&lt;key app="EN" db-id="fzt25e2fa55rw2ewvvkxvzeyaaxpafw2exr5" timestamp="1700553114"&gt;22&lt;/key&gt;&lt;key app="ENWeb" db-id=""&gt;0&lt;/key&gt;&lt;/foreign-keys&gt;&lt;ref-type name="Journal Article"&gt;17&lt;/ref-type&gt;&lt;contributors&gt;&lt;authors&gt;&lt;author&gt;Fang, Cong&lt;/author&gt;&lt;author&gt;Zhou, Jian&lt;/author&gt;&lt;author&gt;Zhang, Lili&lt;/author&gt;&lt;author&gt;Wan, Wenchao&lt;/author&gt;&lt;author&gt;Ding, Yuxiao&lt;/author&gt;&lt;author&gt;Sun, Xiaoyan&lt;/author&gt;&lt;/authors&gt;&lt;/contributors&gt;&lt;titles&gt;&lt;title&gt;Synergy of dual-atom catalysts deviated from the scaling relationship for oxygen evolution reaction&lt;/title&gt;&lt;secondary-title&gt;Nature Communications&lt;/secondary-title&gt;&lt;/titles&gt;&lt;periodical&gt;&lt;full-title&gt;Nature Communications&lt;/full-title&gt;&lt;/periodical&gt;&lt;volume&gt;14&lt;/volume&gt;&lt;number&gt;1&lt;/number&gt;&lt;dates&gt;&lt;year&gt;2023&lt;/year&gt;&lt;/dates&gt;&lt;isbn&gt;2041-1723&lt;/isbn&gt;&lt;urls&gt;&lt;/urls&gt;&lt;electronic-resource-num&gt;10.1038/s41467-023-40177-1&lt;/electronic-resource-num&gt;&lt;/record&gt;&lt;/Cite&gt;&lt;/EndNote&gt;</w:instrText>
      </w:r>
      <w:r w:rsidR="004A48D3">
        <w:fldChar w:fldCharType="separate"/>
      </w:r>
      <w:r w:rsidR="004A48D3" w:rsidRPr="004A48D3">
        <w:rPr>
          <w:noProof/>
          <w:vertAlign w:val="superscript"/>
        </w:rPr>
        <w:t>[4, 5]</w:t>
      </w:r>
      <w:r w:rsidR="004A48D3">
        <w:fldChar w:fldCharType="end"/>
      </w:r>
      <w:r w:rsidRPr="002512C7">
        <w:t xml:space="preserve">, which accurately describe electron-nucleus interactions and enhance the characterization of system properties. A plane-wave cutoff energy of 400 eV was employed to ensure sufficient expansion of the electronic wavefunctions. This value is sufficiently high to prevent the loss of critical electronic energy level information during calculations. No important electronic energy level information was omitted in the calculations. Additionally, spin polarization and dipole corrections were enabled to ensure computational accuracy. Transition states were identified using the climbing image nudged elastic band (CI-NEB) method, and the validity of the transition state structures was confirmed by verifying the presence of a single imaginary frequency </w:t>
      </w:r>
      <w:r w:rsidR="004A48D3">
        <w:fldChar w:fldCharType="begin"/>
      </w:r>
      <w:r w:rsidR="004A48D3">
        <w:instrText xml:space="preserve"> ADDIN EN.CITE &lt;EndNote&gt;&lt;Cite&gt;&lt;Author&gt;Zhang&lt;/Author&gt;&lt;Year&gt;2019&lt;/Year&gt;&lt;RecNum&gt;132&lt;/RecNum&gt;&lt;DisplayText&gt;&lt;style face="superscript"&gt;[6]&lt;/style&gt;&lt;/DisplayText&gt;&lt;record&gt;&lt;rec-number&gt;132&lt;/rec-number&gt;&lt;foreign-keys&gt;&lt;key app="EN" db-id="fzt25e2fa55rw2ewvvkxvzeyaaxpafw</w:instrText>
      </w:r>
      <w:r w:rsidR="004A48D3">
        <w:rPr>
          <w:rFonts w:hint="eastAsia"/>
        </w:rPr>
        <w:instrText>2exr5" timestamp="1741350270"&gt;132&lt;/key&gt;&lt;/foreign-keys&gt;&lt;ref-type name="Journal Article"&gt;17&lt;/ref-type&gt;&lt;contributors&gt;&lt;authors&gt;&lt;author&gt;Zhang, Huan&lt;/author&gt;&lt;author&gt;Qiu, Lili&lt;/author&gt;&lt;author&gt;Hu, Dan&lt;/author&gt;&lt;/authors&gt;&lt;/contributors&gt;&lt;titles&gt;&lt;title&gt;Finite</w:instrText>
      </w:r>
      <w:r w:rsidR="004A48D3">
        <w:rPr>
          <w:rFonts w:hint="eastAsia"/>
        </w:rPr>
        <w:instrText>‐</w:instrText>
      </w:r>
      <w:r w:rsidR="004A48D3">
        <w:rPr>
          <w:rFonts w:hint="eastAsia"/>
        </w:rPr>
        <w:instrText>Tempera</w:instrText>
      </w:r>
      <w:r w:rsidR="004A48D3">
        <w:instrText>ture Dimer Method for Finding Saddle Points on Free Energy Surfaces&lt;/title&gt;&lt;secondary-title&gt;Journal of Computational Chemistry&lt;/secondary-title&gt;&lt;/titles&gt;&lt;periodical&gt;&lt;full-title&gt;Journal of Computational Chemistry&lt;/full-title&gt;&lt;/periodical&gt;&lt;pages&gt;1701-1706&lt;/pages&gt;&lt;volume&gt;40&lt;/volume&gt;&lt;number&gt;18&lt;/number&gt;&lt;dates&gt;&lt;year&gt;2019&lt;/year&gt;&lt;/dates&gt;&lt;isbn&gt;0192-8651&amp;#xD;1096-987X&lt;/isbn&gt;&lt;urls&gt;&lt;/urls&gt;&lt;electronic-resource-num&gt;10.1002/jcc.25824&lt;/electronic-resource-num&gt;&lt;research-notes&gt;&lt;style face="normal" font="default" charset="134" size="100%"&gt;9&lt;/style&gt;&lt;/research-notes&gt;&lt;/record&gt;&lt;/Cite&gt;&lt;/EndNote&gt;</w:instrText>
      </w:r>
      <w:r w:rsidR="004A48D3">
        <w:fldChar w:fldCharType="separate"/>
      </w:r>
      <w:r w:rsidR="004A48D3" w:rsidRPr="004A48D3">
        <w:rPr>
          <w:noProof/>
          <w:vertAlign w:val="superscript"/>
        </w:rPr>
        <w:t>[6]</w:t>
      </w:r>
      <w:r w:rsidR="004A48D3">
        <w:fldChar w:fldCharType="end"/>
      </w:r>
      <w:r w:rsidRPr="002512C7">
        <w:t xml:space="preserve">.  </w:t>
      </w:r>
    </w:p>
    <w:p w14:paraId="12BE9ECC" w14:textId="55AC6A47" w:rsidR="002512C7" w:rsidRPr="002512C7" w:rsidRDefault="002512C7" w:rsidP="006702C2">
      <w:pPr>
        <w:ind w:firstLine="420"/>
      </w:pPr>
      <w:r w:rsidRPr="002512C7">
        <w:t>All calculations in this work utilized periodic models.</w:t>
      </w:r>
      <w:r>
        <w:rPr>
          <w:rFonts w:hint="eastAsia"/>
        </w:rPr>
        <w:t xml:space="preserve"> T</w:t>
      </w:r>
      <w:r w:rsidRPr="002512C7">
        <w:t>he single-atom catalytic structure model—mononuclear Rh</w:t>
      </w:r>
      <w:r>
        <w:rPr>
          <w:rFonts w:hint="eastAsia"/>
        </w:rPr>
        <w:t>/Cu</w:t>
      </w:r>
      <w:r w:rsidRPr="002512C7">
        <w:t xml:space="preserve"> embedded in N-doped graphene—was constructed using a 5×5 supercell of single-layer graphene. </w:t>
      </w:r>
      <w:r>
        <w:rPr>
          <w:rFonts w:hint="eastAsia"/>
        </w:rPr>
        <w:t>T</w:t>
      </w:r>
      <w:r w:rsidRPr="002512C7">
        <w:t xml:space="preserve">he dual-atom catalytic structure model—heteronuclear Rh-Cu metal dimers embedded in N-doped graphene—was built on a 6×6 supercell of pristine single-layer graphene. For simulating the single-layer graphene structure, a vacuum layer of 15 Å was applied along the vertical direction of the two-dimensional monolayer to eliminate interactions between adjacent periodic images, thereby improving simulation accuracy. A 3×3×1 </w:t>
      </w:r>
      <w:proofErr w:type="spellStart"/>
      <w:r w:rsidRPr="002512C7">
        <w:t>Monkhorst</w:t>
      </w:r>
      <w:proofErr w:type="spellEnd"/>
      <w:r w:rsidRPr="002512C7">
        <w:t xml:space="preserve">-Pack k-point grid </w:t>
      </w:r>
      <w:r w:rsidR="000A2D83">
        <w:fldChar w:fldCharType="begin"/>
      </w:r>
      <w:r w:rsidR="000A2D83">
        <w:instrText xml:space="preserve"> ADDIN EN.CITE &lt;EndNote&gt;&lt;Cite&gt;&lt;Author&gt;Ramíarez&lt;/Author&gt;&lt;Year&gt;2004&lt;/Year&gt;&lt;RecNum&gt;130&lt;/RecNum&gt;&lt;DisplayText&gt;&lt;style face="superscript"&gt;[7]&lt;/style&gt;&lt;/DisplayText&gt;&lt;record&gt;&lt;rec-number&gt;130&lt;/rec-number&gt;&lt;foreign-keys&gt;&lt;key app="EN" db-id="fzt25e2fa55rw2ewvvkxvzeyaaxpafw2exr5" timestamp="1741349903"&gt;130&lt;/key&gt;&lt;/foreign-keys&gt;&lt;ref-type name="Journal Article"&gt;17&lt;/ref-type&gt;&lt;contributors&gt;&lt;authors&gt;&lt;author&gt;Ramíarez, Rafael&lt;/author&gt;&lt;author&gt;Böhm, Michael C.&lt;/author&gt;&lt;/authors&gt;&lt;/contributors&gt;&lt;titles&gt;&lt;title&gt;Simple geometric genera</w:instrText>
      </w:r>
      <w:r w:rsidR="000A2D83">
        <w:rPr>
          <w:rFonts w:hint="eastAsia"/>
        </w:rPr>
        <w:instrText>tion of special points in brillouin</w:instrText>
      </w:r>
      <w:r w:rsidR="000A2D83">
        <w:rPr>
          <w:rFonts w:hint="eastAsia"/>
        </w:rPr>
        <w:instrText>‐</w:instrText>
      </w:r>
      <w:r w:rsidR="000A2D83">
        <w:rPr>
          <w:rFonts w:hint="eastAsia"/>
        </w:rPr>
        <w:instrText>zone integrations. Two</w:instrText>
      </w:r>
      <w:r w:rsidR="000A2D83">
        <w:rPr>
          <w:rFonts w:hint="eastAsia"/>
        </w:rPr>
        <w:instrText>‐</w:instrText>
      </w:r>
      <w:r w:rsidR="000A2D83">
        <w:rPr>
          <w:rFonts w:hint="eastAsia"/>
        </w:rPr>
        <w:instrText>dimensional bravais lattices&lt;/title&gt;&lt;secondary-title&gt;International Journal of Quantum Chemistry&lt;/secondary-title&gt;&lt;/titles&gt;&lt;periodical&gt;&lt;full-title&gt;International Journal of Quantum Chemistry&lt;/full-t</w:instrText>
      </w:r>
      <w:r w:rsidR="000A2D83">
        <w:instrText>itle&gt;&lt;/periodical&gt;&lt;pages&gt;391-411&lt;/pages&gt;&lt;volume&gt;30&lt;/volume&gt;&lt;number&gt;3&lt;/number&gt;&lt;dates&gt;&lt;year&gt;2004&lt;/year&gt;&lt;/dates&gt;&lt;isbn&gt;0020-7608&amp;#xD;1097-461X&lt;/isbn&gt;&lt;urls&gt;&lt;/urls&gt;&lt;electronic-resource-num&gt;10.1002/qua.560300306&lt;/electronic-resource-num&gt;&lt;research-notes&gt;&lt;style face="normal" font="default" charset="134" size="100%"&gt;7&lt;/style&gt;&lt;/research-notes&gt;&lt;/record&gt;&lt;/Cite&gt;&lt;/EndNote&gt;</w:instrText>
      </w:r>
      <w:r w:rsidR="000A2D83">
        <w:fldChar w:fldCharType="separate"/>
      </w:r>
      <w:r w:rsidR="000A2D83" w:rsidRPr="000A2D83">
        <w:rPr>
          <w:noProof/>
          <w:vertAlign w:val="superscript"/>
        </w:rPr>
        <w:t>[7]</w:t>
      </w:r>
      <w:r w:rsidR="000A2D83">
        <w:fldChar w:fldCharType="end"/>
      </w:r>
      <w:r w:rsidRPr="002512C7">
        <w:t xml:space="preserve"> was used for most calculations. A 4×4×1 </w:t>
      </w:r>
      <w:proofErr w:type="spellStart"/>
      <w:r w:rsidRPr="002512C7">
        <w:t>Monkhorst</w:t>
      </w:r>
      <w:proofErr w:type="spellEnd"/>
      <w:r w:rsidRPr="002512C7">
        <w:t xml:space="preserve">-Pack k-point grid was adopted for Gibbs free energy calculations, and a 6×6×1 k-point sampling was applied for projected density of states (PDOS) analysis. This approach ensures accurate electronic state descriptions and reliable predictions of material electronic properties. Atomic coordinates were optimized to achieve bond length and bond angle accuracies of 0.1 Å and 1.0°, respectively. The optimization process adhered to strict convergence criteria, including a maximum force tolerance of 0.05 eV/Å, maximum pressure tolerance of 0.1 </w:t>
      </w:r>
      <w:proofErr w:type="spellStart"/>
      <w:r w:rsidRPr="002512C7">
        <w:t>GPa</w:t>
      </w:r>
      <w:proofErr w:type="spellEnd"/>
      <w:r w:rsidRPr="002512C7">
        <w:t xml:space="preserve">, maximum displacement tolerance of 1×10⁻³ Å, maximum energy change per atom of 1×10⁻⁵ eV, and a self-consistent field (SCF) tolerance of 1×10⁻⁵ eV </w:t>
      </w:r>
      <w:r w:rsidR="000A2D83">
        <w:fldChar w:fldCharType="begin"/>
      </w:r>
      <w:r w:rsidR="000A2D83">
        <w:instrText xml:space="preserve"> ADDIN EN.CITE &lt;EndNote&gt;&lt;Cite&gt;&lt;Author&gt;Jiao&lt;/Author&gt;&lt;Year&gt;2014&lt;/Year&gt;&lt;RecNum&gt;136&lt;/RecNum&gt;&lt;DisplayText&gt;&lt;style face="superscript"&gt;[8]&lt;/style&gt;&lt;/DisplayText&gt;&lt;record&gt;&lt;rec-number&gt;136&lt;/rec-number&gt;&lt;foreign-keys&gt;&lt;key app="EN" db-id="fzt25e2fa55rw2ewvvkxvzeyaaxpafw2exr5" timestamp="1741350867"&gt;136&lt;/key&gt;&lt;/foreign-keys&gt;&lt;ref-type name="Journal Article"&gt;17&lt;/ref-type&gt;&lt;contributors&gt;&lt;authors&gt;&lt;author&gt;Jiao, Yan&lt;/author&gt;&lt;author&gt;Zheng, Yao&lt;/author&gt;&lt;author&gt;Jaroniec, Mietek&lt;/author&gt;&lt;author&gt;Qiao, Shi Zhang&lt;/author&gt;&lt;/authors&gt;&lt;/contributors&gt;&lt;titles&gt;&lt;title&gt;Origin of the Electrocatalytic Oxygen Reduction Activity of Graphene-Based Catalysts: A Roadmap to Achieve the Best Performance&lt;/title&gt;&lt;secondary-title&gt;Journal of the American Chemical Society&lt;/secondary-title&gt;&lt;/titles&gt;&lt;periodical&gt;&lt;full-title&gt;Journal of the American Chemical Society&lt;/full-title&gt;&lt;/periodical&gt;&lt;pages&gt;4394-4403&lt;/pages&gt;&lt;volume&gt;136&lt;/volume&gt;&lt;number&gt;11&lt;/number&gt;&lt;dates&gt;&lt;year&gt;2014&lt;/year&gt;&lt;/dates&gt;&lt;isbn&gt;0002-7863&amp;#xD;1520-5126&lt;/isbn&gt;&lt;urls&gt;&lt;/urls&gt;&lt;electronic-resource-num&gt;10.1021/ja500432h&lt;/electronic-resource-num&gt;&lt;research-notes&gt;&lt;style face="normal" font="default" charset="134" size="100%"&gt;13&lt;/style&gt;&lt;/research-notes&gt;&lt;/record&gt;&lt;/Cite&gt;&lt;/EndNote&gt;</w:instrText>
      </w:r>
      <w:r w:rsidR="000A2D83">
        <w:fldChar w:fldCharType="separate"/>
      </w:r>
      <w:r w:rsidR="000A2D83" w:rsidRPr="000A2D83">
        <w:rPr>
          <w:noProof/>
          <w:vertAlign w:val="superscript"/>
        </w:rPr>
        <w:t>[8]</w:t>
      </w:r>
      <w:r w:rsidR="000A2D83">
        <w:fldChar w:fldCharType="end"/>
      </w:r>
      <w:r w:rsidRPr="002512C7">
        <w:t xml:space="preserve">. These criteria ensured stability and accuracy during optimization. For Gibbs free energy calculations, entropy-related contributions and zero-point energy (ZPE) were incorporated in addition to electronic structure energy. In DFT, entropy is typically associated with electron distribution and arrangement, while ZPE represents the energy of a system at absolute zero due to quantum mechanical uncertainty. These factors are critical for accurately predicting material stability and reactivity.  </w:t>
      </w:r>
    </w:p>
    <w:p w14:paraId="35DEB1E1" w14:textId="442D835A" w:rsidR="002512C7" w:rsidRPr="002512C7" w:rsidRDefault="002512C7" w:rsidP="002512C7">
      <w:pPr>
        <w:ind w:firstLine="420"/>
      </w:pPr>
      <w:r w:rsidRPr="002512C7">
        <w:t xml:space="preserve">The adsorption energy </w:t>
      </w:r>
      <w:r>
        <w:rPr>
          <w:rFonts w:hint="eastAsia"/>
        </w:rPr>
        <w:t>( E</w:t>
      </w:r>
      <w:r w:rsidRPr="008A63BB">
        <w:rPr>
          <w:rFonts w:hint="eastAsia"/>
          <w:vertAlign w:val="subscript"/>
        </w:rPr>
        <w:t>ads</w:t>
      </w:r>
      <w:r>
        <w:rPr>
          <w:rFonts w:hint="eastAsia"/>
          <w:vertAlign w:val="subscript"/>
        </w:rPr>
        <w:t xml:space="preserve"> </w:t>
      </w:r>
      <w:r>
        <w:rPr>
          <w:rFonts w:hint="eastAsia"/>
        </w:rPr>
        <w:t>)</w:t>
      </w:r>
      <w:r w:rsidRPr="002512C7">
        <w:t xml:space="preserve"> for each structural model was calculated as follows:  </w:t>
      </w:r>
    </w:p>
    <w:p w14:paraId="6340168F" w14:textId="7FA078DC" w:rsidR="002512C7" w:rsidRPr="002512C7" w:rsidRDefault="00000000" w:rsidP="002512C7">
      <w:pPr>
        <w:ind w:firstLine="420"/>
      </w:pPr>
      <m:oMathPara>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ads</m:t>
              </m:r>
            </m:sub>
          </m:sSub>
          <m:r>
            <m:rPr>
              <m:sty m:val="p"/>
            </m:rPr>
            <w:rPr>
              <w:rFonts w:ascii="Cambria Math" w:hAnsi="Cambria Math" w:hint="eastAsia"/>
            </w:rPr>
            <m:t>=</m:t>
          </m:r>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AB</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A</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B</m:t>
              </m:r>
            </m:sub>
          </m:sSub>
        </m:oMath>
      </m:oMathPara>
    </w:p>
    <w:p w14:paraId="2CAE6928" w14:textId="2B311AED" w:rsidR="002512C7" w:rsidRPr="002512C7" w:rsidRDefault="002512C7" w:rsidP="007C52F8">
      <w:pPr>
        <w:ind w:firstLine="420"/>
      </w:pPr>
      <w:r w:rsidRPr="002512C7">
        <w:lastRenderedPageBreak/>
        <w:t xml:space="preserve">where </w:t>
      </w:r>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ads</m:t>
            </m:r>
          </m:sub>
        </m:sSub>
      </m:oMath>
      <w:r w:rsidRPr="002512C7">
        <w:t xml:space="preserve"> is the adsorption energy, </w:t>
      </w:r>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AB</m:t>
            </m:r>
          </m:sub>
        </m:sSub>
      </m:oMath>
      <w:r w:rsidRPr="002512C7">
        <w:t xml:space="preserve"> is the total energy of the adsorbed system, </w:t>
      </w:r>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A</m:t>
            </m:r>
          </m:sub>
        </m:sSub>
      </m:oMath>
      <w:r w:rsidRPr="002512C7">
        <w:t xml:space="preserve"> is the energy of the adsorbate molecule, and </w:t>
      </w:r>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B</m:t>
            </m:r>
          </m:sub>
        </m:sSub>
        <m:r>
          <w:rPr>
            <w:rFonts w:ascii="Cambria Math"/>
          </w:rPr>
          <m:t xml:space="preserve"> </m:t>
        </m:r>
      </m:oMath>
      <w:r w:rsidRPr="002512C7">
        <w:t xml:space="preserve">is the energy of the empty substrate. A more negative </w:t>
      </w:r>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ads</m:t>
            </m:r>
          </m:sub>
        </m:sSub>
      </m:oMath>
      <w:r w:rsidRPr="002512C7">
        <w:t xml:space="preserve"> indicates stronger interaction, greater heat release, and higher product stability.  </w:t>
      </w:r>
    </w:p>
    <w:p w14:paraId="69B8B6DE" w14:textId="0BCBCBF7" w:rsidR="002512C7" w:rsidRPr="002512C7" w:rsidRDefault="002512C7" w:rsidP="007C52F8">
      <w:pPr>
        <w:ind w:firstLine="420"/>
      </w:pPr>
      <w:r w:rsidRPr="002512C7">
        <w:t xml:space="preserve">The Gibbs free energy G at different temperatures was calculated using Equation:  </w:t>
      </w:r>
    </w:p>
    <w:p w14:paraId="42EDC2D0" w14:textId="365777C2" w:rsidR="007C52F8" w:rsidRDefault="007C52F8" w:rsidP="002512C7">
      <w:pPr>
        <w:ind w:firstLine="420"/>
      </w:pPr>
      <m:oMathPara>
        <m:oMath>
          <m:r>
            <m:rPr>
              <m:sty m:val="p"/>
            </m:rPr>
            <w:rPr>
              <w:rFonts w:ascii="Cambria Math" w:hAnsi="Cambria Math"/>
            </w:rPr>
            <m:t>G</m:t>
          </m:r>
          <m:r>
            <m:rPr>
              <m:sty m:val="p"/>
            </m:rPr>
            <w:rPr>
              <w:rFonts w:ascii="Cambria Math" w:hAnsi="Cambria Math" w:hint="eastAsia"/>
            </w:rPr>
            <m:t>=</m:t>
          </m:r>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DFT</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ZPE</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P</m:t>
              </m:r>
            </m:sub>
          </m:sSub>
          <m:sSub>
            <m:sSubPr>
              <m:ctrlPr>
                <w:rPr>
                  <w:rFonts w:ascii="Cambria Math" w:hAnsi="Cambria Math"/>
                  <w:iCs/>
                </w:rPr>
              </m:ctrlPr>
            </m:sSubPr>
            <m:e>
              <m:r>
                <m:rPr>
                  <m:sty m:val="p"/>
                </m:rPr>
                <w:rPr>
                  <w:rFonts w:ascii="Cambria Math" w:hAnsi="Cambria Math" w:hint="eastAsia"/>
                </w:rPr>
                <m:t>d</m:t>
              </m:r>
            </m:e>
            <m:sub>
              <m:r>
                <m:rPr>
                  <m:sty m:val="p"/>
                </m:rPr>
                <w:rPr>
                  <w:rFonts w:ascii="Cambria Math" w:hAnsi="Cambria Math"/>
                </w:rPr>
                <m:t>T</m:t>
              </m:r>
            </m:sub>
          </m:sSub>
          <m:r>
            <m:rPr>
              <m:sty m:val="p"/>
            </m:rPr>
            <w:rPr>
              <w:rFonts w:ascii="Cambria Math" w:hAnsi="Cambria Math"/>
            </w:rPr>
            <m:t>-TS</m:t>
          </m:r>
        </m:oMath>
      </m:oMathPara>
    </w:p>
    <w:p w14:paraId="49C321D2" w14:textId="543E5C23" w:rsidR="002512C7" w:rsidRPr="002512C7" w:rsidRDefault="007C52F8" w:rsidP="007C52F8">
      <w:pPr>
        <w:ind w:firstLine="420"/>
      </w:pPr>
      <w:r w:rsidRPr="002512C7">
        <w:t>W</w:t>
      </w:r>
      <w:r w:rsidR="002512C7" w:rsidRPr="002512C7">
        <w:t>here</w:t>
      </w:r>
      <w:r>
        <w:rPr>
          <w:rFonts w:hint="eastAsia"/>
        </w:rPr>
        <w:t xml:space="preserve"> </w:t>
      </w:r>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DFT</m:t>
            </m:r>
          </m:sub>
        </m:sSub>
      </m:oMath>
      <w:r w:rsidR="002512C7" w:rsidRPr="002512C7">
        <w:t xml:space="preserve"> is the surface energy from DFT, </w:t>
      </w:r>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ZPE</m:t>
            </m:r>
          </m:sub>
        </m:sSub>
      </m:oMath>
      <w:r w:rsidR="002512C7" w:rsidRPr="002512C7">
        <w:t xml:space="preserve"> is the zero-point energy, </w:t>
      </w:r>
      <m:oMath>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P</m:t>
            </m:r>
          </m:sub>
        </m:sSub>
        <m:sSub>
          <m:sSubPr>
            <m:ctrlPr>
              <w:rPr>
                <w:rFonts w:ascii="Cambria Math" w:hAnsi="Cambria Math"/>
                <w:iCs/>
              </w:rPr>
            </m:ctrlPr>
          </m:sSubPr>
          <m:e>
            <m:r>
              <m:rPr>
                <m:sty m:val="p"/>
              </m:rPr>
              <w:rPr>
                <w:rFonts w:ascii="Cambria Math" w:hAnsi="Cambria Math" w:hint="eastAsia"/>
              </w:rPr>
              <m:t>d</m:t>
            </m:r>
          </m:e>
          <m:sub>
            <m:r>
              <m:rPr>
                <m:sty m:val="p"/>
              </m:rPr>
              <w:rPr>
                <w:rFonts w:ascii="Cambria Math" w:hAnsi="Cambria Math"/>
              </w:rPr>
              <m:t>T</m:t>
            </m:r>
          </m:sub>
        </m:sSub>
      </m:oMath>
      <w:r w:rsidR="002512C7" w:rsidRPr="002512C7">
        <w:t xml:space="preserve"> is the constant-pressure heat capacity integral, and </w:t>
      </w:r>
      <w:r>
        <w:rPr>
          <w:rFonts w:hint="eastAsia"/>
        </w:rPr>
        <w:t>T</w:t>
      </w:r>
      <w:r w:rsidR="002512C7" w:rsidRPr="002512C7">
        <w:t xml:space="preserve"> and </w:t>
      </w:r>
      <w:r>
        <w:rPr>
          <w:rFonts w:hint="eastAsia"/>
        </w:rPr>
        <w:t>S</w:t>
      </w:r>
      <w:r w:rsidR="002512C7" w:rsidRPr="002512C7">
        <w:t xml:space="preserve"> represent temperature and entropy, respectively. The harmonic approximation and ideal gas approximation were used to calculate enthalpy and entropy for surface and gas-phase species.  </w:t>
      </w:r>
    </w:p>
    <w:p w14:paraId="289E6301" w14:textId="4A4D8F34" w:rsidR="002512C7" w:rsidRPr="002512C7" w:rsidRDefault="002512C7" w:rsidP="007C52F8">
      <w:pPr>
        <w:ind w:firstLine="420"/>
      </w:pPr>
      <w:r w:rsidRPr="002512C7">
        <w:t>The thermodynamic stability of the catalysts was further investigated through binding energy (</w:t>
      </w:r>
      <w:r w:rsidR="007C52F8" w:rsidRPr="004B6AA7">
        <w:t>E</w:t>
      </w:r>
      <w:r w:rsidR="007C52F8" w:rsidRPr="00580A74">
        <w:rPr>
          <w:vertAlign w:val="subscript"/>
        </w:rPr>
        <w:t>b</w:t>
      </w:r>
      <w:r w:rsidRPr="002512C7">
        <w:t xml:space="preserve">) calculations , defined as:  </w:t>
      </w:r>
    </w:p>
    <w:p w14:paraId="66CF6DC3" w14:textId="0CFDF3B0" w:rsidR="007C52F8" w:rsidRDefault="00000000" w:rsidP="002512C7">
      <w:pPr>
        <w:ind w:firstLine="420"/>
      </w:pPr>
      <m:oMathPara>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hint="eastAsia"/>
                </w:rPr>
                <m:t>b</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M-NC</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M</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xE</m:t>
              </m:r>
            </m:e>
            <m:sub>
              <m:r>
                <m:rPr>
                  <m:sty m:val="p"/>
                </m:rPr>
                <w:rPr>
                  <w:rFonts w:ascii="Cambria Math" w:hAnsi="Cambria Math"/>
                </w:rPr>
                <m:t>C</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yE</m:t>
              </m:r>
            </m:e>
            <m:sub>
              <m:r>
                <m:rPr>
                  <m:sty m:val="p"/>
                </m:rPr>
                <w:rPr>
                  <w:rFonts w:ascii="Cambria Math" w:hAnsi="Cambria Math"/>
                </w:rPr>
                <m:t>N</m:t>
              </m:r>
            </m:sub>
          </m:sSub>
        </m:oMath>
      </m:oMathPara>
    </w:p>
    <w:p w14:paraId="46C82210" w14:textId="05E9CEF3" w:rsidR="002512C7" w:rsidRDefault="002512C7" w:rsidP="002512C7">
      <w:pPr>
        <w:ind w:firstLine="420"/>
        <w:sectPr w:rsidR="002512C7" w:rsidSect="00A654A1">
          <w:headerReference w:type="even" r:id="rId8"/>
          <w:headerReference w:type="default" r:id="rId9"/>
          <w:footerReference w:type="even" r:id="rId10"/>
          <w:footerReference w:type="default" r:id="rId11"/>
          <w:headerReference w:type="first" r:id="rId12"/>
          <w:footerReference w:type="first" r:id="rId13"/>
          <w:pgSz w:w="11907" w:h="16840" w:code="9"/>
          <w:pgMar w:top="1440" w:right="1080" w:bottom="1440" w:left="1080" w:header="851" w:footer="992" w:gutter="0"/>
          <w:cols w:space="425"/>
          <w:docGrid w:type="lines" w:linePitch="312"/>
        </w:sectPr>
      </w:pPr>
      <w:r w:rsidRPr="002512C7">
        <w:t xml:space="preserve">where </w:t>
      </w:r>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M-NC</m:t>
            </m:r>
          </m:sub>
        </m:sSub>
      </m:oMath>
      <w:r w:rsidRPr="002512C7">
        <w:t xml:space="preserve"> is the total energy of the structure with anchored metal atoms, </w:t>
      </w:r>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M</m:t>
            </m:r>
          </m:sub>
        </m:sSub>
      </m:oMath>
      <w:r w:rsidRPr="002512C7">
        <w:t xml:space="preserve"> is the energy of a single metal atom (or the sum of energies for dual metal atoms), </w:t>
      </w:r>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C</m:t>
            </m:r>
          </m:sub>
        </m:sSub>
      </m:oMath>
      <w:r w:rsidRPr="002512C7">
        <w:t xml:space="preserve"> is the energy of a carbon atom (derived from the energy of pristine graphene divided by the number of atoms), and </w:t>
      </w:r>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N</m:t>
            </m:r>
          </m:sub>
        </m:sSub>
      </m:oMath>
      <w:r w:rsidRPr="002512C7">
        <w:t xml:space="preserve"> is the energy of a nitrogen atom (half the energy of an N₂ molecule). x</w:t>
      </w:r>
      <w:r w:rsidR="007C52F8">
        <w:rPr>
          <w:rFonts w:hint="eastAsia"/>
        </w:rPr>
        <w:t xml:space="preserve"> </w:t>
      </w:r>
      <w:r w:rsidRPr="002512C7">
        <w:t>and y</w:t>
      </w:r>
      <w:r w:rsidR="007C52F8">
        <w:rPr>
          <w:rFonts w:hint="eastAsia"/>
        </w:rPr>
        <w:t xml:space="preserve"> </w:t>
      </w:r>
      <w:r w:rsidRPr="002512C7">
        <w:t xml:space="preserve">denote the number of participating carbon and nitrogen atoms, respectively. A more negative </w:t>
      </w:r>
      <m:oMath>
        <m:sSub>
          <m:sSubPr>
            <m:ctrlPr>
              <w:rPr>
                <w:rFonts w:ascii="Cambria Math" w:hAnsi="Cambria Math"/>
                <w:iCs/>
              </w:rPr>
            </m:ctrlPr>
          </m:sSubPr>
          <m:e>
            <m:r>
              <m:rPr>
                <m:sty m:val="p"/>
              </m:rPr>
              <w:rPr>
                <w:rFonts w:ascii="Cambria Math" w:hAnsi="Cambria Math"/>
              </w:rPr>
              <m:t>E</m:t>
            </m:r>
          </m:e>
          <m:sub>
            <m:r>
              <m:rPr>
                <m:sty m:val="p"/>
              </m:rPr>
              <w:rPr>
                <w:rFonts w:ascii="Cambria Math" w:hAnsi="Cambria Math" w:hint="eastAsia"/>
              </w:rPr>
              <m:t>b</m:t>
            </m:r>
          </m:sub>
        </m:sSub>
      </m:oMath>
      <w:r w:rsidRPr="002512C7">
        <w:t xml:space="preserve"> indicates stronger binding between metal atoms and the substrate, enhancing structural stability.</w:t>
      </w:r>
    </w:p>
    <w:p w14:paraId="5FEEA6F3" w14:textId="38544A2B" w:rsidR="00B97BDE" w:rsidRDefault="00E26788" w:rsidP="00205BA0">
      <w:pPr>
        <w:pStyle w:val="1"/>
      </w:pPr>
      <w:bookmarkStart w:id="6" w:name="_Toc205389735"/>
      <w:r w:rsidRPr="001F5B3D">
        <w:rPr>
          <w:rFonts w:hint="eastAsia"/>
        </w:rPr>
        <w:lastRenderedPageBreak/>
        <w:t>F</w:t>
      </w:r>
      <w:r w:rsidRPr="001F5B3D">
        <w:t xml:space="preserve">igure </w:t>
      </w:r>
      <w:r w:rsidR="008F0108">
        <w:t>S</w:t>
      </w:r>
      <w:r w:rsidRPr="001F5B3D">
        <w:t>1</w:t>
      </w:r>
      <w:bookmarkEnd w:id="6"/>
    </w:p>
    <w:p w14:paraId="55B0D040" w14:textId="21373DF4" w:rsidR="007C52F8" w:rsidRDefault="007C52F8" w:rsidP="00F44C60">
      <w:pPr>
        <w:ind w:firstLine="420"/>
        <w:jc w:val="center"/>
        <w:rPr>
          <w:rFonts w:cs="Times New Roman"/>
          <w:b/>
        </w:rPr>
      </w:pPr>
      <w:r>
        <w:rPr>
          <w:rFonts w:cs="Times New Roman"/>
          <w:b/>
          <w:noProof/>
        </w:rPr>
        <w:drawing>
          <wp:inline distT="0" distB="0" distL="0" distR="0" wp14:anchorId="5F5090A1" wp14:editId="77D40361">
            <wp:extent cx="5469835" cy="3327435"/>
            <wp:effectExtent l="0" t="0" r="0" b="6350"/>
            <wp:docPr id="1752224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28447" cy="3363090"/>
                    </a:xfrm>
                    <a:prstGeom prst="rect">
                      <a:avLst/>
                    </a:prstGeom>
                    <a:noFill/>
                  </pic:spPr>
                </pic:pic>
              </a:graphicData>
            </a:graphic>
          </wp:inline>
        </w:drawing>
      </w:r>
    </w:p>
    <w:p w14:paraId="2B0B7CC0" w14:textId="79486F99" w:rsidR="00F44C60" w:rsidRPr="00F44C60" w:rsidRDefault="00F44C60" w:rsidP="00F44C60">
      <w:pPr>
        <w:ind w:firstLine="420"/>
        <w:jc w:val="center"/>
        <w:rPr>
          <w:rFonts w:cs="Times New Roman"/>
          <w:bCs/>
        </w:rPr>
        <w:sectPr w:rsidR="00F44C60" w:rsidRPr="00F44C60" w:rsidSect="00A654A1">
          <w:pgSz w:w="11907" w:h="16840" w:code="9"/>
          <w:pgMar w:top="1440" w:right="1080" w:bottom="1440" w:left="1080" w:header="851" w:footer="992" w:gutter="0"/>
          <w:cols w:space="425"/>
          <w:docGrid w:type="lines" w:linePitch="312"/>
        </w:sectPr>
      </w:pPr>
      <w:r w:rsidRPr="00F44C60">
        <w:rPr>
          <w:rFonts w:cs="Times New Roman"/>
          <w:b/>
        </w:rPr>
        <w:t>Figure S1</w:t>
      </w:r>
      <w:r>
        <w:rPr>
          <w:rFonts w:cs="Times New Roman" w:hint="eastAsia"/>
          <w:b/>
        </w:rPr>
        <w:t>.</w:t>
      </w:r>
      <w:r w:rsidRPr="00F44C60">
        <w:rPr>
          <w:rFonts w:cs="Times New Roman"/>
          <w:bCs/>
        </w:rPr>
        <w:t xml:space="preserve"> Synthesis method of the Zn SACs sample</w:t>
      </w:r>
      <w:r w:rsidR="00CA5CAC">
        <w:rPr>
          <w:rFonts w:cs="Times New Roman" w:hint="eastAsia"/>
          <w:bCs/>
        </w:rPr>
        <w:t>.</w:t>
      </w:r>
    </w:p>
    <w:p w14:paraId="6E3EF315" w14:textId="12C09A15" w:rsidR="007C52F8" w:rsidRPr="00205BA0" w:rsidRDefault="00205BA0" w:rsidP="00205BA0">
      <w:pPr>
        <w:pStyle w:val="1"/>
      </w:pPr>
      <w:bookmarkStart w:id="7" w:name="_Toc205389736"/>
      <w:r w:rsidRPr="00205BA0">
        <w:rPr>
          <w:rFonts w:hint="eastAsia"/>
        </w:rPr>
        <w:lastRenderedPageBreak/>
        <w:t>F</w:t>
      </w:r>
      <w:r w:rsidRPr="00205BA0">
        <w:t>igure S</w:t>
      </w:r>
      <w:r>
        <w:rPr>
          <w:rFonts w:hint="eastAsia"/>
        </w:rPr>
        <w:t>2</w:t>
      </w:r>
      <w:bookmarkEnd w:id="7"/>
    </w:p>
    <w:p w14:paraId="4D91DF61" w14:textId="552894C0" w:rsidR="007C52F8" w:rsidRDefault="00C40D11" w:rsidP="00205BA0">
      <w:pPr>
        <w:ind w:firstLine="420"/>
        <w:jc w:val="center"/>
        <w:rPr>
          <w:rFonts w:cs="Times New Roman"/>
          <w:b/>
        </w:rPr>
      </w:pPr>
      <w:r w:rsidRPr="00C40D11">
        <w:rPr>
          <w:rFonts w:cs="Times New Roman"/>
          <w:b/>
          <w:noProof/>
        </w:rPr>
        <w:drawing>
          <wp:inline distT="0" distB="0" distL="0" distR="0" wp14:anchorId="10DF7B32" wp14:editId="08F29CC1">
            <wp:extent cx="2587460" cy="2308170"/>
            <wp:effectExtent l="0" t="0" r="3810" b="0"/>
            <wp:docPr id="711911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911101" name=""/>
                    <pic:cNvPicPr/>
                  </pic:nvPicPr>
                  <pic:blipFill rotWithShape="1">
                    <a:blip r:embed="rId15"/>
                    <a:srcRect l="11012" t="9016" r="10916"/>
                    <a:stretch/>
                  </pic:blipFill>
                  <pic:spPr bwMode="auto">
                    <a:xfrm>
                      <a:off x="0" y="0"/>
                      <a:ext cx="2593815" cy="2313839"/>
                    </a:xfrm>
                    <a:prstGeom prst="rect">
                      <a:avLst/>
                    </a:prstGeom>
                    <a:ln>
                      <a:noFill/>
                    </a:ln>
                    <a:extLst>
                      <a:ext uri="{53640926-AAD7-44D8-BBD7-CCE9431645EC}">
                        <a14:shadowObscured xmlns:a14="http://schemas.microsoft.com/office/drawing/2010/main"/>
                      </a:ext>
                    </a:extLst>
                  </pic:spPr>
                </pic:pic>
              </a:graphicData>
            </a:graphic>
          </wp:inline>
        </w:drawing>
      </w:r>
    </w:p>
    <w:p w14:paraId="196742FA" w14:textId="36D00811" w:rsidR="00E80CE4" w:rsidRPr="00E80CE4" w:rsidRDefault="00F44C60" w:rsidP="00E80CE4">
      <w:pPr>
        <w:spacing w:line="240" w:lineRule="auto"/>
        <w:ind w:firstLine="420"/>
        <w:jc w:val="center"/>
        <w:rPr>
          <w:rFonts w:cs="Times New Roman"/>
        </w:rPr>
      </w:pPr>
      <w:r w:rsidRPr="00F44C60">
        <w:rPr>
          <w:rFonts w:cs="Times New Roman" w:hint="eastAsia"/>
          <w:b/>
          <w:bCs/>
        </w:rPr>
        <w:t>F</w:t>
      </w:r>
      <w:r w:rsidRPr="00F44C60">
        <w:rPr>
          <w:rFonts w:cs="Times New Roman"/>
          <w:b/>
          <w:bCs/>
        </w:rPr>
        <w:t>igure S</w:t>
      </w:r>
      <w:r w:rsidRPr="00F44C60">
        <w:rPr>
          <w:rFonts w:cs="Times New Roman" w:hint="eastAsia"/>
          <w:b/>
          <w:bCs/>
        </w:rPr>
        <w:t>2</w:t>
      </w:r>
      <w:r>
        <w:rPr>
          <w:rFonts w:cs="Times New Roman" w:hint="eastAsia"/>
          <w:b/>
          <w:bCs/>
        </w:rPr>
        <w:t>.</w:t>
      </w:r>
      <w:r w:rsidRPr="00F44C60">
        <w:rPr>
          <w:rFonts w:cs="Times New Roman" w:hint="eastAsia"/>
        </w:rPr>
        <w:t xml:space="preserve"> </w:t>
      </w:r>
      <w:r w:rsidRPr="00F44C60">
        <w:rPr>
          <w:rFonts w:cs="Times New Roman"/>
        </w:rPr>
        <w:t>EXAFS spectra characterized for Zn</w:t>
      </w:r>
      <w:r w:rsidRPr="00F44C60">
        <w:rPr>
          <w:rFonts w:cs="Times New Roman" w:hint="eastAsia"/>
        </w:rPr>
        <w:t xml:space="preserve"> </w:t>
      </w:r>
      <w:r w:rsidRPr="00F44C60">
        <w:rPr>
          <w:rFonts w:cs="Times New Roman"/>
        </w:rPr>
        <w:t>SAC</w:t>
      </w:r>
      <w:r w:rsidRPr="00F44C60">
        <w:rPr>
          <w:rFonts w:cs="Times New Roman" w:hint="eastAsia"/>
        </w:rPr>
        <w:t>s</w:t>
      </w:r>
      <w:r w:rsidRPr="00F44C60">
        <w:rPr>
          <w:rFonts w:cs="Times New Roman"/>
        </w:rPr>
        <w:t xml:space="preserve"> sample</w:t>
      </w:r>
      <w:r w:rsidR="00CA5CAC">
        <w:rPr>
          <w:rFonts w:cs="Times New Roman" w:hint="eastAsia"/>
        </w:rPr>
        <w:t>.</w:t>
      </w:r>
      <w:r w:rsidR="00E80CE4">
        <w:rPr>
          <w:rFonts w:cs="Times New Roman"/>
        </w:rPr>
        <w:t xml:space="preserve"> F</w:t>
      </w:r>
      <w:r w:rsidR="00E80CE4" w:rsidRPr="00E80CE4">
        <w:t xml:space="preserve">itting data are summarized in </w:t>
      </w:r>
      <w:r w:rsidR="00E80CE4" w:rsidRPr="00E80CE4">
        <w:rPr>
          <w:b/>
          <w:bCs/>
        </w:rPr>
        <w:t>Table S</w:t>
      </w:r>
      <w:r w:rsidR="00E80CE4">
        <w:rPr>
          <w:b/>
          <w:bCs/>
        </w:rPr>
        <w:t>1</w:t>
      </w:r>
      <w:r w:rsidR="00E80CE4" w:rsidRPr="00E80CE4">
        <w:t>.</w:t>
      </w:r>
    </w:p>
    <w:p w14:paraId="2686B8AB" w14:textId="77777777" w:rsidR="00E80CE4" w:rsidRPr="00E80CE4" w:rsidRDefault="00E80CE4" w:rsidP="00F44C60">
      <w:pPr>
        <w:spacing w:line="240" w:lineRule="auto"/>
        <w:ind w:firstLine="420"/>
        <w:jc w:val="center"/>
        <w:rPr>
          <w:rFonts w:cs="Times New Roman"/>
          <w:b/>
          <w:bCs/>
        </w:rPr>
      </w:pPr>
    </w:p>
    <w:p w14:paraId="522B93C7" w14:textId="77777777" w:rsidR="00F44C60" w:rsidRDefault="00F44C60" w:rsidP="00F44C60">
      <w:pPr>
        <w:ind w:firstLineChars="0" w:firstLine="0"/>
        <w:rPr>
          <w:rFonts w:cs="Times New Roman"/>
          <w:b/>
        </w:rPr>
      </w:pPr>
    </w:p>
    <w:p w14:paraId="2FF59129" w14:textId="77777777" w:rsidR="007C52F8" w:rsidRPr="00E80CE4" w:rsidRDefault="007C52F8" w:rsidP="008F0108">
      <w:pPr>
        <w:ind w:firstLine="420"/>
        <w:rPr>
          <w:rFonts w:cs="Times New Roman"/>
          <w:b/>
        </w:rPr>
        <w:sectPr w:rsidR="007C52F8" w:rsidRPr="00E80CE4" w:rsidSect="00A654A1">
          <w:pgSz w:w="11907" w:h="16840" w:code="9"/>
          <w:pgMar w:top="1440" w:right="1080" w:bottom="1440" w:left="1080" w:header="851" w:footer="992" w:gutter="0"/>
          <w:cols w:space="425"/>
          <w:docGrid w:type="lines" w:linePitch="312"/>
        </w:sectPr>
      </w:pPr>
    </w:p>
    <w:p w14:paraId="4D4981BC" w14:textId="2E5471DF" w:rsidR="00205BA0" w:rsidRPr="00205BA0" w:rsidRDefault="00205BA0" w:rsidP="00205BA0">
      <w:pPr>
        <w:pStyle w:val="1"/>
        <w:rPr>
          <w:noProof/>
        </w:rPr>
      </w:pPr>
      <w:bookmarkStart w:id="8" w:name="_Toc205389737"/>
      <w:r w:rsidRPr="00205BA0">
        <w:rPr>
          <w:rFonts w:hint="eastAsia"/>
          <w:noProof/>
        </w:rPr>
        <w:lastRenderedPageBreak/>
        <w:t>F</w:t>
      </w:r>
      <w:r w:rsidRPr="00205BA0">
        <w:rPr>
          <w:noProof/>
        </w:rPr>
        <w:t>igure S</w:t>
      </w:r>
      <w:r>
        <w:rPr>
          <w:rFonts w:hint="eastAsia"/>
          <w:noProof/>
        </w:rPr>
        <w:t>3</w:t>
      </w:r>
      <w:bookmarkEnd w:id="8"/>
    </w:p>
    <w:p w14:paraId="4E65F0E5" w14:textId="77777777" w:rsidR="007C52F8" w:rsidRDefault="007C52F8" w:rsidP="00205BA0">
      <w:pPr>
        <w:ind w:firstLine="420"/>
        <w:jc w:val="center"/>
        <w:rPr>
          <w:rFonts w:cs="Times New Roman"/>
          <w:b/>
        </w:rPr>
      </w:pPr>
      <w:r>
        <w:rPr>
          <w:rFonts w:cs="Times New Roman"/>
          <w:b/>
          <w:noProof/>
        </w:rPr>
        <w:drawing>
          <wp:inline distT="0" distB="0" distL="0" distR="0" wp14:anchorId="1649952A" wp14:editId="034FCB0F">
            <wp:extent cx="4578537" cy="2790519"/>
            <wp:effectExtent l="0" t="0" r="0" b="0"/>
            <wp:docPr id="200043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22545" cy="2817341"/>
                    </a:xfrm>
                    <a:prstGeom prst="rect">
                      <a:avLst/>
                    </a:prstGeom>
                    <a:noFill/>
                  </pic:spPr>
                </pic:pic>
              </a:graphicData>
            </a:graphic>
          </wp:inline>
        </w:drawing>
      </w:r>
    </w:p>
    <w:p w14:paraId="62D2FBB7" w14:textId="4EC2AD03" w:rsidR="00C40D11" w:rsidRDefault="00C40D11" w:rsidP="00C40D11">
      <w:pPr>
        <w:ind w:firstLineChars="0" w:firstLine="0"/>
        <w:jc w:val="center"/>
        <w:rPr>
          <w:rFonts w:cs="Times New Roman"/>
          <w:b/>
          <w:bCs/>
        </w:rPr>
      </w:pPr>
      <w:r w:rsidRPr="00C40D11">
        <w:rPr>
          <w:rFonts w:cs="Times New Roman"/>
          <w:b/>
        </w:rPr>
        <w:t>Figure S</w:t>
      </w:r>
      <w:r>
        <w:rPr>
          <w:rFonts w:cs="Times New Roman" w:hint="eastAsia"/>
          <w:b/>
        </w:rPr>
        <w:t>3</w:t>
      </w:r>
      <w:r w:rsidRPr="00C40D11">
        <w:rPr>
          <w:rFonts w:cs="Times New Roman" w:hint="eastAsia"/>
          <w:b/>
        </w:rPr>
        <w:t>.</w:t>
      </w:r>
      <w:r w:rsidRPr="00C40D11">
        <w:rPr>
          <w:rFonts w:cs="Times New Roman"/>
        </w:rPr>
        <w:t xml:space="preserve"> Synthesis method of the </w:t>
      </w:r>
      <w:r w:rsidRPr="00C65246">
        <w:rPr>
          <w:rFonts w:cs="Times New Roman" w:hint="eastAsia"/>
        </w:rPr>
        <w:t>Cu</w:t>
      </w:r>
      <w:r w:rsidRPr="00C40D11">
        <w:rPr>
          <w:rFonts w:cs="Times New Roman"/>
        </w:rPr>
        <w:t xml:space="preserve"> SACs sample</w:t>
      </w:r>
      <w:r w:rsidR="00CA5CAC">
        <w:rPr>
          <w:rFonts w:cs="Times New Roman" w:hint="eastAsia"/>
        </w:rPr>
        <w:t>.</w:t>
      </w:r>
    </w:p>
    <w:p w14:paraId="6405A403" w14:textId="02C6AC27" w:rsidR="00C40D11" w:rsidRPr="00C40D11" w:rsidRDefault="00C40D11" w:rsidP="00C40D11">
      <w:pPr>
        <w:ind w:firstLineChars="0" w:firstLine="0"/>
        <w:jc w:val="center"/>
        <w:rPr>
          <w:rFonts w:cs="Times New Roman"/>
          <w:b/>
          <w:bCs/>
        </w:rPr>
        <w:sectPr w:rsidR="00C40D11" w:rsidRPr="00C40D11" w:rsidSect="00C40D11">
          <w:pgSz w:w="11907" w:h="16840" w:code="9"/>
          <w:pgMar w:top="1440" w:right="1080" w:bottom="1440" w:left="1080" w:header="851" w:footer="992" w:gutter="0"/>
          <w:cols w:space="425"/>
          <w:docGrid w:type="lines" w:linePitch="312"/>
        </w:sectPr>
      </w:pPr>
    </w:p>
    <w:p w14:paraId="7B054D4B" w14:textId="633489B3" w:rsidR="007C52F8" w:rsidRPr="00205BA0" w:rsidRDefault="00205BA0" w:rsidP="00205BA0">
      <w:pPr>
        <w:pStyle w:val="1"/>
      </w:pPr>
      <w:bookmarkStart w:id="9" w:name="_Toc205389738"/>
      <w:r w:rsidRPr="00205BA0">
        <w:rPr>
          <w:rFonts w:hint="eastAsia"/>
        </w:rPr>
        <w:lastRenderedPageBreak/>
        <w:t>F</w:t>
      </w:r>
      <w:r w:rsidRPr="00205BA0">
        <w:t>igure S</w:t>
      </w:r>
      <w:r>
        <w:rPr>
          <w:rFonts w:hint="eastAsia"/>
        </w:rPr>
        <w:t>4</w:t>
      </w:r>
      <w:bookmarkEnd w:id="9"/>
    </w:p>
    <w:p w14:paraId="2E5612B0" w14:textId="76374B55" w:rsidR="007C52F8" w:rsidRDefault="007C52F8" w:rsidP="008F0108">
      <w:pPr>
        <w:ind w:firstLine="420"/>
        <w:rPr>
          <w:rFonts w:cs="Times New Roman"/>
        </w:rPr>
      </w:pPr>
      <w:r>
        <w:rPr>
          <w:rFonts w:cs="Times New Roman"/>
          <w:b/>
          <w:noProof/>
        </w:rPr>
        <w:drawing>
          <wp:inline distT="0" distB="0" distL="0" distR="0" wp14:anchorId="4251EFDE" wp14:editId="71014B93">
            <wp:extent cx="5851902" cy="2994101"/>
            <wp:effectExtent l="0" t="0" r="0" b="0"/>
            <wp:docPr id="10247072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86777" cy="3011945"/>
                    </a:xfrm>
                    <a:prstGeom prst="rect">
                      <a:avLst/>
                    </a:prstGeom>
                    <a:noFill/>
                  </pic:spPr>
                </pic:pic>
              </a:graphicData>
            </a:graphic>
          </wp:inline>
        </w:drawing>
      </w:r>
    </w:p>
    <w:p w14:paraId="763389F7" w14:textId="1D7439B6" w:rsidR="00C65246" w:rsidRPr="00C65246" w:rsidRDefault="00C65246" w:rsidP="00C65246">
      <w:pPr>
        <w:ind w:firstLine="420"/>
        <w:jc w:val="center"/>
        <w:rPr>
          <w:rFonts w:cs="Times New Roman"/>
          <w:b/>
          <w:bCs/>
        </w:rPr>
      </w:pPr>
      <w:r w:rsidRPr="00C65246">
        <w:rPr>
          <w:rFonts w:cs="Times New Roman"/>
          <w:b/>
        </w:rPr>
        <w:t>Figure S</w:t>
      </w:r>
      <w:r>
        <w:rPr>
          <w:rFonts w:cs="Times New Roman" w:hint="eastAsia"/>
          <w:b/>
        </w:rPr>
        <w:t>4</w:t>
      </w:r>
      <w:r w:rsidRPr="00C65246">
        <w:rPr>
          <w:rFonts w:cs="Times New Roman" w:hint="eastAsia"/>
          <w:b/>
        </w:rPr>
        <w:t>.</w:t>
      </w:r>
      <w:r w:rsidRPr="00C65246">
        <w:rPr>
          <w:rFonts w:cs="Times New Roman"/>
        </w:rPr>
        <w:t xml:space="preserve"> Synthesis method of the </w:t>
      </w:r>
      <w:r>
        <w:rPr>
          <w:rFonts w:cs="Times New Roman" w:hint="eastAsia"/>
        </w:rPr>
        <w:t>Rh</w:t>
      </w:r>
      <w:r w:rsidRPr="00C65246">
        <w:rPr>
          <w:rFonts w:cs="Times New Roman"/>
        </w:rPr>
        <w:t xml:space="preserve"> SACs sample</w:t>
      </w:r>
      <w:r w:rsidR="00CA5CAC">
        <w:rPr>
          <w:rFonts w:cs="Times New Roman" w:hint="eastAsia"/>
        </w:rPr>
        <w:t>.</w:t>
      </w:r>
    </w:p>
    <w:p w14:paraId="29003A71" w14:textId="17585D1F" w:rsidR="00C728B5" w:rsidRPr="00C65246" w:rsidRDefault="00C728B5" w:rsidP="00A8351D">
      <w:pPr>
        <w:ind w:firstLine="420"/>
        <w:rPr>
          <w:rFonts w:cs="Times New Roman"/>
        </w:rPr>
      </w:pPr>
    </w:p>
    <w:p w14:paraId="08CED653" w14:textId="77777777" w:rsidR="00C728B5" w:rsidRDefault="00C728B5" w:rsidP="00A8351D">
      <w:pPr>
        <w:ind w:firstLine="420"/>
        <w:rPr>
          <w:rFonts w:cs="Times New Roman"/>
        </w:rPr>
      </w:pPr>
    </w:p>
    <w:p w14:paraId="0200D665" w14:textId="77777777" w:rsidR="00C728B5" w:rsidRPr="007D30B4" w:rsidRDefault="00C728B5" w:rsidP="00A8351D">
      <w:pPr>
        <w:ind w:firstLine="420"/>
        <w:rPr>
          <w:rFonts w:cs="Times New Roman"/>
        </w:rPr>
      </w:pPr>
    </w:p>
    <w:p w14:paraId="752D828E" w14:textId="77777777" w:rsidR="00B97BDE" w:rsidRDefault="00B97BDE" w:rsidP="00A8351D">
      <w:pPr>
        <w:ind w:firstLine="420"/>
        <w:rPr>
          <w:rFonts w:cs="Times New Roman"/>
        </w:rPr>
      </w:pPr>
    </w:p>
    <w:p w14:paraId="1BBF7EAD" w14:textId="77777777" w:rsidR="00074DE3" w:rsidRDefault="00074DE3" w:rsidP="00A8351D">
      <w:pPr>
        <w:ind w:firstLine="420"/>
        <w:rPr>
          <w:rFonts w:cs="Times New Roman"/>
        </w:rPr>
      </w:pPr>
    </w:p>
    <w:p w14:paraId="60862135" w14:textId="77777777" w:rsidR="00074DE3" w:rsidRDefault="00074DE3" w:rsidP="00A8351D">
      <w:pPr>
        <w:ind w:firstLine="420"/>
        <w:rPr>
          <w:rFonts w:cs="Times New Roman"/>
        </w:rPr>
      </w:pPr>
    </w:p>
    <w:p w14:paraId="7B4F7A21" w14:textId="77777777" w:rsidR="00074DE3" w:rsidRDefault="00074DE3" w:rsidP="00A8351D">
      <w:pPr>
        <w:ind w:firstLine="420"/>
        <w:rPr>
          <w:rFonts w:cs="Times New Roman"/>
        </w:rPr>
      </w:pPr>
    </w:p>
    <w:p w14:paraId="6DF685AF" w14:textId="77777777" w:rsidR="008F0108" w:rsidRDefault="008F0108">
      <w:pPr>
        <w:widowControl/>
        <w:ind w:firstLine="420"/>
        <w:jc w:val="left"/>
        <w:rPr>
          <w:rFonts w:cs="Times New Roman"/>
        </w:rPr>
      </w:pPr>
      <w:r>
        <w:rPr>
          <w:rFonts w:cs="Times New Roman"/>
        </w:rPr>
        <w:br w:type="page"/>
      </w:r>
    </w:p>
    <w:p w14:paraId="27315761" w14:textId="22846B80" w:rsidR="00074DE3" w:rsidRDefault="0095455A" w:rsidP="00205BA0">
      <w:pPr>
        <w:pStyle w:val="1"/>
      </w:pPr>
      <w:bookmarkStart w:id="10" w:name="_Toc205389739"/>
      <w:r w:rsidRPr="0095455A">
        <w:rPr>
          <w:rFonts w:hint="eastAsia"/>
        </w:rPr>
        <w:lastRenderedPageBreak/>
        <w:t>F</w:t>
      </w:r>
      <w:r w:rsidRPr="0095455A">
        <w:t>igure S</w:t>
      </w:r>
      <w:r w:rsidR="00205BA0">
        <w:rPr>
          <w:rFonts w:hint="eastAsia"/>
        </w:rPr>
        <w:t>5</w:t>
      </w:r>
      <w:bookmarkEnd w:id="10"/>
    </w:p>
    <w:p w14:paraId="1C0CCC39" w14:textId="33F93BAA" w:rsidR="00074DE3" w:rsidRDefault="007C52F8" w:rsidP="00205BA0">
      <w:pPr>
        <w:ind w:firstLine="420"/>
        <w:jc w:val="center"/>
        <w:rPr>
          <w:rFonts w:cs="Times New Roman"/>
          <w:b/>
        </w:rPr>
      </w:pPr>
      <w:r>
        <w:rPr>
          <w:rFonts w:cs="Times New Roman"/>
          <w:noProof/>
        </w:rPr>
        <w:drawing>
          <wp:inline distT="0" distB="0" distL="0" distR="0" wp14:anchorId="7B72B495" wp14:editId="26B0B942">
            <wp:extent cx="5697856" cy="2897505"/>
            <wp:effectExtent l="0" t="0" r="0" b="0"/>
            <wp:docPr id="3644293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8382" cy="2923199"/>
                    </a:xfrm>
                    <a:prstGeom prst="rect">
                      <a:avLst/>
                    </a:prstGeom>
                    <a:noFill/>
                  </pic:spPr>
                </pic:pic>
              </a:graphicData>
            </a:graphic>
          </wp:inline>
        </w:drawing>
      </w:r>
    </w:p>
    <w:p w14:paraId="595A68AF" w14:textId="0ED6CAFE" w:rsidR="00C65246" w:rsidRPr="00C65246" w:rsidRDefault="00C65246" w:rsidP="00C65246">
      <w:pPr>
        <w:ind w:firstLine="420"/>
        <w:jc w:val="center"/>
        <w:rPr>
          <w:rFonts w:cs="Times New Roman"/>
          <w:b/>
          <w:bCs/>
        </w:rPr>
      </w:pPr>
      <w:r w:rsidRPr="00C65246">
        <w:rPr>
          <w:rFonts w:cs="Times New Roman"/>
          <w:b/>
        </w:rPr>
        <w:t>Figure S</w:t>
      </w:r>
      <w:r>
        <w:rPr>
          <w:rFonts w:cs="Times New Roman" w:hint="eastAsia"/>
          <w:b/>
        </w:rPr>
        <w:t>5</w:t>
      </w:r>
      <w:r w:rsidRPr="00C65246">
        <w:rPr>
          <w:rFonts w:cs="Times New Roman" w:hint="eastAsia"/>
          <w:b/>
        </w:rPr>
        <w:t>.</w:t>
      </w:r>
      <w:r w:rsidRPr="00C65246">
        <w:rPr>
          <w:rFonts w:cs="Times New Roman"/>
          <w:b/>
        </w:rPr>
        <w:t xml:space="preserve"> </w:t>
      </w:r>
      <w:r w:rsidRPr="00C65246">
        <w:rPr>
          <w:rFonts w:cs="Times New Roman"/>
          <w:bCs/>
        </w:rPr>
        <w:t xml:space="preserve">Synthesis method of the </w:t>
      </w:r>
      <w:proofErr w:type="spellStart"/>
      <w:r w:rsidRPr="00C65246">
        <w:rPr>
          <w:rFonts w:cs="Times New Roman" w:hint="eastAsia"/>
          <w:bCs/>
        </w:rPr>
        <w:t>RhCu</w:t>
      </w:r>
      <w:proofErr w:type="spellEnd"/>
      <w:r w:rsidRPr="00C65246">
        <w:rPr>
          <w:rFonts w:cs="Times New Roman"/>
          <w:bCs/>
        </w:rPr>
        <w:t xml:space="preserve"> </w:t>
      </w:r>
      <w:r w:rsidRPr="00C65246">
        <w:rPr>
          <w:rFonts w:cs="Times New Roman" w:hint="eastAsia"/>
          <w:bCs/>
        </w:rPr>
        <w:t>D</w:t>
      </w:r>
      <w:r w:rsidRPr="00C65246">
        <w:rPr>
          <w:rFonts w:cs="Times New Roman"/>
          <w:bCs/>
        </w:rPr>
        <w:t>ACs sample</w:t>
      </w:r>
      <w:r w:rsidR="00CA5CAC">
        <w:rPr>
          <w:rFonts w:cs="Times New Roman" w:hint="eastAsia"/>
          <w:bCs/>
        </w:rPr>
        <w:t>.</w:t>
      </w:r>
    </w:p>
    <w:p w14:paraId="1EB132AA" w14:textId="77777777" w:rsidR="0095455A" w:rsidRPr="00C65246" w:rsidRDefault="0095455A" w:rsidP="008F0108">
      <w:pPr>
        <w:ind w:firstLine="420"/>
        <w:rPr>
          <w:rFonts w:cs="Times New Roman"/>
          <w:b/>
        </w:rPr>
      </w:pPr>
    </w:p>
    <w:p w14:paraId="05B05DA2" w14:textId="77777777" w:rsidR="00364F7B" w:rsidRDefault="00364F7B" w:rsidP="008F0108">
      <w:pPr>
        <w:ind w:firstLine="420"/>
        <w:rPr>
          <w:rFonts w:cs="Times New Roman"/>
          <w:b/>
        </w:rPr>
      </w:pPr>
    </w:p>
    <w:p w14:paraId="2EA610A7" w14:textId="77777777" w:rsidR="00364F7B" w:rsidRDefault="00364F7B" w:rsidP="008F0108">
      <w:pPr>
        <w:ind w:firstLine="420"/>
        <w:rPr>
          <w:rFonts w:cs="Times New Roman"/>
          <w:b/>
        </w:rPr>
      </w:pPr>
    </w:p>
    <w:p w14:paraId="40106B83" w14:textId="77777777" w:rsidR="00364F7B" w:rsidRDefault="00364F7B" w:rsidP="008F0108">
      <w:pPr>
        <w:ind w:firstLine="420"/>
        <w:rPr>
          <w:rFonts w:cs="Times New Roman"/>
          <w:b/>
        </w:rPr>
      </w:pPr>
    </w:p>
    <w:p w14:paraId="09C9D73B" w14:textId="77777777" w:rsidR="00364F7B" w:rsidRDefault="00364F7B" w:rsidP="008F0108">
      <w:pPr>
        <w:ind w:firstLine="420"/>
        <w:rPr>
          <w:rFonts w:cs="Times New Roman"/>
          <w:b/>
        </w:rPr>
      </w:pPr>
    </w:p>
    <w:p w14:paraId="40BC4CEE" w14:textId="052C4E6A" w:rsidR="009461DC" w:rsidRDefault="009461DC" w:rsidP="008F0108">
      <w:pPr>
        <w:ind w:firstLine="420"/>
        <w:rPr>
          <w:rFonts w:cs="Times New Roman"/>
          <w:b/>
        </w:rPr>
      </w:pPr>
      <w:r>
        <w:rPr>
          <w:rFonts w:cs="Times New Roman"/>
          <w:b/>
        </w:rPr>
        <w:br w:type="page"/>
      </w:r>
    </w:p>
    <w:p w14:paraId="3BBD42AF" w14:textId="32C9F4FC" w:rsidR="00364F7B" w:rsidRPr="00205BA0" w:rsidRDefault="00205BA0" w:rsidP="00205BA0">
      <w:pPr>
        <w:pStyle w:val="1"/>
      </w:pPr>
      <w:bookmarkStart w:id="11" w:name="_Toc205389740"/>
      <w:r w:rsidRPr="00205BA0">
        <w:rPr>
          <w:rFonts w:hint="eastAsia"/>
        </w:rPr>
        <w:lastRenderedPageBreak/>
        <w:t>F</w:t>
      </w:r>
      <w:r w:rsidRPr="00205BA0">
        <w:t>igure S</w:t>
      </w:r>
      <w:r>
        <w:rPr>
          <w:rFonts w:hint="eastAsia"/>
        </w:rPr>
        <w:t>6</w:t>
      </w:r>
      <w:bookmarkEnd w:id="11"/>
    </w:p>
    <w:p w14:paraId="56472659" w14:textId="792C1B40" w:rsidR="00445C0F" w:rsidRDefault="00B62531" w:rsidP="009D0841">
      <w:pPr>
        <w:ind w:firstLineChars="95" w:firstLine="199"/>
        <w:rPr>
          <w:rFonts w:cs="Times New Roman"/>
          <w:b/>
        </w:rPr>
      </w:pPr>
      <w:r>
        <w:rPr>
          <w:rFonts w:cs="Times New Roman"/>
          <w:b/>
          <w:noProof/>
        </w:rPr>
        <w:drawing>
          <wp:inline distT="0" distB="0" distL="0" distR="0" wp14:anchorId="47606D71" wp14:editId="54703DD7">
            <wp:extent cx="5812515" cy="2674345"/>
            <wp:effectExtent l="0" t="0" r="0" b="0"/>
            <wp:docPr id="3899816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6973" cy="2690199"/>
                    </a:xfrm>
                    <a:prstGeom prst="rect">
                      <a:avLst/>
                    </a:prstGeom>
                    <a:noFill/>
                  </pic:spPr>
                </pic:pic>
              </a:graphicData>
            </a:graphic>
          </wp:inline>
        </w:drawing>
      </w:r>
    </w:p>
    <w:p w14:paraId="50E56961" w14:textId="61363DE0" w:rsidR="00C65246" w:rsidRPr="00C65246" w:rsidRDefault="00C65246" w:rsidP="00C65246">
      <w:pPr>
        <w:ind w:firstLine="420"/>
        <w:jc w:val="center"/>
        <w:rPr>
          <w:rFonts w:cs="Times New Roman"/>
          <w:bCs/>
        </w:rPr>
      </w:pPr>
      <w:r w:rsidRPr="00C65246">
        <w:rPr>
          <w:rFonts w:cs="Times New Roman"/>
          <w:b/>
        </w:rPr>
        <w:t>Figure S</w:t>
      </w:r>
      <w:r>
        <w:rPr>
          <w:rFonts w:cs="Times New Roman" w:hint="eastAsia"/>
          <w:b/>
        </w:rPr>
        <w:t>6</w:t>
      </w:r>
      <w:r w:rsidRPr="00C65246">
        <w:rPr>
          <w:rFonts w:cs="Times New Roman" w:hint="eastAsia"/>
          <w:b/>
        </w:rPr>
        <w:t>.</w:t>
      </w:r>
      <w:r w:rsidRPr="00C65246">
        <w:rPr>
          <w:rFonts w:cs="Times New Roman"/>
          <w:b/>
        </w:rPr>
        <w:t xml:space="preserve"> </w:t>
      </w:r>
      <w:r w:rsidRPr="00C65246">
        <w:rPr>
          <w:rFonts w:cs="Times New Roman"/>
          <w:bCs/>
        </w:rPr>
        <w:t xml:space="preserve">Synthesis method of the </w:t>
      </w:r>
      <w:r w:rsidRPr="00C65246">
        <w:rPr>
          <w:rFonts w:cs="Times New Roman" w:hint="eastAsia"/>
          <w:bCs/>
        </w:rPr>
        <w:t xml:space="preserve">Rh NPs </w:t>
      </w:r>
      <w:r w:rsidRPr="00C65246">
        <w:rPr>
          <w:rFonts w:cs="Times New Roman"/>
          <w:bCs/>
        </w:rPr>
        <w:t>sample</w:t>
      </w:r>
      <w:r w:rsidR="00CA5CAC">
        <w:rPr>
          <w:rFonts w:cs="Times New Roman" w:hint="eastAsia"/>
          <w:bCs/>
        </w:rPr>
        <w:t>.</w:t>
      </w:r>
    </w:p>
    <w:p w14:paraId="779027CC" w14:textId="77777777" w:rsidR="00445C0F" w:rsidRPr="00C65246" w:rsidRDefault="00445C0F" w:rsidP="008F0108">
      <w:pPr>
        <w:ind w:firstLine="420"/>
        <w:rPr>
          <w:rFonts w:cs="Times New Roman"/>
          <w:b/>
        </w:rPr>
      </w:pPr>
    </w:p>
    <w:p w14:paraId="7A225AF1" w14:textId="2E5529E1" w:rsidR="003B1F5D" w:rsidRDefault="003B1F5D" w:rsidP="008F0108">
      <w:pPr>
        <w:ind w:firstLine="420"/>
        <w:rPr>
          <w:rFonts w:cs="Times New Roman"/>
          <w:b/>
        </w:rPr>
      </w:pPr>
      <w:r>
        <w:rPr>
          <w:rFonts w:cs="Times New Roman"/>
          <w:b/>
        </w:rPr>
        <w:br w:type="page"/>
      </w:r>
    </w:p>
    <w:p w14:paraId="14345E61" w14:textId="39B2D7D0" w:rsidR="003B1F5D" w:rsidRPr="00205BA0" w:rsidRDefault="00205BA0" w:rsidP="00205BA0">
      <w:pPr>
        <w:pStyle w:val="1"/>
      </w:pPr>
      <w:bookmarkStart w:id="12" w:name="_Toc205389741"/>
      <w:r w:rsidRPr="00205BA0">
        <w:rPr>
          <w:rFonts w:hint="eastAsia"/>
        </w:rPr>
        <w:lastRenderedPageBreak/>
        <w:t>F</w:t>
      </w:r>
      <w:r w:rsidRPr="00205BA0">
        <w:t>igure S</w:t>
      </w:r>
      <w:r>
        <w:rPr>
          <w:rFonts w:hint="eastAsia"/>
        </w:rPr>
        <w:t>7</w:t>
      </w:r>
      <w:bookmarkEnd w:id="12"/>
    </w:p>
    <w:p w14:paraId="28255065" w14:textId="67ED1033" w:rsidR="003B1F5D" w:rsidRDefault="00993D29" w:rsidP="003B1F5D">
      <w:pPr>
        <w:ind w:firstLine="420"/>
        <w:jc w:val="center"/>
        <w:rPr>
          <w:rFonts w:cs="Times New Roman"/>
          <w:b/>
        </w:rPr>
      </w:pPr>
      <w:r>
        <w:rPr>
          <w:rFonts w:cs="Times New Roman"/>
          <w:b/>
          <w:noProof/>
        </w:rPr>
        <w:drawing>
          <wp:inline distT="0" distB="0" distL="0" distR="0" wp14:anchorId="6340267C" wp14:editId="3C38648C">
            <wp:extent cx="5981550" cy="4679697"/>
            <wp:effectExtent l="0" t="0" r="0" b="0"/>
            <wp:docPr id="9396862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04936" cy="4697993"/>
                    </a:xfrm>
                    <a:prstGeom prst="rect">
                      <a:avLst/>
                    </a:prstGeom>
                    <a:noFill/>
                  </pic:spPr>
                </pic:pic>
              </a:graphicData>
            </a:graphic>
          </wp:inline>
        </w:drawing>
      </w:r>
    </w:p>
    <w:p w14:paraId="5A6EED57" w14:textId="78F09EC7" w:rsidR="003B1F5D" w:rsidRPr="00C65246" w:rsidRDefault="00C65246" w:rsidP="00C65246">
      <w:pPr>
        <w:ind w:firstLine="420"/>
        <w:jc w:val="center"/>
      </w:pPr>
      <w:r w:rsidRPr="00C65246">
        <w:rPr>
          <w:rFonts w:cs="Times New Roman"/>
          <w:b/>
        </w:rPr>
        <w:t>Figure S</w:t>
      </w:r>
      <w:r>
        <w:rPr>
          <w:rFonts w:cs="Times New Roman" w:hint="eastAsia"/>
          <w:b/>
        </w:rPr>
        <w:t>7</w:t>
      </w:r>
      <w:r w:rsidRPr="00C65246">
        <w:rPr>
          <w:rFonts w:cs="Times New Roman"/>
          <w:b/>
        </w:rPr>
        <w:t xml:space="preserve">. </w:t>
      </w:r>
      <w:r w:rsidRPr="009D0841">
        <w:rPr>
          <w:b/>
          <w:bCs/>
        </w:rPr>
        <w:t>(a)</w:t>
      </w:r>
      <w:r w:rsidRPr="00C65246">
        <w:t xml:space="preserve"> TEM images of </w:t>
      </w:r>
      <w:r w:rsidRPr="00C65246">
        <w:rPr>
          <w:rFonts w:hint="eastAsia"/>
        </w:rPr>
        <w:t xml:space="preserve">Rh NPs </w:t>
      </w:r>
      <w:r w:rsidRPr="00C65246">
        <w:t xml:space="preserve">catalyst; </w:t>
      </w:r>
      <w:r w:rsidRPr="009D0841">
        <w:rPr>
          <w:b/>
          <w:bCs/>
        </w:rPr>
        <w:t>(b)</w:t>
      </w:r>
      <w:r w:rsidRPr="00C65246">
        <w:t xml:space="preserve"> Particle diameter distributions of </w:t>
      </w:r>
      <w:r w:rsidRPr="00C65246">
        <w:rPr>
          <w:rFonts w:hint="eastAsia"/>
        </w:rPr>
        <w:t>Rh NPs</w:t>
      </w:r>
      <w:r w:rsidRPr="00C65246">
        <w:t xml:space="preserve"> catalyst; </w:t>
      </w:r>
      <w:r w:rsidRPr="009D0841">
        <w:rPr>
          <w:b/>
          <w:bCs/>
        </w:rPr>
        <w:t>(c)</w:t>
      </w:r>
      <w:r w:rsidRPr="00C65246">
        <w:t xml:space="preserve"> Adsorption isotherm of hydrogen adsorbed onto surface active sites of </w:t>
      </w:r>
      <w:r w:rsidRPr="00C65246">
        <w:rPr>
          <w:rFonts w:hint="eastAsia"/>
        </w:rPr>
        <w:t>Rh NPs</w:t>
      </w:r>
      <w:r w:rsidRPr="00C65246">
        <w:t xml:space="preserve"> catalyst; </w:t>
      </w:r>
      <w:r w:rsidRPr="009D0841">
        <w:rPr>
          <w:b/>
          <w:bCs/>
        </w:rPr>
        <w:t>(d)</w:t>
      </w:r>
      <w:r w:rsidRPr="00C65246">
        <w:t xml:space="preserve"> Detailed parameters of the self-made </w:t>
      </w:r>
      <w:r w:rsidRPr="00C65246">
        <w:rPr>
          <w:rFonts w:hint="eastAsia"/>
        </w:rPr>
        <w:t>Rh NPs</w:t>
      </w:r>
      <w:r w:rsidRPr="00C65246">
        <w:t xml:space="preserve"> catalyst</w:t>
      </w:r>
      <w:r w:rsidR="00CA5CAC">
        <w:rPr>
          <w:rFonts w:hint="eastAsia"/>
        </w:rPr>
        <w:t>.</w:t>
      </w:r>
    </w:p>
    <w:p w14:paraId="05006AD0" w14:textId="77777777" w:rsidR="003B1F5D" w:rsidRPr="00C65246" w:rsidRDefault="003B1F5D" w:rsidP="008F0108">
      <w:pPr>
        <w:ind w:firstLine="420"/>
        <w:rPr>
          <w:rFonts w:cs="Times New Roman"/>
          <w:b/>
        </w:rPr>
      </w:pPr>
    </w:p>
    <w:p w14:paraId="5A1AD787" w14:textId="3A6E0436" w:rsidR="00751FB9" w:rsidRDefault="00751FB9" w:rsidP="008F0108">
      <w:pPr>
        <w:ind w:firstLine="420"/>
        <w:rPr>
          <w:rFonts w:cs="Times New Roman"/>
          <w:b/>
        </w:rPr>
      </w:pPr>
      <w:r>
        <w:rPr>
          <w:rFonts w:cs="Times New Roman"/>
          <w:b/>
        </w:rPr>
        <w:br w:type="page"/>
      </w:r>
    </w:p>
    <w:p w14:paraId="29A46C6D" w14:textId="69E2C7F0" w:rsidR="00364F7B" w:rsidRDefault="005B59B0" w:rsidP="00205BA0">
      <w:pPr>
        <w:pStyle w:val="1"/>
      </w:pPr>
      <w:bookmarkStart w:id="13" w:name="_Toc205389742"/>
      <w:r w:rsidRPr="005B59B0">
        <w:rPr>
          <w:rFonts w:hint="eastAsia"/>
        </w:rPr>
        <w:lastRenderedPageBreak/>
        <w:t>F</w:t>
      </w:r>
      <w:r w:rsidRPr="005B59B0">
        <w:t>igure S</w:t>
      </w:r>
      <w:r w:rsidR="00205BA0">
        <w:rPr>
          <w:rFonts w:hint="eastAsia"/>
        </w:rPr>
        <w:t>8</w:t>
      </w:r>
      <w:bookmarkEnd w:id="13"/>
    </w:p>
    <w:p w14:paraId="6243DC49" w14:textId="31AC9C1A" w:rsidR="00364F7B" w:rsidRDefault="00971BD9" w:rsidP="00C65246">
      <w:pPr>
        <w:ind w:firstLine="420"/>
        <w:jc w:val="center"/>
        <w:rPr>
          <w:rFonts w:cs="Times New Roman"/>
          <w:b/>
        </w:rPr>
      </w:pPr>
      <w:r>
        <w:rPr>
          <w:rFonts w:cs="Times New Roman"/>
          <w:b/>
          <w:noProof/>
        </w:rPr>
        <w:drawing>
          <wp:inline distT="0" distB="0" distL="0" distR="0" wp14:anchorId="6AD240E6" wp14:editId="7183480E">
            <wp:extent cx="4617267" cy="2994153"/>
            <wp:effectExtent l="0" t="0" r="0" b="0"/>
            <wp:docPr id="10826590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82482" cy="3036443"/>
                    </a:xfrm>
                    <a:prstGeom prst="rect">
                      <a:avLst/>
                    </a:prstGeom>
                    <a:noFill/>
                  </pic:spPr>
                </pic:pic>
              </a:graphicData>
            </a:graphic>
          </wp:inline>
        </w:drawing>
      </w:r>
    </w:p>
    <w:p w14:paraId="4ABC6E4E" w14:textId="4208216B" w:rsidR="00C65246" w:rsidRDefault="00C65246" w:rsidP="00C65246">
      <w:pPr>
        <w:ind w:firstLine="420"/>
        <w:jc w:val="center"/>
        <w:rPr>
          <w:vertAlign w:val="subscript"/>
        </w:rPr>
      </w:pPr>
      <w:r w:rsidRPr="00C65246">
        <w:rPr>
          <w:b/>
          <w:bCs/>
        </w:rPr>
        <w:t xml:space="preserve">Figure </w:t>
      </w:r>
      <w:r>
        <w:rPr>
          <w:rFonts w:hint="eastAsia"/>
          <w:b/>
          <w:bCs/>
        </w:rPr>
        <w:t>S8.</w:t>
      </w:r>
      <w:r w:rsidRPr="00251A10">
        <w:t xml:space="preserve"> Schematic </w:t>
      </w:r>
      <w:r>
        <w:rPr>
          <w:rFonts w:hint="eastAsia"/>
        </w:rPr>
        <w:t>d</w:t>
      </w:r>
      <w:r w:rsidRPr="00251A10">
        <w:t xml:space="preserve">iagram of the </w:t>
      </w:r>
      <w:r>
        <w:rPr>
          <w:rFonts w:hint="eastAsia"/>
        </w:rPr>
        <w:t>c</w:t>
      </w:r>
      <w:r w:rsidRPr="00251A10">
        <w:t xml:space="preserve">atalytic </w:t>
      </w:r>
      <w:r>
        <w:rPr>
          <w:rFonts w:hint="eastAsia"/>
        </w:rPr>
        <w:t>o</w:t>
      </w:r>
      <w:r w:rsidRPr="00251A10">
        <w:t xml:space="preserve">xidation </w:t>
      </w:r>
      <w:r>
        <w:rPr>
          <w:rFonts w:hint="eastAsia"/>
        </w:rPr>
        <w:t>r</w:t>
      </w:r>
      <w:r w:rsidRPr="00251A10">
        <w:t xml:space="preserve">eaction </w:t>
      </w:r>
      <w:r>
        <w:rPr>
          <w:rFonts w:hint="eastAsia"/>
        </w:rPr>
        <w:t>d</w:t>
      </w:r>
      <w:r w:rsidRPr="00251A10">
        <w:t>evice for CH</w:t>
      </w:r>
      <w:r w:rsidRPr="00251A10">
        <w:rPr>
          <w:rFonts w:hint="eastAsia"/>
          <w:vertAlign w:val="subscript"/>
        </w:rPr>
        <w:t>4</w:t>
      </w:r>
      <w:r w:rsidR="00CA5CAC">
        <w:rPr>
          <w:rFonts w:hint="eastAsia"/>
          <w:vertAlign w:val="subscript"/>
        </w:rPr>
        <w:t>.</w:t>
      </w:r>
    </w:p>
    <w:p w14:paraId="292F8C38" w14:textId="77777777" w:rsidR="00C65246" w:rsidRPr="00251A10" w:rsidRDefault="00C65246" w:rsidP="00C65246">
      <w:pPr>
        <w:ind w:firstLine="420"/>
        <w:jc w:val="center"/>
      </w:pPr>
    </w:p>
    <w:p w14:paraId="29299B51" w14:textId="77777777" w:rsidR="006E511E" w:rsidRPr="00C65246" w:rsidRDefault="006E511E" w:rsidP="008F0108">
      <w:pPr>
        <w:ind w:firstLine="420"/>
        <w:rPr>
          <w:rFonts w:cs="Times New Roman"/>
          <w:b/>
        </w:rPr>
        <w:sectPr w:rsidR="006E511E" w:rsidRPr="00C65246" w:rsidSect="00A654A1">
          <w:pgSz w:w="11907" w:h="16840" w:code="9"/>
          <w:pgMar w:top="1440" w:right="1080" w:bottom="1440" w:left="1080" w:header="851" w:footer="992" w:gutter="0"/>
          <w:cols w:space="425"/>
          <w:docGrid w:type="lines" w:linePitch="312"/>
        </w:sectPr>
      </w:pPr>
    </w:p>
    <w:p w14:paraId="614EC37F" w14:textId="553E6747" w:rsidR="00364F7B" w:rsidRPr="006E511E" w:rsidRDefault="006E511E" w:rsidP="00986F49">
      <w:pPr>
        <w:pStyle w:val="1"/>
      </w:pPr>
      <w:bookmarkStart w:id="14" w:name="_Toc205389743"/>
      <w:r w:rsidRPr="006E511E">
        <w:rPr>
          <w:rFonts w:hint="eastAsia"/>
        </w:rPr>
        <w:lastRenderedPageBreak/>
        <w:t>F</w:t>
      </w:r>
      <w:r w:rsidRPr="006E511E">
        <w:t>igure S</w:t>
      </w:r>
      <w:r>
        <w:rPr>
          <w:rFonts w:hint="eastAsia"/>
        </w:rPr>
        <w:t>9</w:t>
      </w:r>
      <w:bookmarkEnd w:id="14"/>
    </w:p>
    <w:p w14:paraId="3B42FD42" w14:textId="0C876DC1" w:rsidR="00364F7B" w:rsidRDefault="006E511E" w:rsidP="006E511E">
      <w:pPr>
        <w:ind w:firstLine="420"/>
        <w:jc w:val="center"/>
        <w:rPr>
          <w:rFonts w:cs="Times New Roman"/>
          <w:b/>
        </w:rPr>
      </w:pPr>
      <w:r>
        <w:rPr>
          <w:rFonts w:cs="Times New Roman"/>
          <w:b/>
          <w:noProof/>
        </w:rPr>
        <w:drawing>
          <wp:inline distT="0" distB="0" distL="0" distR="0" wp14:anchorId="1EBB9CB4" wp14:editId="34D5264F">
            <wp:extent cx="5460927" cy="2350072"/>
            <wp:effectExtent l="0" t="0" r="0" b="0"/>
            <wp:docPr id="8772094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934" t="7187" r="5880" b="3999"/>
                    <a:stretch/>
                  </pic:blipFill>
                  <pic:spPr bwMode="auto">
                    <a:xfrm>
                      <a:off x="0" y="0"/>
                      <a:ext cx="5507292" cy="2370025"/>
                    </a:xfrm>
                    <a:prstGeom prst="rect">
                      <a:avLst/>
                    </a:prstGeom>
                    <a:noFill/>
                    <a:ln>
                      <a:noFill/>
                    </a:ln>
                    <a:extLst>
                      <a:ext uri="{53640926-AAD7-44D8-BBD7-CCE9431645EC}">
                        <a14:shadowObscured xmlns:a14="http://schemas.microsoft.com/office/drawing/2010/main"/>
                      </a:ext>
                    </a:extLst>
                  </pic:spPr>
                </pic:pic>
              </a:graphicData>
            </a:graphic>
          </wp:inline>
        </w:drawing>
      </w:r>
    </w:p>
    <w:p w14:paraId="55DD551C" w14:textId="1676B927" w:rsidR="00364F7B" w:rsidRPr="006E511E" w:rsidRDefault="00986F49" w:rsidP="00986F49">
      <w:pPr>
        <w:ind w:firstLine="420"/>
        <w:jc w:val="center"/>
      </w:pPr>
      <w:r w:rsidRPr="00986F49">
        <w:rPr>
          <w:rFonts w:cs="Times New Roman"/>
          <w:b/>
        </w:rPr>
        <w:t xml:space="preserve">Figure S9. </w:t>
      </w:r>
      <w:r w:rsidRPr="009E39F9">
        <w:rPr>
          <w:b/>
          <w:bCs/>
        </w:rPr>
        <w:t>(a)</w:t>
      </w:r>
      <w:r w:rsidRPr="00986F49">
        <w:t xml:space="preserve"> The relationship between the space velocity (F/M) and the methane conversion rate to exclude the influence of external diffusion; </w:t>
      </w:r>
      <w:r w:rsidRPr="009E39F9">
        <w:rPr>
          <w:b/>
          <w:bCs/>
        </w:rPr>
        <w:t>(b)</w:t>
      </w:r>
      <w:r w:rsidRPr="00986F49">
        <w:t xml:space="preserve"> The influence of the particle size (</w:t>
      </w:r>
      <w:proofErr w:type="spellStart"/>
      <w:r w:rsidRPr="00986F49">
        <w:t>dp</w:t>
      </w:r>
      <w:proofErr w:type="spellEnd"/>
      <w:r w:rsidRPr="00986F49">
        <w:t xml:space="preserve">) of the reaction catalyst on the methane conversion rate, with the influence of internal diffusion already excluded. Here, </w:t>
      </w:r>
      <w:proofErr w:type="spellStart"/>
      <w:r w:rsidRPr="00986F49">
        <w:t>dp</w:t>
      </w:r>
      <w:proofErr w:type="spellEnd"/>
      <w:r w:rsidRPr="00986F49">
        <w:t xml:space="preserve"> = N/15000, and N represents the number of mesh.</w:t>
      </w:r>
    </w:p>
    <w:p w14:paraId="37E262FE" w14:textId="77777777" w:rsidR="00364F7B" w:rsidRDefault="00364F7B" w:rsidP="008F0108">
      <w:pPr>
        <w:ind w:firstLine="420"/>
        <w:rPr>
          <w:rFonts w:cs="Times New Roman"/>
          <w:b/>
        </w:rPr>
      </w:pPr>
    </w:p>
    <w:p w14:paraId="1A194EB8" w14:textId="77777777" w:rsidR="006E511E" w:rsidRDefault="006E511E" w:rsidP="008F0108">
      <w:pPr>
        <w:ind w:firstLine="420"/>
        <w:rPr>
          <w:rFonts w:cs="Times New Roman"/>
          <w:b/>
        </w:rPr>
        <w:sectPr w:rsidR="006E511E" w:rsidSect="00A654A1">
          <w:pgSz w:w="11907" w:h="16840" w:code="9"/>
          <w:pgMar w:top="1440" w:right="1080" w:bottom="1440" w:left="1080" w:header="851" w:footer="992" w:gutter="0"/>
          <w:cols w:space="425"/>
          <w:docGrid w:type="lines" w:linePitch="312"/>
        </w:sectPr>
      </w:pPr>
    </w:p>
    <w:p w14:paraId="53B47635" w14:textId="0134BC9F" w:rsidR="006E511E" w:rsidRPr="006E511E" w:rsidRDefault="006E511E" w:rsidP="006E511E">
      <w:pPr>
        <w:pStyle w:val="1"/>
        <w:rPr>
          <w:noProof/>
        </w:rPr>
      </w:pPr>
      <w:bookmarkStart w:id="15" w:name="_Toc205389744"/>
      <w:r w:rsidRPr="006E511E">
        <w:rPr>
          <w:rFonts w:hint="eastAsia"/>
          <w:noProof/>
        </w:rPr>
        <w:lastRenderedPageBreak/>
        <w:t>F</w:t>
      </w:r>
      <w:r w:rsidRPr="006E511E">
        <w:rPr>
          <w:noProof/>
        </w:rPr>
        <w:t>igure S</w:t>
      </w:r>
      <w:r>
        <w:rPr>
          <w:rFonts w:hint="eastAsia"/>
          <w:noProof/>
        </w:rPr>
        <w:t>10</w:t>
      </w:r>
      <w:bookmarkEnd w:id="15"/>
    </w:p>
    <w:p w14:paraId="338CC6F1" w14:textId="77777777" w:rsidR="006E511E" w:rsidRDefault="006E511E" w:rsidP="006702C2">
      <w:pPr>
        <w:ind w:firstLine="420"/>
        <w:jc w:val="center"/>
        <w:rPr>
          <w:rFonts w:cs="Times New Roman"/>
          <w:b/>
        </w:rPr>
      </w:pPr>
      <w:r>
        <w:rPr>
          <w:rFonts w:cs="Times New Roman"/>
          <w:b/>
          <w:noProof/>
        </w:rPr>
        <w:drawing>
          <wp:inline distT="0" distB="0" distL="0" distR="0" wp14:anchorId="159C8F53" wp14:editId="22C425A9">
            <wp:extent cx="3465041" cy="2641600"/>
            <wp:effectExtent l="0" t="0" r="0" b="6350"/>
            <wp:docPr id="12670800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080045" name="图片 1267080045"/>
                    <pic:cNvPicPr/>
                  </pic:nvPicPr>
                  <pic:blipFill rotWithShape="1">
                    <a:blip r:embed="rId23" cstate="print">
                      <a:extLst>
                        <a:ext uri="{28A0092B-C50C-407E-A947-70E740481C1C}">
                          <a14:useLocalDpi xmlns:a14="http://schemas.microsoft.com/office/drawing/2010/main" val="0"/>
                        </a:ext>
                      </a:extLst>
                    </a:blip>
                    <a:srcRect t="16487" b="30274"/>
                    <a:stretch/>
                  </pic:blipFill>
                  <pic:spPr bwMode="auto">
                    <a:xfrm>
                      <a:off x="0" y="0"/>
                      <a:ext cx="3478279" cy="2651692"/>
                    </a:xfrm>
                    <a:prstGeom prst="rect">
                      <a:avLst/>
                    </a:prstGeom>
                    <a:ln>
                      <a:noFill/>
                    </a:ln>
                    <a:extLst>
                      <a:ext uri="{53640926-AAD7-44D8-BBD7-CCE9431645EC}">
                        <a14:shadowObscured xmlns:a14="http://schemas.microsoft.com/office/drawing/2010/main"/>
                      </a:ext>
                    </a:extLst>
                  </pic:spPr>
                </pic:pic>
              </a:graphicData>
            </a:graphic>
          </wp:inline>
        </w:drawing>
      </w:r>
    </w:p>
    <w:p w14:paraId="52BEB7B8" w14:textId="4CF6D9B7" w:rsidR="00986F49" w:rsidRPr="00705A23" w:rsidRDefault="00986F49" w:rsidP="006702C2">
      <w:pPr>
        <w:ind w:firstLine="420"/>
        <w:jc w:val="center"/>
      </w:pPr>
      <w:r w:rsidRPr="00986F49">
        <w:rPr>
          <w:b/>
          <w:bCs/>
        </w:rPr>
        <w:t xml:space="preserve">Figure </w:t>
      </w:r>
      <w:r w:rsidRPr="00986F49">
        <w:rPr>
          <w:rFonts w:hint="eastAsia"/>
          <w:b/>
          <w:bCs/>
        </w:rPr>
        <w:t>S10.</w:t>
      </w:r>
      <w:r>
        <w:rPr>
          <w:rFonts w:hint="eastAsia"/>
        </w:rPr>
        <w:t xml:space="preserve"> </w:t>
      </w:r>
      <w:r w:rsidRPr="00705A23">
        <w:t xml:space="preserve">FTIR </w:t>
      </w:r>
      <w:r>
        <w:rPr>
          <w:rFonts w:hint="eastAsia"/>
        </w:rPr>
        <w:t>s</w:t>
      </w:r>
      <w:r w:rsidRPr="00705A23">
        <w:t xml:space="preserve">pectra of CO </w:t>
      </w:r>
      <w:r>
        <w:rPr>
          <w:rFonts w:hint="eastAsia"/>
        </w:rPr>
        <w:t>a</w:t>
      </w:r>
      <w:r w:rsidRPr="00705A23">
        <w:t xml:space="preserve">dsorbed on Rh SACs and </w:t>
      </w:r>
      <w:proofErr w:type="spellStart"/>
      <w:r w:rsidRPr="00705A23">
        <w:t>RhCu</w:t>
      </w:r>
      <w:proofErr w:type="spellEnd"/>
      <w:r w:rsidRPr="00705A23">
        <w:t xml:space="preserve"> DACs</w:t>
      </w:r>
      <w:r w:rsidR="00CA5CAC">
        <w:rPr>
          <w:rFonts w:hint="eastAsia"/>
        </w:rPr>
        <w:t>.</w:t>
      </w:r>
    </w:p>
    <w:p w14:paraId="56920547" w14:textId="69680A84" w:rsidR="00276B3D" w:rsidRPr="00276B3D" w:rsidRDefault="00276B3D" w:rsidP="00276B3D">
      <w:pPr>
        <w:ind w:firstLine="420"/>
        <w:rPr>
          <w:rFonts w:cs="Times New Roman"/>
        </w:rPr>
        <w:sectPr w:rsidR="00276B3D" w:rsidRPr="00276B3D" w:rsidSect="00A654A1">
          <w:pgSz w:w="11907" w:h="16840" w:code="9"/>
          <w:pgMar w:top="1440" w:right="1080" w:bottom="1440" w:left="1080" w:header="851" w:footer="992" w:gutter="0"/>
          <w:cols w:space="425"/>
          <w:docGrid w:type="lines" w:linePitch="312"/>
        </w:sectPr>
      </w:pPr>
      <w:r w:rsidRPr="002F1EE5">
        <w:rPr>
          <w:b/>
          <w:bCs/>
        </w:rPr>
        <w:t>Figure S10</w:t>
      </w:r>
      <w:r w:rsidRPr="00276B3D">
        <w:t xml:space="preserve"> shows the infrared spectral curves of the adsorption of CO on the surfaces of the Rh SACs and </w:t>
      </w:r>
      <w:proofErr w:type="spellStart"/>
      <w:r w:rsidRPr="00276B3D">
        <w:t>RhCu</w:t>
      </w:r>
      <w:proofErr w:type="spellEnd"/>
      <w:r w:rsidRPr="00276B3D">
        <w:t xml:space="preserve"> DACs catalysts. Both catalysts have a linear adsorption region at a relatively high vibration frequency, and the adsorption of CO is linear. At this time, the adsorption of CO on the surfaces of the metal sites of the elements Rh or Cu follows an adsorption ratio of 1:1. Among them, due to the interaction between Rh and Cu in the </w:t>
      </w:r>
      <w:proofErr w:type="spellStart"/>
      <w:r w:rsidRPr="00276B3D">
        <w:t>RhCu</w:t>
      </w:r>
      <w:proofErr w:type="spellEnd"/>
      <w:r w:rsidRPr="00276B3D">
        <w:t xml:space="preserve"> DACs catalyst, when CO is adsorbed, the bond energy of C transferred to the metal is weakened, and the vibration frequency of CO is higher. The linear adsorption peak is at 2089 cm⁻¹.</w:t>
      </w:r>
    </w:p>
    <w:p w14:paraId="2AF80EA2" w14:textId="3AF11619" w:rsidR="00364F7B" w:rsidRPr="00AA7BB8" w:rsidRDefault="00AA7BB8" w:rsidP="00AA7BB8">
      <w:pPr>
        <w:pStyle w:val="1"/>
      </w:pPr>
      <w:bookmarkStart w:id="16" w:name="_Toc205389745"/>
      <w:r w:rsidRPr="00AA7BB8">
        <w:rPr>
          <w:rFonts w:hint="eastAsia"/>
        </w:rPr>
        <w:lastRenderedPageBreak/>
        <w:t>F</w:t>
      </w:r>
      <w:r w:rsidRPr="00AA7BB8">
        <w:t>igure S</w:t>
      </w:r>
      <w:r w:rsidRPr="00AA7BB8">
        <w:rPr>
          <w:rFonts w:hint="eastAsia"/>
        </w:rPr>
        <w:t>1</w:t>
      </w:r>
      <w:r>
        <w:rPr>
          <w:rFonts w:hint="eastAsia"/>
        </w:rPr>
        <w:t>1</w:t>
      </w:r>
      <w:bookmarkEnd w:id="16"/>
    </w:p>
    <w:p w14:paraId="495DC56B" w14:textId="54080EDB" w:rsidR="00364F7B" w:rsidRDefault="006E511E" w:rsidP="008F0108">
      <w:pPr>
        <w:ind w:firstLine="420"/>
        <w:rPr>
          <w:rFonts w:cs="Times New Roman"/>
          <w:b/>
        </w:rPr>
      </w:pPr>
      <w:r w:rsidRPr="00BF3551">
        <w:rPr>
          <w:noProof/>
        </w:rPr>
        <w:drawing>
          <wp:inline distT="0" distB="0" distL="0" distR="0" wp14:anchorId="6FFA1560" wp14:editId="6812F7DD">
            <wp:extent cx="2755396" cy="2304000"/>
            <wp:effectExtent l="0" t="0" r="6985" b="1270"/>
            <wp:docPr id="19167650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65013" name=""/>
                    <pic:cNvPicPr/>
                  </pic:nvPicPr>
                  <pic:blipFill rotWithShape="1">
                    <a:blip r:embed="rId24"/>
                    <a:srcRect l="11345" t="9175" r="9515" b="4375"/>
                    <a:stretch/>
                  </pic:blipFill>
                  <pic:spPr bwMode="auto">
                    <a:xfrm>
                      <a:off x="0" y="0"/>
                      <a:ext cx="2755396" cy="2304000"/>
                    </a:xfrm>
                    <a:prstGeom prst="rect">
                      <a:avLst/>
                    </a:prstGeom>
                    <a:ln>
                      <a:noFill/>
                    </a:ln>
                    <a:extLst>
                      <a:ext uri="{53640926-AAD7-44D8-BBD7-CCE9431645EC}">
                        <a14:shadowObscured xmlns:a14="http://schemas.microsoft.com/office/drawing/2010/main"/>
                      </a:ext>
                    </a:extLst>
                  </pic:spPr>
                </pic:pic>
              </a:graphicData>
            </a:graphic>
          </wp:inline>
        </w:drawing>
      </w:r>
      <w:r w:rsidR="00AA7BB8" w:rsidRPr="00BF3551">
        <w:rPr>
          <w:noProof/>
        </w:rPr>
        <w:drawing>
          <wp:inline distT="0" distB="0" distL="0" distR="0" wp14:anchorId="542ECC7C" wp14:editId="2267A497">
            <wp:extent cx="2753489" cy="2340000"/>
            <wp:effectExtent l="0" t="0" r="8890" b="3175"/>
            <wp:docPr id="466616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16554" name=""/>
                    <pic:cNvPicPr/>
                  </pic:nvPicPr>
                  <pic:blipFill rotWithShape="1">
                    <a:blip r:embed="rId25"/>
                    <a:srcRect l="11074" t="8116" r="9786" b="4023"/>
                    <a:stretch/>
                  </pic:blipFill>
                  <pic:spPr bwMode="auto">
                    <a:xfrm>
                      <a:off x="0" y="0"/>
                      <a:ext cx="2753489" cy="2340000"/>
                    </a:xfrm>
                    <a:prstGeom prst="rect">
                      <a:avLst/>
                    </a:prstGeom>
                    <a:ln>
                      <a:noFill/>
                    </a:ln>
                    <a:extLst>
                      <a:ext uri="{53640926-AAD7-44D8-BBD7-CCE9431645EC}">
                        <a14:shadowObscured xmlns:a14="http://schemas.microsoft.com/office/drawing/2010/main"/>
                      </a:ext>
                    </a:extLst>
                  </pic:spPr>
                </pic:pic>
              </a:graphicData>
            </a:graphic>
          </wp:inline>
        </w:drawing>
      </w:r>
    </w:p>
    <w:p w14:paraId="54FC3C36" w14:textId="350B2523" w:rsidR="00986F49" w:rsidRDefault="00986F49" w:rsidP="006702C2">
      <w:pPr>
        <w:ind w:firstLine="420"/>
        <w:jc w:val="center"/>
      </w:pPr>
      <w:r w:rsidRPr="00986F49">
        <w:rPr>
          <w:b/>
          <w:bCs/>
        </w:rPr>
        <w:t xml:space="preserve">Figure </w:t>
      </w:r>
      <w:r w:rsidRPr="00986F49">
        <w:rPr>
          <w:rFonts w:hint="eastAsia"/>
          <w:b/>
          <w:bCs/>
        </w:rPr>
        <w:t>S11.</w:t>
      </w:r>
      <w:r>
        <w:rPr>
          <w:rFonts w:hint="eastAsia"/>
        </w:rPr>
        <w:t xml:space="preserve"> </w:t>
      </w:r>
      <w:r w:rsidRPr="00F132AB">
        <w:t xml:space="preserve">CO adsorption profiles: </w:t>
      </w:r>
      <w:r w:rsidRPr="009E39F9">
        <w:rPr>
          <w:rFonts w:hint="eastAsia"/>
          <w:b/>
          <w:bCs/>
        </w:rPr>
        <w:t>(</w:t>
      </w:r>
      <w:r w:rsidRPr="009E39F9">
        <w:rPr>
          <w:b/>
          <w:bCs/>
        </w:rPr>
        <w:t>a)</w:t>
      </w:r>
      <w:r w:rsidRPr="00F132AB">
        <w:t xml:space="preserve"> Rh SACs</w:t>
      </w:r>
      <w:r>
        <w:rPr>
          <w:rFonts w:hint="eastAsia"/>
        </w:rPr>
        <w:t>,</w:t>
      </w:r>
      <w:r w:rsidRPr="00F132AB">
        <w:t xml:space="preserve"> </w:t>
      </w:r>
      <w:r w:rsidRPr="009E39F9">
        <w:rPr>
          <w:b/>
          <w:bCs/>
        </w:rPr>
        <w:t>(b)</w:t>
      </w:r>
      <w:r w:rsidRPr="00F132AB">
        <w:t xml:space="preserve"> </w:t>
      </w:r>
      <w:proofErr w:type="spellStart"/>
      <w:r w:rsidRPr="00F132AB">
        <w:t>RhCu</w:t>
      </w:r>
      <w:proofErr w:type="spellEnd"/>
      <w:r w:rsidRPr="00F132AB">
        <w:t xml:space="preserve"> DACs</w:t>
      </w:r>
      <w:r w:rsidR="00CA5CAC">
        <w:rPr>
          <w:rFonts w:hint="eastAsia"/>
        </w:rPr>
        <w:t>.</w:t>
      </w:r>
    </w:p>
    <w:p w14:paraId="0E935B2C" w14:textId="1B9B635C" w:rsidR="00364F7B" w:rsidRPr="00986F49" w:rsidRDefault="00276B3D" w:rsidP="00276B3D">
      <w:pPr>
        <w:ind w:firstLine="420"/>
      </w:pPr>
      <w:r w:rsidRPr="00276B3D">
        <w:t xml:space="preserve">The principle of measuring the active sites on the catalyst surface by chemical adsorption is to measure the molar amount of gas adsorbed on the active sites. As shown in </w:t>
      </w:r>
      <w:r w:rsidRPr="002F1EE5">
        <w:rPr>
          <w:b/>
          <w:bCs/>
        </w:rPr>
        <w:t xml:space="preserve">Figure </w:t>
      </w:r>
      <w:r w:rsidRPr="002F1EE5">
        <w:rPr>
          <w:rFonts w:hint="eastAsia"/>
          <w:b/>
          <w:bCs/>
        </w:rPr>
        <w:t>S11</w:t>
      </w:r>
      <w:r w:rsidRPr="00276B3D">
        <w:t xml:space="preserve">, the chemical adsorption curves of CO molecules on the single-atom catalyst Rh SACs and the heteronuclear diatomic catalyst </w:t>
      </w:r>
      <w:proofErr w:type="spellStart"/>
      <w:r w:rsidRPr="00276B3D">
        <w:t>RhCu</w:t>
      </w:r>
      <w:proofErr w:type="spellEnd"/>
      <w:r w:rsidRPr="00276B3D">
        <w:t xml:space="preserve"> DACs are presented respectively. The blue curve in the figure represents the change in the total amount of CO molecules adsorbed, and the red curve represents the reversible adsorption of CO. The number of surface sites of the catalyst is obtained by subtracting the reversible adsorption part from the total adsorption of the gas. When performing the calculation, a part of the adsorption curve within the same pressure range and in a stable state is selected. At this time, for the Rh SACs catalyst, the amount of adsorbed CO molecules is equal to the number of sites of the metal Rh (the metal in the catalyst is monodispersed and there are no Rh metal particles present). However, for the </w:t>
      </w:r>
      <w:proofErr w:type="spellStart"/>
      <w:r w:rsidRPr="00276B3D">
        <w:t>RhCu</w:t>
      </w:r>
      <w:proofErr w:type="spellEnd"/>
      <w:r w:rsidRPr="00276B3D">
        <w:t xml:space="preserve"> DACs catalyst at this time, the amount of adsorbed CO molecules is equal to the total number of surface metal sites.  </w:t>
      </w:r>
    </w:p>
    <w:p w14:paraId="50969AD0" w14:textId="77777777" w:rsidR="00AA7BB8" w:rsidRDefault="00AA7BB8" w:rsidP="008F0108">
      <w:pPr>
        <w:ind w:firstLine="420"/>
        <w:rPr>
          <w:rFonts w:cs="Times New Roman"/>
          <w:b/>
        </w:rPr>
      </w:pPr>
    </w:p>
    <w:p w14:paraId="5DFA0566" w14:textId="77777777" w:rsidR="00AA7BB8" w:rsidRDefault="00AA7BB8" w:rsidP="008F0108">
      <w:pPr>
        <w:ind w:firstLine="420"/>
        <w:rPr>
          <w:rFonts w:cs="Times New Roman"/>
          <w:b/>
        </w:rPr>
      </w:pPr>
    </w:p>
    <w:p w14:paraId="3F99FA03" w14:textId="77777777" w:rsidR="00AA7BB8" w:rsidRDefault="00AA7BB8" w:rsidP="008F0108">
      <w:pPr>
        <w:ind w:firstLine="420"/>
        <w:rPr>
          <w:rFonts w:cs="Times New Roman"/>
          <w:b/>
        </w:rPr>
      </w:pPr>
    </w:p>
    <w:p w14:paraId="7210D62E" w14:textId="77777777" w:rsidR="00AA7BB8" w:rsidRDefault="00AA7BB8" w:rsidP="008F0108">
      <w:pPr>
        <w:ind w:firstLine="420"/>
        <w:rPr>
          <w:rFonts w:cs="Times New Roman"/>
          <w:b/>
        </w:rPr>
        <w:sectPr w:rsidR="00AA7BB8" w:rsidSect="00A654A1">
          <w:pgSz w:w="11907" w:h="16840" w:code="9"/>
          <w:pgMar w:top="1440" w:right="1080" w:bottom="1440" w:left="1080" w:header="851" w:footer="992" w:gutter="0"/>
          <w:cols w:space="425"/>
          <w:docGrid w:type="lines" w:linePitch="312"/>
        </w:sectPr>
      </w:pPr>
    </w:p>
    <w:p w14:paraId="31E38EA0" w14:textId="58890635" w:rsidR="00AA7BB8" w:rsidRPr="00AA7BB8" w:rsidRDefault="00AA7BB8" w:rsidP="00AA7BB8">
      <w:pPr>
        <w:pStyle w:val="1"/>
        <w:rPr>
          <w:noProof/>
        </w:rPr>
      </w:pPr>
      <w:bookmarkStart w:id="17" w:name="_Toc205389746"/>
      <w:r w:rsidRPr="00AA7BB8">
        <w:rPr>
          <w:rFonts w:hint="eastAsia"/>
          <w:noProof/>
        </w:rPr>
        <w:lastRenderedPageBreak/>
        <w:t>F</w:t>
      </w:r>
      <w:r w:rsidRPr="00AA7BB8">
        <w:rPr>
          <w:noProof/>
        </w:rPr>
        <w:t>igure S</w:t>
      </w:r>
      <w:r w:rsidRPr="00AA7BB8">
        <w:rPr>
          <w:rFonts w:hint="eastAsia"/>
          <w:noProof/>
        </w:rPr>
        <w:t>1</w:t>
      </w:r>
      <w:r>
        <w:rPr>
          <w:rFonts w:hint="eastAsia"/>
          <w:noProof/>
        </w:rPr>
        <w:t>2</w:t>
      </w:r>
      <w:bookmarkEnd w:id="17"/>
    </w:p>
    <w:p w14:paraId="0D28D21A" w14:textId="5DC5FE81" w:rsidR="00AA7BB8" w:rsidRDefault="00AA7BB8" w:rsidP="006702C2">
      <w:pPr>
        <w:ind w:firstLine="420"/>
        <w:jc w:val="center"/>
        <w:rPr>
          <w:rFonts w:cs="Times New Roman"/>
          <w:b/>
          <w:noProof/>
        </w:rPr>
      </w:pPr>
      <w:r>
        <w:rPr>
          <w:rFonts w:cs="Times New Roman"/>
          <w:b/>
          <w:noProof/>
        </w:rPr>
        <w:drawing>
          <wp:inline distT="0" distB="0" distL="0" distR="0" wp14:anchorId="40AD5709" wp14:editId="75CAFAFC">
            <wp:extent cx="5549265" cy="8435461"/>
            <wp:effectExtent l="0" t="0" r="0" b="0"/>
            <wp:docPr id="15054757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691"/>
                    <a:stretch/>
                  </pic:blipFill>
                  <pic:spPr bwMode="auto">
                    <a:xfrm>
                      <a:off x="0" y="0"/>
                      <a:ext cx="5569056" cy="8465545"/>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b/>
          <w:noProof/>
        </w:rPr>
        <w:lastRenderedPageBreak/>
        <w:drawing>
          <wp:inline distT="0" distB="0" distL="0" distR="0" wp14:anchorId="7E4EE270" wp14:editId="5A57D731">
            <wp:extent cx="5550535" cy="6325502"/>
            <wp:effectExtent l="0" t="0" r="0" b="0"/>
            <wp:docPr id="18593604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556" b="5864"/>
                    <a:stretch/>
                  </pic:blipFill>
                  <pic:spPr bwMode="auto">
                    <a:xfrm>
                      <a:off x="0" y="0"/>
                      <a:ext cx="5551200" cy="6326260"/>
                    </a:xfrm>
                    <a:prstGeom prst="rect">
                      <a:avLst/>
                    </a:prstGeom>
                    <a:noFill/>
                    <a:ln>
                      <a:noFill/>
                    </a:ln>
                    <a:extLst>
                      <a:ext uri="{53640926-AAD7-44D8-BBD7-CCE9431645EC}">
                        <a14:shadowObscured xmlns:a14="http://schemas.microsoft.com/office/drawing/2010/main"/>
                      </a:ext>
                    </a:extLst>
                  </pic:spPr>
                </pic:pic>
              </a:graphicData>
            </a:graphic>
          </wp:inline>
        </w:drawing>
      </w:r>
    </w:p>
    <w:p w14:paraId="518A70D1" w14:textId="77777777" w:rsidR="00F473BE" w:rsidRDefault="00986F49" w:rsidP="00DE0AF8">
      <w:pPr>
        <w:ind w:firstLine="420"/>
        <w:jc w:val="center"/>
      </w:pPr>
      <w:r w:rsidRPr="00986F49">
        <w:rPr>
          <w:b/>
          <w:bCs/>
        </w:rPr>
        <w:t xml:space="preserve">Figure </w:t>
      </w:r>
      <w:r w:rsidRPr="00986F49">
        <w:rPr>
          <w:rFonts w:hint="eastAsia"/>
          <w:b/>
          <w:bCs/>
        </w:rPr>
        <w:t>S12.</w:t>
      </w:r>
      <w:r w:rsidRPr="00F132AB">
        <w:t xml:space="preserve"> HAADF-STEM images and corresponding metal center distribution of </w:t>
      </w:r>
      <w:proofErr w:type="spellStart"/>
      <w:r w:rsidRPr="00F132AB">
        <w:t>RhCu</w:t>
      </w:r>
      <w:proofErr w:type="spellEnd"/>
      <w:r w:rsidRPr="00F132AB">
        <w:t xml:space="preserve"> DACs</w:t>
      </w:r>
      <w:r w:rsidR="00BB2F32">
        <w:rPr>
          <w:rFonts w:hint="eastAsia"/>
        </w:rPr>
        <w:t>.</w:t>
      </w:r>
      <w:r w:rsidRPr="00F132AB">
        <w:t xml:space="preserve"> </w:t>
      </w:r>
    </w:p>
    <w:p w14:paraId="6638C177" w14:textId="7214DB97" w:rsidR="00751FB9" w:rsidRPr="00DE0AF8" w:rsidRDefault="00DE0AF8" w:rsidP="00F473BE">
      <w:pPr>
        <w:ind w:firstLine="420"/>
      </w:pPr>
      <w:r w:rsidRPr="00DE0AF8">
        <w:t>The</w:t>
      </w:r>
      <w:r>
        <w:rPr>
          <w:rFonts w:hint="eastAsia"/>
        </w:rPr>
        <w:t xml:space="preserve"> </w:t>
      </w:r>
      <w:r w:rsidRPr="00DE0AF8">
        <w:t xml:space="preserve">HAADF-STEM image of the bimetallic </w:t>
      </w:r>
      <w:proofErr w:type="spellStart"/>
      <w:r w:rsidRPr="00DE0AF8">
        <w:t>RhCu</w:t>
      </w:r>
      <w:proofErr w:type="spellEnd"/>
      <w:r w:rsidRPr="00DE0AF8">
        <w:t xml:space="preserve"> DACs catalyst was randomly divided into a nine-square grid to calculate the number of paired sites and the proportion of sites per unit</w:t>
      </w:r>
      <w:r w:rsidR="008F4078">
        <w:rPr>
          <w:rFonts w:hint="eastAsia"/>
        </w:rPr>
        <w:t xml:space="preserve"> (</w:t>
      </w:r>
      <w:r w:rsidR="008F4078" w:rsidRPr="008F4078">
        <w:rPr>
          <w:b/>
          <w:bCs/>
        </w:rPr>
        <w:t xml:space="preserve">Figure </w:t>
      </w:r>
      <w:r w:rsidR="008F4078" w:rsidRPr="008F4078">
        <w:rPr>
          <w:rFonts w:hint="eastAsia"/>
          <w:b/>
          <w:bCs/>
        </w:rPr>
        <w:t>S12</w:t>
      </w:r>
      <w:r w:rsidR="008F4078">
        <w:rPr>
          <w:rFonts w:hint="eastAsia"/>
          <w:b/>
          <w:bCs/>
        </w:rPr>
        <w:t>)</w:t>
      </w:r>
      <w:r w:rsidRPr="00DE0AF8">
        <w:t xml:space="preserve">. In the figure, the red square represents the paired metal sites, and the green circle represents the single-metal sites. The formula for calculating the percentage (X) of the paired sites of the metals Rh and Cu is: X = </w:t>
      </w:r>
      <w:r>
        <w:rPr>
          <w:rFonts w:hint="eastAsia"/>
        </w:rPr>
        <w:t>(</w:t>
      </w:r>
      <w:r w:rsidRPr="00DE0AF8">
        <w:t>A/B</w:t>
      </w:r>
      <w:r>
        <w:rPr>
          <w:rFonts w:hint="eastAsia"/>
        </w:rPr>
        <w:t>)</w:t>
      </w:r>
      <w:r w:rsidRPr="00DE0AF8">
        <w:t xml:space="preserve">%. In this formula, A is the number of pairs of </w:t>
      </w:r>
      <w:proofErr w:type="spellStart"/>
      <w:r w:rsidRPr="00DE0AF8">
        <w:t>RhCu</w:t>
      </w:r>
      <w:proofErr w:type="spellEnd"/>
      <w:r w:rsidRPr="00DE0AF8">
        <w:t xml:space="preserve"> paired sites, and B is the total number of sites of all types counted. Here, the total number of all sites counted (Rh, Cu, Rh-Rh, Rh-Cu, Cu-Cu) is 100, among which the number of Rh-Cu paired sites is 67. Through calculation, the percentage of the heteronuclear bimetallic </w:t>
      </w:r>
      <w:proofErr w:type="spellStart"/>
      <w:r w:rsidRPr="00DE0AF8">
        <w:t>RhCu</w:t>
      </w:r>
      <w:proofErr w:type="spellEnd"/>
      <w:r w:rsidRPr="00DE0AF8">
        <w:t xml:space="preserve"> sites at this time is obtained as 67%.</w:t>
      </w:r>
      <w:r w:rsidR="00751FB9">
        <w:rPr>
          <w:rFonts w:cs="Times New Roman"/>
          <w:b/>
        </w:rPr>
        <w:br w:type="page"/>
      </w:r>
    </w:p>
    <w:p w14:paraId="25738456" w14:textId="13D3CC15" w:rsidR="008F0108" w:rsidRDefault="008F0108" w:rsidP="00262FDC">
      <w:pPr>
        <w:pStyle w:val="1"/>
      </w:pPr>
      <w:bookmarkStart w:id="18" w:name="_Toc205389747"/>
      <w:r w:rsidRPr="001F5B3D">
        <w:rPr>
          <w:rFonts w:hint="eastAsia"/>
        </w:rPr>
        <w:lastRenderedPageBreak/>
        <w:t>F</w:t>
      </w:r>
      <w:r w:rsidRPr="001F5B3D">
        <w:t xml:space="preserve">igure </w:t>
      </w:r>
      <w:r w:rsidR="00C728B5">
        <w:t>S</w:t>
      </w:r>
      <w:r w:rsidR="00AA7BB8">
        <w:rPr>
          <w:rFonts w:hint="eastAsia"/>
        </w:rPr>
        <w:t>1</w:t>
      </w:r>
      <w:r w:rsidR="00F65817">
        <w:rPr>
          <w:rFonts w:hint="eastAsia"/>
        </w:rPr>
        <w:t>3</w:t>
      </w:r>
      <w:bookmarkEnd w:id="18"/>
    </w:p>
    <w:p w14:paraId="6FBBE6F3" w14:textId="02B7EAB3" w:rsidR="00364F7B" w:rsidRDefault="00364F7B" w:rsidP="00364F7B">
      <w:pPr>
        <w:ind w:firstLine="420"/>
        <w:jc w:val="center"/>
        <w:rPr>
          <w:rFonts w:cs="Times New Roman"/>
          <w:b/>
          <w:noProof/>
        </w:rPr>
      </w:pPr>
      <w:r w:rsidRPr="00364F7B">
        <w:rPr>
          <w:rFonts w:cs="Times New Roman"/>
          <w:noProof/>
        </w:rPr>
        <w:drawing>
          <wp:inline distT="0" distB="0" distL="0" distR="0" wp14:anchorId="7D7E74AF" wp14:editId="6881BB90">
            <wp:extent cx="3170130" cy="2583180"/>
            <wp:effectExtent l="0" t="0" r="0" b="7620"/>
            <wp:docPr id="401410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10660" name=""/>
                    <pic:cNvPicPr/>
                  </pic:nvPicPr>
                  <pic:blipFill rotWithShape="1">
                    <a:blip r:embed="rId28"/>
                    <a:srcRect l="4772" t="7851" r="15186" b="6914"/>
                    <a:stretch/>
                  </pic:blipFill>
                  <pic:spPr bwMode="auto">
                    <a:xfrm>
                      <a:off x="0" y="0"/>
                      <a:ext cx="3185927" cy="2596052"/>
                    </a:xfrm>
                    <a:prstGeom prst="rect">
                      <a:avLst/>
                    </a:prstGeom>
                    <a:ln>
                      <a:noFill/>
                    </a:ln>
                    <a:extLst>
                      <a:ext uri="{53640926-AAD7-44D8-BBD7-CCE9431645EC}">
                        <a14:shadowObscured xmlns:a14="http://schemas.microsoft.com/office/drawing/2010/main"/>
                      </a:ext>
                    </a:extLst>
                  </pic:spPr>
                </pic:pic>
              </a:graphicData>
            </a:graphic>
          </wp:inline>
        </w:drawing>
      </w:r>
    </w:p>
    <w:p w14:paraId="7C50AD58" w14:textId="079C7986" w:rsidR="00F654F6" w:rsidRPr="004407A0" w:rsidRDefault="00BB2F32" w:rsidP="00364F7B">
      <w:pPr>
        <w:ind w:firstLine="420"/>
        <w:jc w:val="center"/>
        <w:rPr>
          <w:rFonts w:cs="Times New Roman"/>
          <w:bCs/>
          <w:noProof/>
        </w:rPr>
      </w:pPr>
      <w:r w:rsidRPr="00BB2F32">
        <w:rPr>
          <w:rFonts w:cs="Times New Roman"/>
          <w:b/>
          <w:bCs/>
          <w:noProof/>
        </w:rPr>
        <w:t xml:space="preserve">Figure </w:t>
      </w:r>
      <w:r w:rsidRPr="00BB2F32">
        <w:rPr>
          <w:rFonts w:cs="Times New Roman" w:hint="eastAsia"/>
          <w:b/>
          <w:bCs/>
          <w:noProof/>
        </w:rPr>
        <w:t>S1</w:t>
      </w:r>
      <w:r>
        <w:rPr>
          <w:rFonts w:cs="Times New Roman" w:hint="eastAsia"/>
          <w:b/>
          <w:bCs/>
          <w:noProof/>
        </w:rPr>
        <w:t>3</w:t>
      </w:r>
      <w:r w:rsidRPr="00BB2F32">
        <w:rPr>
          <w:rFonts w:cs="Times New Roman" w:hint="eastAsia"/>
          <w:b/>
          <w:bCs/>
          <w:noProof/>
        </w:rPr>
        <w:t>.</w:t>
      </w:r>
      <w:r w:rsidR="004407A0">
        <w:rPr>
          <w:rFonts w:cs="Times New Roman" w:hint="eastAsia"/>
          <w:b/>
          <w:bCs/>
          <w:noProof/>
        </w:rPr>
        <w:t xml:space="preserve"> </w:t>
      </w:r>
      <w:r w:rsidRPr="004407A0">
        <w:rPr>
          <w:rFonts w:cs="Times New Roman" w:hint="eastAsia"/>
          <w:bCs/>
          <w:noProof/>
        </w:rPr>
        <w:t>XRD</w:t>
      </w:r>
      <w:r w:rsidRPr="00BB2F32">
        <w:rPr>
          <w:rFonts w:cs="Times New Roman"/>
          <w:bCs/>
          <w:noProof/>
        </w:rPr>
        <w:t xml:space="preserve"> images of</w:t>
      </w:r>
      <w:r w:rsidRPr="004407A0">
        <w:rPr>
          <w:rFonts w:cs="Times New Roman" w:hint="eastAsia"/>
          <w:bCs/>
          <w:noProof/>
        </w:rPr>
        <w:t xml:space="preserve"> ZIF-8</w:t>
      </w:r>
      <w:r w:rsidR="004407A0">
        <w:rPr>
          <w:rFonts w:cs="Times New Roman" w:hint="eastAsia"/>
          <w:bCs/>
          <w:noProof/>
        </w:rPr>
        <w:t xml:space="preserve">, </w:t>
      </w:r>
      <w:r w:rsidRPr="004407A0">
        <w:rPr>
          <w:rFonts w:cs="Times New Roman" w:hint="eastAsia"/>
          <w:bCs/>
          <w:noProof/>
        </w:rPr>
        <w:t>ZnCu-MOF</w:t>
      </w:r>
      <w:r w:rsidR="004407A0">
        <w:rPr>
          <w:rFonts w:cs="Times New Roman" w:hint="eastAsia"/>
          <w:bCs/>
          <w:noProof/>
        </w:rPr>
        <w:t xml:space="preserve"> and </w:t>
      </w:r>
      <w:r w:rsidRPr="004407A0">
        <w:rPr>
          <w:rFonts w:cs="Times New Roman" w:hint="eastAsia"/>
          <w:bCs/>
          <w:noProof/>
        </w:rPr>
        <w:t>Rh@ZnCu-MOF</w:t>
      </w:r>
      <w:r w:rsidR="00CA5CAC">
        <w:rPr>
          <w:rFonts w:cs="Times New Roman" w:hint="eastAsia"/>
          <w:bCs/>
          <w:noProof/>
        </w:rPr>
        <w:t>.</w:t>
      </w:r>
    </w:p>
    <w:p w14:paraId="19B82713" w14:textId="77777777" w:rsidR="00F473BE" w:rsidRPr="00F473BE" w:rsidRDefault="00F473BE" w:rsidP="00F473BE">
      <w:pPr>
        <w:ind w:firstLine="420"/>
      </w:pPr>
      <w:r w:rsidRPr="00F473BE">
        <w:t xml:space="preserve">The X-ray diffraction patterns of ZIF-8, </w:t>
      </w:r>
      <w:proofErr w:type="spellStart"/>
      <w:r w:rsidRPr="00F473BE">
        <w:t>ZnCu</w:t>
      </w:r>
      <w:proofErr w:type="spellEnd"/>
      <w:r w:rsidRPr="00F473BE">
        <w:t xml:space="preserve">-MOF and </w:t>
      </w:r>
      <w:proofErr w:type="spellStart"/>
      <w:r w:rsidRPr="00F473BE">
        <w:t>Rh@ZnCu-MOF</w:t>
      </w:r>
      <w:proofErr w:type="spellEnd"/>
      <w:r w:rsidRPr="00F473BE">
        <w:t xml:space="preserve"> samples are shown in </w:t>
      </w:r>
      <w:r w:rsidRPr="00011554">
        <w:rPr>
          <w:b/>
          <w:bCs/>
        </w:rPr>
        <w:t>Figure S13</w:t>
      </w:r>
      <w:r w:rsidRPr="00F473BE">
        <w:t xml:space="preserve">. By comparison, it is found that the XRD patterns of </w:t>
      </w:r>
      <w:proofErr w:type="spellStart"/>
      <w:r w:rsidRPr="00F473BE">
        <w:t>ZnCu</w:t>
      </w:r>
      <w:proofErr w:type="spellEnd"/>
      <w:r w:rsidRPr="00F473BE">
        <w:t xml:space="preserve">-MOF and </w:t>
      </w:r>
      <w:proofErr w:type="spellStart"/>
      <w:r w:rsidRPr="00F473BE">
        <w:t>Rh@ZnCu-MOF</w:t>
      </w:r>
      <w:proofErr w:type="spellEnd"/>
      <w:r w:rsidRPr="00F473BE">
        <w:t xml:space="preserve"> are highly consistent with the diffraction peaks of ZIF-8. This indicates that when a small amount of the second metal Cu is added during the preparation of ZIF-8 and after coating with Rh, the crystal structure is basically not affected.</w:t>
      </w:r>
    </w:p>
    <w:p w14:paraId="0F9FAC0D" w14:textId="13C96922" w:rsidR="00F654F6" w:rsidRPr="00BB2F32" w:rsidRDefault="00F654F6" w:rsidP="00364F7B">
      <w:pPr>
        <w:ind w:firstLine="420"/>
        <w:jc w:val="center"/>
        <w:rPr>
          <w:rFonts w:cs="Times New Roman"/>
          <w:b/>
          <w:noProof/>
        </w:rPr>
      </w:pPr>
    </w:p>
    <w:p w14:paraId="1592F9A5" w14:textId="77777777" w:rsidR="00F654F6" w:rsidRDefault="00F654F6" w:rsidP="00364F7B">
      <w:pPr>
        <w:ind w:firstLine="420"/>
        <w:jc w:val="center"/>
        <w:rPr>
          <w:rFonts w:cs="Times New Roman"/>
          <w:b/>
          <w:noProof/>
        </w:rPr>
      </w:pPr>
    </w:p>
    <w:p w14:paraId="3E26BFAA" w14:textId="77777777" w:rsidR="00F654F6" w:rsidRDefault="00F654F6" w:rsidP="00364F7B">
      <w:pPr>
        <w:ind w:firstLine="420"/>
        <w:jc w:val="center"/>
        <w:rPr>
          <w:rFonts w:cs="Times New Roman"/>
          <w:b/>
          <w:noProof/>
        </w:rPr>
      </w:pPr>
    </w:p>
    <w:p w14:paraId="121E4E41" w14:textId="77777777" w:rsidR="00F654F6" w:rsidRDefault="00F654F6" w:rsidP="00364F7B">
      <w:pPr>
        <w:ind w:firstLine="420"/>
        <w:jc w:val="center"/>
        <w:rPr>
          <w:rFonts w:cs="Times New Roman"/>
          <w:b/>
          <w:noProof/>
        </w:rPr>
      </w:pPr>
    </w:p>
    <w:p w14:paraId="156C6BDB" w14:textId="77777777" w:rsidR="00F654F6" w:rsidRDefault="00F654F6" w:rsidP="00364F7B">
      <w:pPr>
        <w:ind w:firstLine="420"/>
        <w:jc w:val="center"/>
        <w:rPr>
          <w:rFonts w:cs="Times New Roman"/>
          <w:b/>
          <w:noProof/>
        </w:rPr>
      </w:pPr>
    </w:p>
    <w:p w14:paraId="6D214E33" w14:textId="77777777" w:rsidR="00F654F6" w:rsidRDefault="00F654F6" w:rsidP="00364F7B">
      <w:pPr>
        <w:ind w:firstLine="420"/>
        <w:jc w:val="center"/>
        <w:rPr>
          <w:rFonts w:cs="Times New Roman"/>
          <w:b/>
          <w:noProof/>
        </w:rPr>
      </w:pPr>
    </w:p>
    <w:p w14:paraId="77CE3FEC" w14:textId="77777777" w:rsidR="00F654F6" w:rsidRDefault="00F654F6" w:rsidP="00364F7B">
      <w:pPr>
        <w:ind w:firstLine="420"/>
        <w:jc w:val="center"/>
        <w:rPr>
          <w:rFonts w:cs="Times New Roman"/>
          <w:b/>
          <w:noProof/>
        </w:rPr>
      </w:pPr>
    </w:p>
    <w:p w14:paraId="7DFAC06A" w14:textId="4969C0D3" w:rsidR="00F654F6" w:rsidRDefault="00F654F6" w:rsidP="00364F7B">
      <w:pPr>
        <w:ind w:firstLine="420"/>
        <w:jc w:val="center"/>
        <w:rPr>
          <w:rFonts w:cs="Times New Roman"/>
          <w:b/>
          <w:noProof/>
        </w:rPr>
      </w:pPr>
      <w:r>
        <w:rPr>
          <w:rFonts w:cs="Times New Roman"/>
          <w:b/>
          <w:noProof/>
        </w:rPr>
        <w:br w:type="page"/>
      </w:r>
    </w:p>
    <w:p w14:paraId="791743BA" w14:textId="77777777" w:rsidR="00F654F6" w:rsidRDefault="00F654F6" w:rsidP="00364F7B">
      <w:pPr>
        <w:ind w:firstLine="420"/>
        <w:jc w:val="center"/>
        <w:rPr>
          <w:rFonts w:cs="Times New Roman"/>
          <w:b/>
          <w:noProof/>
        </w:rPr>
      </w:pPr>
    </w:p>
    <w:p w14:paraId="0319B7BD" w14:textId="3F48EDD6" w:rsidR="00F654F6" w:rsidRDefault="00F654F6" w:rsidP="00262FDC">
      <w:pPr>
        <w:pStyle w:val="1"/>
        <w:rPr>
          <w:noProof/>
        </w:rPr>
      </w:pPr>
      <w:bookmarkStart w:id="19" w:name="_Toc205389748"/>
      <w:r w:rsidRPr="00F654F6">
        <w:rPr>
          <w:rFonts w:hint="eastAsia"/>
          <w:noProof/>
        </w:rPr>
        <w:t>F</w:t>
      </w:r>
      <w:r w:rsidRPr="00F654F6">
        <w:rPr>
          <w:noProof/>
        </w:rPr>
        <w:t>igure S</w:t>
      </w:r>
      <w:r w:rsidR="00AA7BB8">
        <w:rPr>
          <w:rFonts w:hint="eastAsia"/>
          <w:noProof/>
        </w:rPr>
        <w:t>1</w:t>
      </w:r>
      <w:r w:rsidR="00F65817">
        <w:rPr>
          <w:rFonts w:hint="eastAsia"/>
          <w:noProof/>
        </w:rPr>
        <w:t>4</w:t>
      </w:r>
      <w:bookmarkEnd w:id="19"/>
    </w:p>
    <w:p w14:paraId="53FC1764" w14:textId="451F9FB4" w:rsidR="00F654F6" w:rsidRDefault="00B6763E" w:rsidP="00364F7B">
      <w:pPr>
        <w:ind w:firstLine="420"/>
        <w:jc w:val="center"/>
      </w:pPr>
      <w:r w:rsidRPr="00B6763E">
        <w:rPr>
          <w:noProof/>
        </w:rPr>
        <w:drawing>
          <wp:inline distT="0" distB="0" distL="0" distR="0" wp14:anchorId="693E8392" wp14:editId="315DC4CC">
            <wp:extent cx="3295650" cy="2896166"/>
            <wp:effectExtent l="0" t="0" r="0" b="0"/>
            <wp:docPr id="19114644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64463" name=""/>
                    <pic:cNvPicPr/>
                  </pic:nvPicPr>
                  <pic:blipFill rotWithShape="1">
                    <a:blip r:embed="rId29"/>
                    <a:srcRect l="11461" t="10434" r="10522"/>
                    <a:stretch/>
                  </pic:blipFill>
                  <pic:spPr bwMode="auto">
                    <a:xfrm>
                      <a:off x="0" y="0"/>
                      <a:ext cx="3303490" cy="2903055"/>
                    </a:xfrm>
                    <a:prstGeom prst="rect">
                      <a:avLst/>
                    </a:prstGeom>
                    <a:ln>
                      <a:noFill/>
                    </a:ln>
                    <a:extLst>
                      <a:ext uri="{53640926-AAD7-44D8-BBD7-CCE9431645EC}">
                        <a14:shadowObscured xmlns:a14="http://schemas.microsoft.com/office/drawing/2010/main"/>
                      </a:ext>
                    </a:extLst>
                  </pic:spPr>
                </pic:pic>
              </a:graphicData>
            </a:graphic>
          </wp:inline>
        </w:drawing>
      </w:r>
    </w:p>
    <w:p w14:paraId="2DECB7C3" w14:textId="18EEB9F0" w:rsidR="00BB2F32" w:rsidRPr="00BB2F32" w:rsidRDefault="00BB2F32" w:rsidP="00BB2F32">
      <w:pPr>
        <w:ind w:firstLine="420"/>
        <w:jc w:val="center"/>
        <w:rPr>
          <w:bCs/>
        </w:rPr>
      </w:pPr>
      <w:r w:rsidRPr="00BB2F32">
        <w:rPr>
          <w:b/>
          <w:bCs/>
        </w:rPr>
        <w:t xml:space="preserve">Figure </w:t>
      </w:r>
      <w:r w:rsidRPr="00BB2F32">
        <w:rPr>
          <w:rFonts w:hint="eastAsia"/>
          <w:b/>
          <w:bCs/>
        </w:rPr>
        <w:t>S1</w:t>
      </w:r>
      <w:r>
        <w:rPr>
          <w:rFonts w:hint="eastAsia"/>
          <w:b/>
          <w:bCs/>
        </w:rPr>
        <w:t>4</w:t>
      </w:r>
      <w:r w:rsidRPr="00BB2F32">
        <w:rPr>
          <w:rFonts w:hint="eastAsia"/>
          <w:b/>
          <w:bCs/>
        </w:rPr>
        <w:t>.</w:t>
      </w:r>
      <w:r w:rsidR="004407A0">
        <w:rPr>
          <w:rFonts w:hint="eastAsia"/>
          <w:b/>
          <w:bCs/>
        </w:rPr>
        <w:t xml:space="preserve"> </w:t>
      </w:r>
      <w:r w:rsidRPr="00BB2F32">
        <w:rPr>
          <w:rFonts w:hint="eastAsia"/>
          <w:bCs/>
        </w:rPr>
        <w:t>XRD</w:t>
      </w:r>
      <w:r w:rsidRPr="00BB2F32">
        <w:rPr>
          <w:bCs/>
        </w:rPr>
        <w:t xml:space="preserve"> images of</w:t>
      </w:r>
      <w:r w:rsidRPr="004407A0">
        <w:rPr>
          <w:rFonts w:hint="eastAsia"/>
          <w:bCs/>
        </w:rPr>
        <w:t xml:space="preserve"> Cu SACs</w:t>
      </w:r>
      <w:r w:rsidR="004407A0">
        <w:rPr>
          <w:rFonts w:hint="eastAsia"/>
          <w:bCs/>
        </w:rPr>
        <w:t xml:space="preserve">, </w:t>
      </w:r>
      <w:r w:rsidRPr="004407A0">
        <w:rPr>
          <w:rFonts w:hint="eastAsia"/>
          <w:bCs/>
        </w:rPr>
        <w:t>Rh SACs</w:t>
      </w:r>
      <w:r w:rsidR="004407A0">
        <w:rPr>
          <w:rFonts w:hint="eastAsia"/>
          <w:bCs/>
        </w:rPr>
        <w:t xml:space="preserve"> and </w:t>
      </w:r>
      <w:proofErr w:type="spellStart"/>
      <w:r w:rsidRPr="004407A0">
        <w:rPr>
          <w:rFonts w:hint="eastAsia"/>
          <w:bCs/>
        </w:rPr>
        <w:t>RhCu</w:t>
      </w:r>
      <w:proofErr w:type="spellEnd"/>
      <w:r w:rsidRPr="004407A0">
        <w:rPr>
          <w:rFonts w:hint="eastAsia"/>
          <w:bCs/>
        </w:rPr>
        <w:t xml:space="preserve"> DACs</w:t>
      </w:r>
      <w:r w:rsidR="00CA5CAC">
        <w:rPr>
          <w:rFonts w:hint="eastAsia"/>
          <w:bCs/>
        </w:rPr>
        <w:t>.</w:t>
      </w:r>
    </w:p>
    <w:p w14:paraId="0314B4B9" w14:textId="275107FC" w:rsidR="00832658" w:rsidRDefault="00F473BE" w:rsidP="008F0108">
      <w:pPr>
        <w:ind w:firstLine="420"/>
        <w:rPr>
          <w:rFonts w:cs="Times New Roman"/>
          <w:b/>
        </w:rPr>
      </w:pPr>
      <w:r w:rsidRPr="00F473BE">
        <w:rPr>
          <w:bCs/>
        </w:rPr>
        <w:t xml:space="preserve">The X-ray diffraction (XRD) patterns of Cu SACs, Rh SACs and </w:t>
      </w:r>
      <w:proofErr w:type="spellStart"/>
      <w:r w:rsidRPr="00F473BE">
        <w:rPr>
          <w:bCs/>
        </w:rPr>
        <w:t>RhCu</w:t>
      </w:r>
      <w:proofErr w:type="spellEnd"/>
      <w:r w:rsidRPr="00F473BE">
        <w:rPr>
          <w:bCs/>
        </w:rPr>
        <w:t xml:space="preserve"> DACs exhibit two broad peaks at 26.5° and 44.2°, corresponding to the (002) and (101) planes of carbon, respectively. This indicates that the precursors have been completely carbonized to form nitrogen-doped carbon (N</w:t>
      </w:r>
      <w:r>
        <w:rPr>
          <w:rFonts w:hint="eastAsia"/>
          <w:bCs/>
        </w:rPr>
        <w:t>-</w:t>
      </w:r>
      <w:r w:rsidRPr="00F473BE">
        <w:rPr>
          <w:bCs/>
        </w:rPr>
        <w:t>C) species. Furthermore, no characteristic peak of crystalline Rh is observed, which indicates that the Rh species are dispersed in an atomic form due to the spatial confinement effect and anchoring ability of the nitrogen atoms.</w:t>
      </w:r>
      <w:r w:rsidR="00F654F6">
        <w:rPr>
          <w:rFonts w:cs="Times New Roman"/>
          <w:b/>
        </w:rPr>
        <w:br w:type="page"/>
      </w:r>
    </w:p>
    <w:p w14:paraId="252D9A9E" w14:textId="6BD90B06" w:rsidR="00373CDB" w:rsidRPr="00373CDB" w:rsidRDefault="00373CDB" w:rsidP="00262FDC">
      <w:pPr>
        <w:pStyle w:val="1"/>
      </w:pPr>
      <w:bookmarkStart w:id="20" w:name="_Toc205389749"/>
      <w:r w:rsidRPr="00373CDB">
        <w:rPr>
          <w:rFonts w:hint="eastAsia"/>
        </w:rPr>
        <w:lastRenderedPageBreak/>
        <w:t>F</w:t>
      </w:r>
      <w:r w:rsidRPr="00373CDB">
        <w:t>igure S</w:t>
      </w:r>
      <w:r w:rsidR="00AA7BB8">
        <w:rPr>
          <w:rFonts w:hint="eastAsia"/>
        </w:rPr>
        <w:t>1</w:t>
      </w:r>
      <w:r w:rsidR="00F65817">
        <w:rPr>
          <w:rFonts w:hint="eastAsia"/>
        </w:rPr>
        <w:t>5</w:t>
      </w:r>
      <w:bookmarkEnd w:id="20"/>
    </w:p>
    <w:p w14:paraId="6F2B30B9" w14:textId="34276BEB" w:rsidR="00832658" w:rsidRDefault="005A65B4" w:rsidP="00F473BE">
      <w:pPr>
        <w:ind w:firstLine="420"/>
        <w:jc w:val="center"/>
        <w:rPr>
          <w:rFonts w:cs="Times New Roman"/>
          <w:b/>
        </w:rPr>
      </w:pPr>
      <w:r>
        <w:rPr>
          <w:rFonts w:cs="Times New Roman"/>
          <w:b/>
          <w:noProof/>
        </w:rPr>
        <w:drawing>
          <wp:inline distT="0" distB="0" distL="0" distR="0" wp14:anchorId="03C1C5A2" wp14:editId="62F29990">
            <wp:extent cx="5861050" cy="2452370"/>
            <wp:effectExtent l="0" t="0" r="0" b="0"/>
            <wp:docPr id="1322311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l="1420" t="5851" r="4914"/>
                    <a:stretch/>
                  </pic:blipFill>
                  <pic:spPr bwMode="auto">
                    <a:xfrm>
                      <a:off x="0" y="0"/>
                      <a:ext cx="5870348" cy="2456260"/>
                    </a:xfrm>
                    <a:prstGeom prst="rect">
                      <a:avLst/>
                    </a:prstGeom>
                    <a:noFill/>
                    <a:ln>
                      <a:noFill/>
                    </a:ln>
                    <a:extLst>
                      <a:ext uri="{53640926-AAD7-44D8-BBD7-CCE9431645EC}">
                        <a14:shadowObscured xmlns:a14="http://schemas.microsoft.com/office/drawing/2010/main"/>
                      </a:ext>
                    </a:extLst>
                  </pic:spPr>
                </pic:pic>
              </a:graphicData>
            </a:graphic>
          </wp:inline>
        </w:drawing>
      </w:r>
    </w:p>
    <w:p w14:paraId="02AA5796" w14:textId="09A1CF71" w:rsidR="00373CDB" w:rsidRDefault="004407A0" w:rsidP="004407A0">
      <w:pPr>
        <w:ind w:firstLine="420"/>
        <w:jc w:val="center"/>
        <w:rPr>
          <w:rFonts w:cs="Times New Roman"/>
          <w:b/>
        </w:rPr>
      </w:pPr>
      <w:r w:rsidRPr="004407A0">
        <w:rPr>
          <w:rFonts w:cs="Times New Roman"/>
          <w:b/>
        </w:rPr>
        <w:t>Figure S</w:t>
      </w:r>
      <w:r>
        <w:rPr>
          <w:rFonts w:cs="Times New Roman" w:hint="eastAsia"/>
          <w:b/>
        </w:rPr>
        <w:t>15</w:t>
      </w:r>
      <w:r w:rsidRPr="004407A0">
        <w:rPr>
          <w:rFonts w:cs="Times New Roman"/>
          <w:b/>
        </w:rPr>
        <w:t xml:space="preserve">. </w:t>
      </w:r>
      <w:r w:rsidRPr="004407A0">
        <w:rPr>
          <w:rFonts w:cs="Times New Roman"/>
          <w:bCs/>
        </w:rPr>
        <w:t>N</w:t>
      </w:r>
      <w:r w:rsidR="00F473BE" w:rsidRPr="00F473BE">
        <w:rPr>
          <w:rFonts w:cs="Times New Roman" w:hint="eastAsia"/>
          <w:bCs/>
          <w:vertAlign w:val="subscript"/>
        </w:rPr>
        <w:t>2</w:t>
      </w:r>
      <w:r w:rsidRPr="004407A0">
        <w:rPr>
          <w:rFonts w:cs="Times New Roman"/>
          <w:bCs/>
        </w:rPr>
        <w:t xml:space="preserve"> adsorption-desorption isotherms and pore size distributions of ZIF-8 and </w:t>
      </w:r>
      <w:proofErr w:type="spellStart"/>
      <w:r w:rsidRPr="004407A0">
        <w:rPr>
          <w:rFonts w:cs="Times New Roman"/>
          <w:bCs/>
        </w:rPr>
        <w:t>ZnCu</w:t>
      </w:r>
      <w:proofErr w:type="spellEnd"/>
      <w:r w:rsidRPr="004407A0">
        <w:rPr>
          <w:rFonts w:cs="Times New Roman"/>
          <w:bCs/>
        </w:rPr>
        <w:t>-MOF.</w:t>
      </w:r>
    </w:p>
    <w:p w14:paraId="71F46F73" w14:textId="69A4CD34" w:rsidR="00373CDB" w:rsidRPr="00276B3D" w:rsidRDefault="00DB6BCF" w:rsidP="008F0108">
      <w:pPr>
        <w:ind w:firstLine="420"/>
        <w:rPr>
          <w:rFonts w:cs="Times New Roman"/>
          <w:b/>
        </w:rPr>
      </w:pPr>
      <w:r w:rsidRPr="00DB6BCF">
        <w:t xml:space="preserve">As can be seen from </w:t>
      </w:r>
      <w:r w:rsidRPr="00011554">
        <w:rPr>
          <w:b/>
          <w:bCs/>
        </w:rPr>
        <w:t>Figure S15</w:t>
      </w:r>
      <w:r w:rsidRPr="00DB6BCF">
        <w:t>, the sample exhibits a Type I adsorption isotherm. From the specific surface area and pore size data (as shown in Table S1), it can be observed that the sample has abundant cavities and a pore size ranging from 0.55 to 0.6 nm. During the preparation of</w:t>
      </w:r>
      <w:r>
        <w:rPr>
          <w:rFonts w:hint="eastAsia"/>
        </w:rPr>
        <w:t xml:space="preserve"> Rh SACs and </w:t>
      </w:r>
      <w:proofErr w:type="spellStart"/>
      <w:r>
        <w:rPr>
          <w:rFonts w:hint="eastAsia"/>
        </w:rPr>
        <w:t>RhCu</w:t>
      </w:r>
      <w:proofErr w:type="spellEnd"/>
      <w:r>
        <w:rPr>
          <w:rFonts w:hint="eastAsia"/>
        </w:rPr>
        <w:t xml:space="preserve"> DACs</w:t>
      </w:r>
      <w:r w:rsidRPr="00DB6BCF">
        <w:t xml:space="preserve">, ZIF-8 and </w:t>
      </w:r>
      <w:proofErr w:type="spellStart"/>
      <w:r w:rsidRPr="00DB6BCF">
        <w:t>ZnCu</w:t>
      </w:r>
      <w:proofErr w:type="spellEnd"/>
      <w:r w:rsidRPr="00DB6BCF">
        <w:t xml:space="preserve">-MOF can be used as nanoscale cages to adsorb and encapsulate Rh salt ions (with an </w:t>
      </w:r>
      <w:proofErr w:type="spellStart"/>
      <w:r w:rsidRPr="00DB6BCF">
        <w:t>ion</w:t>
      </w:r>
      <w:proofErr w:type="spellEnd"/>
      <w:r w:rsidRPr="00DB6BCF">
        <w:t xml:space="preserve"> diameter of less than 4 Å).</w:t>
      </w:r>
    </w:p>
    <w:p w14:paraId="2ED72713" w14:textId="794CD2DC" w:rsidR="00373CDB" w:rsidRDefault="00373CDB" w:rsidP="008F0108">
      <w:pPr>
        <w:ind w:firstLine="420"/>
        <w:rPr>
          <w:rFonts w:cs="Times New Roman"/>
          <w:b/>
        </w:rPr>
      </w:pPr>
      <w:r>
        <w:rPr>
          <w:rFonts w:cs="Times New Roman"/>
          <w:b/>
        </w:rPr>
        <w:br w:type="page"/>
      </w:r>
    </w:p>
    <w:p w14:paraId="7EB8D495" w14:textId="0088CEAF" w:rsidR="00364F7B" w:rsidRPr="00364F7B" w:rsidRDefault="00F654F6" w:rsidP="00262FDC">
      <w:pPr>
        <w:pStyle w:val="1"/>
      </w:pPr>
      <w:bookmarkStart w:id="21" w:name="_Toc205389750"/>
      <w:r w:rsidRPr="00F654F6">
        <w:rPr>
          <w:rFonts w:hint="eastAsia"/>
        </w:rPr>
        <w:lastRenderedPageBreak/>
        <w:t>F</w:t>
      </w:r>
      <w:r w:rsidRPr="00F654F6">
        <w:t>igure S</w:t>
      </w:r>
      <w:r w:rsidR="00AA7BB8">
        <w:rPr>
          <w:rFonts w:hint="eastAsia"/>
        </w:rPr>
        <w:t>1</w:t>
      </w:r>
      <w:r w:rsidR="00F65817">
        <w:rPr>
          <w:rFonts w:hint="eastAsia"/>
        </w:rPr>
        <w:t>6</w:t>
      </w:r>
      <w:bookmarkEnd w:id="21"/>
    </w:p>
    <w:p w14:paraId="5E82E1F0" w14:textId="4173FD5F" w:rsidR="00B97BDE" w:rsidRDefault="0086314A" w:rsidP="00B81656">
      <w:pPr>
        <w:ind w:firstLine="420"/>
        <w:jc w:val="center"/>
        <w:rPr>
          <w:noProof/>
        </w:rPr>
      </w:pPr>
      <w:r>
        <w:rPr>
          <w:rFonts w:hint="eastAsia"/>
          <w:noProof/>
        </w:rPr>
        <w:drawing>
          <wp:inline distT="0" distB="0" distL="0" distR="0" wp14:anchorId="740ED953" wp14:editId="4428DAD0">
            <wp:extent cx="5779770" cy="6338264"/>
            <wp:effectExtent l="0" t="0" r="0" b="0"/>
            <wp:docPr id="18861093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85392" cy="6344429"/>
                    </a:xfrm>
                    <a:prstGeom prst="rect">
                      <a:avLst/>
                    </a:prstGeom>
                    <a:noFill/>
                  </pic:spPr>
                </pic:pic>
              </a:graphicData>
            </a:graphic>
          </wp:inline>
        </w:drawing>
      </w:r>
    </w:p>
    <w:p w14:paraId="3DEE885F" w14:textId="22587B1E" w:rsidR="004407A0" w:rsidRDefault="004407A0" w:rsidP="00B81656">
      <w:pPr>
        <w:ind w:firstLine="420"/>
        <w:jc w:val="center"/>
        <w:rPr>
          <w:noProof/>
        </w:rPr>
      </w:pPr>
      <w:r w:rsidRPr="004407A0">
        <w:rPr>
          <w:b/>
          <w:bCs/>
          <w:noProof/>
        </w:rPr>
        <w:t>Figure S</w:t>
      </w:r>
      <w:r>
        <w:rPr>
          <w:rFonts w:hint="eastAsia"/>
          <w:b/>
          <w:bCs/>
          <w:noProof/>
        </w:rPr>
        <w:t>16</w:t>
      </w:r>
      <w:r w:rsidRPr="004407A0">
        <w:rPr>
          <w:noProof/>
        </w:rPr>
        <w:t xml:space="preserve">. N₂ adsorption-desorption isotherms and pore size distributions of </w:t>
      </w:r>
      <w:r w:rsidR="009E39F9" w:rsidRPr="009E39F9">
        <w:rPr>
          <w:noProof/>
        </w:rPr>
        <w:t xml:space="preserve">RhCu DACs </w:t>
      </w:r>
      <w:r w:rsidR="009E39F9" w:rsidRPr="009E39F9">
        <w:rPr>
          <w:rFonts w:hint="eastAsia"/>
          <w:noProof/>
        </w:rPr>
        <w:t>(</w:t>
      </w:r>
      <w:r w:rsidR="009E39F9" w:rsidRPr="009E39F9">
        <w:rPr>
          <w:rFonts w:hint="eastAsia"/>
          <w:b/>
          <w:bCs/>
          <w:noProof/>
        </w:rPr>
        <w:t>a,b</w:t>
      </w:r>
      <w:r w:rsidR="009E39F9" w:rsidRPr="009E39F9">
        <w:rPr>
          <w:rFonts w:hint="eastAsia"/>
          <w:noProof/>
        </w:rPr>
        <w:t>)</w:t>
      </w:r>
      <w:r w:rsidR="009E39F9">
        <w:rPr>
          <w:rFonts w:hint="eastAsia"/>
          <w:noProof/>
        </w:rPr>
        <w:t xml:space="preserve">, </w:t>
      </w:r>
      <w:r w:rsidRPr="004407A0">
        <w:rPr>
          <w:noProof/>
        </w:rPr>
        <w:t>Rh SACs</w:t>
      </w:r>
      <w:r w:rsidR="009E39F9">
        <w:rPr>
          <w:rFonts w:hint="eastAsia"/>
          <w:noProof/>
        </w:rPr>
        <w:t xml:space="preserve"> </w:t>
      </w:r>
      <w:r w:rsidR="009E39F9" w:rsidRPr="009E39F9">
        <w:rPr>
          <w:rFonts w:hint="eastAsia"/>
          <w:noProof/>
        </w:rPr>
        <w:t>(</w:t>
      </w:r>
      <w:r w:rsidR="009E39F9" w:rsidRPr="009E39F9">
        <w:rPr>
          <w:rFonts w:hint="eastAsia"/>
          <w:b/>
          <w:bCs/>
          <w:noProof/>
        </w:rPr>
        <w:t>c,d</w:t>
      </w:r>
      <w:r w:rsidR="009E39F9" w:rsidRPr="009E39F9">
        <w:rPr>
          <w:rFonts w:hint="eastAsia"/>
          <w:noProof/>
        </w:rPr>
        <w:t>)</w:t>
      </w:r>
      <w:r w:rsidR="009E39F9">
        <w:rPr>
          <w:rFonts w:hint="eastAsia"/>
          <w:noProof/>
        </w:rPr>
        <w:t xml:space="preserve"> </w:t>
      </w:r>
      <w:r w:rsidRPr="004407A0">
        <w:rPr>
          <w:noProof/>
        </w:rPr>
        <w:t xml:space="preserve">and </w:t>
      </w:r>
      <w:r w:rsidR="009E39F9" w:rsidRPr="009E39F9">
        <w:rPr>
          <w:noProof/>
        </w:rPr>
        <w:t>Cu SACs</w:t>
      </w:r>
      <w:r w:rsidR="009E39F9">
        <w:rPr>
          <w:rFonts w:hint="eastAsia"/>
          <w:noProof/>
        </w:rPr>
        <w:t xml:space="preserve"> </w:t>
      </w:r>
      <w:r w:rsidR="009E39F9" w:rsidRPr="009E39F9">
        <w:rPr>
          <w:rFonts w:hint="eastAsia"/>
          <w:noProof/>
        </w:rPr>
        <w:t>(</w:t>
      </w:r>
      <w:r w:rsidR="009E39F9" w:rsidRPr="009E39F9">
        <w:rPr>
          <w:rFonts w:hint="eastAsia"/>
          <w:b/>
          <w:bCs/>
          <w:noProof/>
        </w:rPr>
        <w:t>e,f</w:t>
      </w:r>
      <w:r w:rsidR="009E39F9" w:rsidRPr="009E39F9">
        <w:rPr>
          <w:rFonts w:hint="eastAsia"/>
          <w:noProof/>
        </w:rPr>
        <w:t>)</w:t>
      </w:r>
      <w:r w:rsidRPr="004407A0">
        <w:rPr>
          <w:noProof/>
        </w:rPr>
        <w:t xml:space="preserve"> catalysts.</w:t>
      </w:r>
    </w:p>
    <w:p w14:paraId="74D36937" w14:textId="6F9AAE5A" w:rsidR="002D3E74" w:rsidRDefault="00DB6BCF" w:rsidP="00DB6BCF">
      <w:pPr>
        <w:ind w:firstLine="420"/>
        <w:rPr>
          <w:rFonts w:cs="Times New Roman"/>
        </w:rPr>
      </w:pPr>
      <w:r w:rsidRPr="00DB6BCF">
        <w:t xml:space="preserve">As shown in </w:t>
      </w:r>
      <w:r w:rsidRPr="009E39F9">
        <w:rPr>
          <w:b/>
          <w:bCs/>
        </w:rPr>
        <w:t>Figure S16</w:t>
      </w:r>
      <w:r w:rsidRPr="00DB6BCF">
        <w:t xml:space="preserve">, the Rh SACs, Cu SACs and </w:t>
      </w:r>
      <w:proofErr w:type="spellStart"/>
      <w:r w:rsidRPr="00DB6BCF">
        <w:t>RhCu</w:t>
      </w:r>
      <w:proofErr w:type="spellEnd"/>
      <w:r w:rsidRPr="00DB6BCF">
        <w:t xml:space="preserve"> DACs catalysts prepared after high-temperature calcination exhibit a Type IV isotherm. The data of their specific surface areas and pore sizes are shown in </w:t>
      </w:r>
      <w:r w:rsidRPr="003F1F9D">
        <w:rPr>
          <w:b/>
          <w:bCs/>
        </w:rPr>
        <w:t xml:space="preserve">Table </w:t>
      </w:r>
      <w:r w:rsidR="00642E07" w:rsidRPr="003F1F9D">
        <w:rPr>
          <w:rFonts w:hint="eastAsia"/>
          <w:b/>
          <w:bCs/>
        </w:rPr>
        <w:t>S2</w:t>
      </w:r>
      <w:r w:rsidRPr="003F1F9D">
        <w:rPr>
          <w:b/>
          <w:bCs/>
        </w:rPr>
        <w:t>.</w:t>
      </w:r>
    </w:p>
    <w:p w14:paraId="5E22A2B5" w14:textId="77777777" w:rsidR="00B97BDE" w:rsidRDefault="00B97BDE" w:rsidP="00A8351D">
      <w:pPr>
        <w:ind w:firstLine="420"/>
        <w:rPr>
          <w:rFonts w:cs="Times New Roman"/>
        </w:rPr>
      </w:pPr>
    </w:p>
    <w:p w14:paraId="71C8D085" w14:textId="7F079CD2" w:rsidR="008F0108" w:rsidRDefault="008F0108">
      <w:pPr>
        <w:widowControl/>
        <w:ind w:firstLine="420"/>
        <w:jc w:val="left"/>
        <w:rPr>
          <w:rFonts w:cs="Times New Roman"/>
        </w:rPr>
      </w:pPr>
      <w:r>
        <w:rPr>
          <w:rFonts w:cs="Times New Roman"/>
        </w:rPr>
        <w:br w:type="page"/>
      </w:r>
    </w:p>
    <w:p w14:paraId="1DDAF1C7" w14:textId="636102D2" w:rsidR="00B97BDE" w:rsidRPr="00262FDC" w:rsidRDefault="008F0108" w:rsidP="00262FDC">
      <w:pPr>
        <w:pStyle w:val="1"/>
      </w:pPr>
      <w:bookmarkStart w:id="22" w:name="_Toc205389751"/>
      <w:r w:rsidRPr="001F5B3D">
        <w:rPr>
          <w:rFonts w:hint="eastAsia"/>
        </w:rPr>
        <w:lastRenderedPageBreak/>
        <w:t>F</w:t>
      </w:r>
      <w:r w:rsidRPr="001F5B3D">
        <w:t xml:space="preserve">igure </w:t>
      </w:r>
      <w:r w:rsidR="0014379A">
        <w:t>S</w:t>
      </w:r>
      <w:r w:rsidR="00AA7BB8">
        <w:rPr>
          <w:rFonts w:hint="eastAsia"/>
        </w:rPr>
        <w:t>1</w:t>
      </w:r>
      <w:r w:rsidR="00F65817">
        <w:rPr>
          <w:rFonts w:hint="eastAsia"/>
        </w:rPr>
        <w:t>7</w:t>
      </w:r>
      <w:bookmarkEnd w:id="22"/>
    </w:p>
    <w:p w14:paraId="737A2520" w14:textId="77777777" w:rsidR="00B97BDE" w:rsidRDefault="0084055D" w:rsidP="0084055D">
      <w:pPr>
        <w:ind w:firstLine="420"/>
        <w:jc w:val="center"/>
        <w:rPr>
          <w:rFonts w:cs="Times New Roman"/>
        </w:rPr>
      </w:pPr>
      <w:r w:rsidRPr="00C728B5">
        <w:rPr>
          <w:noProof/>
        </w:rPr>
        <w:drawing>
          <wp:inline distT="0" distB="0" distL="0" distR="0" wp14:anchorId="4BA563A2" wp14:editId="22EC1392">
            <wp:extent cx="4776857" cy="4401127"/>
            <wp:effectExtent l="0" t="0" r="508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l="1289" t="3200"/>
                    <a:stretch/>
                  </pic:blipFill>
                  <pic:spPr bwMode="auto">
                    <a:xfrm>
                      <a:off x="0" y="0"/>
                      <a:ext cx="4779608" cy="4403661"/>
                    </a:xfrm>
                    <a:prstGeom prst="rect">
                      <a:avLst/>
                    </a:prstGeom>
                    <a:noFill/>
                    <a:ln>
                      <a:noFill/>
                    </a:ln>
                    <a:extLst>
                      <a:ext uri="{53640926-AAD7-44D8-BBD7-CCE9431645EC}">
                        <a14:shadowObscured xmlns:a14="http://schemas.microsoft.com/office/drawing/2010/main"/>
                      </a:ext>
                    </a:extLst>
                  </pic:spPr>
                </pic:pic>
              </a:graphicData>
            </a:graphic>
          </wp:inline>
        </w:drawing>
      </w:r>
    </w:p>
    <w:p w14:paraId="183B25BB" w14:textId="195FDEC4" w:rsidR="00891079" w:rsidRPr="00A22DBF" w:rsidRDefault="0084055D" w:rsidP="00891079">
      <w:pPr>
        <w:pStyle w:val="af9"/>
        <w:ind w:firstLine="420"/>
      </w:pPr>
      <w:r w:rsidRPr="0084055D">
        <w:rPr>
          <w:rFonts w:hint="eastAsia"/>
          <w:b/>
        </w:rPr>
        <w:t>F</w:t>
      </w:r>
      <w:r w:rsidRPr="0084055D">
        <w:rPr>
          <w:b/>
        </w:rPr>
        <w:t>igure S</w:t>
      </w:r>
      <w:r w:rsidR="00891079">
        <w:rPr>
          <w:rFonts w:hint="eastAsia"/>
          <w:b/>
        </w:rPr>
        <w:t>17</w:t>
      </w:r>
      <w:r>
        <w:t xml:space="preserve">. </w:t>
      </w:r>
      <w:r w:rsidR="00891079" w:rsidRPr="00A22DBF">
        <w:t>HAADF-STEM characterization of Rh SACs</w:t>
      </w:r>
      <w:r w:rsidR="00CA5CAC">
        <w:rPr>
          <w:rFonts w:hint="eastAsia"/>
        </w:rPr>
        <w:t>.</w:t>
      </w:r>
    </w:p>
    <w:p w14:paraId="2FEF218E" w14:textId="30233619" w:rsidR="00B97BDE" w:rsidRPr="00891079" w:rsidRDefault="00B97BDE" w:rsidP="0084055D">
      <w:pPr>
        <w:ind w:firstLine="420"/>
        <w:jc w:val="center"/>
        <w:rPr>
          <w:rFonts w:cs="Times New Roman"/>
        </w:rPr>
      </w:pPr>
    </w:p>
    <w:p w14:paraId="03E711D7" w14:textId="77777777" w:rsidR="0084055D" w:rsidRDefault="0084055D" w:rsidP="00A8351D">
      <w:pPr>
        <w:ind w:firstLine="420"/>
        <w:rPr>
          <w:rFonts w:cs="Times New Roman"/>
        </w:rPr>
      </w:pPr>
    </w:p>
    <w:p w14:paraId="4775549E" w14:textId="7B3C19D8" w:rsidR="00C37E26" w:rsidRDefault="008F0108">
      <w:pPr>
        <w:widowControl/>
        <w:ind w:firstLine="420"/>
        <w:jc w:val="left"/>
        <w:rPr>
          <w:rFonts w:cs="Times New Roman"/>
        </w:rPr>
      </w:pPr>
      <w:r>
        <w:rPr>
          <w:rFonts w:cs="Times New Roman"/>
        </w:rPr>
        <w:br w:type="page"/>
      </w:r>
    </w:p>
    <w:p w14:paraId="7F3859A9" w14:textId="04CB485A" w:rsidR="00B97BDE" w:rsidRPr="00AA7BB8" w:rsidRDefault="008F0108" w:rsidP="00AA7BB8">
      <w:pPr>
        <w:pStyle w:val="1"/>
      </w:pPr>
      <w:bookmarkStart w:id="23" w:name="_Toc205389752"/>
      <w:r w:rsidRPr="001F5B3D">
        <w:rPr>
          <w:rFonts w:hint="eastAsia"/>
        </w:rPr>
        <w:lastRenderedPageBreak/>
        <w:t>F</w:t>
      </w:r>
      <w:r w:rsidRPr="001F5B3D">
        <w:t xml:space="preserve">igure </w:t>
      </w:r>
      <w:r w:rsidR="0014379A">
        <w:t>S</w:t>
      </w:r>
      <w:r w:rsidR="00AA7BB8">
        <w:rPr>
          <w:rFonts w:hint="eastAsia"/>
        </w:rPr>
        <w:t>1</w:t>
      </w:r>
      <w:r w:rsidR="00F65817">
        <w:rPr>
          <w:rFonts w:hint="eastAsia"/>
        </w:rPr>
        <w:t>8</w:t>
      </w:r>
      <w:bookmarkEnd w:id="23"/>
    </w:p>
    <w:p w14:paraId="2FD4AAB2" w14:textId="77777777" w:rsidR="00B97BDE" w:rsidRDefault="0084055D" w:rsidP="00A8351D">
      <w:pPr>
        <w:ind w:firstLine="420"/>
        <w:rPr>
          <w:rFonts w:cs="Times New Roman"/>
        </w:rPr>
      </w:pPr>
      <w:r w:rsidRPr="0084055D">
        <w:rPr>
          <w:noProof/>
        </w:rPr>
        <w:drawing>
          <wp:inline distT="0" distB="0" distL="0" distR="0" wp14:anchorId="55B79A16" wp14:editId="164911A5">
            <wp:extent cx="5818539" cy="2317994"/>
            <wp:effectExtent l="0" t="0" r="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27584" cy="2321597"/>
                    </a:xfrm>
                    <a:prstGeom prst="rect">
                      <a:avLst/>
                    </a:prstGeom>
                    <a:noFill/>
                    <a:ln>
                      <a:noFill/>
                    </a:ln>
                  </pic:spPr>
                </pic:pic>
              </a:graphicData>
            </a:graphic>
          </wp:inline>
        </w:drawing>
      </w:r>
    </w:p>
    <w:p w14:paraId="547D5957" w14:textId="0DF1CFFC" w:rsidR="00B66B58" w:rsidRPr="006063F4" w:rsidRDefault="00B66B58" w:rsidP="00B66B58">
      <w:pPr>
        <w:pStyle w:val="af9"/>
        <w:ind w:firstLine="420"/>
      </w:pPr>
      <w:r w:rsidRPr="00B66B58">
        <w:rPr>
          <w:b/>
          <w:bCs/>
        </w:rPr>
        <w:t xml:space="preserve">Figure </w:t>
      </w:r>
      <w:r>
        <w:rPr>
          <w:rFonts w:hint="eastAsia"/>
          <w:b/>
          <w:bCs/>
        </w:rPr>
        <w:t>S18</w:t>
      </w:r>
      <w:r w:rsidRPr="00B66B58">
        <w:rPr>
          <w:b/>
          <w:bCs/>
        </w:rPr>
        <w:t>.</w:t>
      </w:r>
      <w:r w:rsidRPr="006063F4">
        <w:t xml:space="preserve"> TEM images and EDS spectra of the </w:t>
      </w:r>
      <w:proofErr w:type="spellStart"/>
      <w:r w:rsidRPr="006063F4">
        <w:t>RhCu</w:t>
      </w:r>
      <w:proofErr w:type="spellEnd"/>
      <w:r w:rsidRPr="006063F4">
        <w:t xml:space="preserve"> DACs catalyst</w:t>
      </w:r>
      <w:r w:rsidR="00CA5CAC">
        <w:rPr>
          <w:rFonts w:hint="eastAsia"/>
        </w:rPr>
        <w:t>.</w:t>
      </w:r>
    </w:p>
    <w:p w14:paraId="0CA543B6" w14:textId="77777777" w:rsidR="00B97BDE" w:rsidRPr="00B66B58" w:rsidRDefault="00B97BDE" w:rsidP="00A8351D">
      <w:pPr>
        <w:ind w:firstLine="420"/>
        <w:rPr>
          <w:rFonts w:cs="Times New Roman"/>
        </w:rPr>
      </w:pPr>
    </w:p>
    <w:p w14:paraId="3B2356D0" w14:textId="77777777" w:rsidR="008F0108" w:rsidRDefault="008F0108">
      <w:pPr>
        <w:widowControl/>
        <w:ind w:firstLine="420"/>
        <w:jc w:val="left"/>
        <w:rPr>
          <w:rFonts w:cs="Times New Roman"/>
        </w:rPr>
      </w:pPr>
      <w:r>
        <w:rPr>
          <w:rFonts w:cs="Times New Roman"/>
        </w:rPr>
        <w:br w:type="page"/>
      </w:r>
    </w:p>
    <w:p w14:paraId="314B6125" w14:textId="61894760" w:rsidR="00B97BDE" w:rsidRPr="00AA7BB8" w:rsidRDefault="008F0108" w:rsidP="00AA7BB8">
      <w:pPr>
        <w:pStyle w:val="1"/>
      </w:pPr>
      <w:bookmarkStart w:id="24" w:name="_Toc205389753"/>
      <w:r w:rsidRPr="001F5B3D">
        <w:rPr>
          <w:rFonts w:hint="eastAsia"/>
        </w:rPr>
        <w:lastRenderedPageBreak/>
        <w:t>F</w:t>
      </w:r>
      <w:r w:rsidRPr="001F5B3D">
        <w:t xml:space="preserve">igure </w:t>
      </w:r>
      <w:r w:rsidR="0014379A">
        <w:t>S</w:t>
      </w:r>
      <w:r w:rsidR="00AA7BB8">
        <w:rPr>
          <w:rFonts w:hint="eastAsia"/>
        </w:rPr>
        <w:t>1</w:t>
      </w:r>
      <w:r w:rsidR="00F65817">
        <w:rPr>
          <w:rFonts w:hint="eastAsia"/>
        </w:rPr>
        <w:t>9</w:t>
      </w:r>
      <w:bookmarkEnd w:id="24"/>
    </w:p>
    <w:p w14:paraId="33DA8F66" w14:textId="77777777" w:rsidR="00B97BDE" w:rsidRDefault="0084055D" w:rsidP="0084055D">
      <w:pPr>
        <w:ind w:firstLine="420"/>
        <w:jc w:val="center"/>
        <w:rPr>
          <w:rFonts w:cs="Times New Roman"/>
        </w:rPr>
      </w:pPr>
      <w:r w:rsidRPr="0084055D">
        <w:rPr>
          <w:noProof/>
        </w:rPr>
        <w:drawing>
          <wp:inline distT="0" distB="0" distL="0" distR="0" wp14:anchorId="14C9BEE8" wp14:editId="1AAD97FC">
            <wp:extent cx="4099914" cy="2417618"/>
            <wp:effectExtent l="0" t="0" r="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09789" cy="2423441"/>
                    </a:xfrm>
                    <a:prstGeom prst="rect">
                      <a:avLst/>
                    </a:prstGeom>
                    <a:noFill/>
                    <a:ln>
                      <a:noFill/>
                    </a:ln>
                  </pic:spPr>
                </pic:pic>
              </a:graphicData>
            </a:graphic>
          </wp:inline>
        </w:drawing>
      </w:r>
    </w:p>
    <w:p w14:paraId="0FD0142A" w14:textId="10C4B4AA" w:rsidR="00B66B58" w:rsidRPr="00F55828" w:rsidRDefault="00B66B58" w:rsidP="00F55828">
      <w:pPr>
        <w:pStyle w:val="af9"/>
      </w:pPr>
      <w:r w:rsidRPr="00F55828">
        <w:rPr>
          <w:b/>
          <w:bCs/>
        </w:rPr>
        <w:t xml:space="preserve">Figure </w:t>
      </w:r>
      <w:r w:rsidRPr="00F55828">
        <w:rPr>
          <w:rFonts w:hint="eastAsia"/>
          <w:b/>
          <w:bCs/>
        </w:rPr>
        <w:t>S19.</w:t>
      </w:r>
      <w:r w:rsidRPr="00F55828">
        <w:t xml:space="preserve"> TEM images and EDS spectra of Rh SACs catalyst</w:t>
      </w:r>
      <w:r w:rsidR="00CA5CAC">
        <w:rPr>
          <w:rFonts w:hint="eastAsia"/>
        </w:rPr>
        <w:t>.</w:t>
      </w:r>
    </w:p>
    <w:p w14:paraId="62BC166B" w14:textId="77777777" w:rsidR="00B97BDE" w:rsidRPr="00B66B58" w:rsidRDefault="00B97BDE" w:rsidP="00A8351D">
      <w:pPr>
        <w:ind w:firstLine="420"/>
        <w:rPr>
          <w:rFonts w:cs="Times New Roman"/>
        </w:rPr>
      </w:pPr>
    </w:p>
    <w:p w14:paraId="64B4E2F5" w14:textId="77777777" w:rsidR="008F0108" w:rsidRDefault="008F0108">
      <w:pPr>
        <w:widowControl/>
        <w:ind w:firstLine="420"/>
        <w:jc w:val="left"/>
        <w:rPr>
          <w:rFonts w:cs="Times New Roman"/>
        </w:rPr>
      </w:pPr>
      <w:r>
        <w:rPr>
          <w:rFonts w:cs="Times New Roman"/>
        </w:rPr>
        <w:br w:type="page"/>
      </w:r>
    </w:p>
    <w:p w14:paraId="4B12E543" w14:textId="2BC464DA" w:rsidR="005E4752" w:rsidRPr="00AA7BB8" w:rsidRDefault="00AA7BB8" w:rsidP="00AA7BB8">
      <w:pPr>
        <w:pStyle w:val="1"/>
      </w:pPr>
      <w:bookmarkStart w:id="25" w:name="_Toc205389754"/>
      <w:r w:rsidRPr="00AA7BB8">
        <w:rPr>
          <w:rFonts w:hint="eastAsia"/>
        </w:rPr>
        <w:lastRenderedPageBreak/>
        <w:t>F</w:t>
      </w:r>
      <w:r w:rsidRPr="00AA7BB8">
        <w:t>igure S</w:t>
      </w:r>
      <w:r>
        <w:rPr>
          <w:rFonts w:hint="eastAsia"/>
        </w:rPr>
        <w:t>20</w:t>
      </w:r>
      <w:bookmarkEnd w:id="25"/>
    </w:p>
    <w:p w14:paraId="5C29CFD3" w14:textId="52D9D335" w:rsidR="005E4752" w:rsidRDefault="00BF7181">
      <w:pPr>
        <w:widowControl/>
        <w:ind w:firstLine="420"/>
        <w:jc w:val="left"/>
        <w:rPr>
          <w:rFonts w:cs="Times New Roman"/>
        </w:rPr>
      </w:pPr>
      <w:r>
        <w:rPr>
          <w:rFonts w:cs="Times New Roman"/>
          <w:noProof/>
        </w:rPr>
        <w:drawing>
          <wp:inline distT="0" distB="0" distL="0" distR="0" wp14:anchorId="2D652344" wp14:editId="39104099">
            <wp:extent cx="5577205" cy="5139264"/>
            <wp:effectExtent l="0" t="0" r="0" b="0"/>
            <wp:docPr id="8342952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a:extLst>
                        <a:ext uri="{28A0092B-C50C-407E-A947-70E740481C1C}">
                          <a14:useLocalDpi xmlns:a14="http://schemas.microsoft.com/office/drawing/2010/main" val="0"/>
                        </a:ext>
                      </a:extLst>
                    </a:blip>
                    <a:srcRect l="2555" t="2405" r="5360"/>
                    <a:stretch/>
                  </pic:blipFill>
                  <pic:spPr bwMode="auto">
                    <a:xfrm>
                      <a:off x="0" y="0"/>
                      <a:ext cx="5587131" cy="5148411"/>
                    </a:xfrm>
                    <a:prstGeom prst="rect">
                      <a:avLst/>
                    </a:prstGeom>
                    <a:noFill/>
                    <a:ln>
                      <a:noFill/>
                    </a:ln>
                    <a:extLst>
                      <a:ext uri="{53640926-AAD7-44D8-BBD7-CCE9431645EC}">
                        <a14:shadowObscured xmlns:a14="http://schemas.microsoft.com/office/drawing/2010/main"/>
                      </a:ext>
                    </a:extLst>
                  </pic:spPr>
                </pic:pic>
              </a:graphicData>
            </a:graphic>
          </wp:inline>
        </w:drawing>
      </w:r>
    </w:p>
    <w:p w14:paraId="0B76422E" w14:textId="61E42509" w:rsidR="00BF7181" w:rsidRPr="002E2C5E" w:rsidRDefault="00F55828" w:rsidP="002E2C5E">
      <w:pPr>
        <w:pStyle w:val="af9"/>
        <w:rPr>
          <w:b/>
          <w:bCs/>
        </w:rPr>
      </w:pPr>
      <w:r w:rsidRPr="00F55828">
        <w:rPr>
          <w:rFonts w:hint="eastAsia"/>
          <w:b/>
          <w:bCs/>
        </w:rPr>
        <w:t>F</w:t>
      </w:r>
      <w:r w:rsidRPr="00F55828">
        <w:rPr>
          <w:b/>
          <w:bCs/>
        </w:rPr>
        <w:t>igure S</w:t>
      </w:r>
      <w:r w:rsidRPr="00F55828">
        <w:rPr>
          <w:rFonts w:hint="eastAsia"/>
          <w:b/>
          <w:bCs/>
        </w:rPr>
        <w:t>20</w:t>
      </w:r>
      <w:r>
        <w:rPr>
          <w:rFonts w:hint="eastAsia"/>
          <w:b/>
          <w:bCs/>
        </w:rPr>
        <w:t xml:space="preserve">. </w:t>
      </w:r>
      <w:r w:rsidRPr="00F55828">
        <w:t xml:space="preserve">X-ray photoelectron spectroscopy (C 1s) of each atomic catalyst Rh SACs, Cu SACs and </w:t>
      </w:r>
      <w:proofErr w:type="spellStart"/>
      <w:r w:rsidRPr="00F55828">
        <w:t>RhCu</w:t>
      </w:r>
      <w:proofErr w:type="spellEnd"/>
      <w:r w:rsidRPr="00F55828">
        <w:t xml:space="preserve"> DACs: </w:t>
      </w:r>
      <w:r w:rsidR="002E2C5E">
        <w:t>(</w:t>
      </w:r>
      <w:r w:rsidR="002E2C5E" w:rsidRPr="006A651C">
        <w:rPr>
          <w:b/>
          <w:bCs/>
        </w:rPr>
        <w:t>a</w:t>
      </w:r>
      <w:r w:rsidR="002E2C5E">
        <w:t xml:space="preserve">) </w:t>
      </w:r>
      <w:proofErr w:type="spellStart"/>
      <w:r w:rsidRPr="00F55828">
        <w:t>RhCu</w:t>
      </w:r>
      <w:proofErr w:type="spellEnd"/>
      <w:r w:rsidRPr="00F55828">
        <w:t xml:space="preserve"> DACs,</w:t>
      </w:r>
      <w:r w:rsidR="002E2C5E" w:rsidRPr="002E2C5E">
        <w:t xml:space="preserve"> </w:t>
      </w:r>
      <w:r w:rsidR="002E2C5E" w:rsidRPr="00F55828">
        <w:t>(</w:t>
      </w:r>
      <w:r w:rsidR="002E2C5E" w:rsidRPr="006A651C">
        <w:rPr>
          <w:b/>
          <w:bCs/>
        </w:rPr>
        <w:t>b</w:t>
      </w:r>
      <w:r w:rsidR="002E2C5E" w:rsidRPr="00F55828">
        <w:t>)</w:t>
      </w:r>
      <w:r w:rsidRPr="00F55828">
        <w:t xml:space="preserve"> Rh SACs</w:t>
      </w:r>
      <w:r w:rsidR="002E2C5E">
        <w:t>,</w:t>
      </w:r>
      <w:r w:rsidRPr="00F55828">
        <w:t xml:space="preserve"> </w:t>
      </w:r>
      <w:r w:rsidR="002E2C5E" w:rsidRPr="00F55828">
        <w:t>(</w:t>
      </w:r>
      <w:r w:rsidR="002E2C5E" w:rsidRPr="006A651C">
        <w:rPr>
          <w:b/>
          <w:bCs/>
        </w:rPr>
        <w:t>c</w:t>
      </w:r>
      <w:r w:rsidR="002E2C5E" w:rsidRPr="00F55828">
        <w:t>)</w:t>
      </w:r>
      <w:r w:rsidR="002E2C5E">
        <w:t xml:space="preserve"> </w:t>
      </w:r>
      <w:r w:rsidRPr="00F55828">
        <w:t>Cu SACs</w:t>
      </w:r>
      <w:r w:rsidR="002E2C5E">
        <w:t xml:space="preserve"> and</w:t>
      </w:r>
      <w:r w:rsidRPr="00F55828">
        <w:t xml:space="preserve"> </w:t>
      </w:r>
      <w:r w:rsidR="002E2C5E">
        <w:t>(</w:t>
      </w:r>
      <w:r w:rsidR="002E2C5E" w:rsidRPr="006A651C">
        <w:rPr>
          <w:b/>
          <w:bCs/>
        </w:rPr>
        <w:t>d</w:t>
      </w:r>
      <w:r w:rsidR="002E2C5E" w:rsidRPr="00F55828">
        <w:t>)</w:t>
      </w:r>
      <w:r w:rsidR="002E2C5E">
        <w:t xml:space="preserve"> t</w:t>
      </w:r>
      <w:r w:rsidRPr="00F55828">
        <w:t xml:space="preserve">he proportion of the C=C state in the total carbon species </w:t>
      </w:r>
    </w:p>
    <w:p w14:paraId="68ABF235" w14:textId="77777777" w:rsidR="00BF7181" w:rsidRDefault="00BF7181">
      <w:pPr>
        <w:widowControl/>
        <w:ind w:firstLine="420"/>
        <w:jc w:val="left"/>
        <w:rPr>
          <w:rFonts w:cs="Times New Roman"/>
        </w:rPr>
      </w:pPr>
    </w:p>
    <w:p w14:paraId="3A1FC0B7" w14:textId="4425E7FB" w:rsidR="00BF7181" w:rsidRDefault="00BF7181">
      <w:pPr>
        <w:widowControl/>
        <w:ind w:firstLine="420"/>
        <w:jc w:val="left"/>
        <w:rPr>
          <w:rFonts w:cs="Times New Roman"/>
        </w:rPr>
      </w:pPr>
      <w:r>
        <w:rPr>
          <w:rFonts w:cs="Times New Roman"/>
        </w:rPr>
        <w:br w:type="page"/>
      </w:r>
    </w:p>
    <w:p w14:paraId="7D416F35" w14:textId="50CC46DE" w:rsidR="00BF7181" w:rsidRPr="00AA7BB8" w:rsidRDefault="00AA7BB8" w:rsidP="00AA7BB8">
      <w:pPr>
        <w:pStyle w:val="1"/>
      </w:pPr>
      <w:bookmarkStart w:id="26" w:name="_Hlk197505214"/>
      <w:bookmarkStart w:id="27" w:name="_Toc205389755"/>
      <w:r w:rsidRPr="00AA7BB8">
        <w:rPr>
          <w:rFonts w:hint="eastAsia"/>
        </w:rPr>
        <w:lastRenderedPageBreak/>
        <w:t>F</w:t>
      </w:r>
      <w:r w:rsidRPr="00AA7BB8">
        <w:t>igure S</w:t>
      </w:r>
      <w:r>
        <w:rPr>
          <w:rFonts w:hint="eastAsia"/>
        </w:rPr>
        <w:t>21</w:t>
      </w:r>
      <w:bookmarkEnd w:id="26"/>
      <w:bookmarkEnd w:id="27"/>
    </w:p>
    <w:p w14:paraId="046BBE7F" w14:textId="5F7BCB71" w:rsidR="00BF7181" w:rsidRDefault="00BF7181" w:rsidP="00F55828">
      <w:pPr>
        <w:widowControl/>
        <w:ind w:firstLine="420"/>
        <w:rPr>
          <w:rFonts w:cs="Times New Roman"/>
        </w:rPr>
      </w:pPr>
      <w:r>
        <w:rPr>
          <w:rFonts w:cs="Times New Roman"/>
          <w:noProof/>
        </w:rPr>
        <w:drawing>
          <wp:inline distT="0" distB="0" distL="0" distR="0" wp14:anchorId="157BCC85" wp14:editId="118E1365">
            <wp:extent cx="5997928" cy="5435600"/>
            <wp:effectExtent l="0" t="0" r="0" b="0"/>
            <wp:docPr id="16644105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a:extLst>
                        <a:ext uri="{28A0092B-C50C-407E-A947-70E740481C1C}">
                          <a14:useLocalDpi xmlns:a14="http://schemas.microsoft.com/office/drawing/2010/main" val="0"/>
                        </a:ext>
                      </a:extLst>
                    </a:blip>
                    <a:srcRect l="5643"/>
                    <a:stretch/>
                  </pic:blipFill>
                  <pic:spPr bwMode="auto">
                    <a:xfrm>
                      <a:off x="0" y="0"/>
                      <a:ext cx="5998369" cy="5436000"/>
                    </a:xfrm>
                    <a:prstGeom prst="rect">
                      <a:avLst/>
                    </a:prstGeom>
                    <a:noFill/>
                    <a:ln>
                      <a:noFill/>
                    </a:ln>
                    <a:extLst>
                      <a:ext uri="{53640926-AAD7-44D8-BBD7-CCE9431645EC}">
                        <a14:shadowObscured xmlns:a14="http://schemas.microsoft.com/office/drawing/2010/main"/>
                      </a:ext>
                    </a:extLst>
                  </pic:spPr>
                </pic:pic>
              </a:graphicData>
            </a:graphic>
          </wp:inline>
        </w:drawing>
      </w:r>
    </w:p>
    <w:p w14:paraId="7006A451" w14:textId="621227DF" w:rsidR="00BF7181" w:rsidRDefault="00F55828" w:rsidP="00F55828">
      <w:pPr>
        <w:pStyle w:val="af9"/>
      </w:pPr>
      <w:r w:rsidRPr="00F55828">
        <w:rPr>
          <w:rFonts w:hint="eastAsia"/>
          <w:b/>
          <w:bCs/>
        </w:rPr>
        <w:t>F</w:t>
      </w:r>
      <w:r w:rsidRPr="00F55828">
        <w:rPr>
          <w:b/>
          <w:bCs/>
        </w:rPr>
        <w:t>igure S</w:t>
      </w:r>
      <w:r w:rsidRPr="00F55828">
        <w:rPr>
          <w:rFonts w:hint="eastAsia"/>
          <w:b/>
          <w:bCs/>
        </w:rPr>
        <w:t>21</w:t>
      </w:r>
      <w:r>
        <w:rPr>
          <w:rFonts w:hint="eastAsia"/>
          <w:b/>
          <w:bCs/>
        </w:rPr>
        <w:t>.</w:t>
      </w:r>
      <w:r>
        <w:rPr>
          <w:rFonts w:hint="eastAsia"/>
        </w:rPr>
        <w:t xml:space="preserve"> </w:t>
      </w:r>
      <w:r w:rsidRPr="00F55828">
        <w:t xml:space="preserve">X-ray photoelectron spectroscopy (N 1s) of each atomic catalyst Rh SACs, Cu SACs and </w:t>
      </w:r>
      <w:proofErr w:type="spellStart"/>
      <w:r w:rsidRPr="00F55828">
        <w:t>RhCu</w:t>
      </w:r>
      <w:proofErr w:type="spellEnd"/>
      <w:r w:rsidRPr="00F55828">
        <w:t xml:space="preserve"> DACs: </w:t>
      </w:r>
      <w:r w:rsidR="006A651C" w:rsidRPr="00F55828">
        <w:t>(</w:t>
      </w:r>
      <w:r w:rsidR="006A651C" w:rsidRPr="006A651C">
        <w:rPr>
          <w:b/>
          <w:bCs/>
        </w:rPr>
        <w:t>a</w:t>
      </w:r>
      <w:r w:rsidR="006A651C" w:rsidRPr="00F55828">
        <w:t>)</w:t>
      </w:r>
      <w:r w:rsidR="006A651C">
        <w:t xml:space="preserve"> </w:t>
      </w:r>
      <w:proofErr w:type="spellStart"/>
      <w:r w:rsidRPr="00F55828">
        <w:t>RhCu</w:t>
      </w:r>
      <w:proofErr w:type="spellEnd"/>
      <w:r w:rsidRPr="00F55828">
        <w:t xml:space="preserve"> DACs, </w:t>
      </w:r>
      <w:r w:rsidR="006A651C" w:rsidRPr="00F55828">
        <w:t>(</w:t>
      </w:r>
      <w:r w:rsidR="006A651C" w:rsidRPr="006A651C">
        <w:rPr>
          <w:b/>
          <w:bCs/>
        </w:rPr>
        <w:t>b</w:t>
      </w:r>
      <w:r w:rsidR="006A651C" w:rsidRPr="00F55828">
        <w:t>)</w:t>
      </w:r>
      <w:r w:rsidR="006A651C">
        <w:t xml:space="preserve"> </w:t>
      </w:r>
      <w:r w:rsidRPr="00F55828">
        <w:t>Rh SACs</w:t>
      </w:r>
      <w:r w:rsidR="006A651C">
        <w:t>,</w:t>
      </w:r>
      <w:r w:rsidRPr="00F55828">
        <w:t xml:space="preserve"> </w:t>
      </w:r>
      <w:r w:rsidR="006A651C" w:rsidRPr="00F55828">
        <w:t>(</w:t>
      </w:r>
      <w:r w:rsidR="006A651C" w:rsidRPr="006A651C">
        <w:rPr>
          <w:b/>
          <w:bCs/>
        </w:rPr>
        <w:t>c</w:t>
      </w:r>
      <w:r w:rsidR="006A651C" w:rsidRPr="00F55828">
        <w:t>)</w:t>
      </w:r>
      <w:r w:rsidRPr="00F55828">
        <w:t>Cu SACs</w:t>
      </w:r>
      <w:r w:rsidR="006A651C">
        <w:t xml:space="preserve"> and</w:t>
      </w:r>
      <w:r w:rsidRPr="00F55828">
        <w:t xml:space="preserve"> </w:t>
      </w:r>
      <w:r w:rsidR="006A651C" w:rsidRPr="00F55828">
        <w:t>(</w:t>
      </w:r>
      <w:r w:rsidR="006A651C" w:rsidRPr="006A651C">
        <w:rPr>
          <w:b/>
          <w:bCs/>
        </w:rPr>
        <w:t>d</w:t>
      </w:r>
      <w:r w:rsidR="006A651C" w:rsidRPr="00F55828">
        <w:t>)</w:t>
      </w:r>
      <w:r w:rsidR="006A651C">
        <w:t xml:space="preserve"> </w:t>
      </w:r>
      <w:r w:rsidR="006A651C">
        <w:rPr>
          <w:rFonts w:hint="eastAsia"/>
        </w:rPr>
        <w:t>t</w:t>
      </w:r>
      <w:r w:rsidRPr="00F55828">
        <w:t>he proportion of the metal-nitrogen (Rh/Cu-M) state in the total nitrogen species.</w:t>
      </w:r>
    </w:p>
    <w:p w14:paraId="677E44C0" w14:textId="77777777" w:rsidR="00BF7181" w:rsidRDefault="00BF7181">
      <w:pPr>
        <w:widowControl/>
        <w:ind w:firstLine="420"/>
        <w:jc w:val="left"/>
        <w:rPr>
          <w:rFonts w:cs="Times New Roman"/>
        </w:rPr>
      </w:pPr>
    </w:p>
    <w:p w14:paraId="410B4372" w14:textId="0FC17934" w:rsidR="005E4752" w:rsidRPr="00AA7BB8" w:rsidRDefault="00AA7BB8" w:rsidP="00AA7BB8">
      <w:pPr>
        <w:pStyle w:val="1"/>
      </w:pPr>
      <w:bookmarkStart w:id="28" w:name="_Toc205389756"/>
      <w:r w:rsidRPr="00AA7BB8">
        <w:rPr>
          <w:rFonts w:hint="eastAsia"/>
        </w:rPr>
        <w:lastRenderedPageBreak/>
        <w:t>F</w:t>
      </w:r>
      <w:r w:rsidRPr="00AA7BB8">
        <w:t>igure S</w:t>
      </w:r>
      <w:r>
        <w:rPr>
          <w:rFonts w:hint="eastAsia"/>
        </w:rPr>
        <w:t>22</w:t>
      </w:r>
      <w:bookmarkEnd w:id="28"/>
    </w:p>
    <w:p w14:paraId="41C1336C" w14:textId="1C723A06" w:rsidR="009200A6" w:rsidRDefault="00EE4F05">
      <w:pPr>
        <w:widowControl/>
        <w:ind w:firstLine="420"/>
        <w:jc w:val="left"/>
        <w:rPr>
          <w:rFonts w:cs="Times New Roman"/>
        </w:rPr>
      </w:pPr>
      <w:r>
        <w:rPr>
          <w:rFonts w:cs="Times New Roman"/>
          <w:noProof/>
        </w:rPr>
        <w:drawing>
          <wp:inline distT="0" distB="0" distL="0" distR="0" wp14:anchorId="29B0F2FF" wp14:editId="50F497A3">
            <wp:extent cx="5845126" cy="5483774"/>
            <wp:effectExtent l="0" t="0" r="0" b="0"/>
            <wp:docPr id="19348281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a:extLst>
                        <a:ext uri="{28A0092B-C50C-407E-A947-70E740481C1C}">
                          <a14:useLocalDpi xmlns:a14="http://schemas.microsoft.com/office/drawing/2010/main" val="0"/>
                        </a:ext>
                      </a:extLst>
                    </a:blip>
                    <a:srcRect l="6741" t="5438" r="10626"/>
                    <a:stretch/>
                  </pic:blipFill>
                  <pic:spPr bwMode="auto">
                    <a:xfrm>
                      <a:off x="0" y="0"/>
                      <a:ext cx="5855699" cy="5493693"/>
                    </a:xfrm>
                    <a:prstGeom prst="rect">
                      <a:avLst/>
                    </a:prstGeom>
                    <a:noFill/>
                    <a:ln>
                      <a:noFill/>
                    </a:ln>
                    <a:extLst>
                      <a:ext uri="{53640926-AAD7-44D8-BBD7-CCE9431645EC}">
                        <a14:shadowObscured xmlns:a14="http://schemas.microsoft.com/office/drawing/2010/main"/>
                      </a:ext>
                    </a:extLst>
                  </pic:spPr>
                </pic:pic>
              </a:graphicData>
            </a:graphic>
          </wp:inline>
        </w:drawing>
      </w:r>
    </w:p>
    <w:p w14:paraId="43075C95" w14:textId="0A60EF99" w:rsidR="00DC76F5" w:rsidRDefault="006E63C7" w:rsidP="006E63C7">
      <w:pPr>
        <w:pStyle w:val="af9"/>
      </w:pPr>
      <w:r w:rsidRPr="006E63C7">
        <w:rPr>
          <w:b/>
          <w:bCs/>
        </w:rPr>
        <w:t xml:space="preserve">Figure S22. </w:t>
      </w:r>
      <w:r w:rsidRPr="006E63C7">
        <w:t xml:space="preserve">Peak-fitting curves of the D-band and G-band in the Raman spectra of the catalysts Rh SACs, Cu SACs, </w:t>
      </w:r>
      <w:proofErr w:type="spellStart"/>
      <w:r w:rsidRPr="006E63C7">
        <w:t>RhCu</w:t>
      </w:r>
      <w:proofErr w:type="spellEnd"/>
      <w:r w:rsidRPr="006E63C7">
        <w:t xml:space="preserve"> DACs, and the NC sample: </w:t>
      </w:r>
      <w:r w:rsidR="006A651C" w:rsidRPr="006E63C7">
        <w:t>(</w:t>
      </w:r>
      <w:r w:rsidR="006A651C" w:rsidRPr="006A651C">
        <w:rPr>
          <w:b/>
          <w:bCs/>
        </w:rPr>
        <w:t>a</w:t>
      </w:r>
      <w:r w:rsidR="006A651C" w:rsidRPr="006E63C7">
        <w:t>)</w:t>
      </w:r>
      <w:proofErr w:type="spellStart"/>
      <w:r w:rsidRPr="006E63C7">
        <w:t>RhCu</w:t>
      </w:r>
      <w:proofErr w:type="spellEnd"/>
      <w:r w:rsidRPr="006E63C7">
        <w:t xml:space="preserve"> DACs, </w:t>
      </w:r>
      <w:r w:rsidR="006A651C" w:rsidRPr="006E63C7">
        <w:t>(</w:t>
      </w:r>
      <w:r w:rsidR="006A651C" w:rsidRPr="006A651C">
        <w:rPr>
          <w:b/>
          <w:bCs/>
        </w:rPr>
        <w:t>b</w:t>
      </w:r>
      <w:r w:rsidR="006A651C" w:rsidRPr="006E63C7">
        <w:t>)</w:t>
      </w:r>
      <w:r w:rsidRPr="006E63C7">
        <w:t xml:space="preserve">Rh SACs, </w:t>
      </w:r>
      <w:r w:rsidR="006A651C" w:rsidRPr="006E63C7">
        <w:t>(</w:t>
      </w:r>
      <w:r w:rsidR="006A651C" w:rsidRPr="006A651C">
        <w:rPr>
          <w:b/>
          <w:bCs/>
        </w:rPr>
        <w:t>c</w:t>
      </w:r>
      <w:r w:rsidR="006A651C" w:rsidRPr="006E63C7">
        <w:t>)</w:t>
      </w:r>
      <w:r w:rsidRPr="006E63C7">
        <w:t xml:space="preserve">Cu SACs, and </w:t>
      </w:r>
      <w:r w:rsidR="006A651C" w:rsidRPr="006E63C7">
        <w:t>(</w:t>
      </w:r>
      <w:r w:rsidR="006A651C">
        <w:rPr>
          <w:b/>
          <w:bCs/>
        </w:rPr>
        <w:t>d</w:t>
      </w:r>
      <w:r w:rsidR="006A651C" w:rsidRPr="006E63C7">
        <w:t>)</w:t>
      </w:r>
      <w:r w:rsidR="006A651C">
        <w:t xml:space="preserve"> </w:t>
      </w:r>
      <w:r w:rsidRPr="006E63C7">
        <w:t>the NC structure.</w:t>
      </w:r>
      <w:r w:rsidR="00DC76F5">
        <w:br w:type="page"/>
      </w:r>
    </w:p>
    <w:p w14:paraId="0D1CFC0F" w14:textId="4484DF17" w:rsidR="005E4752" w:rsidRPr="00AA7BB8" w:rsidRDefault="00AA7BB8" w:rsidP="00AA7BB8">
      <w:pPr>
        <w:pStyle w:val="1"/>
      </w:pPr>
      <w:bookmarkStart w:id="29" w:name="_Toc205389757"/>
      <w:r w:rsidRPr="00AA7BB8">
        <w:rPr>
          <w:rFonts w:hint="eastAsia"/>
        </w:rPr>
        <w:lastRenderedPageBreak/>
        <w:t>F</w:t>
      </w:r>
      <w:r w:rsidRPr="00AA7BB8">
        <w:t>igure S</w:t>
      </w:r>
      <w:r>
        <w:rPr>
          <w:rFonts w:hint="eastAsia"/>
        </w:rPr>
        <w:t>23</w:t>
      </w:r>
      <w:bookmarkEnd w:id="29"/>
    </w:p>
    <w:p w14:paraId="5EB9ABDC" w14:textId="11F4C312" w:rsidR="00DC76F5" w:rsidRDefault="00DC76F5">
      <w:pPr>
        <w:widowControl/>
        <w:ind w:firstLine="420"/>
        <w:jc w:val="left"/>
        <w:rPr>
          <w:rFonts w:cs="Times New Roman"/>
        </w:rPr>
      </w:pPr>
      <w:r>
        <w:rPr>
          <w:rFonts w:cs="Times New Roman"/>
          <w:noProof/>
        </w:rPr>
        <w:drawing>
          <wp:inline distT="0" distB="0" distL="0" distR="0" wp14:anchorId="0662CBAA" wp14:editId="000BAE4D">
            <wp:extent cx="5312664" cy="4933825"/>
            <wp:effectExtent l="0" t="0" r="0" b="0"/>
            <wp:docPr id="9136230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5282" r="4462"/>
                    <a:stretch/>
                  </pic:blipFill>
                  <pic:spPr bwMode="auto">
                    <a:xfrm>
                      <a:off x="0" y="0"/>
                      <a:ext cx="5316082" cy="4936999"/>
                    </a:xfrm>
                    <a:prstGeom prst="rect">
                      <a:avLst/>
                    </a:prstGeom>
                    <a:noFill/>
                    <a:ln>
                      <a:noFill/>
                    </a:ln>
                    <a:extLst>
                      <a:ext uri="{53640926-AAD7-44D8-BBD7-CCE9431645EC}">
                        <a14:shadowObscured xmlns:a14="http://schemas.microsoft.com/office/drawing/2010/main"/>
                      </a:ext>
                    </a:extLst>
                  </pic:spPr>
                </pic:pic>
              </a:graphicData>
            </a:graphic>
          </wp:inline>
        </w:drawing>
      </w:r>
    </w:p>
    <w:p w14:paraId="148AEE31" w14:textId="248D2446" w:rsidR="00B57B25" w:rsidRDefault="00E3698A" w:rsidP="00E3698A">
      <w:pPr>
        <w:pStyle w:val="af9"/>
      </w:pPr>
      <w:r w:rsidRPr="00E3698A">
        <w:rPr>
          <w:b/>
          <w:bCs/>
        </w:rPr>
        <w:t>Figure S23.</w:t>
      </w:r>
      <w:r w:rsidRPr="00E3698A">
        <w:t xml:space="preserve"> R-space diagrams of the Extended X-ray Absorption Fine Structure (EXAFS) spectra of the catalysts Rh SACs, Cu SACs, and </w:t>
      </w:r>
      <w:proofErr w:type="spellStart"/>
      <w:r w:rsidRPr="00E3698A">
        <w:t>RhCu</w:t>
      </w:r>
      <w:proofErr w:type="spellEnd"/>
      <w:r w:rsidRPr="00E3698A">
        <w:t xml:space="preserve"> DACs: </w:t>
      </w:r>
      <w:r w:rsidR="00E80CE4">
        <w:t>(</w:t>
      </w:r>
      <w:proofErr w:type="spellStart"/>
      <w:r w:rsidR="00E80CE4" w:rsidRPr="00EB4BD2">
        <w:rPr>
          <w:b/>
          <w:bCs/>
        </w:rPr>
        <w:t>a,b</w:t>
      </w:r>
      <w:proofErr w:type="spellEnd"/>
      <w:r w:rsidR="00E80CE4">
        <w:t xml:space="preserve">) </w:t>
      </w:r>
      <w:r w:rsidRPr="00E3698A">
        <w:t xml:space="preserve">R-space diagrams of the Rh K-edge for the </w:t>
      </w:r>
      <w:proofErr w:type="spellStart"/>
      <w:r w:rsidRPr="00E3698A">
        <w:t>RhCu</w:t>
      </w:r>
      <w:proofErr w:type="spellEnd"/>
      <w:r w:rsidRPr="00E3698A">
        <w:t xml:space="preserve"> DACs and Rh SACs catalysts</w:t>
      </w:r>
      <w:r w:rsidR="00E80CE4">
        <w:t>;(</w:t>
      </w:r>
      <w:proofErr w:type="spellStart"/>
      <w:r w:rsidR="00E80CE4" w:rsidRPr="00EB4BD2">
        <w:rPr>
          <w:b/>
          <w:bCs/>
        </w:rPr>
        <w:t>c,d</w:t>
      </w:r>
      <w:proofErr w:type="spellEnd"/>
      <w:r w:rsidR="00E80CE4">
        <w:t>)</w:t>
      </w:r>
      <w:r w:rsidRPr="00E3698A">
        <w:t xml:space="preserve"> R-space diagrams of the Cu K-edge for the </w:t>
      </w:r>
      <w:proofErr w:type="spellStart"/>
      <w:r w:rsidRPr="00E3698A">
        <w:t>RhCu</w:t>
      </w:r>
      <w:proofErr w:type="spellEnd"/>
      <w:r w:rsidRPr="00E3698A">
        <w:t xml:space="preserve"> DACs and Cu SACs catalysts</w:t>
      </w:r>
      <w:r w:rsidR="00E80CE4">
        <w:t>.</w:t>
      </w:r>
      <w:r w:rsidR="00E80CE4" w:rsidRPr="00E80CE4">
        <w:t xml:space="preserve"> </w:t>
      </w:r>
      <w:bookmarkStart w:id="30" w:name="OLE_LINK3"/>
      <w:r w:rsidR="00E80CE4" w:rsidRPr="00E80CE4">
        <w:t xml:space="preserve">EXAFS fitting data are summarized in </w:t>
      </w:r>
      <w:r w:rsidR="00E80CE4" w:rsidRPr="00E80CE4">
        <w:rPr>
          <w:b/>
          <w:bCs/>
        </w:rPr>
        <w:t>Table S3</w:t>
      </w:r>
      <w:r w:rsidR="00E80CE4" w:rsidRPr="00E80CE4">
        <w:t>.</w:t>
      </w:r>
    </w:p>
    <w:bookmarkEnd w:id="30"/>
    <w:p w14:paraId="4EFAB523" w14:textId="77777777" w:rsidR="00DC76F5" w:rsidRDefault="00DC76F5">
      <w:pPr>
        <w:widowControl/>
        <w:ind w:firstLine="420"/>
        <w:jc w:val="left"/>
        <w:rPr>
          <w:rFonts w:cs="Times New Roman"/>
        </w:rPr>
      </w:pPr>
    </w:p>
    <w:p w14:paraId="19BE64E4" w14:textId="55FE627E" w:rsidR="005E4752" w:rsidRDefault="005E4752">
      <w:pPr>
        <w:widowControl/>
        <w:ind w:firstLine="420"/>
        <w:jc w:val="left"/>
        <w:rPr>
          <w:rFonts w:cs="Times New Roman"/>
        </w:rPr>
      </w:pPr>
      <w:r>
        <w:rPr>
          <w:rFonts w:cs="Times New Roman"/>
        </w:rPr>
        <w:br w:type="page"/>
      </w:r>
    </w:p>
    <w:p w14:paraId="0A73B3EA" w14:textId="17A1A701" w:rsidR="008F0108" w:rsidRDefault="00491DD5" w:rsidP="00AA7BB8">
      <w:pPr>
        <w:pStyle w:val="1"/>
      </w:pPr>
      <w:bookmarkStart w:id="31" w:name="_Toc205389758"/>
      <w:r w:rsidRPr="00FF07A2">
        <w:rPr>
          <w:noProof/>
        </w:rPr>
        <w:lastRenderedPageBreak/>
        <mc:AlternateContent>
          <mc:Choice Requires="wpg">
            <w:drawing>
              <wp:anchor distT="0" distB="0" distL="114300" distR="114300" simplePos="0" relativeHeight="251659264" behindDoc="0" locked="0" layoutInCell="1" allowOverlap="1" wp14:anchorId="10AC5FE3" wp14:editId="68B87E5A">
                <wp:simplePos x="0" y="0"/>
                <wp:positionH relativeFrom="column">
                  <wp:posOffset>93345</wp:posOffset>
                </wp:positionH>
                <wp:positionV relativeFrom="paragraph">
                  <wp:posOffset>349250</wp:posOffset>
                </wp:positionV>
                <wp:extent cx="5946775" cy="2552065"/>
                <wp:effectExtent l="0" t="0" r="0" b="0"/>
                <wp:wrapTopAndBottom/>
                <wp:docPr id="1" name="组合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6775" cy="2552065"/>
                          <a:chOff x="0" y="0"/>
                          <a:chExt cx="7241924" cy="3108326"/>
                        </a:xfrm>
                      </wpg:grpSpPr>
                      <pic:pic xmlns:pic="http://schemas.openxmlformats.org/drawingml/2006/picture">
                        <pic:nvPicPr>
                          <pic:cNvPr id="5" name="图片 5"/>
                          <pic:cNvPicPr/>
                        </pic:nvPicPr>
                        <pic:blipFill>
                          <a:blip r:embed="rId39"/>
                          <a:stretch>
                            <a:fillRect/>
                          </a:stretch>
                        </pic:blipFill>
                        <pic:spPr>
                          <a:xfrm>
                            <a:off x="0" y="1"/>
                            <a:ext cx="4022725" cy="3108325"/>
                          </a:xfrm>
                          <a:prstGeom prst="rect">
                            <a:avLst/>
                          </a:prstGeom>
                        </pic:spPr>
                      </pic:pic>
                      <pic:pic xmlns:pic="http://schemas.openxmlformats.org/drawingml/2006/picture">
                        <pic:nvPicPr>
                          <pic:cNvPr id="6" name="图片 6"/>
                          <pic:cNvPicPr/>
                        </pic:nvPicPr>
                        <pic:blipFill>
                          <a:blip r:embed="rId40"/>
                          <a:stretch>
                            <a:fillRect/>
                          </a:stretch>
                        </pic:blipFill>
                        <pic:spPr>
                          <a:xfrm>
                            <a:off x="3219199" y="0"/>
                            <a:ext cx="4022725" cy="3108325"/>
                          </a:xfrm>
                          <a:prstGeom prst="rect">
                            <a:avLst/>
                          </a:prstGeom>
                        </pic:spPr>
                      </pic:pic>
                      <wps:wsp>
                        <wps:cNvPr id="7" name="文本框 3"/>
                        <wps:cNvSpPr txBox="1"/>
                        <wps:spPr>
                          <a:xfrm>
                            <a:off x="733294" y="211093"/>
                            <a:ext cx="345135" cy="856926"/>
                          </a:xfrm>
                          <a:prstGeom prst="rect">
                            <a:avLst/>
                          </a:prstGeom>
                          <a:noFill/>
                        </wps:spPr>
                        <wps:txbx>
                          <w:txbxContent>
                            <w:p w14:paraId="7710AD55" w14:textId="77777777" w:rsidR="00FF07A2" w:rsidRPr="00491DD5" w:rsidRDefault="00FF07A2" w:rsidP="00FF07A2">
                              <w:pPr>
                                <w:pStyle w:val="a4"/>
                                <w:spacing w:before="0" w:beforeAutospacing="0" w:after="0" w:afterAutospacing="0"/>
                                <w:ind w:firstLine="1040"/>
                                <w:rPr>
                                  <w:rFonts w:hint="eastAsia"/>
                                  <w:sz w:val="21"/>
                                </w:rPr>
                              </w:pPr>
                              <w:r w:rsidRPr="00491DD5">
                                <w:rPr>
                                  <w:rFonts w:ascii="Times New Roman" w:eastAsiaTheme="minorEastAsia" w:hAnsi="Times New Roman" w:cs="Times New Roman"/>
                                  <w:b/>
                                  <w:bCs/>
                                  <w:color w:val="000000" w:themeColor="text1"/>
                                  <w:kern w:val="24"/>
                                  <w:sz w:val="52"/>
                                  <w:szCs w:val="64"/>
                                </w:rPr>
                                <w:t>a</w:t>
                              </w:r>
                            </w:p>
                          </w:txbxContent>
                        </wps:txbx>
                        <wps:bodyPr wrap="square" rtlCol="0">
                          <a:noAutofit/>
                        </wps:bodyPr>
                      </wps:wsp>
                      <wps:wsp>
                        <wps:cNvPr id="8" name="文本框 4"/>
                        <wps:cNvSpPr txBox="1"/>
                        <wps:spPr>
                          <a:xfrm>
                            <a:off x="3945665" y="266914"/>
                            <a:ext cx="345928" cy="856926"/>
                          </a:xfrm>
                          <a:prstGeom prst="rect">
                            <a:avLst/>
                          </a:prstGeom>
                          <a:noFill/>
                        </wps:spPr>
                        <wps:txbx>
                          <w:txbxContent>
                            <w:p w14:paraId="24BE5000" w14:textId="77777777" w:rsidR="00FF07A2" w:rsidRPr="00491DD5" w:rsidRDefault="00FF07A2" w:rsidP="00FF07A2">
                              <w:pPr>
                                <w:pStyle w:val="a4"/>
                                <w:spacing w:before="0" w:beforeAutospacing="0" w:after="0" w:afterAutospacing="0"/>
                                <w:ind w:firstLine="1040"/>
                                <w:rPr>
                                  <w:rFonts w:hint="eastAsia"/>
                                  <w:sz w:val="21"/>
                                </w:rPr>
                              </w:pPr>
                              <w:r w:rsidRPr="00491DD5">
                                <w:rPr>
                                  <w:rFonts w:ascii="Times New Roman" w:eastAsiaTheme="minorEastAsia" w:hAnsi="Times New Roman" w:cs="Times New Roman"/>
                                  <w:b/>
                                  <w:bCs/>
                                  <w:color w:val="000000" w:themeColor="text1"/>
                                  <w:kern w:val="24"/>
                                  <w:sz w:val="52"/>
                                  <w:szCs w:val="6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0AC5FE3" id="组合 5" o:spid="_x0000_s1026" style="position:absolute;margin-left:7.35pt;margin-top:27.5pt;width:468.25pt;height:200.95pt;z-index:251659264;mso-width-relative:margin;mso-height-relative:margin" coordsize="72419,3108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27" type="#_x0000_t75" style="position:absolute;width:40227;height:3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">
                  <v:imagedata r:id="rId41" o:title=""/>
                </v:shape>
                <v:shape id="图片 6" o:spid="_x0000_s1028" type="#_x0000_t75" style="position:absolute;left:32191;width:40228;height:3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">
                  <v:imagedata r:id="rId42" o:title=""/>
                </v:shape>
                <v:shapetype id="_x0000_t202" coordsize="21600,21600" o:spt="202" path="m,l,21600r21600,l21600,xe">
                  <v:stroke joinstyle="miter"/>
                  <v:path gradientshapeok="t" o:connecttype="rect"/>
                </v:shapetype>
                <v:shape id="文本框 3" o:spid="_x0000_s1029" type="#_x0000_t202" style="position:absolute;left:7332;top:2110;width:3452;height:8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7710AD55" w14:textId="77777777" w:rsidR="00FF07A2" w:rsidRPr="00491DD5" w:rsidRDefault="00FF07A2" w:rsidP="00FF07A2">
                        <w:pPr>
                          <w:pStyle w:val="a4"/>
                          <w:spacing w:before="0" w:beforeAutospacing="0" w:after="0" w:afterAutospacing="0"/>
                          <w:ind w:firstLine="1040"/>
                          <w:rPr>
                            <w:rFonts w:hint="eastAsia"/>
                            <w:sz w:val="21"/>
                          </w:rPr>
                        </w:pPr>
                        <w:r w:rsidRPr="00491DD5">
                          <w:rPr>
                            <w:rFonts w:ascii="Times New Roman" w:eastAsiaTheme="minorEastAsia" w:hAnsi="Times New Roman" w:cs="Times New Roman"/>
                            <w:b/>
                            <w:bCs/>
                            <w:color w:val="000000" w:themeColor="text1"/>
                            <w:kern w:val="24"/>
                            <w:sz w:val="52"/>
                            <w:szCs w:val="64"/>
                          </w:rPr>
                          <w:t>a</w:t>
                        </w:r>
                      </w:p>
                    </w:txbxContent>
                  </v:textbox>
                </v:shape>
                <v:shape id="文本框 4" o:spid="_x0000_s1030" type="#_x0000_t202" style="position:absolute;left:39456;top:2669;width:3459;height:8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24BE5000" w14:textId="77777777" w:rsidR="00FF07A2" w:rsidRPr="00491DD5" w:rsidRDefault="00FF07A2" w:rsidP="00FF07A2">
                        <w:pPr>
                          <w:pStyle w:val="a4"/>
                          <w:spacing w:before="0" w:beforeAutospacing="0" w:after="0" w:afterAutospacing="0"/>
                          <w:ind w:firstLine="1040"/>
                          <w:rPr>
                            <w:rFonts w:hint="eastAsia"/>
                            <w:sz w:val="21"/>
                          </w:rPr>
                        </w:pPr>
                        <w:r w:rsidRPr="00491DD5">
                          <w:rPr>
                            <w:rFonts w:ascii="Times New Roman" w:eastAsiaTheme="minorEastAsia" w:hAnsi="Times New Roman" w:cs="Times New Roman"/>
                            <w:b/>
                            <w:bCs/>
                            <w:color w:val="000000" w:themeColor="text1"/>
                            <w:kern w:val="24"/>
                            <w:sz w:val="52"/>
                            <w:szCs w:val="64"/>
                          </w:rPr>
                          <w:t>b</w:t>
                        </w:r>
                      </w:p>
                    </w:txbxContent>
                  </v:textbox>
                </v:shape>
                <w10:wrap type="topAndBottom"/>
              </v:group>
            </w:pict>
          </mc:Fallback>
        </mc:AlternateContent>
      </w:r>
      <w:r w:rsidR="008F0108" w:rsidRPr="001F5B3D">
        <w:rPr>
          <w:rFonts w:hint="eastAsia"/>
        </w:rPr>
        <w:t>F</w:t>
      </w:r>
      <w:r w:rsidR="008F0108" w:rsidRPr="001F5B3D">
        <w:t xml:space="preserve">igure </w:t>
      </w:r>
      <w:r w:rsidR="0014379A">
        <w:t>S</w:t>
      </w:r>
      <w:r w:rsidR="00AA7BB8">
        <w:rPr>
          <w:rFonts w:hint="eastAsia"/>
        </w:rPr>
        <w:t>24</w:t>
      </w:r>
      <w:bookmarkEnd w:id="31"/>
    </w:p>
    <w:p w14:paraId="51E0CF6F" w14:textId="6553A77C" w:rsidR="00E3698A" w:rsidRPr="00CA5CAC" w:rsidRDefault="00E3698A" w:rsidP="00E3698A">
      <w:pPr>
        <w:pStyle w:val="af9"/>
        <w:ind w:firstLine="420"/>
      </w:pPr>
      <w:r w:rsidRPr="00E3698A">
        <w:rPr>
          <w:b/>
          <w:bCs/>
        </w:rPr>
        <w:t xml:space="preserve">Figure </w:t>
      </w:r>
      <w:r w:rsidRPr="00E3698A">
        <w:rPr>
          <w:rFonts w:hint="eastAsia"/>
          <w:b/>
          <w:bCs/>
        </w:rPr>
        <w:t>S24.</w:t>
      </w:r>
      <w:r w:rsidRPr="00E33036">
        <w:t xml:space="preserve"> CH</w:t>
      </w:r>
      <w:r w:rsidRPr="00E3698A">
        <w:rPr>
          <w:rFonts w:hint="eastAsia"/>
          <w:vertAlign w:val="subscript"/>
        </w:rPr>
        <w:t>4</w:t>
      </w:r>
      <w:r w:rsidRPr="00E3698A">
        <w:rPr>
          <w:vertAlign w:val="subscript"/>
        </w:rPr>
        <w:t xml:space="preserve"> </w:t>
      </w:r>
      <w:r w:rsidRPr="00E33036">
        <w:t xml:space="preserve">conversion rate over </w:t>
      </w:r>
      <w:proofErr w:type="spellStart"/>
      <w:r w:rsidRPr="00E33036">
        <w:t>RhCu</w:t>
      </w:r>
      <w:proofErr w:type="spellEnd"/>
      <w:r w:rsidRPr="00E33036">
        <w:t xml:space="preserve"> DACs under high O</w:t>
      </w:r>
      <w:r w:rsidRPr="00E3698A">
        <w:rPr>
          <w:rFonts w:hint="eastAsia"/>
          <w:vertAlign w:val="subscript"/>
        </w:rPr>
        <w:t>2</w:t>
      </w:r>
      <w:r w:rsidRPr="00E33036">
        <w:t xml:space="preserve"> pressure: (</w:t>
      </w:r>
      <w:r w:rsidRPr="00EB4BD2">
        <w:rPr>
          <w:b/>
          <w:bCs/>
        </w:rPr>
        <w:t>a</w:t>
      </w:r>
      <w:r w:rsidRPr="00E33036">
        <w:t>) as a function of O</w:t>
      </w:r>
      <w:r w:rsidRPr="00E3698A">
        <w:rPr>
          <w:rFonts w:hint="eastAsia"/>
          <w:vertAlign w:val="subscript"/>
        </w:rPr>
        <w:t>2</w:t>
      </w:r>
      <w:r>
        <w:rPr>
          <w:rFonts w:hint="eastAsia"/>
        </w:rPr>
        <w:t xml:space="preserve"> </w:t>
      </w:r>
      <w:r w:rsidRPr="00E33036">
        <w:t>partial pressure</w:t>
      </w:r>
      <w:r>
        <w:rPr>
          <w:rFonts w:hint="eastAsia"/>
        </w:rPr>
        <w:t xml:space="preserve"> </w:t>
      </w:r>
      <w:r w:rsidRPr="00E33036">
        <w:rPr>
          <w:rFonts w:hint="eastAsia"/>
          <w:vertAlign w:val="superscript"/>
        </w:rPr>
        <w:t>a</w:t>
      </w:r>
      <w:r w:rsidRPr="00E33036">
        <w:t>; (</w:t>
      </w:r>
      <w:r w:rsidRPr="00EB4BD2">
        <w:rPr>
          <w:b/>
          <w:bCs/>
        </w:rPr>
        <w:t>b</w:t>
      </w:r>
      <w:r w:rsidRPr="00E33036">
        <w:t>) as a function of CH</w:t>
      </w:r>
      <w:r w:rsidRPr="00E3698A">
        <w:rPr>
          <w:rFonts w:hint="eastAsia"/>
          <w:vertAlign w:val="subscript"/>
        </w:rPr>
        <w:t>4</w:t>
      </w:r>
      <w:r>
        <w:rPr>
          <w:rFonts w:hint="eastAsia"/>
        </w:rPr>
        <w:t xml:space="preserve"> </w:t>
      </w:r>
      <w:r w:rsidRPr="00E33036">
        <w:t>partial pressure</w:t>
      </w:r>
      <w:r>
        <w:rPr>
          <w:rFonts w:hint="eastAsia"/>
        </w:rPr>
        <w:t xml:space="preserve"> </w:t>
      </w:r>
      <w:r w:rsidRPr="00E33036">
        <w:rPr>
          <w:rFonts w:hint="eastAsia"/>
          <w:vertAlign w:val="superscript"/>
        </w:rPr>
        <w:t>b</w:t>
      </w:r>
      <w:r w:rsidR="00CA5CAC">
        <w:rPr>
          <w:rFonts w:hint="eastAsia"/>
        </w:rPr>
        <w:t>.</w:t>
      </w:r>
    </w:p>
    <w:p w14:paraId="3882C498" w14:textId="77777777" w:rsidR="00E3698A" w:rsidRPr="00292BA8" w:rsidRDefault="00E3698A" w:rsidP="00E3698A">
      <w:pPr>
        <w:pStyle w:val="af9"/>
        <w:ind w:firstLine="300"/>
        <w:rPr>
          <w:sz w:val="15"/>
          <w:szCs w:val="15"/>
        </w:rPr>
      </w:pPr>
      <w:r w:rsidRPr="00292BA8">
        <w:rPr>
          <w:rFonts w:hint="eastAsia"/>
          <w:sz w:val="15"/>
          <w:szCs w:val="15"/>
          <w:vertAlign w:val="superscript"/>
        </w:rPr>
        <w:t>a</w:t>
      </w:r>
      <w:r w:rsidRPr="00292BA8">
        <w:rPr>
          <w:rFonts w:hint="eastAsia"/>
          <w:sz w:val="15"/>
          <w:szCs w:val="15"/>
        </w:rPr>
        <w:t>100</w:t>
      </w:r>
      <w:r>
        <w:rPr>
          <w:rFonts w:hint="eastAsia"/>
          <w:sz w:val="15"/>
          <w:szCs w:val="15"/>
        </w:rPr>
        <w:t xml:space="preserve"> </w:t>
      </w:r>
      <w:r w:rsidRPr="00292BA8">
        <w:rPr>
          <w:rFonts w:hint="eastAsia"/>
          <w:sz w:val="15"/>
          <w:szCs w:val="15"/>
        </w:rPr>
        <w:t>mg</w:t>
      </w:r>
      <w:r w:rsidRPr="00292BA8">
        <w:rPr>
          <w:rFonts w:hint="eastAsia"/>
          <w:sz w:val="15"/>
          <w:szCs w:val="15"/>
        </w:rPr>
        <w:t>催化剂，</w:t>
      </w:r>
      <m:oMath>
        <m:sSub>
          <m:sSubPr>
            <m:ctrlPr>
              <w:rPr>
                <w:rFonts w:ascii="Cambria Math" w:hAnsi="Cambria Math"/>
                <w:i/>
                <w:sz w:val="15"/>
                <w:szCs w:val="15"/>
              </w:rPr>
            </m:ctrlPr>
          </m:sSubPr>
          <m:e>
            <m:r>
              <w:rPr>
                <w:rFonts w:ascii="Cambria Math" w:hAnsi="Cambria Math"/>
                <w:sz w:val="15"/>
                <w:szCs w:val="15"/>
              </w:rPr>
              <m:t>P</m:t>
            </m:r>
          </m:e>
          <m:sub>
            <m:sSub>
              <m:sSubPr>
                <m:ctrlPr>
                  <w:rPr>
                    <w:rFonts w:ascii="Cambria Math" w:hAnsi="Cambria Math"/>
                    <w:i/>
                    <w:sz w:val="15"/>
                    <w:szCs w:val="15"/>
                  </w:rPr>
                </m:ctrlPr>
              </m:sSubPr>
              <m:e>
                <m:r>
                  <w:rPr>
                    <w:rFonts w:ascii="Cambria Math" w:hAnsi="Cambria Math"/>
                    <w:sz w:val="15"/>
                    <w:szCs w:val="15"/>
                  </w:rPr>
                  <m:t>CH</m:t>
                </m:r>
              </m:e>
              <m:sub>
                <m:r>
                  <w:rPr>
                    <w:rFonts w:ascii="Cambria Math" w:hAnsi="Cambria Math"/>
                    <w:sz w:val="15"/>
                    <w:szCs w:val="15"/>
                  </w:rPr>
                  <m:t>4</m:t>
                </m:r>
              </m:sub>
            </m:sSub>
          </m:sub>
        </m:sSub>
      </m:oMath>
      <w:r w:rsidRPr="00292BA8">
        <w:rPr>
          <w:rFonts w:hint="eastAsia"/>
          <w:sz w:val="15"/>
          <w:szCs w:val="15"/>
        </w:rPr>
        <w:t>=3.0</w:t>
      </w:r>
      <w:r>
        <w:rPr>
          <w:rFonts w:hint="eastAsia"/>
          <w:sz w:val="15"/>
          <w:szCs w:val="15"/>
        </w:rPr>
        <w:t xml:space="preserve"> </w:t>
      </w:r>
      <w:r w:rsidRPr="00292BA8">
        <w:rPr>
          <w:rFonts w:hint="eastAsia"/>
          <w:sz w:val="15"/>
          <w:szCs w:val="15"/>
        </w:rPr>
        <w:t>KPa</w:t>
      </w:r>
      <w:r w:rsidRPr="00292BA8">
        <w:rPr>
          <w:rFonts w:hint="eastAsia"/>
          <w:sz w:val="15"/>
          <w:szCs w:val="15"/>
        </w:rPr>
        <w:t>，</w:t>
      </w:r>
      <w:r w:rsidRPr="00292BA8">
        <w:rPr>
          <w:rFonts w:hint="eastAsia"/>
          <w:sz w:val="15"/>
          <w:szCs w:val="15"/>
        </w:rPr>
        <w:t>N</w:t>
      </w:r>
      <w:r w:rsidRPr="00292BA8">
        <w:rPr>
          <w:rFonts w:hint="eastAsia"/>
          <w:sz w:val="15"/>
          <w:szCs w:val="15"/>
          <w:vertAlign w:val="subscript"/>
        </w:rPr>
        <w:t>2</w:t>
      </w:r>
      <w:r w:rsidRPr="00292BA8">
        <w:rPr>
          <w:rFonts w:hint="eastAsia"/>
          <w:sz w:val="15"/>
          <w:szCs w:val="15"/>
        </w:rPr>
        <w:t>平衡，总流速为</w:t>
      </w:r>
      <w:r w:rsidRPr="00292BA8">
        <w:rPr>
          <w:rFonts w:hint="eastAsia"/>
          <w:sz w:val="15"/>
          <w:szCs w:val="15"/>
        </w:rPr>
        <w:t>100</w:t>
      </w:r>
      <w:r>
        <w:rPr>
          <w:rFonts w:hint="eastAsia"/>
          <w:sz w:val="15"/>
          <w:szCs w:val="15"/>
        </w:rPr>
        <w:t xml:space="preserve"> </w:t>
      </w:r>
      <w:r w:rsidRPr="00292BA8">
        <w:rPr>
          <w:rFonts w:hint="eastAsia"/>
          <w:sz w:val="15"/>
          <w:szCs w:val="15"/>
        </w:rPr>
        <w:t>mL/min</w:t>
      </w:r>
      <w:r w:rsidRPr="00292BA8">
        <w:rPr>
          <w:rFonts w:hint="eastAsia"/>
          <w:sz w:val="15"/>
          <w:szCs w:val="15"/>
        </w:rPr>
        <w:t>，</w:t>
      </w:r>
      <w:r w:rsidRPr="00292BA8">
        <w:rPr>
          <w:rFonts w:hint="eastAsia"/>
          <w:sz w:val="15"/>
          <w:szCs w:val="15"/>
        </w:rPr>
        <w:t>300</w:t>
      </w:r>
      <w:r>
        <w:rPr>
          <w:rFonts w:hint="eastAsia"/>
          <w:sz w:val="15"/>
          <w:szCs w:val="15"/>
        </w:rPr>
        <w:t xml:space="preserve"> </w:t>
      </w:r>
      <w:r w:rsidRPr="00292BA8">
        <w:rPr>
          <w:rFonts w:hint="eastAsia"/>
          <w:sz w:val="15"/>
          <w:szCs w:val="15"/>
        </w:rPr>
        <w:t>℃；</w:t>
      </w:r>
    </w:p>
    <w:p w14:paraId="0BBCCAF2" w14:textId="77777777" w:rsidR="00E3698A" w:rsidRPr="00292BA8" w:rsidRDefault="00E3698A" w:rsidP="00E3698A">
      <w:pPr>
        <w:pStyle w:val="af9"/>
        <w:ind w:firstLine="300"/>
        <w:rPr>
          <w:sz w:val="15"/>
          <w:szCs w:val="15"/>
        </w:rPr>
      </w:pPr>
      <w:r w:rsidRPr="00292BA8">
        <w:rPr>
          <w:rFonts w:hint="eastAsia"/>
          <w:sz w:val="15"/>
          <w:szCs w:val="15"/>
          <w:vertAlign w:val="superscript"/>
        </w:rPr>
        <w:t>b</w:t>
      </w:r>
      <w:r w:rsidRPr="00292BA8">
        <w:rPr>
          <w:rFonts w:hint="eastAsia"/>
          <w:sz w:val="15"/>
          <w:szCs w:val="15"/>
        </w:rPr>
        <w:t>100</w:t>
      </w:r>
      <w:r>
        <w:rPr>
          <w:rFonts w:hint="eastAsia"/>
          <w:sz w:val="15"/>
          <w:szCs w:val="15"/>
        </w:rPr>
        <w:t xml:space="preserve"> </w:t>
      </w:r>
      <w:r w:rsidRPr="00292BA8">
        <w:rPr>
          <w:rFonts w:hint="eastAsia"/>
          <w:sz w:val="15"/>
          <w:szCs w:val="15"/>
        </w:rPr>
        <w:t>mg</w:t>
      </w:r>
      <w:r w:rsidRPr="00292BA8">
        <w:rPr>
          <w:rFonts w:hint="eastAsia"/>
          <w:sz w:val="15"/>
          <w:szCs w:val="15"/>
        </w:rPr>
        <w:t>催化剂，</w:t>
      </w:r>
      <m:oMath>
        <m:sSub>
          <m:sSubPr>
            <m:ctrlPr>
              <w:rPr>
                <w:rFonts w:ascii="Cambria Math" w:hAnsi="Cambria Math"/>
                <w:i/>
                <w:sz w:val="15"/>
                <w:szCs w:val="15"/>
              </w:rPr>
            </m:ctrlPr>
          </m:sSubPr>
          <m:e>
            <m:r>
              <w:rPr>
                <w:rFonts w:ascii="Cambria Math" w:hAnsi="Cambria Math"/>
                <w:sz w:val="15"/>
                <w:szCs w:val="15"/>
              </w:rPr>
              <m:t>P</m:t>
            </m:r>
          </m:e>
          <m:sub>
            <m:sSub>
              <m:sSubPr>
                <m:ctrlPr>
                  <w:rPr>
                    <w:rFonts w:ascii="Cambria Math" w:hAnsi="Cambria Math"/>
                    <w:i/>
                    <w:sz w:val="15"/>
                    <w:szCs w:val="15"/>
                  </w:rPr>
                </m:ctrlPr>
              </m:sSubPr>
              <m:e>
                <m:r>
                  <w:rPr>
                    <w:rFonts w:ascii="Cambria Math" w:hAnsi="Cambria Math"/>
                    <w:sz w:val="15"/>
                    <w:szCs w:val="15"/>
                  </w:rPr>
                  <m:t>O</m:t>
                </m:r>
              </m:e>
              <m:sub>
                <m:r>
                  <w:rPr>
                    <w:rFonts w:ascii="Cambria Math" w:hAnsi="Cambria Math"/>
                    <w:sz w:val="15"/>
                    <w:szCs w:val="15"/>
                  </w:rPr>
                  <m:t>2</m:t>
                </m:r>
              </m:sub>
            </m:sSub>
          </m:sub>
        </m:sSub>
      </m:oMath>
      <w:r w:rsidRPr="00292BA8">
        <w:rPr>
          <w:rFonts w:hint="eastAsia"/>
          <w:sz w:val="15"/>
          <w:szCs w:val="15"/>
        </w:rPr>
        <w:t>=10.0</w:t>
      </w:r>
      <w:r>
        <w:rPr>
          <w:rFonts w:hint="eastAsia"/>
          <w:sz w:val="15"/>
          <w:szCs w:val="15"/>
        </w:rPr>
        <w:t xml:space="preserve"> </w:t>
      </w:r>
      <w:r w:rsidRPr="00292BA8">
        <w:rPr>
          <w:rFonts w:hint="eastAsia"/>
          <w:sz w:val="15"/>
          <w:szCs w:val="15"/>
        </w:rPr>
        <w:t>KPa</w:t>
      </w:r>
      <w:r w:rsidRPr="00292BA8">
        <w:rPr>
          <w:rFonts w:hint="eastAsia"/>
          <w:sz w:val="15"/>
          <w:szCs w:val="15"/>
        </w:rPr>
        <w:t>，</w:t>
      </w:r>
      <w:r w:rsidRPr="00292BA8">
        <w:rPr>
          <w:rFonts w:hint="eastAsia"/>
          <w:sz w:val="15"/>
          <w:szCs w:val="15"/>
        </w:rPr>
        <w:t>N</w:t>
      </w:r>
      <w:r w:rsidRPr="00292BA8">
        <w:rPr>
          <w:rFonts w:hint="eastAsia"/>
          <w:sz w:val="15"/>
          <w:szCs w:val="15"/>
          <w:vertAlign w:val="subscript"/>
        </w:rPr>
        <w:t>2</w:t>
      </w:r>
      <w:r w:rsidRPr="00292BA8">
        <w:rPr>
          <w:rFonts w:hint="eastAsia"/>
          <w:sz w:val="15"/>
          <w:szCs w:val="15"/>
        </w:rPr>
        <w:t>平衡，总流速为</w:t>
      </w:r>
      <w:r w:rsidRPr="00292BA8">
        <w:rPr>
          <w:rFonts w:hint="eastAsia"/>
          <w:sz w:val="15"/>
          <w:szCs w:val="15"/>
        </w:rPr>
        <w:t>100</w:t>
      </w:r>
      <w:r>
        <w:rPr>
          <w:rFonts w:hint="eastAsia"/>
          <w:sz w:val="15"/>
          <w:szCs w:val="15"/>
        </w:rPr>
        <w:t xml:space="preserve"> </w:t>
      </w:r>
      <w:r w:rsidRPr="00292BA8">
        <w:rPr>
          <w:rFonts w:hint="eastAsia"/>
          <w:sz w:val="15"/>
          <w:szCs w:val="15"/>
        </w:rPr>
        <w:t>mL/min</w:t>
      </w:r>
      <w:r w:rsidRPr="00292BA8">
        <w:rPr>
          <w:rFonts w:hint="eastAsia"/>
          <w:sz w:val="15"/>
          <w:szCs w:val="15"/>
        </w:rPr>
        <w:t>，</w:t>
      </w:r>
      <w:r w:rsidRPr="00292BA8">
        <w:rPr>
          <w:rFonts w:hint="eastAsia"/>
          <w:sz w:val="15"/>
          <w:szCs w:val="15"/>
        </w:rPr>
        <w:t>300</w:t>
      </w:r>
      <w:r>
        <w:rPr>
          <w:rFonts w:hint="eastAsia"/>
          <w:sz w:val="15"/>
          <w:szCs w:val="15"/>
        </w:rPr>
        <w:t xml:space="preserve"> </w:t>
      </w:r>
      <w:r w:rsidRPr="00292BA8">
        <w:rPr>
          <w:rFonts w:hint="eastAsia"/>
          <w:sz w:val="15"/>
          <w:szCs w:val="15"/>
        </w:rPr>
        <w:t>℃；</w:t>
      </w:r>
    </w:p>
    <w:p w14:paraId="3E37353D" w14:textId="77777777" w:rsidR="00B97BDE" w:rsidRPr="00E3698A" w:rsidRDefault="00B97BDE" w:rsidP="00A8351D">
      <w:pPr>
        <w:ind w:firstLine="420"/>
        <w:rPr>
          <w:rFonts w:cs="Times New Roman"/>
        </w:rPr>
      </w:pPr>
    </w:p>
    <w:p w14:paraId="67023A5A" w14:textId="77777777" w:rsidR="00B97BDE" w:rsidRDefault="00B97BDE" w:rsidP="00A8351D">
      <w:pPr>
        <w:ind w:firstLine="420"/>
        <w:rPr>
          <w:rFonts w:cs="Times New Roman"/>
        </w:rPr>
      </w:pPr>
    </w:p>
    <w:p w14:paraId="695AB9DC" w14:textId="77777777" w:rsidR="00971BD9" w:rsidRDefault="00971BD9" w:rsidP="00A8351D">
      <w:pPr>
        <w:ind w:firstLine="420"/>
        <w:rPr>
          <w:rFonts w:cs="Times New Roman"/>
        </w:rPr>
      </w:pPr>
    </w:p>
    <w:p w14:paraId="42830D5C" w14:textId="3AC94BDC" w:rsidR="00971BD9" w:rsidRDefault="00971BD9" w:rsidP="00A8351D">
      <w:pPr>
        <w:ind w:firstLine="420"/>
        <w:rPr>
          <w:rFonts w:cs="Times New Roman"/>
        </w:rPr>
      </w:pPr>
      <w:r>
        <w:rPr>
          <w:rFonts w:cs="Times New Roman"/>
        </w:rPr>
        <w:br w:type="page"/>
      </w:r>
    </w:p>
    <w:p w14:paraId="150F8108" w14:textId="09761F7D" w:rsidR="00971BD9" w:rsidRPr="00AA7BB8" w:rsidRDefault="00AA7BB8" w:rsidP="00AA7BB8">
      <w:pPr>
        <w:pStyle w:val="1"/>
      </w:pPr>
      <w:bookmarkStart w:id="32" w:name="_Toc205389759"/>
      <w:r w:rsidRPr="00AA7BB8">
        <w:rPr>
          <w:rFonts w:hint="eastAsia"/>
        </w:rPr>
        <w:lastRenderedPageBreak/>
        <w:t>F</w:t>
      </w:r>
      <w:r w:rsidRPr="00AA7BB8">
        <w:t>igure S</w:t>
      </w:r>
      <w:r>
        <w:rPr>
          <w:rFonts w:hint="eastAsia"/>
        </w:rPr>
        <w:t>25</w:t>
      </w:r>
      <w:bookmarkEnd w:id="32"/>
    </w:p>
    <w:p w14:paraId="6C704041" w14:textId="77777777" w:rsidR="00971BD9" w:rsidRDefault="00971BD9">
      <w:pPr>
        <w:widowControl/>
        <w:ind w:firstLine="420"/>
        <w:jc w:val="left"/>
        <w:rPr>
          <w:rFonts w:cs="Times New Roman"/>
        </w:rPr>
      </w:pPr>
      <w:r>
        <w:rPr>
          <w:rFonts w:cs="Times New Roman"/>
          <w:noProof/>
        </w:rPr>
        <w:drawing>
          <wp:inline distT="0" distB="0" distL="0" distR="0" wp14:anchorId="7FD86F6B" wp14:editId="6930C6EB">
            <wp:extent cx="5785280" cy="4496133"/>
            <wp:effectExtent l="0" t="0" r="0" b="0"/>
            <wp:docPr id="9300766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98156" cy="4506140"/>
                    </a:xfrm>
                    <a:prstGeom prst="rect">
                      <a:avLst/>
                    </a:prstGeom>
                    <a:noFill/>
                  </pic:spPr>
                </pic:pic>
              </a:graphicData>
            </a:graphic>
          </wp:inline>
        </w:drawing>
      </w:r>
    </w:p>
    <w:p w14:paraId="1197DE06" w14:textId="278EC478" w:rsidR="00971BD9" w:rsidRPr="004E6D81" w:rsidRDefault="004E6D81" w:rsidP="004E6D81">
      <w:pPr>
        <w:pStyle w:val="af9"/>
      </w:pPr>
      <w:r w:rsidRPr="004E6D81">
        <w:rPr>
          <w:b/>
          <w:bCs/>
        </w:rPr>
        <w:t>Figure S25.</w:t>
      </w:r>
      <w:r w:rsidRPr="004E6D81">
        <w:t xml:space="preserve"> Activity evaluation of the catalytic oxidation of CH</w:t>
      </w:r>
      <w:r w:rsidRPr="004E6D81">
        <w:rPr>
          <w:rFonts w:hint="eastAsia"/>
          <w:vertAlign w:val="subscript"/>
        </w:rPr>
        <w:t>4</w:t>
      </w:r>
      <w:r w:rsidRPr="004E6D81">
        <w:t xml:space="preserve"> by Rh SACs: </w:t>
      </w:r>
      <w:r w:rsidR="00EB4BD2" w:rsidRPr="004E6D81">
        <w:t>(</w:t>
      </w:r>
      <w:r w:rsidR="00EB4BD2" w:rsidRPr="00EB4BD2">
        <w:rPr>
          <w:b/>
          <w:bCs/>
        </w:rPr>
        <w:t>a</w:t>
      </w:r>
      <w:r w:rsidR="00EB4BD2" w:rsidRPr="004E6D81">
        <w:t>)</w:t>
      </w:r>
      <w:r w:rsidR="00EB4BD2">
        <w:t xml:space="preserve"> t</w:t>
      </w:r>
      <w:r w:rsidRPr="004E6D81">
        <w:t>he conversion rate of CH</w:t>
      </w:r>
      <w:r w:rsidRPr="004E6D81">
        <w:rPr>
          <w:rFonts w:hint="eastAsia"/>
          <w:vertAlign w:val="subscript"/>
        </w:rPr>
        <w:t>4</w:t>
      </w:r>
      <w:r w:rsidRPr="004E6D81">
        <w:t xml:space="preserve"> under low oxygen partial pressure and </w:t>
      </w:r>
      <w:r w:rsidR="00EB4BD2" w:rsidRPr="004E6D81">
        <w:t>(</w:t>
      </w:r>
      <w:r w:rsidR="00EB4BD2" w:rsidRPr="00EB4BD2">
        <w:rPr>
          <w:b/>
          <w:bCs/>
        </w:rPr>
        <w:t>c</w:t>
      </w:r>
      <w:r w:rsidR="00EB4BD2" w:rsidRPr="004E6D81">
        <w:t>)</w:t>
      </w:r>
      <w:r w:rsidR="00EB4BD2">
        <w:t xml:space="preserve"> </w:t>
      </w:r>
      <w:r w:rsidRPr="004E6D81">
        <w:t xml:space="preserve">the production rate of products; </w:t>
      </w:r>
      <w:r w:rsidR="00EB4BD2" w:rsidRPr="004E6D81">
        <w:t>(</w:t>
      </w:r>
      <w:r w:rsidR="00EB4BD2" w:rsidRPr="00EB4BD2">
        <w:rPr>
          <w:b/>
          <w:bCs/>
        </w:rPr>
        <w:t>b</w:t>
      </w:r>
      <w:r w:rsidR="00EB4BD2" w:rsidRPr="004E6D81">
        <w:t>)</w:t>
      </w:r>
      <w:r w:rsidR="00EB4BD2">
        <w:t xml:space="preserve"> t</w:t>
      </w:r>
      <w:r w:rsidRPr="004E6D81">
        <w:t>he conversion rate of CH</w:t>
      </w:r>
      <w:r w:rsidRPr="004E6D81">
        <w:rPr>
          <w:rFonts w:hint="eastAsia"/>
          <w:vertAlign w:val="subscript"/>
        </w:rPr>
        <w:t>4</w:t>
      </w:r>
      <w:r w:rsidRPr="004E6D81">
        <w:t xml:space="preserve"> under high oxygen partial pressure; </w:t>
      </w:r>
      <w:r w:rsidR="00EB4BD2" w:rsidRPr="004E6D81">
        <w:t>(</w:t>
      </w:r>
      <w:r w:rsidR="00EB4BD2" w:rsidRPr="00EB4BD2">
        <w:rPr>
          <w:b/>
          <w:bCs/>
        </w:rPr>
        <w:t>d</w:t>
      </w:r>
      <w:r w:rsidR="00EB4BD2" w:rsidRPr="004E6D81">
        <w:t>)</w:t>
      </w:r>
      <w:r w:rsidR="00EB4BD2">
        <w:t xml:space="preserve"> t</w:t>
      </w:r>
      <w:r w:rsidRPr="004E6D81">
        <w:t xml:space="preserve">he results of isotope tracing experiments for </w:t>
      </w:r>
      <w:proofErr w:type="spellStart"/>
      <w:r w:rsidRPr="004E6D81">
        <w:t>RhCu</w:t>
      </w:r>
      <w:proofErr w:type="spellEnd"/>
      <w:r w:rsidRPr="004E6D81">
        <w:t xml:space="preserve"> DACs and Rh SACs catalysts.</w:t>
      </w:r>
    </w:p>
    <w:p w14:paraId="068AEF37" w14:textId="77777777" w:rsidR="00971BD9" w:rsidRDefault="00971BD9">
      <w:pPr>
        <w:widowControl/>
        <w:ind w:firstLine="420"/>
        <w:jc w:val="left"/>
        <w:rPr>
          <w:rFonts w:cs="Times New Roman"/>
        </w:rPr>
      </w:pPr>
    </w:p>
    <w:p w14:paraId="11E386E1" w14:textId="77777777" w:rsidR="00971BD9" w:rsidRDefault="00971BD9">
      <w:pPr>
        <w:widowControl/>
        <w:ind w:firstLine="420"/>
        <w:jc w:val="left"/>
        <w:rPr>
          <w:rFonts w:cs="Times New Roman"/>
        </w:rPr>
      </w:pPr>
    </w:p>
    <w:p w14:paraId="614EA328" w14:textId="77777777" w:rsidR="00971BD9" w:rsidRDefault="00971BD9">
      <w:pPr>
        <w:widowControl/>
        <w:ind w:firstLine="420"/>
        <w:jc w:val="left"/>
        <w:rPr>
          <w:rFonts w:cs="Times New Roman"/>
        </w:rPr>
      </w:pPr>
    </w:p>
    <w:p w14:paraId="5B857CB0" w14:textId="60BA2C9E" w:rsidR="008F0108" w:rsidRDefault="008F0108">
      <w:pPr>
        <w:widowControl/>
        <w:ind w:firstLine="420"/>
        <w:jc w:val="left"/>
        <w:rPr>
          <w:rFonts w:cs="Times New Roman"/>
        </w:rPr>
      </w:pPr>
      <w:r>
        <w:rPr>
          <w:rFonts w:cs="Times New Roman"/>
        </w:rPr>
        <w:br w:type="page"/>
      </w:r>
    </w:p>
    <w:p w14:paraId="2B0D5EA8" w14:textId="5B24A089" w:rsidR="008F0108" w:rsidRDefault="008F0108" w:rsidP="00AA7BB8">
      <w:pPr>
        <w:pStyle w:val="1"/>
      </w:pPr>
      <w:bookmarkStart w:id="33" w:name="_Toc205389760"/>
      <w:r w:rsidRPr="001F5B3D">
        <w:rPr>
          <w:rFonts w:hint="eastAsia"/>
        </w:rPr>
        <w:lastRenderedPageBreak/>
        <w:t>F</w:t>
      </w:r>
      <w:r w:rsidRPr="001F5B3D">
        <w:t xml:space="preserve">igure </w:t>
      </w:r>
      <w:r w:rsidR="0014379A">
        <w:t>S</w:t>
      </w:r>
      <w:r w:rsidR="00AA7BB8">
        <w:rPr>
          <w:rFonts w:hint="eastAsia"/>
        </w:rPr>
        <w:t>26</w:t>
      </w:r>
      <w:bookmarkEnd w:id="33"/>
    </w:p>
    <w:p w14:paraId="3AF50A07" w14:textId="2622E3ED" w:rsidR="00B97BDE" w:rsidRDefault="00335F68" w:rsidP="00D70A6E">
      <w:pPr>
        <w:ind w:firstLine="420"/>
        <w:jc w:val="left"/>
        <w:rPr>
          <w:rFonts w:cs="Times New Roman"/>
        </w:rPr>
      </w:pPr>
      <w:r>
        <w:rPr>
          <w:rFonts w:cs="Times New Roman"/>
          <w:noProof/>
        </w:rPr>
        <w:drawing>
          <wp:inline distT="0" distB="0" distL="0" distR="0" wp14:anchorId="03872A47" wp14:editId="35CD7249">
            <wp:extent cx="5981419" cy="2108579"/>
            <wp:effectExtent l="0" t="0" r="635" b="0"/>
            <wp:docPr id="13357687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81629" cy="2143905"/>
                    </a:xfrm>
                    <a:prstGeom prst="rect">
                      <a:avLst/>
                    </a:prstGeom>
                    <a:noFill/>
                  </pic:spPr>
                </pic:pic>
              </a:graphicData>
            </a:graphic>
          </wp:inline>
        </w:drawing>
      </w:r>
    </w:p>
    <w:p w14:paraId="65BE2D25" w14:textId="554D360F" w:rsidR="004E6D81" w:rsidRDefault="004E6D81" w:rsidP="004E6D81">
      <w:pPr>
        <w:pStyle w:val="af9"/>
      </w:pPr>
      <w:r w:rsidRPr="004E6D81">
        <w:rPr>
          <w:b/>
          <w:bCs/>
        </w:rPr>
        <w:t xml:space="preserve">Figure </w:t>
      </w:r>
      <w:r w:rsidRPr="004E6D81">
        <w:rPr>
          <w:rFonts w:hint="eastAsia"/>
          <w:b/>
          <w:bCs/>
        </w:rPr>
        <w:t>S26.</w:t>
      </w:r>
      <w:r w:rsidRPr="004E6D81">
        <w:t xml:space="preserve"> Structural models of the catalysts </w:t>
      </w:r>
      <w:proofErr w:type="spellStart"/>
      <w:r w:rsidRPr="004E6D81">
        <w:t>RhCu</w:t>
      </w:r>
      <w:proofErr w:type="spellEnd"/>
      <w:r w:rsidRPr="004E6D81">
        <w:t xml:space="preserve"> DACs, Rh SACs and Cu SACs</w:t>
      </w:r>
      <w:r w:rsidR="00CA5CAC">
        <w:rPr>
          <w:rFonts w:hint="eastAsia"/>
        </w:rPr>
        <w:t>.</w:t>
      </w:r>
    </w:p>
    <w:p w14:paraId="29F013CF" w14:textId="0DB445A4" w:rsidR="00B97BDE" w:rsidRDefault="00B97BDE" w:rsidP="00A8351D">
      <w:pPr>
        <w:ind w:firstLine="420"/>
        <w:rPr>
          <w:rFonts w:cs="Times New Roman"/>
        </w:rPr>
      </w:pPr>
    </w:p>
    <w:p w14:paraId="7A34A5AA" w14:textId="77777777" w:rsidR="008F0108" w:rsidRDefault="008F0108">
      <w:pPr>
        <w:widowControl/>
        <w:ind w:firstLine="420"/>
        <w:jc w:val="left"/>
        <w:rPr>
          <w:rFonts w:cs="Times New Roman"/>
        </w:rPr>
      </w:pPr>
      <w:r>
        <w:rPr>
          <w:rFonts w:cs="Times New Roman"/>
        </w:rPr>
        <w:br w:type="page"/>
      </w:r>
    </w:p>
    <w:p w14:paraId="50C4772C" w14:textId="70B389A1" w:rsidR="001E1AA6" w:rsidRDefault="00BD3701" w:rsidP="00AA7BB8">
      <w:pPr>
        <w:pStyle w:val="1"/>
      </w:pPr>
      <w:bookmarkStart w:id="34" w:name="_Toc205389761"/>
      <w:r w:rsidRPr="00BD3701">
        <w:rPr>
          <w:rFonts w:hint="eastAsia"/>
        </w:rPr>
        <w:lastRenderedPageBreak/>
        <w:t>F</w:t>
      </w:r>
      <w:r w:rsidRPr="00BD3701">
        <w:t>igure S</w:t>
      </w:r>
      <w:r w:rsidR="00AA7BB8">
        <w:rPr>
          <w:rFonts w:hint="eastAsia"/>
        </w:rPr>
        <w:t>27</w:t>
      </w:r>
      <w:bookmarkEnd w:id="34"/>
    </w:p>
    <w:p w14:paraId="1C1CBC1C" w14:textId="40B85BA4" w:rsidR="001E1AA6" w:rsidRDefault="00954AF0" w:rsidP="00A8351D">
      <w:pPr>
        <w:ind w:firstLine="420"/>
        <w:rPr>
          <w:rFonts w:cs="Times New Roman"/>
        </w:rPr>
      </w:pPr>
      <w:r>
        <w:rPr>
          <w:rFonts w:cs="Times New Roman"/>
          <w:noProof/>
        </w:rPr>
        <w:drawing>
          <wp:inline distT="0" distB="0" distL="0" distR="0" wp14:anchorId="2A8343B7" wp14:editId="3AAEDDA5">
            <wp:extent cx="5852300" cy="2034000"/>
            <wp:effectExtent l="0" t="0" r="0" b="0"/>
            <wp:docPr id="16264489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52300" cy="2034000"/>
                    </a:xfrm>
                    <a:prstGeom prst="rect">
                      <a:avLst/>
                    </a:prstGeom>
                    <a:noFill/>
                  </pic:spPr>
                </pic:pic>
              </a:graphicData>
            </a:graphic>
          </wp:inline>
        </w:drawing>
      </w:r>
    </w:p>
    <w:p w14:paraId="156951F2" w14:textId="31CC2F58" w:rsidR="0075312C" w:rsidRDefault="00A570F6" w:rsidP="00AC3AE5">
      <w:pPr>
        <w:pStyle w:val="af9"/>
      </w:pPr>
      <w:r w:rsidRPr="00A570F6">
        <w:rPr>
          <w:b/>
          <w:bCs/>
        </w:rPr>
        <w:t xml:space="preserve">Figure </w:t>
      </w:r>
      <w:r w:rsidRPr="00A570F6">
        <w:rPr>
          <w:rFonts w:hint="eastAsia"/>
          <w:b/>
          <w:bCs/>
        </w:rPr>
        <w:t>S</w:t>
      </w:r>
      <w:r w:rsidR="00AC3AE5">
        <w:rPr>
          <w:rFonts w:hint="eastAsia"/>
          <w:b/>
          <w:bCs/>
        </w:rPr>
        <w:t>27</w:t>
      </w:r>
      <w:r w:rsidRPr="00AC3AE5">
        <w:rPr>
          <w:b/>
          <w:bCs/>
        </w:rPr>
        <w:t xml:space="preserve">. </w:t>
      </w:r>
      <w:r w:rsidRPr="00A570F6">
        <w:t xml:space="preserve">Differential charge density diagrams of the catalysts </w:t>
      </w:r>
      <w:proofErr w:type="spellStart"/>
      <w:r w:rsidRPr="00A570F6">
        <w:t>RhCu</w:t>
      </w:r>
      <w:proofErr w:type="spellEnd"/>
      <w:r w:rsidRPr="00A570F6">
        <w:t xml:space="preserve"> DACs, Rh SACs and Cu SACs (The turquoise color represents the loss of electrons, and the golden yellow color represents the gain of electrons).</w:t>
      </w:r>
    </w:p>
    <w:p w14:paraId="0479673E" w14:textId="77777777" w:rsidR="0029527B" w:rsidRDefault="0029527B">
      <w:pPr>
        <w:ind w:firstLine="420"/>
        <w:rPr>
          <w:rFonts w:cs="Times New Roman"/>
        </w:rPr>
      </w:pPr>
    </w:p>
    <w:p w14:paraId="7F60BD05" w14:textId="77777777" w:rsidR="00BD3701" w:rsidRDefault="00BD3701">
      <w:pPr>
        <w:ind w:firstLine="420"/>
        <w:rPr>
          <w:rFonts w:cs="Times New Roman"/>
        </w:rPr>
      </w:pPr>
    </w:p>
    <w:p w14:paraId="6B03F6D2" w14:textId="0988E11E" w:rsidR="00BD3701" w:rsidRDefault="00BD3701">
      <w:pPr>
        <w:ind w:firstLine="420"/>
        <w:rPr>
          <w:rFonts w:cs="Times New Roman"/>
        </w:rPr>
      </w:pPr>
      <w:r>
        <w:rPr>
          <w:rFonts w:cs="Times New Roman"/>
        </w:rPr>
        <w:br w:type="page"/>
      </w:r>
    </w:p>
    <w:p w14:paraId="6330F717" w14:textId="1654D8BD" w:rsidR="00BD3701" w:rsidRDefault="00024AD3" w:rsidP="00AA7BB8">
      <w:pPr>
        <w:pStyle w:val="1"/>
      </w:pPr>
      <w:bookmarkStart w:id="35" w:name="_Toc205389762"/>
      <w:r w:rsidRPr="00024AD3">
        <w:rPr>
          <w:rFonts w:hint="eastAsia"/>
        </w:rPr>
        <w:lastRenderedPageBreak/>
        <w:t>F</w:t>
      </w:r>
      <w:r w:rsidRPr="00024AD3">
        <w:t>igure S</w:t>
      </w:r>
      <w:r w:rsidR="00AA7BB8">
        <w:rPr>
          <w:rFonts w:hint="eastAsia"/>
        </w:rPr>
        <w:t>28</w:t>
      </w:r>
      <w:bookmarkEnd w:id="35"/>
    </w:p>
    <w:p w14:paraId="0D47FA30" w14:textId="61814630" w:rsidR="00BD3701" w:rsidRDefault="00BF6230" w:rsidP="00124E3C">
      <w:pPr>
        <w:ind w:firstLine="420"/>
        <w:jc w:val="center"/>
        <w:rPr>
          <w:rFonts w:cs="Times New Roman"/>
        </w:rPr>
      </w:pPr>
      <w:r>
        <w:rPr>
          <w:rFonts w:cs="Times New Roman"/>
          <w:noProof/>
        </w:rPr>
        <w:drawing>
          <wp:inline distT="0" distB="0" distL="0" distR="0" wp14:anchorId="5D082C5D" wp14:editId="6B667A69">
            <wp:extent cx="4778477" cy="5582211"/>
            <wp:effectExtent l="0" t="0" r="3175" b="0"/>
            <wp:docPr id="608981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04212" cy="5612275"/>
                    </a:xfrm>
                    <a:prstGeom prst="rect">
                      <a:avLst/>
                    </a:prstGeom>
                    <a:noFill/>
                  </pic:spPr>
                </pic:pic>
              </a:graphicData>
            </a:graphic>
          </wp:inline>
        </w:drawing>
      </w:r>
    </w:p>
    <w:p w14:paraId="7B572C30" w14:textId="2D3AF82D" w:rsidR="00BD3701" w:rsidRPr="00D96722" w:rsidRDefault="00D96722" w:rsidP="00D96722">
      <w:pPr>
        <w:pStyle w:val="af9"/>
      </w:pPr>
      <w:r w:rsidRPr="00D96722">
        <w:rPr>
          <w:b/>
          <w:bCs/>
        </w:rPr>
        <w:t>Figure S28.</w:t>
      </w:r>
      <w:r w:rsidRPr="00D96722">
        <w:t xml:space="preserve"> Structural models of adsorbed oxygen on the Rh SACs, Cu SACs and </w:t>
      </w:r>
      <w:proofErr w:type="spellStart"/>
      <w:r w:rsidRPr="00D96722">
        <w:t>RhCu</w:t>
      </w:r>
      <w:proofErr w:type="spellEnd"/>
      <w:r w:rsidRPr="00D96722">
        <w:t xml:space="preserve"> DACs catalysts.</w:t>
      </w:r>
    </w:p>
    <w:p w14:paraId="7516BC1F" w14:textId="038833F6" w:rsidR="00D11EAA" w:rsidRDefault="00D11EAA">
      <w:pPr>
        <w:ind w:firstLine="420"/>
        <w:rPr>
          <w:rFonts w:cs="Times New Roman"/>
        </w:rPr>
      </w:pPr>
      <w:r>
        <w:rPr>
          <w:rFonts w:cs="Times New Roman"/>
        </w:rPr>
        <w:br w:type="page"/>
      </w:r>
    </w:p>
    <w:p w14:paraId="1B3E270E" w14:textId="0C458EA6" w:rsidR="00BD3701" w:rsidRPr="00AA7BB8" w:rsidRDefault="00AA7BB8" w:rsidP="00AA7BB8">
      <w:pPr>
        <w:pStyle w:val="1"/>
      </w:pPr>
      <w:bookmarkStart w:id="36" w:name="_Toc205389763"/>
      <w:r w:rsidRPr="00AA7BB8">
        <w:rPr>
          <w:rFonts w:hint="eastAsia"/>
        </w:rPr>
        <w:lastRenderedPageBreak/>
        <w:t>F</w:t>
      </w:r>
      <w:r w:rsidRPr="00AA7BB8">
        <w:t>igure S</w:t>
      </w:r>
      <w:r>
        <w:rPr>
          <w:rFonts w:hint="eastAsia"/>
        </w:rPr>
        <w:t>29</w:t>
      </w:r>
      <w:bookmarkEnd w:id="36"/>
    </w:p>
    <w:p w14:paraId="0C0B3B33" w14:textId="7390F951" w:rsidR="00DC3BFB" w:rsidRDefault="00D11EAA" w:rsidP="00D11EAA">
      <w:pPr>
        <w:ind w:firstLine="420"/>
        <w:jc w:val="center"/>
        <w:rPr>
          <w:rFonts w:cs="Times New Roman"/>
        </w:rPr>
      </w:pPr>
      <w:r>
        <w:rPr>
          <w:rFonts w:cs="Times New Roman"/>
          <w:noProof/>
        </w:rPr>
        <w:drawing>
          <wp:inline distT="0" distB="0" distL="0" distR="0" wp14:anchorId="052DB547" wp14:editId="458FA5FF">
            <wp:extent cx="5784850" cy="2408420"/>
            <wp:effectExtent l="0" t="0" r="0" b="0"/>
            <wp:docPr id="4975586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a:extLst>
                        <a:ext uri="{28A0092B-C50C-407E-A947-70E740481C1C}">
                          <a14:useLocalDpi xmlns:a14="http://schemas.microsoft.com/office/drawing/2010/main" val="0"/>
                        </a:ext>
                      </a:extLst>
                    </a:blip>
                    <a:srcRect l="9912" t="8298" r="15390" b="24082"/>
                    <a:stretch/>
                  </pic:blipFill>
                  <pic:spPr bwMode="auto">
                    <a:xfrm>
                      <a:off x="0" y="0"/>
                      <a:ext cx="5799671" cy="2414590"/>
                    </a:xfrm>
                    <a:prstGeom prst="rect">
                      <a:avLst/>
                    </a:prstGeom>
                    <a:noFill/>
                    <a:ln>
                      <a:noFill/>
                    </a:ln>
                    <a:extLst>
                      <a:ext uri="{53640926-AAD7-44D8-BBD7-CCE9431645EC}">
                        <a14:shadowObscured xmlns:a14="http://schemas.microsoft.com/office/drawing/2010/main"/>
                      </a:ext>
                    </a:extLst>
                  </pic:spPr>
                </pic:pic>
              </a:graphicData>
            </a:graphic>
          </wp:inline>
        </w:drawing>
      </w:r>
    </w:p>
    <w:p w14:paraId="38B67BFF" w14:textId="38F2EAB2" w:rsidR="00DC3BFB" w:rsidRDefault="00D96722" w:rsidP="00D96722">
      <w:pPr>
        <w:pStyle w:val="af9"/>
      </w:pPr>
      <w:r w:rsidRPr="00D96722">
        <w:rPr>
          <w:b/>
          <w:bCs/>
        </w:rPr>
        <w:t>Figure S29.</w:t>
      </w:r>
      <w:r w:rsidRPr="00D96722">
        <w:t xml:space="preserve"> Plots of the projected density of states for the adsorbed oxygen on the Rh SACs and Cu SACs: </w:t>
      </w:r>
      <w:r w:rsidR="009305E0">
        <w:t>(</w:t>
      </w:r>
      <w:r w:rsidR="009305E0" w:rsidRPr="009305E0">
        <w:rPr>
          <w:b/>
          <w:bCs/>
        </w:rPr>
        <w:t>a</w:t>
      </w:r>
      <w:r w:rsidR="009305E0">
        <w:rPr>
          <w:rFonts w:hint="eastAsia"/>
        </w:rPr>
        <w:t>)</w:t>
      </w:r>
      <w:r w:rsidR="009305E0">
        <w:t xml:space="preserve"> </w:t>
      </w:r>
      <w:r w:rsidRPr="00D96722">
        <w:t>The adsorbed state of Rh SACs, Rh SACs@O</w:t>
      </w:r>
      <w:r w:rsidRPr="00D96722">
        <w:rPr>
          <w:rFonts w:hint="eastAsia"/>
          <w:vertAlign w:val="subscript"/>
        </w:rPr>
        <w:t>2</w:t>
      </w:r>
      <w:r w:rsidRPr="00D96722">
        <w:t xml:space="preserve">-b; </w:t>
      </w:r>
      <w:r w:rsidR="009305E0">
        <w:rPr>
          <w:rFonts w:hint="eastAsia"/>
        </w:rPr>
        <w:t>(</w:t>
      </w:r>
      <w:r w:rsidR="009305E0" w:rsidRPr="009305E0">
        <w:rPr>
          <w:b/>
          <w:bCs/>
        </w:rPr>
        <w:t>b</w:t>
      </w:r>
      <w:r w:rsidR="009305E0">
        <w:t xml:space="preserve">) </w:t>
      </w:r>
      <w:r w:rsidRPr="00D96722">
        <w:t>The adsorbed state of Cu SACs, Cu SACs@O</w:t>
      </w:r>
      <w:r w:rsidRPr="00D96722">
        <w:rPr>
          <w:rFonts w:hint="eastAsia"/>
          <w:vertAlign w:val="subscript"/>
        </w:rPr>
        <w:t>2</w:t>
      </w:r>
      <w:r w:rsidRPr="00D96722">
        <w:t>-a.</w:t>
      </w:r>
      <w:r w:rsidR="00DC3BFB">
        <w:br w:type="page"/>
      </w:r>
    </w:p>
    <w:p w14:paraId="1D14A1F0" w14:textId="7C0F896B" w:rsidR="008E4BA7" w:rsidRDefault="008E4BA7" w:rsidP="00AA7BB8">
      <w:pPr>
        <w:pStyle w:val="1"/>
      </w:pPr>
      <w:bookmarkStart w:id="37" w:name="_Toc205389764"/>
      <w:r w:rsidRPr="008E4BA7">
        <w:rPr>
          <w:rFonts w:hint="eastAsia"/>
        </w:rPr>
        <w:lastRenderedPageBreak/>
        <w:t>F</w:t>
      </w:r>
      <w:r w:rsidRPr="008E4BA7">
        <w:t>igure S</w:t>
      </w:r>
      <w:r w:rsidR="00AA7BB8">
        <w:rPr>
          <w:rFonts w:hint="eastAsia"/>
        </w:rPr>
        <w:t>30</w:t>
      </w:r>
      <w:bookmarkEnd w:id="37"/>
    </w:p>
    <w:p w14:paraId="14866F7D" w14:textId="4BCB52D7" w:rsidR="00DC3BFB" w:rsidRDefault="00491D84">
      <w:pPr>
        <w:ind w:firstLine="420"/>
        <w:rPr>
          <w:rFonts w:cs="Times New Roman"/>
        </w:rPr>
      </w:pPr>
      <w:r>
        <w:rPr>
          <w:rFonts w:cs="Times New Roman"/>
          <w:noProof/>
        </w:rPr>
        <w:drawing>
          <wp:inline distT="0" distB="0" distL="0" distR="0" wp14:anchorId="1B8168C6" wp14:editId="3F32B480">
            <wp:extent cx="5759356" cy="2394990"/>
            <wp:effectExtent l="0" t="0" r="0" b="0"/>
            <wp:docPr id="2605601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02153" cy="2412787"/>
                    </a:xfrm>
                    <a:prstGeom prst="rect">
                      <a:avLst/>
                    </a:prstGeom>
                    <a:noFill/>
                  </pic:spPr>
                </pic:pic>
              </a:graphicData>
            </a:graphic>
          </wp:inline>
        </w:drawing>
      </w:r>
    </w:p>
    <w:p w14:paraId="50707BFD" w14:textId="4959190D" w:rsidR="00DC3BFB" w:rsidRDefault="00414849" w:rsidP="00414849">
      <w:pPr>
        <w:pStyle w:val="af9"/>
      </w:pPr>
      <w:r w:rsidRPr="00414849">
        <w:rPr>
          <w:b/>
          <w:bCs/>
        </w:rPr>
        <w:t>Figure S</w:t>
      </w:r>
      <w:r w:rsidRPr="00414849">
        <w:rPr>
          <w:rFonts w:hint="eastAsia"/>
          <w:b/>
          <w:bCs/>
        </w:rPr>
        <w:t>30</w:t>
      </w:r>
      <w:r w:rsidRPr="00414849">
        <w:rPr>
          <w:b/>
          <w:bCs/>
        </w:rPr>
        <w:t>.</w:t>
      </w:r>
      <w:r w:rsidRPr="00414849">
        <w:t xml:space="preserve"> Structures and electron transfer of Rh SACs, Cu SACs and </w:t>
      </w:r>
      <w:proofErr w:type="spellStart"/>
      <w:r w:rsidRPr="00414849">
        <w:t>RhCu</w:t>
      </w:r>
      <w:proofErr w:type="spellEnd"/>
      <w:r w:rsidRPr="00414849">
        <w:t xml:space="preserve"> DACs with and without the adsorption of oxygen molecules (O₂) obtained from the Density Functional Theory (DFT) simulation.</w:t>
      </w:r>
    </w:p>
    <w:p w14:paraId="7C4A7153" w14:textId="77777777" w:rsidR="00DC3BFB" w:rsidRDefault="00DC3BFB">
      <w:pPr>
        <w:ind w:firstLine="420"/>
        <w:rPr>
          <w:rFonts w:cs="Times New Roman"/>
        </w:rPr>
      </w:pPr>
    </w:p>
    <w:p w14:paraId="668C5A7E" w14:textId="77777777" w:rsidR="008E4BA7" w:rsidRDefault="008E4BA7">
      <w:pPr>
        <w:ind w:firstLine="420"/>
        <w:rPr>
          <w:rFonts w:cs="Times New Roman"/>
        </w:rPr>
      </w:pPr>
    </w:p>
    <w:p w14:paraId="78957DB7" w14:textId="01BBE9C2" w:rsidR="008E4BA7" w:rsidRDefault="008E4BA7">
      <w:pPr>
        <w:ind w:firstLine="420"/>
        <w:rPr>
          <w:rFonts w:cs="Times New Roman"/>
        </w:rPr>
      </w:pPr>
      <w:r>
        <w:rPr>
          <w:rFonts w:cs="Times New Roman"/>
        </w:rPr>
        <w:br w:type="page"/>
      </w:r>
    </w:p>
    <w:p w14:paraId="2103785E" w14:textId="65855325" w:rsidR="008E4BA7" w:rsidRPr="00AA7BB8" w:rsidRDefault="00AA7BB8" w:rsidP="00AA7BB8">
      <w:pPr>
        <w:pStyle w:val="1"/>
      </w:pPr>
      <w:bookmarkStart w:id="38" w:name="_Toc205389765"/>
      <w:r w:rsidRPr="00AA7BB8">
        <w:rPr>
          <w:rFonts w:hint="eastAsia"/>
        </w:rPr>
        <w:lastRenderedPageBreak/>
        <w:t>F</w:t>
      </w:r>
      <w:r w:rsidRPr="00AA7BB8">
        <w:t>igure S</w:t>
      </w:r>
      <w:r>
        <w:rPr>
          <w:rFonts w:hint="eastAsia"/>
        </w:rPr>
        <w:t>31</w:t>
      </w:r>
      <w:bookmarkEnd w:id="38"/>
    </w:p>
    <w:p w14:paraId="4566F941" w14:textId="5EF31952" w:rsidR="008E4BA7" w:rsidRDefault="00994262">
      <w:pPr>
        <w:ind w:firstLine="420"/>
        <w:rPr>
          <w:rFonts w:cs="Times New Roman"/>
        </w:rPr>
      </w:pPr>
      <w:r>
        <w:rPr>
          <w:rFonts w:cs="Times New Roman"/>
          <w:noProof/>
        </w:rPr>
        <w:drawing>
          <wp:inline distT="0" distB="0" distL="0" distR="0" wp14:anchorId="176BA47C" wp14:editId="56A85965">
            <wp:extent cx="5880880" cy="4613531"/>
            <wp:effectExtent l="0" t="0" r="5715" b="0"/>
            <wp:docPr id="5518444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96186" cy="4625539"/>
                    </a:xfrm>
                    <a:prstGeom prst="rect">
                      <a:avLst/>
                    </a:prstGeom>
                    <a:noFill/>
                  </pic:spPr>
                </pic:pic>
              </a:graphicData>
            </a:graphic>
          </wp:inline>
        </w:drawing>
      </w:r>
    </w:p>
    <w:p w14:paraId="4AF90874" w14:textId="73AA339C" w:rsidR="000C6D71" w:rsidRDefault="00F303A5">
      <w:pPr>
        <w:ind w:firstLine="420"/>
        <w:rPr>
          <w:rFonts w:cs="Times New Roman"/>
        </w:rPr>
      </w:pPr>
      <w:r w:rsidRPr="00F303A5">
        <w:rPr>
          <w:b/>
          <w:bCs/>
        </w:rPr>
        <w:t>Figure S31.</w:t>
      </w:r>
      <w:r w:rsidRPr="00F303A5">
        <w:t xml:space="preserve"> The -ICOHP results diagram of the metal-O (Rh/Cu) bond in the optimal adsorbed state corresponding to the catalysts Rh SACs, Cu SACs and </w:t>
      </w:r>
      <w:proofErr w:type="spellStart"/>
      <w:r w:rsidRPr="00F303A5">
        <w:t>RhCu</w:t>
      </w:r>
      <w:proofErr w:type="spellEnd"/>
      <w:r w:rsidRPr="00F303A5">
        <w:t xml:space="preserve"> DACs: </w:t>
      </w:r>
      <w:bookmarkStart w:id="39" w:name="OLE_LINK5"/>
      <w:r w:rsidR="00EB4BD2" w:rsidRPr="00F303A5">
        <w:t>(</w:t>
      </w:r>
      <w:r w:rsidR="00EB4BD2" w:rsidRPr="00EB4BD2">
        <w:rPr>
          <w:b/>
          <w:bCs/>
        </w:rPr>
        <w:t>a</w:t>
      </w:r>
      <w:r w:rsidR="00EB4BD2" w:rsidRPr="00F303A5">
        <w:t>)</w:t>
      </w:r>
      <w:bookmarkEnd w:id="39"/>
      <w:r w:rsidR="00EB4BD2">
        <w:t xml:space="preserve"> t</w:t>
      </w:r>
      <w:r w:rsidRPr="00F303A5">
        <w:t xml:space="preserve">he Rh-O results of the </w:t>
      </w:r>
      <w:proofErr w:type="spellStart"/>
      <w:r w:rsidRPr="00F303A5">
        <w:t>RhCu</w:t>
      </w:r>
      <w:proofErr w:type="spellEnd"/>
      <w:r w:rsidRPr="00F303A5">
        <w:t xml:space="preserve"> DACs-O</w:t>
      </w:r>
      <w:r w:rsidR="00EB4BD2" w:rsidRPr="00EB4BD2">
        <w:rPr>
          <w:vertAlign w:val="subscript"/>
        </w:rPr>
        <w:t>2</w:t>
      </w:r>
      <w:r w:rsidRPr="00F303A5">
        <w:t xml:space="preserve">-a structure; </w:t>
      </w:r>
      <w:r w:rsidR="00EB4BD2" w:rsidRPr="00F303A5">
        <w:t>(</w:t>
      </w:r>
      <w:r w:rsidR="00EB4BD2" w:rsidRPr="00EB4BD2">
        <w:rPr>
          <w:b/>
          <w:bCs/>
        </w:rPr>
        <w:t>b</w:t>
      </w:r>
      <w:r w:rsidR="00EB4BD2" w:rsidRPr="00F303A5">
        <w:t>)</w:t>
      </w:r>
      <w:r w:rsidR="00EB4BD2">
        <w:t xml:space="preserve"> t</w:t>
      </w:r>
      <w:r w:rsidRPr="00F303A5">
        <w:t xml:space="preserve">he Cu-O results of the </w:t>
      </w:r>
      <w:proofErr w:type="spellStart"/>
      <w:r w:rsidRPr="00F303A5">
        <w:t>RhCu</w:t>
      </w:r>
      <w:proofErr w:type="spellEnd"/>
      <w:r w:rsidRPr="00F303A5">
        <w:t xml:space="preserve"> DAC-O</w:t>
      </w:r>
      <w:r w:rsidR="00EB4BD2" w:rsidRPr="00EB4BD2">
        <w:rPr>
          <w:vertAlign w:val="subscript"/>
        </w:rPr>
        <w:t>2</w:t>
      </w:r>
      <w:r w:rsidRPr="00F303A5">
        <w:t xml:space="preserve">-b structure; </w:t>
      </w:r>
      <w:r w:rsidR="00EB4BD2" w:rsidRPr="00F303A5">
        <w:t>(</w:t>
      </w:r>
      <w:r w:rsidR="00EB4BD2" w:rsidRPr="00EB4BD2">
        <w:rPr>
          <w:b/>
          <w:bCs/>
        </w:rPr>
        <w:t>c</w:t>
      </w:r>
      <w:r w:rsidR="00EB4BD2" w:rsidRPr="00F303A5">
        <w:t>)</w:t>
      </w:r>
      <w:r w:rsidR="00EB4BD2">
        <w:t xml:space="preserve"> t</w:t>
      </w:r>
      <w:r w:rsidRPr="00F303A5">
        <w:t>he Rh-O results of the Rh SACs-O</w:t>
      </w:r>
      <w:r w:rsidR="00EB4BD2" w:rsidRPr="00EB4BD2">
        <w:rPr>
          <w:vertAlign w:val="subscript"/>
        </w:rPr>
        <w:t>2</w:t>
      </w:r>
      <w:r w:rsidRPr="00F303A5">
        <w:t xml:space="preserve">-b structure (Figure c); </w:t>
      </w:r>
      <w:r w:rsidR="00EB4BD2" w:rsidRPr="00F303A5">
        <w:t>(</w:t>
      </w:r>
      <w:r w:rsidR="00EB4BD2" w:rsidRPr="00EB4BD2">
        <w:rPr>
          <w:b/>
          <w:bCs/>
        </w:rPr>
        <w:t>d</w:t>
      </w:r>
      <w:r w:rsidR="00EB4BD2" w:rsidRPr="00F303A5">
        <w:t>)</w:t>
      </w:r>
      <w:r w:rsidR="00EB4BD2">
        <w:t xml:space="preserve"> t</w:t>
      </w:r>
      <w:r w:rsidRPr="00F303A5">
        <w:t>he Cu-O results of the Cu SACs-O</w:t>
      </w:r>
      <w:r w:rsidR="00EB4BD2" w:rsidRPr="00EB4BD2">
        <w:rPr>
          <w:vertAlign w:val="subscript"/>
        </w:rPr>
        <w:t>2</w:t>
      </w:r>
      <w:r w:rsidRPr="00F303A5">
        <w:t>-a structure.</w:t>
      </w:r>
    </w:p>
    <w:p w14:paraId="6B49300D" w14:textId="488C50CB" w:rsidR="008336D4" w:rsidRDefault="008336D4">
      <w:pPr>
        <w:ind w:firstLine="420"/>
        <w:rPr>
          <w:rFonts w:cs="Times New Roman"/>
        </w:rPr>
      </w:pPr>
      <w:r>
        <w:rPr>
          <w:rFonts w:cs="Times New Roman"/>
        </w:rPr>
        <w:br w:type="page"/>
      </w:r>
    </w:p>
    <w:p w14:paraId="4A046193" w14:textId="0F197457" w:rsidR="000C6D71" w:rsidRPr="00AA7BB8" w:rsidRDefault="00AA7BB8" w:rsidP="00AA7BB8">
      <w:pPr>
        <w:pStyle w:val="1"/>
      </w:pPr>
      <w:bookmarkStart w:id="40" w:name="_Toc205389766"/>
      <w:r w:rsidRPr="00AA7BB8">
        <w:rPr>
          <w:rFonts w:hint="eastAsia"/>
        </w:rPr>
        <w:lastRenderedPageBreak/>
        <w:t>F</w:t>
      </w:r>
      <w:r w:rsidRPr="00AA7BB8">
        <w:t>igure S</w:t>
      </w:r>
      <w:r>
        <w:rPr>
          <w:rFonts w:hint="eastAsia"/>
        </w:rPr>
        <w:t>32</w:t>
      </w:r>
      <w:bookmarkEnd w:id="40"/>
    </w:p>
    <w:p w14:paraId="387D1D5E" w14:textId="5919CD70" w:rsidR="000C6D71" w:rsidRDefault="00AE34FD" w:rsidP="00AE34FD">
      <w:pPr>
        <w:ind w:firstLine="420"/>
        <w:jc w:val="center"/>
        <w:rPr>
          <w:rFonts w:cs="Times New Roman"/>
        </w:rPr>
      </w:pPr>
      <w:r>
        <w:rPr>
          <w:rFonts w:cs="Times New Roman"/>
          <w:noProof/>
        </w:rPr>
        <w:drawing>
          <wp:inline distT="0" distB="0" distL="0" distR="0" wp14:anchorId="4DEB1C46" wp14:editId="5E38CB65">
            <wp:extent cx="3819378" cy="2231008"/>
            <wp:effectExtent l="0" t="0" r="0" b="0"/>
            <wp:docPr id="4276393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639392" name="图片 427639392"/>
                    <pic:cNvPicPr/>
                  </pic:nvPicPr>
                  <pic:blipFill rotWithShape="1">
                    <a:blip r:embed="rId50" cstate="print">
                      <a:extLst>
                        <a:ext uri="{28A0092B-C50C-407E-A947-70E740481C1C}">
                          <a14:useLocalDpi xmlns:a14="http://schemas.microsoft.com/office/drawing/2010/main" val="0"/>
                        </a:ext>
                      </a:extLst>
                    </a:blip>
                    <a:srcRect t="9204" b="14496"/>
                    <a:stretch/>
                  </pic:blipFill>
                  <pic:spPr bwMode="auto">
                    <a:xfrm>
                      <a:off x="0" y="0"/>
                      <a:ext cx="3850872" cy="2249405"/>
                    </a:xfrm>
                    <a:prstGeom prst="rect">
                      <a:avLst/>
                    </a:prstGeom>
                    <a:ln>
                      <a:noFill/>
                    </a:ln>
                    <a:extLst>
                      <a:ext uri="{53640926-AAD7-44D8-BBD7-CCE9431645EC}">
                        <a14:shadowObscured xmlns:a14="http://schemas.microsoft.com/office/drawing/2010/main"/>
                      </a:ext>
                    </a:extLst>
                  </pic:spPr>
                </pic:pic>
              </a:graphicData>
            </a:graphic>
          </wp:inline>
        </w:drawing>
      </w:r>
    </w:p>
    <w:p w14:paraId="0FD945A0" w14:textId="0B2EF1B4" w:rsidR="00AE34FD" w:rsidRDefault="00AE34FD" w:rsidP="00AE34FD">
      <w:pPr>
        <w:ind w:firstLine="420"/>
        <w:jc w:val="center"/>
        <w:rPr>
          <w:rFonts w:cs="Times New Roman"/>
        </w:rPr>
      </w:pPr>
      <w:r>
        <w:rPr>
          <w:rFonts w:cs="Times New Roman"/>
          <w:noProof/>
        </w:rPr>
        <w:drawing>
          <wp:inline distT="0" distB="0" distL="0" distR="0" wp14:anchorId="7DD82210" wp14:editId="482160B9">
            <wp:extent cx="5597015" cy="4438357"/>
            <wp:effectExtent l="0" t="0" r="3810" b="635"/>
            <wp:docPr id="17262167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26386" cy="4461648"/>
                    </a:xfrm>
                    <a:prstGeom prst="rect">
                      <a:avLst/>
                    </a:prstGeom>
                    <a:noFill/>
                  </pic:spPr>
                </pic:pic>
              </a:graphicData>
            </a:graphic>
          </wp:inline>
        </w:drawing>
      </w:r>
    </w:p>
    <w:p w14:paraId="7A54DDE4" w14:textId="2113F964" w:rsidR="00AE34FD" w:rsidRDefault="00F303A5" w:rsidP="00F303A5">
      <w:pPr>
        <w:pStyle w:val="af9"/>
      </w:pPr>
      <w:r w:rsidRPr="00F303A5">
        <w:rPr>
          <w:b/>
          <w:bCs/>
        </w:rPr>
        <w:t>Figure S32.</w:t>
      </w:r>
      <w:r w:rsidRPr="00F303A5">
        <w:t xml:space="preserve"> The reaction pathway for the selective oxidation of </w:t>
      </w:r>
      <w:r>
        <w:rPr>
          <w:rFonts w:hint="eastAsia"/>
        </w:rPr>
        <w:t>CH</w:t>
      </w:r>
      <w:r w:rsidRPr="00F303A5">
        <w:rPr>
          <w:rFonts w:hint="eastAsia"/>
          <w:vertAlign w:val="subscript"/>
        </w:rPr>
        <w:t>4</w:t>
      </w:r>
      <w:r>
        <w:rPr>
          <w:rFonts w:hint="eastAsia"/>
        </w:rPr>
        <w:t xml:space="preserve"> </w:t>
      </w:r>
      <w:r w:rsidRPr="00F303A5">
        <w:t xml:space="preserve">to </w:t>
      </w:r>
      <w:r>
        <w:rPr>
          <w:rFonts w:hint="eastAsia"/>
        </w:rPr>
        <w:t>CH</w:t>
      </w:r>
      <w:r w:rsidRPr="00F303A5">
        <w:rPr>
          <w:rFonts w:hint="eastAsia"/>
          <w:vertAlign w:val="subscript"/>
        </w:rPr>
        <w:t>3</w:t>
      </w:r>
      <w:r>
        <w:rPr>
          <w:rFonts w:hint="eastAsia"/>
        </w:rPr>
        <w:t xml:space="preserve">OH </w:t>
      </w:r>
      <w:r w:rsidRPr="00F303A5">
        <w:t xml:space="preserve">catalyzed by </w:t>
      </w:r>
      <w:proofErr w:type="spellStart"/>
      <w:r w:rsidRPr="00F303A5">
        <w:t>RhCu</w:t>
      </w:r>
      <w:proofErr w:type="spellEnd"/>
      <w:r w:rsidRPr="00F303A5">
        <w:t xml:space="preserve"> DACs@O</w:t>
      </w:r>
      <w:r w:rsidRPr="00F303A5">
        <w:rPr>
          <w:rFonts w:hint="eastAsia"/>
          <w:vertAlign w:val="subscript"/>
        </w:rPr>
        <w:t>2</w:t>
      </w:r>
      <w:r w:rsidRPr="00F303A5">
        <w:t>-a under the adsorbed state obtained through DFT calculation simulation.</w:t>
      </w:r>
    </w:p>
    <w:p w14:paraId="2BC7D3DC" w14:textId="176771B8" w:rsidR="00AE34FD" w:rsidRDefault="00AE34FD">
      <w:pPr>
        <w:ind w:firstLine="420"/>
        <w:rPr>
          <w:rFonts w:cs="Times New Roman"/>
        </w:rPr>
      </w:pPr>
      <w:r>
        <w:rPr>
          <w:rFonts w:cs="Times New Roman"/>
        </w:rPr>
        <w:br w:type="page"/>
      </w:r>
    </w:p>
    <w:p w14:paraId="76825AE2" w14:textId="0CB34D4D" w:rsidR="00AE34FD" w:rsidRPr="00AA7BB8" w:rsidRDefault="00AA7BB8" w:rsidP="00AA7BB8">
      <w:pPr>
        <w:pStyle w:val="1"/>
      </w:pPr>
      <w:bookmarkStart w:id="41" w:name="_Toc205389767"/>
      <w:r w:rsidRPr="00AA7BB8">
        <w:rPr>
          <w:rFonts w:hint="eastAsia"/>
        </w:rPr>
        <w:lastRenderedPageBreak/>
        <w:t>F</w:t>
      </w:r>
      <w:r w:rsidRPr="00AA7BB8">
        <w:t>igure S</w:t>
      </w:r>
      <w:r>
        <w:rPr>
          <w:rFonts w:hint="eastAsia"/>
        </w:rPr>
        <w:t>33</w:t>
      </w:r>
      <w:bookmarkEnd w:id="41"/>
    </w:p>
    <w:p w14:paraId="1C427955" w14:textId="1C7E37B0" w:rsidR="00AE34FD" w:rsidRDefault="00AE34FD" w:rsidP="00AE34FD">
      <w:pPr>
        <w:ind w:firstLine="420"/>
        <w:jc w:val="center"/>
        <w:rPr>
          <w:rFonts w:cs="Times New Roman"/>
        </w:rPr>
      </w:pPr>
      <w:r>
        <w:rPr>
          <w:rFonts w:cs="Times New Roman" w:hint="eastAsia"/>
          <w:noProof/>
        </w:rPr>
        <w:drawing>
          <wp:inline distT="0" distB="0" distL="0" distR="0" wp14:anchorId="312B123C" wp14:editId="69BF8068">
            <wp:extent cx="3692769" cy="2157288"/>
            <wp:effectExtent l="0" t="0" r="3175" b="0"/>
            <wp:docPr id="21029740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74043" name="图片 2102974043"/>
                    <pic:cNvPicPr/>
                  </pic:nvPicPr>
                  <pic:blipFill rotWithShape="1">
                    <a:blip r:embed="rId52" cstate="print">
                      <a:extLst>
                        <a:ext uri="{28A0092B-C50C-407E-A947-70E740481C1C}">
                          <a14:useLocalDpi xmlns:a14="http://schemas.microsoft.com/office/drawing/2010/main" val="0"/>
                        </a:ext>
                      </a:extLst>
                    </a:blip>
                    <a:srcRect t="10247" b="13415"/>
                    <a:stretch/>
                  </pic:blipFill>
                  <pic:spPr bwMode="auto">
                    <a:xfrm>
                      <a:off x="0" y="0"/>
                      <a:ext cx="3713785" cy="2169565"/>
                    </a:xfrm>
                    <a:prstGeom prst="rect">
                      <a:avLst/>
                    </a:prstGeom>
                    <a:ln>
                      <a:noFill/>
                    </a:ln>
                    <a:extLst>
                      <a:ext uri="{53640926-AAD7-44D8-BBD7-CCE9431645EC}">
                        <a14:shadowObscured xmlns:a14="http://schemas.microsoft.com/office/drawing/2010/main"/>
                      </a:ext>
                    </a:extLst>
                  </pic:spPr>
                </pic:pic>
              </a:graphicData>
            </a:graphic>
          </wp:inline>
        </w:drawing>
      </w:r>
    </w:p>
    <w:p w14:paraId="5FA14949" w14:textId="6DD6629F" w:rsidR="00AE34FD" w:rsidRDefault="00AE34FD">
      <w:pPr>
        <w:ind w:firstLine="420"/>
        <w:rPr>
          <w:rFonts w:cs="Times New Roman"/>
        </w:rPr>
      </w:pPr>
      <w:r>
        <w:rPr>
          <w:rFonts w:cs="Times New Roman"/>
          <w:noProof/>
        </w:rPr>
        <w:drawing>
          <wp:inline distT="0" distB="0" distL="0" distR="0" wp14:anchorId="2D9EADAC" wp14:editId="01417B3C">
            <wp:extent cx="5914519" cy="5180135"/>
            <wp:effectExtent l="0" t="0" r="0" b="1905"/>
            <wp:docPr id="3289874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25802" cy="5190017"/>
                    </a:xfrm>
                    <a:prstGeom prst="rect">
                      <a:avLst/>
                    </a:prstGeom>
                    <a:noFill/>
                  </pic:spPr>
                </pic:pic>
              </a:graphicData>
            </a:graphic>
          </wp:inline>
        </w:drawing>
      </w:r>
    </w:p>
    <w:p w14:paraId="1B0CDC0A" w14:textId="53A463BC" w:rsidR="00AE34FD" w:rsidRPr="00437B59" w:rsidRDefault="00F303A5" w:rsidP="00F303A5">
      <w:pPr>
        <w:pStyle w:val="af9"/>
      </w:pPr>
      <w:r w:rsidRPr="00F303A5">
        <w:rPr>
          <w:b/>
          <w:bCs/>
        </w:rPr>
        <w:t>Figure S33.</w:t>
      </w:r>
      <w:r w:rsidRPr="00F303A5">
        <w:t xml:space="preserve"> The pathway for the complete oxidation of </w:t>
      </w:r>
      <w:r>
        <w:rPr>
          <w:rFonts w:hint="eastAsia"/>
        </w:rPr>
        <w:t>CH</w:t>
      </w:r>
      <w:r w:rsidRPr="00F303A5">
        <w:rPr>
          <w:rFonts w:hint="eastAsia"/>
          <w:vertAlign w:val="subscript"/>
        </w:rPr>
        <w:t>4</w:t>
      </w:r>
      <w:r w:rsidRPr="00F303A5">
        <w:t xml:space="preserve"> to CO</w:t>
      </w:r>
      <w:r w:rsidRPr="00F303A5">
        <w:rPr>
          <w:rFonts w:hint="eastAsia"/>
          <w:vertAlign w:val="subscript"/>
        </w:rPr>
        <w:t>2</w:t>
      </w:r>
      <w:r w:rsidRPr="00F303A5">
        <w:t xml:space="preserve"> catalyzed by </w:t>
      </w:r>
      <w:proofErr w:type="spellStart"/>
      <w:r w:rsidRPr="00F303A5">
        <w:t>RhCu</w:t>
      </w:r>
      <w:proofErr w:type="spellEnd"/>
      <w:r w:rsidRPr="00F303A5">
        <w:t xml:space="preserve"> DACs@O</w:t>
      </w:r>
      <w:r w:rsidRPr="00F303A5">
        <w:rPr>
          <w:rFonts w:hint="eastAsia"/>
          <w:vertAlign w:val="subscript"/>
        </w:rPr>
        <w:t>2</w:t>
      </w:r>
      <w:r w:rsidRPr="00F303A5">
        <w:t>-a under the adsorbed state obtained through DFT calculation simulation.</w:t>
      </w:r>
    </w:p>
    <w:p w14:paraId="6F0D5044" w14:textId="1745ECCB" w:rsidR="00AE34FD" w:rsidRDefault="00AE34FD">
      <w:pPr>
        <w:ind w:firstLine="420"/>
        <w:rPr>
          <w:rFonts w:cs="Times New Roman"/>
        </w:rPr>
      </w:pPr>
      <w:r>
        <w:rPr>
          <w:rFonts w:cs="Times New Roman"/>
        </w:rPr>
        <w:br w:type="page"/>
      </w:r>
    </w:p>
    <w:p w14:paraId="7099DE37" w14:textId="674714EA" w:rsidR="00AE34FD" w:rsidRPr="00AA7BB8" w:rsidRDefault="00AA7BB8" w:rsidP="00AA7BB8">
      <w:pPr>
        <w:pStyle w:val="1"/>
      </w:pPr>
      <w:bookmarkStart w:id="42" w:name="_Toc205389768"/>
      <w:r w:rsidRPr="00AA7BB8">
        <w:rPr>
          <w:rFonts w:hint="eastAsia"/>
        </w:rPr>
        <w:lastRenderedPageBreak/>
        <w:t>F</w:t>
      </w:r>
      <w:r w:rsidRPr="00AA7BB8">
        <w:t>igure S</w:t>
      </w:r>
      <w:r>
        <w:rPr>
          <w:rFonts w:hint="eastAsia"/>
        </w:rPr>
        <w:t>34</w:t>
      </w:r>
      <w:bookmarkEnd w:id="42"/>
    </w:p>
    <w:p w14:paraId="3D024D68" w14:textId="7CACDD36" w:rsidR="00AE34FD" w:rsidRDefault="00527F2A" w:rsidP="00D24E91">
      <w:pPr>
        <w:ind w:firstLine="420"/>
        <w:jc w:val="center"/>
        <w:rPr>
          <w:rFonts w:cs="Times New Roman"/>
        </w:rPr>
      </w:pPr>
      <w:r>
        <w:rPr>
          <w:rFonts w:cs="Times New Roman"/>
          <w:noProof/>
        </w:rPr>
        <w:drawing>
          <wp:inline distT="0" distB="0" distL="0" distR="0" wp14:anchorId="0EAF6DB6" wp14:editId="170D3505">
            <wp:extent cx="3391955" cy="2088000"/>
            <wp:effectExtent l="0" t="0" r="0" b="7620"/>
            <wp:docPr id="6111268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26893" name="图片 611126893"/>
                    <pic:cNvPicPr/>
                  </pic:nvPicPr>
                  <pic:blipFill rotWithShape="1">
                    <a:blip r:embed="rId54" cstate="print">
                      <a:extLst>
                        <a:ext uri="{28A0092B-C50C-407E-A947-70E740481C1C}">
                          <a14:useLocalDpi xmlns:a14="http://schemas.microsoft.com/office/drawing/2010/main" val="0"/>
                        </a:ext>
                      </a:extLst>
                    </a:blip>
                    <a:srcRect l="4514" t="6431" r="-4514" b="13184"/>
                    <a:stretch/>
                  </pic:blipFill>
                  <pic:spPr bwMode="auto">
                    <a:xfrm>
                      <a:off x="0" y="0"/>
                      <a:ext cx="3391955" cy="2088000"/>
                    </a:xfrm>
                    <a:prstGeom prst="rect">
                      <a:avLst/>
                    </a:prstGeom>
                    <a:ln>
                      <a:noFill/>
                    </a:ln>
                    <a:extLst>
                      <a:ext uri="{53640926-AAD7-44D8-BBD7-CCE9431645EC}">
                        <a14:shadowObscured xmlns:a14="http://schemas.microsoft.com/office/drawing/2010/main"/>
                      </a:ext>
                    </a:extLst>
                  </pic:spPr>
                </pic:pic>
              </a:graphicData>
            </a:graphic>
          </wp:inline>
        </w:drawing>
      </w:r>
    </w:p>
    <w:p w14:paraId="3672B1C6" w14:textId="7507B0AA" w:rsidR="00AE34FD" w:rsidRDefault="00D24E91">
      <w:pPr>
        <w:ind w:firstLine="420"/>
        <w:rPr>
          <w:rFonts w:cs="Times New Roman"/>
        </w:rPr>
      </w:pPr>
      <w:r>
        <w:rPr>
          <w:rFonts w:cs="Times New Roman"/>
          <w:noProof/>
        </w:rPr>
        <w:drawing>
          <wp:inline distT="0" distB="0" distL="0" distR="0" wp14:anchorId="6495CF17" wp14:editId="35993A63">
            <wp:extent cx="5904000" cy="5333189"/>
            <wp:effectExtent l="0" t="0" r="1905" b="0"/>
            <wp:docPr id="1254000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04000" cy="5333189"/>
                    </a:xfrm>
                    <a:prstGeom prst="rect">
                      <a:avLst/>
                    </a:prstGeom>
                    <a:noFill/>
                  </pic:spPr>
                </pic:pic>
              </a:graphicData>
            </a:graphic>
          </wp:inline>
        </w:drawing>
      </w:r>
    </w:p>
    <w:p w14:paraId="506D040E" w14:textId="4EFAB14B" w:rsidR="00AE34FD" w:rsidRPr="00437B59" w:rsidRDefault="00F303A5" w:rsidP="00F303A5">
      <w:pPr>
        <w:pStyle w:val="af9"/>
      </w:pPr>
      <w:r w:rsidRPr="00F303A5">
        <w:rPr>
          <w:b/>
          <w:bCs/>
        </w:rPr>
        <w:t>Figure S3</w:t>
      </w:r>
      <w:r>
        <w:rPr>
          <w:rFonts w:hint="eastAsia"/>
          <w:b/>
          <w:bCs/>
        </w:rPr>
        <w:t>4</w:t>
      </w:r>
      <w:r w:rsidRPr="00F303A5">
        <w:rPr>
          <w:b/>
          <w:bCs/>
        </w:rPr>
        <w:t>.</w:t>
      </w:r>
      <w:r w:rsidRPr="00F303A5">
        <w:t xml:space="preserve"> The reaction pathway for the selective oxidation of </w:t>
      </w:r>
      <w:r w:rsidRPr="00F303A5">
        <w:rPr>
          <w:rFonts w:hint="eastAsia"/>
        </w:rPr>
        <w:t>CH</w:t>
      </w:r>
      <w:r w:rsidRPr="00F303A5">
        <w:rPr>
          <w:rFonts w:hint="eastAsia"/>
          <w:vertAlign w:val="subscript"/>
        </w:rPr>
        <w:t>4</w:t>
      </w:r>
      <w:r w:rsidRPr="00F303A5">
        <w:rPr>
          <w:rFonts w:hint="eastAsia"/>
        </w:rPr>
        <w:t xml:space="preserve"> </w:t>
      </w:r>
      <w:r w:rsidRPr="00F303A5">
        <w:t xml:space="preserve">to </w:t>
      </w:r>
      <w:r w:rsidRPr="00F303A5">
        <w:rPr>
          <w:rFonts w:hint="eastAsia"/>
        </w:rPr>
        <w:t>CH</w:t>
      </w:r>
      <w:r w:rsidRPr="00F303A5">
        <w:rPr>
          <w:rFonts w:hint="eastAsia"/>
          <w:vertAlign w:val="subscript"/>
        </w:rPr>
        <w:t>3</w:t>
      </w:r>
      <w:r w:rsidRPr="00F303A5">
        <w:rPr>
          <w:rFonts w:hint="eastAsia"/>
        </w:rPr>
        <w:t xml:space="preserve">OH </w:t>
      </w:r>
      <w:r w:rsidRPr="00F303A5">
        <w:t xml:space="preserve">catalyzed by </w:t>
      </w:r>
      <w:proofErr w:type="spellStart"/>
      <w:r w:rsidRPr="00F303A5">
        <w:t>RhCu</w:t>
      </w:r>
      <w:proofErr w:type="spellEnd"/>
      <w:r w:rsidRPr="00F303A5">
        <w:t xml:space="preserve"> DACs@O</w:t>
      </w:r>
      <w:r w:rsidRPr="00F303A5">
        <w:rPr>
          <w:vertAlign w:val="subscript"/>
        </w:rPr>
        <w:t>2</w:t>
      </w:r>
      <w:r w:rsidRPr="00F303A5">
        <w:t>-</w:t>
      </w:r>
      <w:r>
        <w:rPr>
          <w:rFonts w:hint="eastAsia"/>
        </w:rPr>
        <w:t>b</w:t>
      </w:r>
      <w:r w:rsidRPr="00F303A5">
        <w:t xml:space="preserve"> under the adsorbed state obtained through DFT calculation simulation</w:t>
      </w:r>
      <w:r>
        <w:rPr>
          <w:rFonts w:hint="eastAsia"/>
        </w:rPr>
        <w:t>.</w:t>
      </w:r>
    </w:p>
    <w:p w14:paraId="046A2626" w14:textId="5C3B368A" w:rsidR="00D24E91" w:rsidRDefault="00D24E91">
      <w:pPr>
        <w:ind w:firstLine="420"/>
        <w:rPr>
          <w:rFonts w:cs="Times New Roman"/>
        </w:rPr>
      </w:pPr>
      <w:r>
        <w:rPr>
          <w:rFonts w:cs="Times New Roman"/>
        </w:rPr>
        <w:br w:type="page"/>
      </w:r>
    </w:p>
    <w:p w14:paraId="0788477E" w14:textId="6DF308D3" w:rsidR="00D24E91" w:rsidRPr="00AA7BB8" w:rsidRDefault="00AA7BB8" w:rsidP="00AA7BB8">
      <w:pPr>
        <w:pStyle w:val="1"/>
      </w:pPr>
      <w:bookmarkStart w:id="43" w:name="_Toc205389769"/>
      <w:r w:rsidRPr="00AA7BB8">
        <w:rPr>
          <w:rFonts w:hint="eastAsia"/>
        </w:rPr>
        <w:lastRenderedPageBreak/>
        <w:t>F</w:t>
      </w:r>
      <w:r w:rsidRPr="00AA7BB8">
        <w:t>igure S</w:t>
      </w:r>
      <w:r>
        <w:rPr>
          <w:rFonts w:hint="eastAsia"/>
        </w:rPr>
        <w:t>35</w:t>
      </w:r>
      <w:bookmarkEnd w:id="43"/>
    </w:p>
    <w:p w14:paraId="234C5D9E" w14:textId="6E7FE80E" w:rsidR="00D24E91" w:rsidRDefault="00527F2A" w:rsidP="00D24E91">
      <w:pPr>
        <w:ind w:firstLine="420"/>
        <w:jc w:val="center"/>
        <w:rPr>
          <w:rFonts w:cs="Times New Roman"/>
        </w:rPr>
      </w:pPr>
      <w:r>
        <w:rPr>
          <w:rFonts w:cs="Times New Roman"/>
          <w:noProof/>
        </w:rPr>
        <w:drawing>
          <wp:inline distT="0" distB="0" distL="0" distR="0" wp14:anchorId="3BF640D8" wp14:editId="4B78ED04">
            <wp:extent cx="3472995" cy="2088000"/>
            <wp:effectExtent l="0" t="0" r="0" b="0"/>
            <wp:docPr id="21452900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290011" name="图片 2145290011"/>
                    <pic:cNvPicPr/>
                  </pic:nvPicPr>
                  <pic:blipFill rotWithShape="1">
                    <a:blip r:embed="rId56" cstate="print">
                      <a:extLst>
                        <a:ext uri="{28A0092B-C50C-407E-A947-70E740481C1C}">
                          <a14:useLocalDpi xmlns:a14="http://schemas.microsoft.com/office/drawing/2010/main" val="0"/>
                        </a:ext>
                      </a:extLst>
                    </a:blip>
                    <a:srcRect t="9378" b="12111"/>
                    <a:stretch/>
                  </pic:blipFill>
                  <pic:spPr bwMode="auto">
                    <a:xfrm>
                      <a:off x="0" y="0"/>
                      <a:ext cx="3472995" cy="2088000"/>
                    </a:xfrm>
                    <a:prstGeom prst="rect">
                      <a:avLst/>
                    </a:prstGeom>
                    <a:ln>
                      <a:noFill/>
                    </a:ln>
                    <a:extLst>
                      <a:ext uri="{53640926-AAD7-44D8-BBD7-CCE9431645EC}">
                        <a14:shadowObscured xmlns:a14="http://schemas.microsoft.com/office/drawing/2010/main"/>
                      </a:ext>
                    </a:extLst>
                  </pic:spPr>
                </pic:pic>
              </a:graphicData>
            </a:graphic>
          </wp:inline>
        </w:drawing>
      </w:r>
    </w:p>
    <w:p w14:paraId="47BC77DB" w14:textId="3D034DE7" w:rsidR="00D24E91" w:rsidRDefault="00D24E91">
      <w:pPr>
        <w:ind w:firstLine="420"/>
        <w:rPr>
          <w:rFonts w:cs="Times New Roman"/>
        </w:rPr>
      </w:pPr>
      <w:r>
        <w:rPr>
          <w:rFonts w:cs="Times New Roman"/>
          <w:noProof/>
        </w:rPr>
        <w:drawing>
          <wp:inline distT="0" distB="0" distL="0" distR="0" wp14:anchorId="5DC172E0" wp14:editId="0818AC5E">
            <wp:extent cx="5832000" cy="5130904"/>
            <wp:effectExtent l="0" t="0" r="0" b="0"/>
            <wp:docPr id="18203741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32000" cy="5130904"/>
                    </a:xfrm>
                    <a:prstGeom prst="rect">
                      <a:avLst/>
                    </a:prstGeom>
                    <a:noFill/>
                  </pic:spPr>
                </pic:pic>
              </a:graphicData>
            </a:graphic>
          </wp:inline>
        </w:drawing>
      </w:r>
    </w:p>
    <w:p w14:paraId="75A147FC" w14:textId="79ECADB5" w:rsidR="00F303A5" w:rsidRPr="00F303A5" w:rsidRDefault="00F303A5" w:rsidP="00F303A5">
      <w:pPr>
        <w:pStyle w:val="af9"/>
      </w:pPr>
      <w:r w:rsidRPr="00F303A5">
        <w:rPr>
          <w:b/>
          <w:bCs/>
        </w:rPr>
        <w:t>Figure S3</w:t>
      </w:r>
      <w:r>
        <w:rPr>
          <w:rFonts w:hint="eastAsia"/>
          <w:b/>
          <w:bCs/>
        </w:rPr>
        <w:t>5</w:t>
      </w:r>
      <w:r w:rsidRPr="00F303A5">
        <w:rPr>
          <w:b/>
          <w:bCs/>
        </w:rPr>
        <w:t>.</w:t>
      </w:r>
      <w:r w:rsidRPr="00F303A5">
        <w:t xml:space="preserve"> The pathway for the complete oxidation of </w:t>
      </w:r>
      <w:r w:rsidRPr="00F303A5">
        <w:rPr>
          <w:rFonts w:hint="eastAsia"/>
        </w:rPr>
        <w:t>CH</w:t>
      </w:r>
      <w:r w:rsidRPr="00F303A5">
        <w:rPr>
          <w:rFonts w:hint="eastAsia"/>
          <w:vertAlign w:val="subscript"/>
        </w:rPr>
        <w:t>4</w:t>
      </w:r>
      <w:r w:rsidRPr="00F303A5">
        <w:t xml:space="preserve"> to CO</w:t>
      </w:r>
      <w:r w:rsidRPr="00F303A5">
        <w:rPr>
          <w:vertAlign w:val="subscript"/>
        </w:rPr>
        <w:t>2</w:t>
      </w:r>
      <w:r w:rsidRPr="00F303A5">
        <w:t xml:space="preserve"> catalyzed by </w:t>
      </w:r>
      <w:proofErr w:type="spellStart"/>
      <w:r w:rsidRPr="00F303A5">
        <w:t>RhCu</w:t>
      </w:r>
      <w:proofErr w:type="spellEnd"/>
      <w:r w:rsidRPr="00F303A5">
        <w:t xml:space="preserve"> DACs@O</w:t>
      </w:r>
      <w:r w:rsidRPr="00F303A5">
        <w:rPr>
          <w:vertAlign w:val="subscript"/>
        </w:rPr>
        <w:t>2</w:t>
      </w:r>
      <w:r w:rsidRPr="00F303A5">
        <w:t>-</w:t>
      </w:r>
      <w:r>
        <w:rPr>
          <w:rFonts w:hint="eastAsia"/>
        </w:rPr>
        <w:t>b</w:t>
      </w:r>
      <w:r w:rsidRPr="00F303A5">
        <w:t xml:space="preserve"> under the adsorbed state obtained through DFT calculation simulation.</w:t>
      </w:r>
    </w:p>
    <w:p w14:paraId="5C534FD6" w14:textId="77777777" w:rsidR="00D24E91" w:rsidRDefault="00D24E91" w:rsidP="00F303A5">
      <w:pPr>
        <w:ind w:firstLineChars="0" w:firstLine="0"/>
        <w:rPr>
          <w:rFonts w:cs="Times New Roman"/>
        </w:rPr>
      </w:pPr>
    </w:p>
    <w:p w14:paraId="1887E3F9" w14:textId="4D284630" w:rsidR="00527F2A" w:rsidRDefault="00527F2A">
      <w:pPr>
        <w:ind w:firstLine="420"/>
        <w:rPr>
          <w:rFonts w:cs="Times New Roman"/>
        </w:rPr>
      </w:pPr>
      <w:r>
        <w:rPr>
          <w:rFonts w:cs="Times New Roman"/>
        </w:rPr>
        <w:br w:type="page"/>
      </w:r>
    </w:p>
    <w:p w14:paraId="4F661145" w14:textId="72F936FF" w:rsidR="00AA7BB8" w:rsidRPr="00AA7BB8" w:rsidRDefault="00AA7BB8" w:rsidP="00AA7BB8">
      <w:pPr>
        <w:pStyle w:val="1"/>
      </w:pPr>
      <w:bookmarkStart w:id="44" w:name="_Toc205389770"/>
      <w:r w:rsidRPr="00AA7BB8">
        <w:rPr>
          <w:rFonts w:hint="eastAsia"/>
        </w:rPr>
        <w:lastRenderedPageBreak/>
        <w:t>F</w:t>
      </w:r>
      <w:r w:rsidRPr="00AA7BB8">
        <w:t>igure S</w:t>
      </w:r>
      <w:r>
        <w:rPr>
          <w:rFonts w:hint="eastAsia"/>
        </w:rPr>
        <w:t>36</w:t>
      </w:r>
      <w:bookmarkEnd w:id="44"/>
    </w:p>
    <w:p w14:paraId="1D198BDC" w14:textId="0ADD4F7D" w:rsidR="00D24E91" w:rsidRDefault="00437B59" w:rsidP="00437B59">
      <w:pPr>
        <w:ind w:firstLine="420"/>
        <w:jc w:val="center"/>
        <w:rPr>
          <w:rFonts w:cs="Times New Roman"/>
        </w:rPr>
      </w:pPr>
      <w:r>
        <w:rPr>
          <w:rFonts w:cs="Times New Roman"/>
          <w:noProof/>
        </w:rPr>
        <w:drawing>
          <wp:inline distT="0" distB="0" distL="0" distR="0" wp14:anchorId="673F16F2" wp14:editId="30065D98">
            <wp:extent cx="3607539" cy="2088000"/>
            <wp:effectExtent l="0" t="0" r="0" b="7620"/>
            <wp:docPr id="3820774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77476" name="图片 382077476"/>
                    <pic:cNvPicPr/>
                  </pic:nvPicPr>
                  <pic:blipFill rotWithShape="1">
                    <a:blip r:embed="rId58" cstate="print">
                      <a:extLst>
                        <a:ext uri="{28A0092B-C50C-407E-A947-70E740481C1C}">
                          <a14:useLocalDpi xmlns:a14="http://schemas.microsoft.com/office/drawing/2010/main" val="0"/>
                        </a:ext>
                      </a:extLst>
                    </a:blip>
                    <a:srcRect t="9776" b="14591"/>
                    <a:stretch/>
                  </pic:blipFill>
                  <pic:spPr bwMode="auto">
                    <a:xfrm>
                      <a:off x="0" y="0"/>
                      <a:ext cx="3607539" cy="2088000"/>
                    </a:xfrm>
                    <a:prstGeom prst="rect">
                      <a:avLst/>
                    </a:prstGeom>
                    <a:ln>
                      <a:noFill/>
                    </a:ln>
                    <a:extLst>
                      <a:ext uri="{53640926-AAD7-44D8-BBD7-CCE9431645EC}">
                        <a14:shadowObscured xmlns:a14="http://schemas.microsoft.com/office/drawing/2010/main"/>
                      </a:ext>
                    </a:extLst>
                  </pic:spPr>
                </pic:pic>
              </a:graphicData>
            </a:graphic>
          </wp:inline>
        </w:drawing>
      </w:r>
    </w:p>
    <w:p w14:paraId="099A9A6D" w14:textId="4ADB555D" w:rsidR="00527F2A" w:rsidRDefault="00437B59">
      <w:pPr>
        <w:ind w:firstLine="420"/>
        <w:rPr>
          <w:rFonts w:cs="Times New Roman"/>
        </w:rPr>
      </w:pPr>
      <w:r>
        <w:rPr>
          <w:rFonts w:cs="Times New Roman"/>
          <w:noProof/>
        </w:rPr>
        <w:drawing>
          <wp:inline distT="0" distB="0" distL="0" distR="0" wp14:anchorId="3AE39FCE" wp14:editId="70F6D658">
            <wp:extent cx="5832000" cy="5248620"/>
            <wp:effectExtent l="0" t="0" r="0" b="0"/>
            <wp:docPr id="9030974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32000" cy="5248620"/>
                    </a:xfrm>
                    <a:prstGeom prst="rect">
                      <a:avLst/>
                    </a:prstGeom>
                    <a:noFill/>
                  </pic:spPr>
                </pic:pic>
              </a:graphicData>
            </a:graphic>
          </wp:inline>
        </w:drawing>
      </w:r>
    </w:p>
    <w:p w14:paraId="4CCBD4B0" w14:textId="21AC0764" w:rsidR="00527F2A" w:rsidRDefault="00F303A5" w:rsidP="00F303A5">
      <w:pPr>
        <w:pStyle w:val="af9"/>
      </w:pPr>
      <w:r w:rsidRPr="00F303A5">
        <w:rPr>
          <w:b/>
          <w:bCs/>
        </w:rPr>
        <w:t>Figure S3</w:t>
      </w:r>
      <w:r>
        <w:rPr>
          <w:rFonts w:hint="eastAsia"/>
          <w:b/>
          <w:bCs/>
        </w:rPr>
        <w:t>6</w:t>
      </w:r>
      <w:r w:rsidRPr="00F303A5">
        <w:rPr>
          <w:b/>
          <w:bCs/>
        </w:rPr>
        <w:t>.</w:t>
      </w:r>
      <w:r w:rsidRPr="00F303A5">
        <w:t xml:space="preserve"> The reaction pathway for the selective oxidation of </w:t>
      </w:r>
      <w:r w:rsidRPr="00F303A5">
        <w:rPr>
          <w:rFonts w:hint="eastAsia"/>
        </w:rPr>
        <w:t>CH</w:t>
      </w:r>
      <w:r w:rsidRPr="00F303A5">
        <w:rPr>
          <w:rFonts w:hint="eastAsia"/>
          <w:vertAlign w:val="subscript"/>
        </w:rPr>
        <w:t>4</w:t>
      </w:r>
      <w:r w:rsidRPr="00F303A5">
        <w:rPr>
          <w:rFonts w:hint="eastAsia"/>
        </w:rPr>
        <w:t xml:space="preserve"> </w:t>
      </w:r>
      <w:r w:rsidRPr="00F303A5">
        <w:t xml:space="preserve">to </w:t>
      </w:r>
      <w:r w:rsidRPr="00F303A5">
        <w:rPr>
          <w:rFonts w:hint="eastAsia"/>
        </w:rPr>
        <w:t>CH</w:t>
      </w:r>
      <w:r w:rsidRPr="00F303A5">
        <w:rPr>
          <w:rFonts w:hint="eastAsia"/>
          <w:vertAlign w:val="subscript"/>
        </w:rPr>
        <w:t>3</w:t>
      </w:r>
      <w:r w:rsidRPr="00F303A5">
        <w:rPr>
          <w:rFonts w:hint="eastAsia"/>
        </w:rPr>
        <w:t xml:space="preserve">OH </w:t>
      </w:r>
      <w:r w:rsidRPr="00F303A5">
        <w:t xml:space="preserve">catalyzed by </w:t>
      </w:r>
      <w:r w:rsidRPr="00F303A5">
        <w:rPr>
          <w:rFonts w:hint="eastAsia"/>
        </w:rPr>
        <w:t>Rh SACs@O</w:t>
      </w:r>
      <w:r w:rsidRPr="00F303A5">
        <w:rPr>
          <w:rFonts w:hint="eastAsia"/>
          <w:vertAlign w:val="subscript"/>
        </w:rPr>
        <w:t>2</w:t>
      </w:r>
      <w:r w:rsidRPr="00F303A5">
        <w:t>-</w:t>
      </w:r>
      <w:r w:rsidRPr="00F303A5">
        <w:rPr>
          <w:rFonts w:hint="eastAsia"/>
        </w:rPr>
        <w:t>a</w:t>
      </w:r>
      <w:r w:rsidRPr="00F303A5">
        <w:t xml:space="preserve"> under the adsorbed state obtained through DFT calculation simulation</w:t>
      </w:r>
      <w:r w:rsidRPr="00F303A5">
        <w:rPr>
          <w:rFonts w:hint="eastAsia"/>
        </w:rPr>
        <w:t>.</w:t>
      </w:r>
    </w:p>
    <w:p w14:paraId="419B485E" w14:textId="1D57C4EA" w:rsidR="00437B59" w:rsidRDefault="00437B59">
      <w:pPr>
        <w:ind w:firstLine="420"/>
        <w:rPr>
          <w:rFonts w:cs="Times New Roman"/>
        </w:rPr>
      </w:pPr>
      <w:r>
        <w:rPr>
          <w:rFonts w:cs="Times New Roman"/>
        </w:rPr>
        <w:br w:type="page"/>
      </w:r>
    </w:p>
    <w:p w14:paraId="60AAD1F7" w14:textId="76710AE5" w:rsidR="000227FF" w:rsidRPr="00AA7BB8" w:rsidRDefault="00AA7BB8" w:rsidP="00AA7BB8">
      <w:pPr>
        <w:pStyle w:val="1"/>
      </w:pPr>
      <w:bookmarkStart w:id="45" w:name="_Toc205389771"/>
      <w:r w:rsidRPr="00AA7BB8">
        <w:rPr>
          <w:rFonts w:hint="eastAsia"/>
        </w:rPr>
        <w:lastRenderedPageBreak/>
        <w:t>F</w:t>
      </w:r>
      <w:r w:rsidRPr="00AA7BB8">
        <w:t>igure S</w:t>
      </w:r>
      <w:r>
        <w:rPr>
          <w:rFonts w:hint="eastAsia"/>
        </w:rPr>
        <w:t>37</w:t>
      </w:r>
      <w:bookmarkEnd w:id="45"/>
    </w:p>
    <w:p w14:paraId="4B2A0EE3" w14:textId="01276DC5" w:rsidR="00527F2A" w:rsidRDefault="00437B59" w:rsidP="00437B59">
      <w:pPr>
        <w:ind w:firstLine="420"/>
        <w:jc w:val="center"/>
        <w:rPr>
          <w:rFonts w:cs="Times New Roman"/>
        </w:rPr>
      </w:pPr>
      <w:r>
        <w:rPr>
          <w:rFonts w:cs="Times New Roman"/>
          <w:noProof/>
        </w:rPr>
        <w:drawing>
          <wp:inline distT="0" distB="0" distL="0" distR="0" wp14:anchorId="1075A2A7" wp14:editId="4077B087">
            <wp:extent cx="3528201" cy="2052000"/>
            <wp:effectExtent l="0" t="0" r="0" b="5715"/>
            <wp:docPr id="1256638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63886" name="图片 125663886"/>
                    <pic:cNvPicPr/>
                  </pic:nvPicPr>
                  <pic:blipFill rotWithShape="1">
                    <a:blip r:embed="rId60" cstate="print">
                      <a:extLst>
                        <a:ext uri="{28A0092B-C50C-407E-A947-70E740481C1C}">
                          <a14:useLocalDpi xmlns:a14="http://schemas.microsoft.com/office/drawing/2010/main" val="0"/>
                        </a:ext>
                      </a:extLst>
                    </a:blip>
                    <a:srcRect t="9897" b="14103"/>
                    <a:stretch/>
                  </pic:blipFill>
                  <pic:spPr bwMode="auto">
                    <a:xfrm>
                      <a:off x="0" y="0"/>
                      <a:ext cx="3528201" cy="2052000"/>
                    </a:xfrm>
                    <a:prstGeom prst="rect">
                      <a:avLst/>
                    </a:prstGeom>
                    <a:ln>
                      <a:noFill/>
                    </a:ln>
                    <a:extLst>
                      <a:ext uri="{53640926-AAD7-44D8-BBD7-CCE9431645EC}">
                        <a14:shadowObscured xmlns:a14="http://schemas.microsoft.com/office/drawing/2010/main"/>
                      </a:ext>
                    </a:extLst>
                  </pic:spPr>
                </pic:pic>
              </a:graphicData>
            </a:graphic>
          </wp:inline>
        </w:drawing>
      </w:r>
    </w:p>
    <w:p w14:paraId="2BC35060" w14:textId="41BC339B" w:rsidR="00437B59" w:rsidRDefault="00437B59" w:rsidP="00437B59">
      <w:pPr>
        <w:ind w:firstLine="420"/>
        <w:jc w:val="center"/>
        <w:rPr>
          <w:rFonts w:cs="Times New Roman"/>
        </w:rPr>
      </w:pPr>
      <w:r>
        <w:rPr>
          <w:rFonts w:cs="Times New Roman"/>
          <w:noProof/>
        </w:rPr>
        <w:drawing>
          <wp:inline distT="0" distB="0" distL="0" distR="0" wp14:anchorId="1042AC3F" wp14:editId="5339F19C">
            <wp:extent cx="5832000" cy="5130903"/>
            <wp:effectExtent l="0" t="0" r="0" b="0"/>
            <wp:docPr id="20655288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32000" cy="5130903"/>
                    </a:xfrm>
                    <a:prstGeom prst="rect">
                      <a:avLst/>
                    </a:prstGeom>
                    <a:noFill/>
                  </pic:spPr>
                </pic:pic>
              </a:graphicData>
            </a:graphic>
          </wp:inline>
        </w:drawing>
      </w:r>
    </w:p>
    <w:p w14:paraId="502A91DE" w14:textId="3DFBCBE2" w:rsidR="00527F2A" w:rsidRPr="009A069D" w:rsidRDefault="009A069D" w:rsidP="009A069D">
      <w:pPr>
        <w:pStyle w:val="af9"/>
      </w:pPr>
      <w:r w:rsidRPr="009A069D">
        <w:rPr>
          <w:b/>
          <w:bCs/>
        </w:rPr>
        <w:t>Figure S3</w:t>
      </w:r>
      <w:r>
        <w:rPr>
          <w:rFonts w:hint="eastAsia"/>
          <w:b/>
          <w:bCs/>
        </w:rPr>
        <w:t>7</w:t>
      </w:r>
      <w:r w:rsidRPr="009A069D">
        <w:rPr>
          <w:b/>
          <w:bCs/>
        </w:rPr>
        <w:t>.</w:t>
      </w:r>
      <w:r w:rsidRPr="009A069D">
        <w:t xml:space="preserve"> The pathway for the complete oxidation of </w:t>
      </w:r>
      <w:r w:rsidRPr="009A069D">
        <w:rPr>
          <w:rFonts w:hint="eastAsia"/>
        </w:rPr>
        <w:t>CH</w:t>
      </w:r>
      <w:r w:rsidRPr="009A069D">
        <w:rPr>
          <w:rFonts w:hint="eastAsia"/>
          <w:vertAlign w:val="subscript"/>
        </w:rPr>
        <w:t>4</w:t>
      </w:r>
      <w:r w:rsidRPr="009A069D">
        <w:t xml:space="preserve"> to CO</w:t>
      </w:r>
      <w:r w:rsidRPr="009A069D">
        <w:rPr>
          <w:vertAlign w:val="subscript"/>
        </w:rPr>
        <w:t>2</w:t>
      </w:r>
      <w:r w:rsidRPr="009A069D">
        <w:t xml:space="preserve"> catalyzed by Rh</w:t>
      </w:r>
      <w:r>
        <w:rPr>
          <w:rFonts w:hint="eastAsia"/>
        </w:rPr>
        <w:t xml:space="preserve"> S</w:t>
      </w:r>
      <w:r w:rsidRPr="009A069D">
        <w:t>ACs@O</w:t>
      </w:r>
      <w:r w:rsidRPr="009A069D">
        <w:rPr>
          <w:vertAlign w:val="subscript"/>
        </w:rPr>
        <w:t>2</w:t>
      </w:r>
      <w:r w:rsidRPr="009A069D">
        <w:t>-</w:t>
      </w:r>
      <w:r>
        <w:rPr>
          <w:rFonts w:hint="eastAsia"/>
        </w:rPr>
        <w:t>a</w:t>
      </w:r>
      <w:r w:rsidRPr="009A069D">
        <w:t xml:space="preserve"> under the adsorbed state obtained through DFT calculation simulation.</w:t>
      </w:r>
    </w:p>
    <w:p w14:paraId="649320A0" w14:textId="77777777" w:rsidR="00527F2A" w:rsidRDefault="00527F2A">
      <w:pPr>
        <w:ind w:firstLine="420"/>
        <w:rPr>
          <w:rFonts w:cs="Times New Roman"/>
        </w:rPr>
      </w:pPr>
    </w:p>
    <w:p w14:paraId="6A2D212B" w14:textId="5D16A3D9" w:rsidR="00437B59" w:rsidRDefault="00437B59">
      <w:pPr>
        <w:ind w:firstLine="420"/>
        <w:rPr>
          <w:rFonts w:cs="Times New Roman"/>
        </w:rPr>
      </w:pPr>
      <w:r>
        <w:rPr>
          <w:rFonts w:cs="Times New Roman"/>
        </w:rPr>
        <w:br w:type="page"/>
      </w:r>
    </w:p>
    <w:p w14:paraId="48989359" w14:textId="72DC7C77" w:rsidR="00527F2A" w:rsidRPr="00AA7BB8" w:rsidRDefault="00AA7BB8" w:rsidP="00AA7BB8">
      <w:pPr>
        <w:pStyle w:val="1"/>
      </w:pPr>
      <w:bookmarkStart w:id="46" w:name="_Toc205389772"/>
      <w:r w:rsidRPr="00AA7BB8">
        <w:rPr>
          <w:rFonts w:hint="eastAsia"/>
        </w:rPr>
        <w:lastRenderedPageBreak/>
        <w:t>F</w:t>
      </w:r>
      <w:r w:rsidRPr="00AA7BB8">
        <w:t>igure S</w:t>
      </w:r>
      <w:r>
        <w:rPr>
          <w:rFonts w:hint="eastAsia"/>
        </w:rPr>
        <w:t>38</w:t>
      </w:r>
      <w:bookmarkEnd w:id="46"/>
    </w:p>
    <w:p w14:paraId="28EF3A50" w14:textId="0C332B32" w:rsidR="00437B59" w:rsidRDefault="00437B59" w:rsidP="00437B59">
      <w:pPr>
        <w:ind w:firstLine="420"/>
        <w:jc w:val="center"/>
        <w:rPr>
          <w:rFonts w:cs="Times New Roman"/>
        </w:rPr>
      </w:pPr>
      <w:r>
        <w:rPr>
          <w:rFonts w:cs="Times New Roman"/>
          <w:noProof/>
        </w:rPr>
        <w:drawing>
          <wp:inline distT="0" distB="0" distL="0" distR="0" wp14:anchorId="220CE060" wp14:editId="3028BC16">
            <wp:extent cx="3609327" cy="2052000"/>
            <wp:effectExtent l="0" t="0" r="0" b="5715"/>
            <wp:docPr id="6090243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024387" name="图片 609024387"/>
                    <pic:cNvPicPr/>
                  </pic:nvPicPr>
                  <pic:blipFill rotWithShape="1">
                    <a:blip r:embed="rId62" cstate="print">
                      <a:extLst>
                        <a:ext uri="{28A0092B-C50C-407E-A947-70E740481C1C}">
                          <a14:useLocalDpi xmlns:a14="http://schemas.microsoft.com/office/drawing/2010/main" val="0"/>
                        </a:ext>
                      </a:extLst>
                    </a:blip>
                    <a:srcRect t="10508" b="15200"/>
                    <a:stretch/>
                  </pic:blipFill>
                  <pic:spPr bwMode="auto">
                    <a:xfrm>
                      <a:off x="0" y="0"/>
                      <a:ext cx="3609327" cy="2052000"/>
                    </a:xfrm>
                    <a:prstGeom prst="rect">
                      <a:avLst/>
                    </a:prstGeom>
                    <a:ln>
                      <a:noFill/>
                    </a:ln>
                    <a:extLst>
                      <a:ext uri="{53640926-AAD7-44D8-BBD7-CCE9431645EC}">
                        <a14:shadowObscured xmlns:a14="http://schemas.microsoft.com/office/drawing/2010/main"/>
                      </a:ext>
                    </a:extLst>
                  </pic:spPr>
                </pic:pic>
              </a:graphicData>
            </a:graphic>
          </wp:inline>
        </w:drawing>
      </w:r>
    </w:p>
    <w:p w14:paraId="7BF3CE30" w14:textId="3C6271A8" w:rsidR="00437B59" w:rsidRDefault="00047902" w:rsidP="00437B59">
      <w:pPr>
        <w:ind w:firstLine="420"/>
        <w:jc w:val="center"/>
        <w:rPr>
          <w:rFonts w:cs="Times New Roman"/>
        </w:rPr>
      </w:pPr>
      <w:r>
        <w:rPr>
          <w:rFonts w:cs="Times New Roman"/>
          <w:noProof/>
        </w:rPr>
        <w:drawing>
          <wp:inline distT="0" distB="0" distL="0" distR="0" wp14:anchorId="59A41392" wp14:editId="69B87A45">
            <wp:extent cx="5832000" cy="5248619"/>
            <wp:effectExtent l="0" t="0" r="0" b="0"/>
            <wp:docPr id="8315923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32000" cy="5248619"/>
                    </a:xfrm>
                    <a:prstGeom prst="rect">
                      <a:avLst/>
                    </a:prstGeom>
                    <a:noFill/>
                  </pic:spPr>
                </pic:pic>
              </a:graphicData>
            </a:graphic>
          </wp:inline>
        </w:drawing>
      </w:r>
    </w:p>
    <w:p w14:paraId="272E2142" w14:textId="09F1125D" w:rsidR="00437B59" w:rsidRPr="00047902" w:rsidRDefault="009A069D" w:rsidP="009A069D">
      <w:pPr>
        <w:pStyle w:val="af9"/>
      </w:pPr>
      <w:r w:rsidRPr="009A069D">
        <w:rPr>
          <w:b/>
          <w:bCs/>
        </w:rPr>
        <w:t>Figure S3</w:t>
      </w:r>
      <w:r>
        <w:rPr>
          <w:rFonts w:hint="eastAsia"/>
          <w:b/>
          <w:bCs/>
        </w:rPr>
        <w:t>8</w:t>
      </w:r>
      <w:r w:rsidRPr="009A069D">
        <w:rPr>
          <w:b/>
          <w:bCs/>
        </w:rPr>
        <w:t>.</w:t>
      </w:r>
      <w:r w:rsidRPr="009A069D">
        <w:t xml:space="preserve"> The reaction pathway for the selective oxidation of </w:t>
      </w:r>
      <w:r w:rsidRPr="009A069D">
        <w:rPr>
          <w:rFonts w:hint="eastAsia"/>
        </w:rPr>
        <w:t>CH</w:t>
      </w:r>
      <w:r w:rsidRPr="009A069D">
        <w:rPr>
          <w:rFonts w:hint="eastAsia"/>
          <w:vertAlign w:val="subscript"/>
        </w:rPr>
        <w:t>4</w:t>
      </w:r>
      <w:r w:rsidRPr="009A069D">
        <w:rPr>
          <w:rFonts w:hint="eastAsia"/>
        </w:rPr>
        <w:t xml:space="preserve"> </w:t>
      </w:r>
      <w:r w:rsidRPr="009A069D">
        <w:t xml:space="preserve">to </w:t>
      </w:r>
      <w:r w:rsidRPr="009A069D">
        <w:rPr>
          <w:rFonts w:hint="eastAsia"/>
        </w:rPr>
        <w:t>CH</w:t>
      </w:r>
      <w:r w:rsidRPr="009A069D">
        <w:rPr>
          <w:rFonts w:hint="eastAsia"/>
          <w:vertAlign w:val="subscript"/>
        </w:rPr>
        <w:t>3</w:t>
      </w:r>
      <w:r w:rsidRPr="009A069D">
        <w:rPr>
          <w:rFonts w:hint="eastAsia"/>
        </w:rPr>
        <w:t xml:space="preserve">OH </w:t>
      </w:r>
      <w:r w:rsidRPr="009A069D">
        <w:t xml:space="preserve">catalyzed by </w:t>
      </w:r>
      <w:r w:rsidRPr="009A069D">
        <w:rPr>
          <w:rFonts w:hint="eastAsia"/>
        </w:rPr>
        <w:t>Rh SACs@O</w:t>
      </w:r>
      <w:r w:rsidRPr="009A069D">
        <w:rPr>
          <w:rFonts w:hint="eastAsia"/>
          <w:vertAlign w:val="subscript"/>
        </w:rPr>
        <w:t>2</w:t>
      </w:r>
      <w:r w:rsidRPr="009A069D">
        <w:t>-</w:t>
      </w:r>
      <w:r>
        <w:rPr>
          <w:rFonts w:hint="eastAsia"/>
        </w:rPr>
        <w:t>b</w:t>
      </w:r>
      <w:r w:rsidRPr="009A069D">
        <w:t xml:space="preserve"> under the adsorbed state obtained through DFT calculation simulation</w:t>
      </w:r>
      <w:r>
        <w:rPr>
          <w:rFonts w:hint="eastAsia"/>
        </w:rPr>
        <w:t>.</w:t>
      </w:r>
    </w:p>
    <w:p w14:paraId="3DD631DD" w14:textId="7122AC92" w:rsidR="00047902" w:rsidRDefault="00047902">
      <w:pPr>
        <w:ind w:firstLine="420"/>
        <w:rPr>
          <w:rFonts w:cs="Times New Roman"/>
        </w:rPr>
      </w:pPr>
      <w:r>
        <w:rPr>
          <w:rFonts w:cs="Times New Roman"/>
        </w:rPr>
        <w:br w:type="page"/>
      </w:r>
    </w:p>
    <w:p w14:paraId="3E7DF62C" w14:textId="77777777" w:rsidR="00AD25BA" w:rsidRPr="00AA7BB8" w:rsidRDefault="00AD25BA" w:rsidP="00AD25BA">
      <w:pPr>
        <w:pStyle w:val="1"/>
      </w:pPr>
      <w:bookmarkStart w:id="47" w:name="_Toc205389773"/>
      <w:r w:rsidRPr="00AA7BB8">
        <w:rPr>
          <w:rFonts w:hint="eastAsia"/>
        </w:rPr>
        <w:lastRenderedPageBreak/>
        <w:t>F</w:t>
      </w:r>
      <w:r w:rsidRPr="00AA7BB8">
        <w:t>igure S</w:t>
      </w:r>
      <w:r>
        <w:rPr>
          <w:rFonts w:hint="eastAsia"/>
        </w:rPr>
        <w:t>39</w:t>
      </w:r>
      <w:bookmarkEnd w:id="47"/>
    </w:p>
    <w:p w14:paraId="0159C929" w14:textId="77777777" w:rsidR="00AD25BA" w:rsidRDefault="00AD25BA" w:rsidP="00AD25BA">
      <w:pPr>
        <w:ind w:firstLine="420"/>
        <w:jc w:val="center"/>
        <w:rPr>
          <w:rFonts w:cs="Times New Roman"/>
        </w:rPr>
      </w:pPr>
      <w:r>
        <w:rPr>
          <w:rFonts w:cs="Times New Roman"/>
          <w:noProof/>
        </w:rPr>
        <w:drawing>
          <wp:inline distT="0" distB="0" distL="0" distR="0" wp14:anchorId="1158BFD6" wp14:editId="14C43555">
            <wp:extent cx="3609204" cy="2052000"/>
            <wp:effectExtent l="0" t="0" r="0" b="5715"/>
            <wp:docPr id="19094675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67573" name="图片 1909467573"/>
                    <pic:cNvPicPr/>
                  </pic:nvPicPr>
                  <pic:blipFill rotWithShape="1">
                    <a:blip r:embed="rId64" cstate="print">
                      <a:extLst>
                        <a:ext uri="{28A0092B-C50C-407E-A947-70E740481C1C}">
                          <a14:useLocalDpi xmlns:a14="http://schemas.microsoft.com/office/drawing/2010/main" val="0"/>
                        </a:ext>
                      </a:extLst>
                    </a:blip>
                    <a:srcRect t="10264" b="15442"/>
                    <a:stretch/>
                  </pic:blipFill>
                  <pic:spPr bwMode="auto">
                    <a:xfrm>
                      <a:off x="0" y="0"/>
                      <a:ext cx="3609204" cy="2052000"/>
                    </a:xfrm>
                    <a:prstGeom prst="rect">
                      <a:avLst/>
                    </a:prstGeom>
                    <a:ln>
                      <a:noFill/>
                    </a:ln>
                    <a:extLst>
                      <a:ext uri="{53640926-AAD7-44D8-BBD7-CCE9431645EC}">
                        <a14:shadowObscured xmlns:a14="http://schemas.microsoft.com/office/drawing/2010/main"/>
                      </a:ext>
                    </a:extLst>
                  </pic:spPr>
                </pic:pic>
              </a:graphicData>
            </a:graphic>
          </wp:inline>
        </w:drawing>
      </w:r>
    </w:p>
    <w:p w14:paraId="6C86CED5" w14:textId="77777777" w:rsidR="00AD25BA" w:rsidRDefault="00AD25BA" w:rsidP="00AD25BA">
      <w:pPr>
        <w:ind w:firstLine="420"/>
        <w:jc w:val="center"/>
        <w:rPr>
          <w:rFonts w:cs="Times New Roman"/>
        </w:rPr>
      </w:pPr>
      <w:r>
        <w:rPr>
          <w:rFonts w:cs="Times New Roman"/>
          <w:noProof/>
        </w:rPr>
        <w:drawing>
          <wp:inline distT="0" distB="0" distL="0" distR="0" wp14:anchorId="463EC762" wp14:editId="7173DBB5">
            <wp:extent cx="5832000" cy="5130906"/>
            <wp:effectExtent l="0" t="0" r="0" b="0"/>
            <wp:docPr id="14664136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32000" cy="5130906"/>
                    </a:xfrm>
                    <a:prstGeom prst="rect">
                      <a:avLst/>
                    </a:prstGeom>
                    <a:noFill/>
                  </pic:spPr>
                </pic:pic>
              </a:graphicData>
            </a:graphic>
          </wp:inline>
        </w:drawing>
      </w:r>
    </w:p>
    <w:p w14:paraId="0AB9B047" w14:textId="77777777" w:rsidR="00AD25BA" w:rsidRPr="009A069D" w:rsidRDefault="00AD25BA" w:rsidP="00AD25BA">
      <w:pPr>
        <w:pStyle w:val="af9"/>
      </w:pPr>
      <w:r w:rsidRPr="009A069D">
        <w:rPr>
          <w:b/>
          <w:bCs/>
        </w:rPr>
        <w:t>Figure S3</w:t>
      </w:r>
      <w:r>
        <w:rPr>
          <w:rFonts w:hint="eastAsia"/>
          <w:b/>
          <w:bCs/>
        </w:rPr>
        <w:t>9</w:t>
      </w:r>
      <w:r w:rsidRPr="009A069D">
        <w:rPr>
          <w:b/>
          <w:bCs/>
        </w:rPr>
        <w:t>.</w:t>
      </w:r>
      <w:r w:rsidRPr="009A069D">
        <w:t xml:space="preserve"> The pathway for the complete oxidation of </w:t>
      </w:r>
      <w:r w:rsidRPr="009A069D">
        <w:rPr>
          <w:rFonts w:hint="eastAsia"/>
        </w:rPr>
        <w:t>CH</w:t>
      </w:r>
      <w:r w:rsidRPr="009A069D">
        <w:rPr>
          <w:rFonts w:hint="eastAsia"/>
          <w:vertAlign w:val="subscript"/>
        </w:rPr>
        <w:t>4</w:t>
      </w:r>
      <w:r w:rsidRPr="009A069D">
        <w:t xml:space="preserve"> to CO</w:t>
      </w:r>
      <w:r w:rsidRPr="009A069D">
        <w:rPr>
          <w:vertAlign w:val="subscript"/>
        </w:rPr>
        <w:t>2</w:t>
      </w:r>
      <w:r w:rsidRPr="009A069D">
        <w:t xml:space="preserve"> catalyzed by Rh</w:t>
      </w:r>
      <w:r w:rsidRPr="009A069D">
        <w:rPr>
          <w:rFonts w:hint="eastAsia"/>
        </w:rPr>
        <w:t xml:space="preserve"> S</w:t>
      </w:r>
      <w:r w:rsidRPr="009A069D">
        <w:t>ACs@O</w:t>
      </w:r>
      <w:r w:rsidRPr="009A069D">
        <w:rPr>
          <w:vertAlign w:val="subscript"/>
        </w:rPr>
        <w:t>2</w:t>
      </w:r>
      <w:r w:rsidRPr="009A069D">
        <w:t>-</w:t>
      </w:r>
      <w:r>
        <w:rPr>
          <w:rFonts w:hint="eastAsia"/>
        </w:rPr>
        <w:t>b</w:t>
      </w:r>
      <w:r w:rsidRPr="009A069D">
        <w:t xml:space="preserve"> under the adsorbed state obtained through DFT calculation simulation.</w:t>
      </w:r>
    </w:p>
    <w:p w14:paraId="10AC4C38" w14:textId="77777777" w:rsidR="00AD25BA" w:rsidRPr="009A069D" w:rsidRDefault="00AD25BA" w:rsidP="00AD25BA">
      <w:pPr>
        <w:ind w:firstLine="420"/>
        <w:rPr>
          <w:rFonts w:cs="Times New Roman"/>
        </w:rPr>
      </w:pPr>
    </w:p>
    <w:p w14:paraId="3CF4AB34" w14:textId="77777777" w:rsidR="00AD25BA" w:rsidRDefault="00AD25BA" w:rsidP="00AD25BA">
      <w:pPr>
        <w:ind w:firstLine="420"/>
        <w:rPr>
          <w:rFonts w:cs="Times New Roman"/>
        </w:rPr>
      </w:pPr>
      <w:r>
        <w:rPr>
          <w:rFonts w:cs="Times New Roman"/>
        </w:rPr>
        <w:br w:type="page"/>
      </w:r>
    </w:p>
    <w:p w14:paraId="438C7D85" w14:textId="005A1218" w:rsidR="00047902" w:rsidRPr="00AA7BB8" w:rsidRDefault="00AA7BB8" w:rsidP="00AA7BB8">
      <w:pPr>
        <w:pStyle w:val="1"/>
      </w:pPr>
      <w:bookmarkStart w:id="48" w:name="_Toc205389774"/>
      <w:r w:rsidRPr="00AA7BB8">
        <w:rPr>
          <w:rFonts w:hint="eastAsia"/>
        </w:rPr>
        <w:lastRenderedPageBreak/>
        <w:t>F</w:t>
      </w:r>
      <w:r w:rsidRPr="00AA7BB8">
        <w:t>igure S</w:t>
      </w:r>
      <w:r>
        <w:rPr>
          <w:rFonts w:hint="eastAsia"/>
        </w:rPr>
        <w:t>40</w:t>
      </w:r>
      <w:bookmarkEnd w:id="48"/>
    </w:p>
    <w:p w14:paraId="5A70441D" w14:textId="3024EF78" w:rsidR="002A2409" w:rsidRDefault="00185BA6" w:rsidP="002A2409">
      <w:pPr>
        <w:ind w:firstLine="420"/>
        <w:jc w:val="center"/>
        <w:rPr>
          <w:rFonts w:cs="Times New Roman"/>
        </w:rPr>
      </w:pPr>
      <w:r>
        <w:rPr>
          <w:rFonts w:cs="Times New Roman"/>
          <w:noProof/>
        </w:rPr>
        <w:drawing>
          <wp:inline distT="0" distB="0" distL="0" distR="0" wp14:anchorId="1403A750" wp14:editId="37FEC89C">
            <wp:extent cx="4065239" cy="2366421"/>
            <wp:effectExtent l="0" t="0" r="0" b="0"/>
            <wp:docPr id="4717702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70229" name="图片 471770229"/>
                    <pic:cNvPicPr/>
                  </pic:nvPicPr>
                  <pic:blipFill rotWithShape="1">
                    <a:blip r:embed="rId66" cstate="print">
                      <a:extLst>
                        <a:ext uri="{28A0092B-C50C-407E-A947-70E740481C1C}">
                          <a14:useLocalDpi xmlns:a14="http://schemas.microsoft.com/office/drawing/2010/main" val="0"/>
                        </a:ext>
                      </a:extLst>
                    </a:blip>
                    <a:srcRect t="9241" b="14693"/>
                    <a:stretch/>
                  </pic:blipFill>
                  <pic:spPr bwMode="auto">
                    <a:xfrm>
                      <a:off x="0" y="0"/>
                      <a:ext cx="4080768" cy="2375461"/>
                    </a:xfrm>
                    <a:prstGeom prst="rect">
                      <a:avLst/>
                    </a:prstGeom>
                    <a:ln>
                      <a:noFill/>
                    </a:ln>
                    <a:extLst>
                      <a:ext uri="{53640926-AAD7-44D8-BBD7-CCE9431645EC}">
                        <a14:shadowObscured xmlns:a14="http://schemas.microsoft.com/office/drawing/2010/main"/>
                      </a:ext>
                    </a:extLst>
                  </pic:spPr>
                </pic:pic>
              </a:graphicData>
            </a:graphic>
          </wp:inline>
        </w:drawing>
      </w:r>
    </w:p>
    <w:p w14:paraId="7FA34194" w14:textId="37D9F779" w:rsidR="002A2409" w:rsidRDefault="00185BA6" w:rsidP="002A2409">
      <w:pPr>
        <w:ind w:firstLine="420"/>
        <w:jc w:val="center"/>
        <w:rPr>
          <w:rFonts w:cs="Times New Roman"/>
        </w:rPr>
      </w:pPr>
      <w:r>
        <w:rPr>
          <w:rFonts w:cs="Times New Roman"/>
          <w:noProof/>
        </w:rPr>
        <w:drawing>
          <wp:inline distT="0" distB="0" distL="0" distR="0" wp14:anchorId="6A8A4646" wp14:editId="2B081E68">
            <wp:extent cx="5719275" cy="5031730"/>
            <wp:effectExtent l="0" t="0" r="0" b="0"/>
            <wp:docPr id="14720431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8137" cy="5048324"/>
                    </a:xfrm>
                    <a:prstGeom prst="rect">
                      <a:avLst/>
                    </a:prstGeom>
                    <a:noFill/>
                  </pic:spPr>
                </pic:pic>
              </a:graphicData>
            </a:graphic>
          </wp:inline>
        </w:drawing>
      </w:r>
    </w:p>
    <w:p w14:paraId="1B4E4B85" w14:textId="4D18A3BB" w:rsidR="009A069D" w:rsidRPr="009A069D" w:rsidRDefault="009A069D" w:rsidP="009A069D">
      <w:pPr>
        <w:pStyle w:val="af9"/>
      </w:pPr>
      <w:r w:rsidRPr="009A069D">
        <w:rPr>
          <w:b/>
          <w:bCs/>
        </w:rPr>
        <w:t>Figure S</w:t>
      </w:r>
      <w:r>
        <w:rPr>
          <w:rFonts w:hint="eastAsia"/>
          <w:b/>
          <w:bCs/>
        </w:rPr>
        <w:t>40</w:t>
      </w:r>
      <w:r w:rsidRPr="009A069D">
        <w:rPr>
          <w:b/>
          <w:bCs/>
        </w:rPr>
        <w:t>.</w:t>
      </w:r>
      <w:r w:rsidRPr="009A069D">
        <w:t xml:space="preserve"> The reaction pathway for the selective oxidation of </w:t>
      </w:r>
      <w:r w:rsidRPr="009A069D">
        <w:rPr>
          <w:rFonts w:hint="eastAsia"/>
        </w:rPr>
        <w:t>CH</w:t>
      </w:r>
      <w:r w:rsidRPr="009A069D">
        <w:rPr>
          <w:rFonts w:hint="eastAsia"/>
          <w:vertAlign w:val="subscript"/>
        </w:rPr>
        <w:t>4</w:t>
      </w:r>
      <w:r w:rsidRPr="009A069D">
        <w:rPr>
          <w:rFonts w:hint="eastAsia"/>
        </w:rPr>
        <w:t xml:space="preserve"> </w:t>
      </w:r>
      <w:r w:rsidRPr="009A069D">
        <w:t xml:space="preserve">to </w:t>
      </w:r>
      <w:r w:rsidRPr="009A069D">
        <w:rPr>
          <w:rFonts w:hint="eastAsia"/>
        </w:rPr>
        <w:t>CH</w:t>
      </w:r>
      <w:r w:rsidRPr="009A069D">
        <w:rPr>
          <w:rFonts w:hint="eastAsia"/>
          <w:vertAlign w:val="subscript"/>
        </w:rPr>
        <w:t>3</w:t>
      </w:r>
      <w:r w:rsidRPr="009A069D">
        <w:rPr>
          <w:rFonts w:hint="eastAsia"/>
        </w:rPr>
        <w:t xml:space="preserve">OH </w:t>
      </w:r>
      <w:r w:rsidRPr="009A069D">
        <w:t xml:space="preserve">catalyzed by </w:t>
      </w:r>
      <w:r>
        <w:rPr>
          <w:rFonts w:hint="eastAsia"/>
        </w:rPr>
        <w:t xml:space="preserve">Cu </w:t>
      </w:r>
      <w:r w:rsidRPr="009A069D">
        <w:rPr>
          <w:rFonts w:hint="eastAsia"/>
        </w:rPr>
        <w:t>SACs@O</w:t>
      </w:r>
      <w:r w:rsidRPr="009A069D">
        <w:rPr>
          <w:rFonts w:hint="eastAsia"/>
          <w:vertAlign w:val="subscript"/>
        </w:rPr>
        <w:t>2</w:t>
      </w:r>
      <w:r w:rsidRPr="009A069D">
        <w:t>-</w:t>
      </w:r>
      <w:r>
        <w:rPr>
          <w:rFonts w:hint="eastAsia"/>
        </w:rPr>
        <w:t>a</w:t>
      </w:r>
      <w:r w:rsidRPr="009A069D">
        <w:t xml:space="preserve"> under the adsorbed state obtained through DFT calculation simulation</w:t>
      </w:r>
      <w:r w:rsidRPr="009A069D">
        <w:rPr>
          <w:rFonts w:hint="eastAsia"/>
        </w:rPr>
        <w:t>.</w:t>
      </w:r>
    </w:p>
    <w:p w14:paraId="4DA98AE3" w14:textId="798B29AD" w:rsidR="001812F4" w:rsidRDefault="001812F4">
      <w:pPr>
        <w:ind w:firstLine="420"/>
        <w:rPr>
          <w:rFonts w:cs="Times New Roman"/>
        </w:rPr>
      </w:pPr>
      <w:r>
        <w:rPr>
          <w:rFonts w:cs="Times New Roman"/>
        </w:rPr>
        <w:br w:type="page"/>
      </w:r>
    </w:p>
    <w:p w14:paraId="6ACAD019" w14:textId="66F8DAE7" w:rsidR="002A2409" w:rsidRPr="00AA7BB8" w:rsidRDefault="00AA7BB8" w:rsidP="00AA7BB8">
      <w:pPr>
        <w:pStyle w:val="1"/>
      </w:pPr>
      <w:bookmarkStart w:id="49" w:name="_Toc205389775"/>
      <w:r w:rsidRPr="00AA7BB8">
        <w:rPr>
          <w:rFonts w:hint="eastAsia"/>
        </w:rPr>
        <w:lastRenderedPageBreak/>
        <w:t>F</w:t>
      </w:r>
      <w:r w:rsidRPr="00AA7BB8">
        <w:t>igure S</w:t>
      </w:r>
      <w:r>
        <w:rPr>
          <w:rFonts w:hint="eastAsia"/>
        </w:rPr>
        <w:t>41</w:t>
      </w:r>
      <w:bookmarkEnd w:id="49"/>
    </w:p>
    <w:p w14:paraId="707B8F3A" w14:textId="7B1B8AF4" w:rsidR="001812F4" w:rsidRDefault="001812F4" w:rsidP="001812F4">
      <w:pPr>
        <w:ind w:firstLine="420"/>
        <w:jc w:val="center"/>
        <w:rPr>
          <w:rFonts w:cs="Times New Roman"/>
        </w:rPr>
      </w:pPr>
      <w:r>
        <w:rPr>
          <w:rFonts w:cs="Times New Roman"/>
          <w:noProof/>
        </w:rPr>
        <w:drawing>
          <wp:inline distT="0" distB="0" distL="0" distR="0" wp14:anchorId="6AAEA222" wp14:editId="355DD2C3">
            <wp:extent cx="3818529" cy="2287905"/>
            <wp:effectExtent l="0" t="0" r="0" b="0"/>
            <wp:docPr id="18102992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299288" name="图片 1810299288"/>
                    <pic:cNvPicPr/>
                  </pic:nvPicPr>
                  <pic:blipFill rotWithShape="1">
                    <a:blip r:embed="rId68" cstate="print">
                      <a:extLst>
                        <a:ext uri="{28A0092B-C50C-407E-A947-70E740481C1C}">
                          <a14:useLocalDpi xmlns:a14="http://schemas.microsoft.com/office/drawing/2010/main" val="0"/>
                        </a:ext>
                      </a:extLst>
                    </a:blip>
                    <a:srcRect t="8044" b="13661"/>
                    <a:stretch/>
                  </pic:blipFill>
                  <pic:spPr bwMode="auto">
                    <a:xfrm>
                      <a:off x="0" y="0"/>
                      <a:ext cx="3820550" cy="2289116"/>
                    </a:xfrm>
                    <a:prstGeom prst="rect">
                      <a:avLst/>
                    </a:prstGeom>
                    <a:ln>
                      <a:noFill/>
                    </a:ln>
                    <a:extLst>
                      <a:ext uri="{53640926-AAD7-44D8-BBD7-CCE9431645EC}">
                        <a14:shadowObscured xmlns:a14="http://schemas.microsoft.com/office/drawing/2010/main"/>
                      </a:ext>
                    </a:extLst>
                  </pic:spPr>
                </pic:pic>
              </a:graphicData>
            </a:graphic>
          </wp:inline>
        </w:drawing>
      </w:r>
    </w:p>
    <w:p w14:paraId="642E2AAD" w14:textId="7F9249BC" w:rsidR="001812F4" w:rsidRDefault="001812F4">
      <w:pPr>
        <w:ind w:firstLine="420"/>
        <w:rPr>
          <w:rFonts w:cs="Times New Roman"/>
        </w:rPr>
      </w:pPr>
      <w:r>
        <w:rPr>
          <w:rFonts w:cs="Times New Roman"/>
          <w:noProof/>
        </w:rPr>
        <w:drawing>
          <wp:inline distT="0" distB="0" distL="0" distR="0" wp14:anchorId="4F2F5F19" wp14:editId="6536A71E">
            <wp:extent cx="5832000" cy="5248619"/>
            <wp:effectExtent l="0" t="0" r="0" b="0"/>
            <wp:docPr id="18599669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32000" cy="5248619"/>
                    </a:xfrm>
                    <a:prstGeom prst="rect">
                      <a:avLst/>
                    </a:prstGeom>
                    <a:noFill/>
                  </pic:spPr>
                </pic:pic>
              </a:graphicData>
            </a:graphic>
          </wp:inline>
        </w:drawing>
      </w:r>
    </w:p>
    <w:p w14:paraId="0793915E" w14:textId="017F4D59" w:rsidR="00AA2ACC" w:rsidRPr="009A069D" w:rsidRDefault="009A069D" w:rsidP="009A069D">
      <w:pPr>
        <w:pStyle w:val="af9"/>
      </w:pPr>
      <w:r w:rsidRPr="009A069D">
        <w:rPr>
          <w:b/>
          <w:bCs/>
        </w:rPr>
        <w:t>Figure S</w:t>
      </w:r>
      <w:r>
        <w:rPr>
          <w:rFonts w:hint="eastAsia"/>
          <w:b/>
          <w:bCs/>
        </w:rPr>
        <w:t>41</w:t>
      </w:r>
      <w:r w:rsidRPr="009A069D">
        <w:rPr>
          <w:b/>
          <w:bCs/>
        </w:rPr>
        <w:t>.</w:t>
      </w:r>
      <w:r w:rsidRPr="009A069D">
        <w:t xml:space="preserve"> The pathway for the complete oxidation of </w:t>
      </w:r>
      <w:r w:rsidRPr="009A069D">
        <w:rPr>
          <w:rFonts w:hint="eastAsia"/>
        </w:rPr>
        <w:t>CH</w:t>
      </w:r>
      <w:r w:rsidRPr="009A069D">
        <w:rPr>
          <w:rFonts w:hint="eastAsia"/>
          <w:vertAlign w:val="subscript"/>
        </w:rPr>
        <w:t>4</w:t>
      </w:r>
      <w:r w:rsidRPr="009A069D">
        <w:t xml:space="preserve"> to CO</w:t>
      </w:r>
      <w:r w:rsidRPr="009A069D">
        <w:rPr>
          <w:vertAlign w:val="subscript"/>
        </w:rPr>
        <w:t>2</w:t>
      </w:r>
      <w:r w:rsidRPr="009A069D">
        <w:t xml:space="preserve"> catalyzed by </w:t>
      </w:r>
      <w:r>
        <w:rPr>
          <w:rFonts w:hint="eastAsia"/>
        </w:rPr>
        <w:t>Cu</w:t>
      </w:r>
      <w:r w:rsidRPr="009A069D">
        <w:rPr>
          <w:rFonts w:hint="eastAsia"/>
        </w:rPr>
        <w:t xml:space="preserve"> S</w:t>
      </w:r>
      <w:r w:rsidRPr="009A069D">
        <w:t>ACs@O</w:t>
      </w:r>
      <w:r w:rsidRPr="009A069D">
        <w:rPr>
          <w:vertAlign w:val="subscript"/>
        </w:rPr>
        <w:t>2</w:t>
      </w:r>
      <w:r w:rsidRPr="009A069D">
        <w:t>-</w:t>
      </w:r>
      <w:r>
        <w:rPr>
          <w:rFonts w:hint="eastAsia"/>
        </w:rPr>
        <w:t>a</w:t>
      </w:r>
      <w:r w:rsidRPr="009A069D">
        <w:t xml:space="preserve"> under the adsorbed state obtained through DFT calculation simulation.</w:t>
      </w:r>
    </w:p>
    <w:p w14:paraId="76C62B26" w14:textId="43AB37BF" w:rsidR="0069326E" w:rsidRDefault="0069326E">
      <w:pPr>
        <w:ind w:firstLine="420"/>
        <w:rPr>
          <w:rFonts w:cs="Times New Roman"/>
        </w:rPr>
      </w:pPr>
      <w:r>
        <w:rPr>
          <w:rFonts w:cs="Times New Roman"/>
        </w:rPr>
        <w:br w:type="page"/>
      </w:r>
    </w:p>
    <w:p w14:paraId="72D1E3F1" w14:textId="34B34DBC" w:rsidR="00AA2ACC" w:rsidRPr="006702C2" w:rsidRDefault="00AA7BB8" w:rsidP="006702C2">
      <w:pPr>
        <w:pStyle w:val="1"/>
      </w:pPr>
      <w:bookmarkStart w:id="50" w:name="_Toc205389776"/>
      <w:r w:rsidRPr="00AA7BB8">
        <w:rPr>
          <w:rFonts w:hint="eastAsia"/>
        </w:rPr>
        <w:lastRenderedPageBreak/>
        <w:t>F</w:t>
      </w:r>
      <w:r w:rsidRPr="00AA7BB8">
        <w:t>igure S</w:t>
      </w:r>
      <w:r>
        <w:rPr>
          <w:rFonts w:hint="eastAsia"/>
        </w:rPr>
        <w:t>42</w:t>
      </w:r>
      <w:bookmarkEnd w:id="50"/>
    </w:p>
    <w:p w14:paraId="450D1CE9" w14:textId="5AF5FD50" w:rsidR="00AA2ACC" w:rsidRDefault="00AA2ACC" w:rsidP="00AA2ACC">
      <w:pPr>
        <w:ind w:firstLine="420"/>
        <w:jc w:val="center"/>
        <w:rPr>
          <w:rFonts w:cs="Times New Roman"/>
        </w:rPr>
      </w:pPr>
      <w:r>
        <w:rPr>
          <w:rFonts w:cs="Times New Roman" w:hint="eastAsia"/>
          <w:noProof/>
        </w:rPr>
        <w:drawing>
          <wp:inline distT="0" distB="0" distL="0" distR="0" wp14:anchorId="2A03D1D0" wp14:editId="04EABAB2">
            <wp:extent cx="3987427" cy="2315845"/>
            <wp:effectExtent l="0" t="0" r="0" b="8255"/>
            <wp:docPr id="14053417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41734" name="图片 1405341734"/>
                    <pic:cNvPicPr/>
                  </pic:nvPicPr>
                  <pic:blipFill rotWithShape="1">
                    <a:blip r:embed="rId70" cstate="print">
                      <a:extLst>
                        <a:ext uri="{28A0092B-C50C-407E-A947-70E740481C1C}">
                          <a14:useLocalDpi xmlns:a14="http://schemas.microsoft.com/office/drawing/2010/main" val="0"/>
                        </a:ext>
                      </a:extLst>
                    </a:blip>
                    <a:srcRect t="9749" b="14357"/>
                    <a:stretch/>
                  </pic:blipFill>
                  <pic:spPr bwMode="auto">
                    <a:xfrm>
                      <a:off x="0" y="0"/>
                      <a:ext cx="3991177" cy="2318023"/>
                    </a:xfrm>
                    <a:prstGeom prst="rect">
                      <a:avLst/>
                    </a:prstGeom>
                    <a:ln>
                      <a:noFill/>
                    </a:ln>
                    <a:extLst>
                      <a:ext uri="{53640926-AAD7-44D8-BBD7-CCE9431645EC}">
                        <a14:shadowObscured xmlns:a14="http://schemas.microsoft.com/office/drawing/2010/main"/>
                      </a:ext>
                    </a:extLst>
                  </pic:spPr>
                </pic:pic>
              </a:graphicData>
            </a:graphic>
          </wp:inline>
        </w:drawing>
      </w:r>
    </w:p>
    <w:p w14:paraId="23CB09BD" w14:textId="37244A32" w:rsidR="00AA2ACC" w:rsidRDefault="00AA2ACC" w:rsidP="00AA2ACC">
      <w:pPr>
        <w:ind w:firstLine="420"/>
        <w:jc w:val="center"/>
        <w:rPr>
          <w:rFonts w:cs="Times New Roman"/>
        </w:rPr>
      </w:pPr>
      <w:r>
        <w:rPr>
          <w:rFonts w:cs="Times New Roman"/>
          <w:noProof/>
        </w:rPr>
        <w:drawing>
          <wp:inline distT="0" distB="0" distL="0" distR="0" wp14:anchorId="5E55CD5B" wp14:editId="5D0E8962">
            <wp:extent cx="5832000" cy="5347385"/>
            <wp:effectExtent l="0" t="0" r="0" b="0"/>
            <wp:docPr id="11621957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32000" cy="5347385"/>
                    </a:xfrm>
                    <a:prstGeom prst="rect">
                      <a:avLst/>
                    </a:prstGeom>
                    <a:noFill/>
                  </pic:spPr>
                </pic:pic>
              </a:graphicData>
            </a:graphic>
          </wp:inline>
        </w:drawing>
      </w:r>
    </w:p>
    <w:p w14:paraId="4A69EF4F" w14:textId="3C44B363" w:rsidR="00AA2ACC" w:rsidRPr="009A069D" w:rsidRDefault="009A069D" w:rsidP="009A069D">
      <w:pPr>
        <w:pStyle w:val="af9"/>
      </w:pPr>
      <w:r w:rsidRPr="00061D50">
        <w:rPr>
          <w:b/>
          <w:bCs/>
        </w:rPr>
        <w:t>Figure S</w:t>
      </w:r>
      <w:r w:rsidRPr="00061D50">
        <w:rPr>
          <w:rFonts w:hint="eastAsia"/>
          <w:b/>
          <w:bCs/>
        </w:rPr>
        <w:t>42</w:t>
      </w:r>
      <w:r w:rsidRPr="00061D50">
        <w:rPr>
          <w:b/>
          <w:bCs/>
        </w:rPr>
        <w:t>.</w:t>
      </w:r>
      <w:r w:rsidRPr="009A069D">
        <w:t xml:space="preserve"> The pathway for the complete oxidation of </w:t>
      </w:r>
      <w:r w:rsidRPr="009A069D">
        <w:rPr>
          <w:rFonts w:hint="eastAsia"/>
        </w:rPr>
        <w:t>CH</w:t>
      </w:r>
      <w:r w:rsidRPr="00061D50">
        <w:rPr>
          <w:rFonts w:hint="eastAsia"/>
          <w:vertAlign w:val="subscript"/>
        </w:rPr>
        <w:t>4</w:t>
      </w:r>
      <w:r w:rsidRPr="009A069D">
        <w:t xml:space="preserve"> to CO</w:t>
      </w:r>
      <w:r w:rsidRPr="00061D50">
        <w:rPr>
          <w:vertAlign w:val="subscript"/>
        </w:rPr>
        <w:t>2</w:t>
      </w:r>
      <w:r w:rsidRPr="009A069D">
        <w:t xml:space="preserve"> catalyzed by </w:t>
      </w:r>
      <w:r w:rsidRPr="009A069D">
        <w:rPr>
          <w:rFonts w:hint="eastAsia"/>
        </w:rPr>
        <w:t>Rh NP</w:t>
      </w:r>
      <w:r w:rsidRPr="009A069D">
        <w:t>s</w:t>
      </w:r>
      <w:r w:rsidRPr="009A069D">
        <w:rPr>
          <w:rFonts w:hint="eastAsia"/>
        </w:rPr>
        <w:t xml:space="preserve"> </w:t>
      </w:r>
      <w:r w:rsidRPr="009A069D">
        <w:t>under the adsorbed state obtained through DFT calculation simulation.</w:t>
      </w:r>
    </w:p>
    <w:p w14:paraId="2781A57C" w14:textId="160DC415" w:rsidR="00AA2ACC" w:rsidRDefault="00AA2ACC">
      <w:pPr>
        <w:ind w:firstLine="420"/>
        <w:rPr>
          <w:rFonts w:cs="Times New Roman"/>
        </w:rPr>
      </w:pPr>
      <w:r>
        <w:rPr>
          <w:rFonts w:cs="Times New Roman"/>
        </w:rPr>
        <w:br w:type="page"/>
      </w:r>
    </w:p>
    <w:p w14:paraId="3B3E9FC7" w14:textId="2E16DE4B" w:rsidR="00AA2ACC" w:rsidRPr="00262FDC" w:rsidRDefault="00262FDC" w:rsidP="00262FDC">
      <w:pPr>
        <w:pStyle w:val="1"/>
      </w:pPr>
      <w:bookmarkStart w:id="51" w:name="_Toc205389777"/>
      <w:r w:rsidRPr="00262FDC">
        <w:rPr>
          <w:rFonts w:hint="eastAsia"/>
        </w:rPr>
        <w:lastRenderedPageBreak/>
        <w:t>F</w:t>
      </w:r>
      <w:r w:rsidRPr="00262FDC">
        <w:t>igure S</w:t>
      </w:r>
      <w:r>
        <w:rPr>
          <w:rFonts w:hint="eastAsia"/>
        </w:rPr>
        <w:t>43</w:t>
      </w:r>
      <w:bookmarkEnd w:id="51"/>
    </w:p>
    <w:p w14:paraId="19CF5E51" w14:textId="1ADB9C67" w:rsidR="00061D50" w:rsidRPr="009E39F9" w:rsidRDefault="009E39F9" w:rsidP="009E39F9">
      <w:pPr>
        <w:ind w:firstLineChars="0" w:firstLine="0"/>
        <w:jc w:val="center"/>
        <w:rPr>
          <w:rFonts w:cs="Times New Roman"/>
        </w:rPr>
      </w:pPr>
      <w:r>
        <w:rPr>
          <w:rFonts w:cs="Times New Roman"/>
          <w:noProof/>
        </w:rPr>
        <w:drawing>
          <wp:inline distT="0" distB="0" distL="0" distR="0" wp14:anchorId="567D7D35" wp14:editId="1BB69978">
            <wp:extent cx="5064403" cy="3770115"/>
            <wp:effectExtent l="0" t="0" r="0" b="0"/>
            <wp:docPr id="2070476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7613" name="图片 20704761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077281" cy="3779702"/>
                    </a:xfrm>
                    <a:prstGeom prst="rect">
                      <a:avLst/>
                    </a:prstGeom>
                  </pic:spPr>
                </pic:pic>
              </a:graphicData>
            </a:graphic>
          </wp:inline>
        </w:drawing>
      </w:r>
    </w:p>
    <w:p w14:paraId="2BBFEC42" w14:textId="4C90B519" w:rsidR="00F374AF" w:rsidRDefault="00F514F1" w:rsidP="007535BA">
      <w:pPr>
        <w:pStyle w:val="af9"/>
      </w:pPr>
      <w:r w:rsidRPr="00F514F1">
        <w:rPr>
          <w:b/>
          <w:bCs/>
        </w:rPr>
        <w:t>Figure S43.</w:t>
      </w:r>
      <w:r w:rsidRPr="00F514F1">
        <w:t xml:space="preserve"> DRIFTS spectra of the catalytic oxidation of methane by </w:t>
      </w:r>
      <w:proofErr w:type="spellStart"/>
      <w:r w:rsidRPr="00F514F1">
        <w:t>RhCu</w:t>
      </w:r>
      <w:proofErr w:type="spellEnd"/>
      <w:r w:rsidRPr="00F514F1">
        <w:t xml:space="preserve"> DACs under a high-oxygen state (</w:t>
      </w:r>
      <w:r w:rsidR="006152CD" w:rsidRPr="006152CD">
        <w:rPr>
          <w:rFonts w:hint="eastAsia"/>
          <w:b/>
          <w:bCs/>
        </w:rPr>
        <w:t>a</w:t>
      </w:r>
      <w:r w:rsidRPr="00F514F1">
        <w:t>); DRIFTS spectra of the catalytic oxidation of methane by Rh SACs (</w:t>
      </w:r>
      <w:r w:rsidR="006152CD" w:rsidRPr="006152CD">
        <w:rPr>
          <w:rFonts w:hint="eastAsia"/>
          <w:b/>
          <w:bCs/>
        </w:rPr>
        <w:t>b</w:t>
      </w:r>
      <w:r w:rsidRPr="00F514F1">
        <w:t>)</w:t>
      </w:r>
      <w:r w:rsidR="0099585A">
        <w:rPr>
          <w:rFonts w:hint="eastAsia"/>
        </w:rPr>
        <w:t>.</w:t>
      </w:r>
      <w:r w:rsidR="00B41C91">
        <w:br w:type="page"/>
      </w:r>
    </w:p>
    <w:p w14:paraId="7EDA6B82" w14:textId="0205E0CE" w:rsidR="00DA037B" w:rsidRPr="00DA037B" w:rsidRDefault="00DA037B" w:rsidP="00DA037B">
      <w:pPr>
        <w:pStyle w:val="1"/>
      </w:pPr>
      <w:bookmarkStart w:id="52" w:name="_Toc205389778"/>
      <w:r w:rsidRPr="00DA037B">
        <w:lastRenderedPageBreak/>
        <w:t>Table S1.</w:t>
      </w:r>
      <w:bookmarkEnd w:id="52"/>
    </w:p>
    <w:p w14:paraId="036D6CB4" w14:textId="39BC10B9" w:rsidR="00061D50" w:rsidRDefault="00061D50" w:rsidP="00DA037B">
      <w:pPr>
        <w:pStyle w:val="af9"/>
      </w:pPr>
      <w:r w:rsidRPr="00DA037B">
        <w:rPr>
          <w:b/>
          <w:bCs/>
        </w:rPr>
        <w:t xml:space="preserve">Table S1. </w:t>
      </w:r>
      <w:r w:rsidRPr="000A2D83">
        <w:t>Properties of Zn</w:t>
      </w:r>
      <w:r w:rsidRPr="000A2D83">
        <w:rPr>
          <w:rFonts w:hint="eastAsia"/>
        </w:rPr>
        <w:t xml:space="preserve"> </w:t>
      </w:r>
      <w:r w:rsidRPr="000A2D83">
        <w:t>SACs sample obtained by EXAFS spectra.</w:t>
      </w:r>
    </w:p>
    <w:tbl>
      <w:tblPr>
        <w:tblStyle w:val="6-11"/>
        <w:tblW w:w="9709" w:type="dxa"/>
        <w:jc w:val="center"/>
        <w:tblLook w:val="0420" w:firstRow="1" w:lastRow="0" w:firstColumn="0" w:lastColumn="0" w:noHBand="0" w:noVBand="1"/>
      </w:tblPr>
      <w:tblGrid>
        <w:gridCol w:w="1845"/>
        <w:gridCol w:w="1494"/>
        <w:gridCol w:w="1331"/>
        <w:gridCol w:w="1376"/>
        <w:gridCol w:w="1737"/>
        <w:gridCol w:w="1926"/>
      </w:tblGrid>
      <w:tr w:rsidR="00061D50" w:rsidRPr="00061D50" w14:paraId="13E03D79" w14:textId="77777777" w:rsidTr="00692A94">
        <w:trPr>
          <w:cnfStyle w:val="100000000000" w:firstRow="1" w:lastRow="0" w:firstColumn="0" w:lastColumn="0" w:oddVBand="0" w:evenVBand="0" w:oddHBand="0" w:evenHBand="0" w:firstRowFirstColumn="0" w:firstRowLastColumn="0" w:lastRowFirstColumn="0" w:lastRowLastColumn="0"/>
          <w:trHeight w:val="616"/>
          <w:jc w:val="center"/>
        </w:trPr>
        <w:tc>
          <w:tcPr>
            <w:tcW w:w="0" w:type="auto"/>
            <w:tcBorders>
              <w:top w:val="single" w:sz="12" w:space="0" w:color="8EAADB" w:themeColor="accent1" w:themeTint="99"/>
              <w:bottom w:val="single" w:sz="12" w:space="0" w:color="8EAADB" w:themeColor="accent1" w:themeTint="99"/>
            </w:tcBorders>
            <w:vAlign w:val="center"/>
            <w:hideMark/>
          </w:tcPr>
          <w:p w14:paraId="2E3CE0E0" w14:textId="77777777" w:rsidR="00061D50" w:rsidRPr="00061D50" w:rsidRDefault="00061D50" w:rsidP="00061D50">
            <w:pPr>
              <w:widowControl/>
              <w:ind w:firstLine="420"/>
              <w:jc w:val="center"/>
              <w:rPr>
                <w:rFonts w:cs="Times New Roman"/>
                <w:color w:val="auto"/>
              </w:rPr>
            </w:pPr>
            <w:r w:rsidRPr="00061D50">
              <w:rPr>
                <w:rFonts w:cs="Times New Roman"/>
                <w:color w:val="auto"/>
              </w:rPr>
              <w:t>Sample</w:t>
            </w:r>
          </w:p>
        </w:tc>
        <w:tc>
          <w:tcPr>
            <w:tcW w:w="0" w:type="auto"/>
            <w:tcBorders>
              <w:top w:val="single" w:sz="12" w:space="0" w:color="8EAADB" w:themeColor="accent1" w:themeTint="99"/>
              <w:bottom w:val="single" w:sz="12" w:space="0" w:color="8EAADB" w:themeColor="accent1" w:themeTint="99"/>
            </w:tcBorders>
            <w:vAlign w:val="center"/>
            <w:hideMark/>
          </w:tcPr>
          <w:p w14:paraId="708BB21C" w14:textId="77777777" w:rsidR="00061D50" w:rsidRPr="00061D50" w:rsidRDefault="00061D50" w:rsidP="00061D50">
            <w:pPr>
              <w:widowControl/>
              <w:ind w:firstLine="420"/>
              <w:jc w:val="center"/>
              <w:rPr>
                <w:rFonts w:cs="Times New Roman"/>
                <w:color w:val="auto"/>
              </w:rPr>
            </w:pPr>
            <w:r w:rsidRPr="00061D50">
              <w:rPr>
                <w:rFonts w:cs="Times New Roman"/>
                <w:color w:val="auto"/>
              </w:rPr>
              <w:t>Shell</w:t>
            </w:r>
          </w:p>
        </w:tc>
        <w:tc>
          <w:tcPr>
            <w:tcW w:w="0" w:type="auto"/>
            <w:tcBorders>
              <w:top w:val="single" w:sz="12" w:space="0" w:color="8EAADB" w:themeColor="accent1" w:themeTint="99"/>
              <w:bottom w:val="single" w:sz="12" w:space="0" w:color="8EAADB" w:themeColor="accent1" w:themeTint="99"/>
            </w:tcBorders>
            <w:vAlign w:val="center"/>
            <w:hideMark/>
          </w:tcPr>
          <w:p w14:paraId="3A3CD9FA" w14:textId="77777777" w:rsidR="00061D50" w:rsidRPr="00061D50" w:rsidRDefault="00061D50" w:rsidP="00061D50">
            <w:pPr>
              <w:widowControl/>
              <w:ind w:firstLine="420"/>
              <w:jc w:val="center"/>
              <w:rPr>
                <w:rFonts w:cs="Times New Roman"/>
                <w:color w:val="auto"/>
              </w:rPr>
            </w:pPr>
            <w:r w:rsidRPr="00061D50">
              <w:rPr>
                <w:rFonts w:cs="Times New Roman"/>
                <w:color w:val="auto"/>
              </w:rPr>
              <w:t>C.N.</w:t>
            </w:r>
          </w:p>
        </w:tc>
        <w:tc>
          <w:tcPr>
            <w:tcW w:w="0" w:type="auto"/>
            <w:tcBorders>
              <w:top w:val="single" w:sz="12" w:space="0" w:color="8EAADB" w:themeColor="accent1" w:themeTint="99"/>
              <w:bottom w:val="single" w:sz="12" w:space="0" w:color="8EAADB" w:themeColor="accent1" w:themeTint="99"/>
            </w:tcBorders>
            <w:vAlign w:val="center"/>
            <w:hideMark/>
          </w:tcPr>
          <w:p w14:paraId="4B8324C3" w14:textId="77777777" w:rsidR="00061D50" w:rsidRPr="00061D50" w:rsidRDefault="00061D50" w:rsidP="00061D50">
            <w:pPr>
              <w:widowControl/>
              <w:ind w:firstLine="420"/>
              <w:jc w:val="center"/>
              <w:rPr>
                <w:rFonts w:cs="Times New Roman"/>
                <w:color w:val="auto"/>
              </w:rPr>
            </w:pPr>
            <w:r w:rsidRPr="00061D50">
              <w:rPr>
                <w:rFonts w:cs="Times New Roman"/>
                <w:color w:val="auto"/>
              </w:rPr>
              <w:t>R(Å)</w:t>
            </w:r>
          </w:p>
        </w:tc>
        <w:tc>
          <w:tcPr>
            <w:tcW w:w="0" w:type="auto"/>
            <w:tcBorders>
              <w:top w:val="single" w:sz="12" w:space="0" w:color="8EAADB" w:themeColor="accent1" w:themeTint="99"/>
              <w:bottom w:val="single" w:sz="12" w:space="0" w:color="8EAADB" w:themeColor="accent1" w:themeTint="99"/>
            </w:tcBorders>
            <w:vAlign w:val="center"/>
            <w:hideMark/>
          </w:tcPr>
          <w:p w14:paraId="0126179F" w14:textId="55E66FB7" w:rsidR="00061D50" w:rsidRPr="00061D50" w:rsidRDefault="00061D50" w:rsidP="00061D50">
            <w:pPr>
              <w:widowControl/>
              <w:ind w:firstLine="420"/>
              <w:jc w:val="center"/>
              <w:rPr>
                <w:rFonts w:cs="Times New Roman"/>
                <w:color w:val="auto"/>
              </w:rPr>
            </w:pPr>
            <w:r w:rsidRPr="00061D50">
              <w:rPr>
                <w:rFonts w:ascii="Cambria Math" w:hAnsi="Cambria Math" w:cs="Cambria Math"/>
                <w:color w:val="auto"/>
              </w:rPr>
              <w:t>𝝈</w:t>
            </w:r>
            <w:r w:rsidRPr="00061D50">
              <w:rPr>
                <w:rFonts w:ascii="Cambria Math" w:hAnsi="Cambria Math" w:cs="Cambria Math"/>
                <w:color w:val="auto"/>
                <w:vertAlign w:val="superscript"/>
              </w:rPr>
              <w:t>𝟐</w:t>
            </w:r>
            <w:r>
              <w:rPr>
                <w:rFonts w:ascii="Cambria Math" w:hAnsi="Cambria Math" w:cs="Cambria Math" w:hint="eastAsia"/>
                <w:color w:val="auto"/>
                <w:vertAlign w:val="superscript"/>
              </w:rPr>
              <w:t xml:space="preserve"> </w:t>
            </w:r>
            <w:r w:rsidRPr="00061D50">
              <w:rPr>
                <w:rFonts w:cs="Times New Roman"/>
                <w:color w:val="auto"/>
              </w:rPr>
              <w:t>(</w:t>
            </w:r>
            <w:r>
              <w:rPr>
                <w:rFonts w:cs="Times New Roman" w:hint="eastAsia"/>
                <w:color w:val="auto"/>
              </w:rPr>
              <w:t xml:space="preserve"> </w:t>
            </w:r>
            <w:r w:rsidRPr="00061D50">
              <w:rPr>
                <w:rFonts w:cs="Times New Roman"/>
                <w:color w:val="auto"/>
              </w:rPr>
              <w:t>Å</w:t>
            </w:r>
            <w:r w:rsidRPr="00061D50">
              <w:rPr>
                <w:rFonts w:ascii="Cambria Math" w:hAnsi="Cambria Math" w:cs="Cambria Math"/>
                <w:color w:val="auto"/>
                <w:vertAlign w:val="superscript"/>
              </w:rPr>
              <w:t>𝟐</w:t>
            </w:r>
            <w:r w:rsidRPr="00061D50">
              <w:rPr>
                <w:rFonts w:cs="Times New Roman"/>
                <w:color w:val="auto"/>
              </w:rPr>
              <w:t xml:space="preserve"> )</w:t>
            </w:r>
          </w:p>
        </w:tc>
        <w:tc>
          <w:tcPr>
            <w:tcW w:w="0" w:type="auto"/>
            <w:tcBorders>
              <w:top w:val="single" w:sz="12" w:space="0" w:color="8EAADB" w:themeColor="accent1" w:themeTint="99"/>
              <w:bottom w:val="single" w:sz="12" w:space="0" w:color="8EAADB" w:themeColor="accent1" w:themeTint="99"/>
            </w:tcBorders>
            <w:vAlign w:val="center"/>
            <w:hideMark/>
          </w:tcPr>
          <w:p w14:paraId="2D64ECE1" w14:textId="7D4D4C9D" w:rsidR="00061D50" w:rsidRPr="00061D50" w:rsidRDefault="00061D50" w:rsidP="00061D50">
            <w:pPr>
              <w:widowControl/>
              <w:ind w:firstLine="420"/>
              <w:jc w:val="center"/>
              <w:rPr>
                <w:rFonts w:cs="Times New Roman"/>
                <w:color w:val="auto"/>
              </w:rPr>
            </w:pPr>
            <w:r w:rsidRPr="00061D50">
              <w:rPr>
                <w:rFonts w:cs="Times New Roman"/>
                <w:color w:val="auto"/>
              </w:rPr>
              <w:t>∆</w:t>
            </w:r>
            <w:r w:rsidRPr="00061D50">
              <w:rPr>
                <w:rFonts w:ascii="Cambria Math" w:hAnsi="Cambria Math" w:cs="Cambria Math"/>
                <w:color w:val="auto"/>
              </w:rPr>
              <w:t>𝑬</w:t>
            </w:r>
            <w:r w:rsidRPr="00061D50">
              <w:rPr>
                <w:rFonts w:ascii="Cambria Math" w:hAnsi="Cambria Math" w:cs="Cambria Math"/>
                <w:color w:val="auto"/>
                <w:vertAlign w:val="subscript"/>
              </w:rPr>
              <w:t>𝟎</w:t>
            </w:r>
            <w:r w:rsidRPr="00061D50">
              <w:rPr>
                <w:rFonts w:cs="Times New Roman"/>
                <w:color w:val="auto"/>
                <w:vertAlign w:val="subscript"/>
              </w:rPr>
              <w:t xml:space="preserve"> </w:t>
            </w:r>
            <w:r w:rsidRPr="00061D50">
              <w:rPr>
                <w:rFonts w:cs="Times New Roman"/>
                <w:color w:val="auto"/>
              </w:rPr>
              <w:t>(</w:t>
            </w:r>
            <w:r>
              <w:rPr>
                <w:rFonts w:cs="Times New Roman" w:hint="eastAsia"/>
                <w:color w:val="auto"/>
              </w:rPr>
              <w:t xml:space="preserve"> </w:t>
            </w:r>
            <w:r w:rsidRPr="00061D50">
              <w:rPr>
                <w:rFonts w:ascii="Cambria Math" w:hAnsi="Cambria Math" w:cs="Cambria Math"/>
                <w:color w:val="auto"/>
              </w:rPr>
              <w:t>𝒆𝑽</w:t>
            </w:r>
            <w:r>
              <w:rPr>
                <w:rFonts w:ascii="Cambria Math" w:hAnsi="Cambria Math" w:cs="Cambria Math" w:hint="eastAsia"/>
                <w:color w:val="auto"/>
              </w:rPr>
              <w:t xml:space="preserve"> </w:t>
            </w:r>
            <w:r w:rsidRPr="00061D50">
              <w:rPr>
                <w:rFonts w:cs="Times New Roman"/>
                <w:color w:val="auto"/>
              </w:rPr>
              <w:t>)</w:t>
            </w:r>
          </w:p>
        </w:tc>
      </w:tr>
      <w:tr w:rsidR="00061D50" w:rsidRPr="00061D50" w14:paraId="740E33D3" w14:textId="77777777" w:rsidTr="00692A94">
        <w:trPr>
          <w:cnfStyle w:val="000000100000" w:firstRow="0" w:lastRow="0" w:firstColumn="0" w:lastColumn="0" w:oddVBand="0" w:evenVBand="0" w:oddHBand="1" w:evenHBand="0" w:firstRowFirstColumn="0" w:firstRowLastColumn="0" w:lastRowFirstColumn="0" w:lastRowLastColumn="0"/>
          <w:trHeight w:val="616"/>
          <w:jc w:val="center"/>
        </w:trPr>
        <w:tc>
          <w:tcPr>
            <w:tcW w:w="0" w:type="auto"/>
            <w:tcBorders>
              <w:top w:val="single" w:sz="12" w:space="0" w:color="8EAADB" w:themeColor="accent1" w:themeTint="99"/>
              <w:bottom w:val="nil"/>
            </w:tcBorders>
            <w:vAlign w:val="center"/>
            <w:hideMark/>
          </w:tcPr>
          <w:p w14:paraId="1CA2FFBF" w14:textId="77777777" w:rsidR="00061D50" w:rsidRPr="00061D50" w:rsidRDefault="00061D50" w:rsidP="00061D50">
            <w:pPr>
              <w:widowControl/>
              <w:ind w:firstLine="420"/>
              <w:jc w:val="center"/>
              <w:rPr>
                <w:rFonts w:cs="Times New Roman"/>
                <w:b/>
                <w:color w:val="auto"/>
              </w:rPr>
            </w:pPr>
            <w:r w:rsidRPr="00061D50">
              <w:rPr>
                <w:rFonts w:cs="Times New Roman"/>
                <w:b/>
                <w:color w:val="auto"/>
              </w:rPr>
              <w:t>Zn foil</w:t>
            </w:r>
          </w:p>
        </w:tc>
        <w:tc>
          <w:tcPr>
            <w:tcW w:w="0" w:type="auto"/>
            <w:tcBorders>
              <w:top w:val="single" w:sz="12" w:space="0" w:color="8EAADB" w:themeColor="accent1" w:themeTint="99"/>
              <w:bottom w:val="nil"/>
            </w:tcBorders>
            <w:vAlign w:val="center"/>
            <w:hideMark/>
          </w:tcPr>
          <w:p w14:paraId="343A07BC" w14:textId="77777777" w:rsidR="00061D50" w:rsidRPr="00061D50" w:rsidRDefault="00061D50" w:rsidP="00061D50">
            <w:pPr>
              <w:widowControl/>
              <w:ind w:firstLine="420"/>
              <w:jc w:val="center"/>
              <w:rPr>
                <w:rFonts w:cs="Times New Roman"/>
                <w:bCs/>
                <w:color w:val="auto"/>
              </w:rPr>
            </w:pPr>
            <w:r w:rsidRPr="00061D50">
              <w:rPr>
                <w:rFonts w:cs="Times New Roman"/>
                <w:bCs/>
                <w:color w:val="auto"/>
              </w:rPr>
              <w:t>Zn-Zn</w:t>
            </w:r>
          </w:p>
        </w:tc>
        <w:tc>
          <w:tcPr>
            <w:tcW w:w="0" w:type="auto"/>
            <w:tcBorders>
              <w:top w:val="single" w:sz="12" w:space="0" w:color="8EAADB" w:themeColor="accent1" w:themeTint="99"/>
              <w:bottom w:val="nil"/>
            </w:tcBorders>
            <w:vAlign w:val="center"/>
            <w:hideMark/>
          </w:tcPr>
          <w:p w14:paraId="3147821D" w14:textId="77777777" w:rsidR="00061D50" w:rsidRPr="00061D50" w:rsidRDefault="00061D50" w:rsidP="00061D50">
            <w:pPr>
              <w:widowControl/>
              <w:ind w:firstLine="420"/>
              <w:jc w:val="center"/>
              <w:rPr>
                <w:rFonts w:cs="Times New Roman"/>
                <w:bCs/>
                <w:color w:val="auto"/>
              </w:rPr>
            </w:pPr>
            <w:r w:rsidRPr="00061D50">
              <w:rPr>
                <w:rFonts w:cs="Times New Roman"/>
                <w:bCs/>
                <w:color w:val="auto"/>
              </w:rPr>
              <w:t>6</w:t>
            </w:r>
            <w:r w:rsidRPr="00061D50">
              <w:rPr>
                <w:rFonts w:cs="Times New Roman" w:hint="eastAsia"/>
                <w:bCs/>
                <w:color w:val="auto"/>
              </w:rPr>
              <w:t>.0</w:t>
            </w:r>
          </w:p>
        </w:tc>
        <w:tc>
          <w:tcPr>
            <w:tcW w:w="0" w:type="auto"/>
            <w:tcBorders>
              <w:top w:val="single" w:sz="12" w:space="0" w:color="8EAADB" w:themeColor="accent1" w:themeTint="99"/>
              <w:bottom w:val="nil"/>
            </w:tcBorders>
            <w:vAlign w:val="center"/>
            <w:hideMark/>
          </w:tcPr>
          <w:p w14:paraId="1F576752" w14:textId="77777777" w:rsidR="00061D50" w:rsidRPr="00061D50" w:rsidRDefault="00061D50" w:rsidP="00061D50">
            <w:pPr>
              <w:widowControl/>
              <w:ind w:firstLine="420"/>
              <w:jc w:val="center"/>
              <w:rPr>
                <w:rFonts w:cs="Times New Roman"/>
                <w:bCs/>
                <w:color w:val="auto"/>
              </w:rPr>
            </w:pPr>
            <w:r w:rsidRPr="00061D50">
              <w:rPr>
                <w:rFonts w:cs="Times New Roman"/>
                <w:bCs/>
                <w:color w:val="auto"/>
              </w:rPr>
              <w:t>2.38</w:t>
            </w:r>
          </w:p>
        </w:tc>
        <w:tc>
          <w:tcPr>
            <w:tcW w:w="0" w:type="auto"/>
            <w:tcBorders>
              <w:top w:val="single" w:sz="12" w:space="0" w:color="8EAADB" w:themeColor="accent1" w:themeTint="99"/>
              <w:bottom w:val="nil"/>
            </w:tcBorders>
            <w:vAlign w:val="center"/>
            <w:hideMark/>
          </w:tcPr>
          <w:p w14:paraId="77236946" w14:textId="77777777" w:rsidR="00061D50" w:rsidRPr="00061D50" w:rsidRDefault="00061D50" w:rsidP="00061D50">
            <w:pPr>
              <w:widowControl/>
              <w:ind w:firstLine="420"/>
              <w:jc w:val="center"/>
              <w:rPr>
                <w:rFonts w:cs="Times New Roman"/>
                <w:bCs/>
                <w:color w:val="auto"/>
              </w:rPr>
            </w:pPr>
            <w:r w:rsidRPr="00061D50">
              <w:rPr>
                <w:rFonts w:cs="Times New Roman"/>
                <w:bCs/>
                <w:color w:val="auto"/>
              </w:rPr>
              <w:t>0.009</w:t>
            </w:r>
          </w:p>
        </w:tc>
        <w:tc>
          <w:tcPr>
            <w:tcW w:w="0" w:type="auto"/>
            <w:tcBorders>
              <w:top w:val="single" w:sz="12" w:space="0" w:color="8EAADB" w:themeColor="accent1" w:themeTint="99"/>
              <w:bottom w:val="nil"/>
            </w:tcBorders>
            <w:vAlign w:val="center"/>
            <w:hideMark/>
          </w:tcPr>
          <w:p w14:paraId="248A98A2" w14:textId="77777777" w:rsidR="00061D50" w:rsidRPr="00061D50" w:rsidRDefault="00061D50" w:rsidP="00061D50">
            <w:pPr>
              <w:widowControl/>
              <w:ind w:firstLine="420"/>
              <w:jc w:val="center"/>
              <w:rPr>
                <w:rFonts w:cs="Times New Roman"/>
                <w:bCs/>
                <w:color w:val="auto"/>
              </w:rPr>
            </w:pPr>
            <w:r w:rsidRPr="00061D50">
              <w:rPr>
                <w:rFonts w:cs="Times New Roman"/>
                <w:bCs/>
                <w:color w:val="auto"/>
              </w:rPr>
              <w:t>3.3</w:t>
            </w:r>
          </w:p>
        </w:tc>
      </w:tr>
      <w:tr w:rsidR="00061D50" w:rsidRPr="00061D50" w14:paraId="4CA842A5" w14:textId="77777777" w:rsidTr="00692A94">
        <w:trPr>
          <w:trHeight w:val="616"/>
          <w:jc w:val="center"/>
        </w:trPr>
        <w:tc>
          <w:tcPr>
            <w:tcW w:w="0" w:type="auto"/>
            <w:tcBorders>
              <w:top w:val="nil"/>
              <w:bottom w:val="single" w:sz="12" w:space="0" w:color="8EAADB" w:themeColor="accent1" w:themeTint="99"/>
            </w:tcBorders>
            <w:vAlign w:val="center"/>
            <w:hideMark/>
          </w:tcPr>
          <w:p w14:paraId="5FE70F99" w14:textId="77777777" w:rsidR="00061D50" w:rsidRPr="00061D50" w:rsidRDefault="00061D50" w:rsidP="00061D50">
            <w:pPr>
              <w:widowControl/>
              <w:ind w:firstLine="420"/>
              <w:jc w:val="center"/>
              <w:rPr>
                <w:rFonts w:cs="Times New Roman"/>
                <w:b/>
                <w:color w:val="auto"/>
              </w:rPr>
            </w:pPr>
            <w:r w:rsidRPr="00061D50">
              <w:rPr>
                <w:rFonts w:cs="Times New Roman"/>
                <w:b/>
                <w:color w:val="auto"/>
              </w:rPr>
              <w:t>Zn SACs</w:t>
            </w:r>
          </w:p>
        </w:tc>
        <w:tc>
          <w:tcPr>
            <w:tcW w:w="0" w:type="auto"/>
            <w:tcBorders>
              <w:top w:val="nil"/>
              <w:bottom w:val="single" w:sz="12" w:space="0" w:color="8EAADB" w:themeColor="accent1" w:themeTint="99"/>
            </w:tcBorders>
            <w:vAlign w:val="center"/>
            <w:hideMark/>
          </w:tcPr>
          <w:p w14:paraId="3E4E5ACA" w14:textId="77777777" w:rsidR="00061D50" w:rsidRPr="00061D50" w:rsidRDefault="00061D50" w:rsidP="00061D50">
            <w:pPr>
              <w:widowControl/>
              <w:ind w:firstLine="420"/>
              <w:jc w:val="center"/>
              <w:rPr>
                <w:rFonts w:cs="Times New Roman"/>
                <w:bCs/>
                <w:color w:val="auto"/>
              </w:rPr>
            </w:pPr>
            <w:r w:rsidRPr="00061D50">
              <w:rPr>
                <w:rFonts w:cs="Times New Roman"/>
                <w:bCs/>
                <w:color w:val="auto"/>
              </w:rPr>
              <w:t>Zn-N</w:t>
            </w:r>
          </w:p>
        </w:tc>
        <w:tc>
          <w:tcPr>
            <w:tcW w:w="0" w:type="auto"/>
            <w:tcBorders>
              <w:top w:val="nil"/>
              <w:bottom w:val="single" w:sz="12" w:space="0" w:color="8EAADB" w:themeColor="accent1" w:themeTint="99"/>
            </w:tcBorders>
            <w:vAlign w:val="center"/>
            <w:hideMark/>
          </w:tcPr>
          <w:p w14:paraId="5EFDDB09" w14:textId="77777777" w:rsidR="00061D50" w:rsidRPr="00061D50" w:rsidRDefault="00061D50" w:rsidP="00061D50">
            <w:pPr>
              <w:widowControl/>
              <w:ind w:firstLine="420"/>
              <w:jc w:val="center"/>
              <w:rPr>
                <w:rFonts w:cs="Times New Roman"/>
                <w:bCs/>
                <w:color w:val="auto"/>
              </w:rPr>
            </w:pPr>
            <w:r w:rsidRPr="00061D50">
              <w:rPr>
                <w:rFonts w:cs="Times New Roman"/>
                <w:bCs/>
                <w:color w:val="auto"/>
              </w:rPr>
              <w:t>3.9</w:t>
            </w:r>
          </w:p>
        </w:tc>
        <w:tc>
          <w:tcPr>
            <w:tcW w:w="0" w:type="auto"/>
            <w:tcBorders>
              <w:top w:val="nil"/>
              <w:bottom w:val="single" w:sz="12" w:space="0" w:color="8EAADB" w:themeColor="accent1" w:themeTint="99"/>
            </w:tcBorders>
            <w:vAlign w:val="center"/>
            <w:hideMark/>
          </w:tcPr>
          <w:p w14:paraId="4BC8D870" w14:textId="77777777" w:rsidR="00061D50" w:rsidRPr="00061D50" w:rsidRDefault="00061D50" w:rsidP="00061D50">
            <w:pPr>
              <w:widowControl/>
              <w:ind w:firstLine="420"/>
              <w:jc w:val="center"/>
              <w:rPr>
                <w:rFonts w:cs="Times New Roman"/>
                <w:bCs/>
                <w:color w:val="auto"/>
              </w:rPr>
            </w:pPr>
            <w:r w:rsidRPr="00061D50">
              <w:rPr>
                <w:rFonts w:cs="Times New Roman"/>
                <w:bCs/>
                <w:color w:val="auto"/>
              </w:rPr>
              <w:t>1.92</w:t>
            </w:r>
          </w:p>
        </w:tc>
        <w:tc>
          <w:tcPr>
            <w:tcW w:w="0" w:type="auto"/>
            <w:tcBorders>
              <w:top w:val="nil"/>
              <w:bottom w:val="single" w:sz="12" w:space="0" w:color="8EAADB" w:themeColor="accent1" w:themeTint="99"/>
            </w:tcBorders>
            <w:vAlign w:val="center"/>
            <w:hideMark/>
          </w:tcPr>
          <w:p w14:paraId="7324174D" w14:textId="77777777" w:rsidR="00061D50" w:rsidRPr="00061D50" w:rsidRDefault="00061D50" w:rsidP="00061D50">
            <w:pPr>
              <w:widowControl/>
              <w:ind w:firstLine="420"/>
              <w:jc w:val="center"/>
              <w:rPr>
                <w:rFonts w:cs="Times New Roman"/>
                <w:bCs/>
                <w:color w:val="auto"/>
              </w:rPr>
            </w:pPr>
            <w:r w:rsidRPr="00061D50">
              <w:rPr>
                <w:rFonts w:cs="Times New Roman"/>
                <w:bCs/>
                <w:color w:val="auto"/>
              </w:rPr>
              <w:t>0.006</w:t>
            </w:r>
          </w:p>
        </w:tc>
        <w:tc>
          <w:tcPr>
            <w:tcW w:w="0" w:type="auto"/>
            <w:tcBorders>
              <w:top w:val="nil"/>
              <w:bottom w:val="single" w:sz="12" w:space="0" w:color="8EAADB" w:themeColor="accent1" w:themeTint="99"/>
            </w:tcBorders>
            <w:vAlign w:val="center"/>
            <w:hideMark/>
          </w:tcPr>
          <w:p w14:paraId="4A9EE447" w14:textId="77777777" w:rsidR="00061D50" w:rsidRPr="00061D50" w:rsidRDefault="00061D50" w:rsidP="00061D50">
            <w:pPr>
              <w:widowControl/>
              <w:ind w:firstLine="420"/>
              <w:jc w:val="center"/>
              <w:rPr>
                <w:rFonts w:cs="Times New Roman"/>
                <w:bCs/>
                <w:color w:val="auto"/>
              </w:rPr>
            </w:pPr>
            <w:r w:rsidRPr="00061D50">
              <w:rPr>
                <w:rFonts w:cs="Times New Roman"/>
                <w:bCs/>
                <w:color w:val="auto"/>
              </w:rPr>
              <w:t>2.6</w:t>
            </w:r>
          </w:p>
        </w:tc>
      </w:tr>
    </w:tbl>
    <w:p w14:paraId="614EBFD6" w14:textId="0536752B" w:rsidR="00061D50" w:rsidRDefault="00061D50" w:rsidP="00061D50">
      <w:pPr>
        <w:ind w:firstLineChars="0" w:firstLine="0"/>
        <w:jc w:val="left"/>
        <w:sectPr w:rsidR="00061D50" w:rsidSect="00A654A1">
          <w:pgSz w:w="11907" w:h="16840" w:code="9"/>
          <w:pgMar w:top="1440" w:right="1080" w:bottom="1440" w:left="1080" w:header="851" w:footer="992" w:gutter="0"/>
          <w:cols w:space="425"/>
          <w:docGrid w:type="lines" w:linePitch="312"/>
        </w:sectPr>
      </w:pPr>
      <w:r w:rsidRPr="00061D50">
        <w:t xml:space="preserve">Note: </w:t>
      </w:r>
      <w:r w:rsidRPr="00061D50">
        <w:rPr>
          <w:b/>
          <w:bCs/>
        </w:rPr>
        <w:t>C.N.</w:t>
      </w:r>
      <w:r w:rsidRPr="00061D50">
        <w:t xml:space="preserve"> indicates the coordination number; </w:t>
      </w:r>
      <w:r w:rsidRPr="00061D50">
        <w:rPr>
          <w:b/>
          <w:bCs/>
        </w:rPr>
        <w:t>R</w:t>
      </w:r>
      <w:r w:rsidRPr="00061D50">
        <w:t xml:space="preserve"> indicates the interatomic distances.</w:t>
      </w:r>
    </w:p>
    <w:p w14:paraId="53A31BF3" w14:textId="593135D8" w:rsidR="00DA037B" w:rsidRPr="00DA037B" w:rsidRDefault="00DA037B" w:rsidP="00DA037B">
      <w:pPr>
        <w:pStyle w:val="1"/>
      </w:pPr>
      <w:bookmarkStart w:id="53" w:name="_Toc205389779"/>
      <w:r w:rsidRPr="00DA037B">
        <w:rPr>
          <w:rFonts w:hint="eastAsia"/>
        </w:rPr>
        <w:lastRenderedPageBreak/>
        <w:t>T</w:t>
      </w:r>
      <w:r w:rsidRPr="00DA037B">
        <w:t>a</w:t>
      </w:r>
      <w:r w:rsidRPr="00DA037B">
        <w:rPr>
          <w:rFonts w:hint="eastAsia"/>
        </w:rPr>
        <w:t>b</w:t>
      </w:r>
      <w:r w:rsidRPr="00DA037B">
        <w:t>le S2.</w:t>
      </w:r>
      <w:bookmarkEnd w:id="53"/>
    </w:p>
    <w:p w14:paraId="6B240E8A" w14:textId="2B0AAD32" w:rsidR="00061D50" w:rsidRPr="000A2D83" w:rsidRDefault="00642E07" w:rsidP="00DA037B">
      <w:pPr>
        <w:pStyle w:val="af9"/>
      </w:pPr>
      <w:r w:rsidRPr="00DA037B">
        <w:rPr>
          <w:rFonts w:hint="eastAsia"/>
          <w:b/>
          <w:bCs/>
        </w:rPr>
        <w:t>T</w:t>
      </w:r>
      <w:r w:rsidRPr="00DA037B">
        <w:rPr>
          <w:b/>
          <w:bCs/>
        </w:rPr>
        <w:t>a</w:t>
      </w:r>
      <w:r w:rsidRPr="00DA037B">
        <w:rPr>
          <w:rFonts w:hint="eastAsia"/>
          <w:b/>
          <w:bCs/>
        </w:rPr>
        <w:t>b</w:t>
      </w:r>
      <w:r w:rsidRPr="00DA037B">
        <w:rPr>
          <w:b/>
          <w:bCs/>
        </w:rPr>
        <w:t>le S2.</w:t>
      </w:r>
      <w:r w:rsidRPr="000A2D83">
        <w:t xml:space="preserve"> Specific surface area and pore size data of various samples measured by N</w:t>
      </w:r>
      <w:r w:rsidRPr="00DA037B">
        <w:rPr>
          <w:rFonts w:hint="eastAsia"/>
          <w:vertAlign w:val="subscript"/>
        </w:rPr>
        <w:t>2</w:t>
      </w:r>
      <w:r w:rsidRPr="000A2D83">
        <w:t xml:space="preserve"> physical adsorption</w:t>
      </w:r>
      <w:r w:rsidRPr="000A2D83">
        <w:rPr>
          <w:rFonts w:hint="eastAsia"/>
        </w:rPr>
        <w:t>.</w:t>
      </w:r>
    </w:p>
    <w:tbl>
      <w:tblPr>
        <w:tblStyle w:val="6-11"/>
        <w:tblW w:w="0" w:type="auto"/>
        <w:jc w:val="center"/>
        <w:tblLook w:val="04A0" w:firstRow="1" w:lastRow="0" w:firstColumn="1" w:lastColumn="0" w:noHBand="0" w:noVBand="1"/>
      </w:tblPr>
      <w:tblGrid>
        <w:gridCol w:w="3245"/>
        <w:gridCol w:w="3246"/>
        <w:gridCol w:w="3246"/>
      </w:tblGrid>
      <w:tr w:rsidR="00642E07" w:rsidRPr="00642E07" w14:paraId="24497596" w14:textId="77777777" w:rsidTr="00692A9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45" w:type="dxa"/>
            <w:tcBorders>
              <w:top w:val="single" w:sz="12" w:space="0" w:color="8EAADB" w:themeColor="accent1" w:themeTint="99"/>
              <w:bottom w:val="single" w:sz="12" w:space="0" w:color="8EAADB" w:themeColor="accent1" w:themeTint="99"/>
            </w:tcBorders>
            <w:vAlign w:val="center"/>
          </w:tcPr>
          <w:p w14:paraId="173D0EE1" w14:textId="77777777" w:rsidR="00642E07" w:rsidRPr="00642E07" w:rsidRDefault="00642E07" w:rsidP="00642E07">
            <w:pPr>
              <w:widowControl/>
              <w:ind w:firstLine="420"/>
              <w:jc w:val="center"/>
              <w:rPr>
                <w:rFonts w:cs="Times New Roman"/>
                <w:color w:val="auto"/>
              </w:rPr>
            </w:pPr>
            <w:bookmarkStart w:id="54" w:name="_Hlk190977256"/>
            <w:r w:rsidRPr="00642E07">
              <w:rPr>
                <w:rFonts w:cs="Times New Roman" w:hint="eastAsia"/>
                <w:color w:val="auto"/>
              </w:rPr>
              <w:t>S</w:t>
            </w:r>
            <w:r w:rsidRPr="00642E07">
              <w:rPr>
                <w:rFonts w:cs="Times New Roman"/>
                <w:color w:val="auto"/>
              </w:rPr>
              <w:t>amples</w:t>
            </w:r>
          </w:p>
        </w:tc>
        <w:tc>
          <w:tcPr>
            <w:tcW w:w="3246" w:type="dxa"/>
            <w:tcBorders>
              <w:top w:val="single" w:sz="12" w:space="0" w:color="8EAADB" w:themeColor="accent1" w:themeTint="99"/>
              <w:bottom w:val="single" w:sz="12" w:space="0" w:color="8EAADB" w:themeColor="accent1" w:themeTint="99"/>
            </w:tcBorders>
            <w:vAlign w:val="center"/>
          </w:tcPr>
          <w:p w14:paraId="1C709778" w14:textId="77777777" w:rsidR="00642E07" w:rsidRPr="00642E07" w:rsidRDefault="00642E07" w:rsidP="00642E07">
            <w:pPr>
              <w:widowControl/>
              <w:ind w:firstLine="420"/>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642E07">
              <w:rPr>
                <w:rFonts w:cs="Times New Roman" w:hint="eastAsia"/>
                <w:color w:val="auto"/>
              </w:rPr>
              <w:t>S</w:t>
            </w:r>
            <w:r w:rsidRPr="00642E07">
              <w:rPr>
                <w:rFonts w:cs="Times New Roman"/>
                <w:color w:val="auto"/>
              </w:rPr>
              <w:t>pecific surface area (m</w:t>
            </w:r>
            <w:r w:rsidRPr="00642E07">
              <w:rPr>
                <w:rFonts w:cs="Times New Roman"/>
                <w:color w:val="auto"/>
                <w:vertAlign w:val="superscript"/>
              </w:rPr>
              <w:t>2</w:t>
            </w:r>
            <w:r w:rsidRPr="00642E07">
              <w:rPr>
                <w:rFonts w:cs="Times New Roman"/>
                <w:color w:val="auto"/>
              </w:rPr>
              <w:t>/g)</w:t>
            </w:r>
          </w:p>
        </w:tc>
        <w:tc>
          <w:tcPr>
            <w:tcW w:w="3246" w:type="dxa"/>
            <w:tcBorders>
              <w:top w:val="single" w:sz="12" w:space="0" w:color="8EAADB" w:themeColor="accent1" w:themeTint="99"/>
              <w:bottom w:val="single" w:sz="12" w:space="0" w:color="8EAADB" w:themeColor="accent1" w:themeTint="99"/>
            </w:tcBorders>
            <w:vAlign w:val="center"/>
          </w:tcPr>
          <w:p w14:paraId="266FA63F" w14:textId="77777777" w:rsidR="00642E07" w:rsidRPr="00642E07" w:rsidRDefault="00642E07" w:rsidP="00642E07">
            <w:pPr>
              <w:widowControl/>
              <w:ind w:firstLine="420"/>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642E07">
              <w:rPr>
                <w:rFonts w:cs="Times New Roman" w:hint="eastAsia"/>
                <w:color w:val="auto"/>
              </w:rPr>
              <w:t>Pore diameter(nm)</w:t>
            </w:r>
          </w:p>
        </w:tc>
      </w:tr>
      <w:tr w:rsidR="00642E07" w:rsidRPr="00642E07" w14:paraId="1C72447E" w14:textId="77777777" w:rsidTr="00692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45" w:type="dxa"/>
            <w:tcBorders>
              <w:top w:val="single" w:sz="12" w:space="0" w:color="8EAADB" w:themeColor="accent1" w:themeTint="99"/>
            </w:tcBorders>
            <w:vAlign w:val="center"/>
          </w:tcPr>
          <w:p w14:paraId="3130C5E6" w14:textId="77777777" w:rsidR="00642E07" w:rsidRPr="00642E07" w:rsidRDefault="00642E07" w:rsidP="00642E07">
            <w:pPr>
              <w:widowControl/>
              <w:ind w:firstLine="420"/>
              <w:jc w:val="center"/>
              <w:rPr>
                <w:rFonts w:cs="Times New Roman"/>
                <w:color w:val="auto"/>
              </w:rPr>
            </w:pPr>
            <w:r w:rsidRPr="00642E07">
              <w:rPr>
                <w:rFonts w:cs="Times New Roman" w:hint="eastAsia"/>
                <w:color w:val="auto"/>
              </w:rPr>
              <w:t>ZIF-8</w:t>
            </w:r>
          </w:p>
        </w:tc>
        <w:tc>
          <w:tcPr>
            <w:tcW w:w="3246" w:type="dxa"/>
            <w:tcBorders>
              <w:top w:val="single" w:sz="12" w:space="0" w:color="8EAADB" w:themeColor="accent1" w:themeTint="99"/>
            </w:tcBorders>
            <w:vAlign w:val="center"/>
          </w:tcPr>
          <w:p w14:paraId="3724CA31" w14:textId="77777777" w:rsidR="00642E07" w:rsidRPr="00642E07" w:rsidRDefault="00642E07" w:rsidP="00642E07">
            <w:pPr>
              <w:widowControl/>
              <w:ind w:firstLine="420"/>
              <w:jc w:val="center"/>
              <w:cnfStyle w:val="000000100000" w:firstRow="0" w:lastRow="0" w:firstColumn="0" w:lastColumn="0" w:oddVBand="0" w:evenVBand="0" w:oddHBand="1" w:evenHBand="0" w:firstRowFirstColumn="0" w:firstRowLastColumn="0" w:lastRowFirstColumn="0" w:lastRowLastColumn="0"/>
              <w:rPr>
                <w:rFonts w:cs="Times New Roman"/>
                <w:bCs/>
                <w:color w:val="auto"/>
              </w:rPr>
            </w:pPr>
            <w:r w:rsidRPr="00642E07">
              <w:rPr>
                <w:rFonts w:cs="Times New Roman" w:hint="eastAsia"/>
                <w:bCs/>
                <w:color w:val="auto"/>
              </w:rPr>
              <w:t>1480.43</w:t>
            </w:r>
          </w:p>
        </w:tc>
        <w:tc>
          <w:tcPr>
            <w:tcW w:w="3246" w:type="dxa"/>
            <w:tcBorders>
              <w:top w:val="single" w:sz="12" w:space="0" w:color="8EAADB" w:themeColor="accent1" w:themeTint="99"/>
            </w:tcBorders>
            <w:vAlign w:val="center"/>
          </w:tcPr>
          <w:p w14:paraId="196D9823" w14:textId="77777777" w:rsidR="00642E07" w:rsidRPr="00642E07" w:rsidRDefault="00642E07" w:rsidP="00642E07">
            <w:pPr>
              <w:widowControl/>
              <w:ind w:firstLine="420"/>
              <w:jc w:val="center"/>
              <w:cnfStyle w:val="000000100000" w:firstRow="0" w:lastRow="0" w:firstColumn="0" w:lastColumn="0" w:oddVBand="0" w:evenVBand="0" w:oddHBand="1" w:evenHBand="0" w:firstRowFirstColumn="0" w:firstRowLastColumn="0" w:lastRowFirstColumn="0" w:lastRowLastColumn="0"/>
              <w:rPr>
                <w:rFonts w:cs="Times New Roman"/>
                <w:bCs/>
                <w:color w:val="auto"/>
              </w:rPr>
            </w:pPr>
            <w:r w:rsidRPr="00642E07">
              <w:rPr>
                <w:rFonts w:cs="Times New Roman" w:hint="eastAsia"/>
                <w:bCs/>
                <w:color w:val="auto"/>
              </w:rPr>
              <w:t>0.60</w:t>
            </w:r>
          </w:p>
        </w:tc>
      </w:tr>
      <w:tr w:rsidR="00642E07" w:rsidRPr="00642E07" w14:paraId="55A9C238" w14:textId="77777777" w:rsidTr="00692A94">
        <w:trPr>
          <w:jc w:val="center"/>
        </w:trPr>
        <w:tc>
          <w:tcPr>
            <w:cnfStyle w:val="001000000000" w:firstRow="0" w:lastRow="0" w:firstColumn="1" w:lastColumn="0" w:oddVBand="0" w:evenVBand="0" w:oddHBand="0" w:evenHBand="0" w:firstRowFirstColumn="0" w:firstRowLastColumn="0" w:lastRowFirstColumn="0" w:lastRowLastColumn="0"/>
            <w:tcW w:w="3245" w:type="dxa"/>
            <w:vAlign w:val="center"/>
          </w:tcPr>
          <w:p w14:paraId="66BA5E14" w14:textId="77777777" w:rsidR="00642E07" w:rsidRPr="00642E07" w:rsidRDefault="00642E07" w:rsidP="00642E07">
            <w:pPr>
              <w:widowControl/>
              <w:ind w:firstLine="420"/>
              <w:jc w:val="center"/>
              <w:rPr>
                <w:rFonts w:cs="Times New Roman"/>
                <w:color w:val="auto"/>
              </w:rPr>
            </w:pPr>
            <w:proofErr w:type="spellStart"/>
            <w:r w:rsidRPr="00642E07">
              <w:rPr>
                <w:rFonts w:cs="Times New Roman" w:hint="eastAsia"/>
                <w:color w:val="auto"/>
              </w:rPr>
              <w:t>ZnCu</w:t>
            </w:r>
            <w:proofErr w:type="spellEnd"/>
            <w:r w:rsidRPr="00642E07">
              <w:rPr>
                <w:rFonts w:cs="Times New Roman" w:hint="eastAsia"/>
                <w:color w:val="auto"/>
              </w:rPr>
              <w:t>-MOF</w:t>
            </w:r>
          </w:p>
        </w:tc>
        <w:tc>
          <w:tcPr>
            <w:tcW w:w="3246" w:type="dxa"/>
            <w:vAlign w:val="center"/>
          </w:tcPr>
          <w:p w14:paraId="16B809F9" w14:textId="77777777" w:rsidR="00642E07" w:rsidRPr="00642E07" w:rsidRDefault="00642E07" w:rsidP="00642E07">
            <w:pPr>
              <w:widowControl/>
              <w:ind w:firstLine="420"/>
              <w:jc w:val="center"/>
              <w:cnfStyle w:val="000000000000" w:firstRow="0" w:lastRow="0" w:firstColumn="0" w:lastColumn="0" w:oddVBand="0" w:evenVBand="0" w:oddHBand="0" w:evenHBand="0" w:firstRowFirstColumn="0" w:firstRowLastColumn="0" w:lastRowFirstColumn="0" w:lastRowLastColumn="0"/>
              <w:rPr>
                <w:rFonts w:cs="Times New Roman"/>
                <w:bCs/>
                <w:color w:val="auto"/>
              </w:rPr>
            </w:pPr>
            <w:r w:rsidRPr="00642E07">
              <w:rPr>
                <w:rFonts w:cs="Times New Roman" w:hint="eastAsia"/>
                <w:bCs/>
                <w:color w:val="auto"/>
              </w:rPr>
              <w:t>1352.75</w:t>
            </w:r>
          </w:p>
        </w:tc>
        <w:tc>
          <w:tcPr>
            <w:tcW w:w="3246" w:type="dxa"/>
            <w:vAlign w:val="center"/>
          </w:tcPr>
          <w:p w14:paraId="2D634DBB" w14:textId="77777777" w:rsidR="00642E07" w:rsidRPr="00642E07" w:rsidRDefault="00642E07" w:rsidP="00642E07">
            <w:pPr>
              <w:widowControl/>
              <w:ind w:firstLine="420"/>
              <w:jc w:val="center"/>
              <w:cnfStyle w:val="000000000000" w:firstRow="0" w:lastRow="0" w:firstColumn="0" w:lastColumn="0" w:oddVBand="0" w:evenVBand="0" w:oddHBand="0" w:evenHBand="0" w:firstRowFirstColumn="0" w:firstRowLastColumn="0" w:lastRowFirstColumn="0" w:lastRowLastColumn="0"/>
              <w:rPr>
                <w:rFonts w:cs="Times New Roman"/>
                <w:bCs/>
                <w:color w:val="auto"/>
              </w:rPr>
            </w:pPr>
            <w:r w:rsidRPr="00642E07">
              <w:rPr>
                <w:rFonts w:cs="Times New Roman" w:hint="eastAsia"/>
                <w:bCs/>
                <w:color w:val="auto"/>
              </w:rPr>
              <w:t>0.55</w:t>
            </w:r>
          </w:p>
        </w:tc>
      </w:tr>
      <w:tr w:rsidR="00642E07" w:rsidRPr="00642E07" w14:paraId="26D8B85B" w14:textId="77777777" w:rsidTr="00692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45" w:type="dxa"/>
            <w:vAlign w:val="center"/>
          </w:tcPr>
          <w:p w14:paraId="6C8CBC87" w14:textId="77777777" w:rsidR="00642E07" w:rsidRPr="00642E07" w:rsidRDefault="00642E07" w:rsidP="00642E07">
            <w:pPr>
              <w:widowControl/>
              <w:ind w:firstLine="420"/>
              <w:jc w:val="center"/>
              <w:rPr>
                <w:rFonts w:cs="Times New Roman"/>
                <w:color w:val="auto"/>
              </w:rPr>
            </w:pPr>
            <w:proofErr w:type="spellStart"/>
            <w:r w:rsidRPr="00642E07">
              <w:rPr>
                <w:rFonts w:cs="Times New Roman" w:hint="eastAsia"/>
                <w:color w:val="auto"/>
              </w:rPr>
              <w:t>RhCu</w:t>
            </w:r>
            <w:proofErr w:type="spellEnd"/>
            <w:r w:rsidRPr="00642E07">
              <w:rPr>
                <w:rFonts w:cs="Times New Roman" w:hint="eastAsia"/>
                <w:color w:val="auto"/>
              </w:rPr>
              <w:t xml:space="preserve"> DACs</w:t>
            </w:r>
          </w:p>
        </w:tc>
        <w:tc>
          <w:tcPr>
            <w:tcW w:w="3246" w:type="dxa"/>
            <w:vAlign w:val="center"/>
          </w:tcPr>
          <w:p w14:paraId="6E296D3E" w14:textId="77777777" w:rsidR="00642E07" w:rsidRPr="00642E07" w:rsidRDefault="00642E07" w:rsidP="00642E07">
            <w:pPr>
              <w:widowControl/>
              <w:ind w:firstLine="420"/>
              <w:jc w:val="center"/>
              <w:cnfStyle w:val="000000100000" w:firstRow="0" w:lastRow="0" w:firstColumn="0" w:lastColumn="0" w:oddVBand="0" w:evenVBand="0" w:oddHBand="1" w:evenHBand="0" w:firstRowFirstColumn="0" w:firstRowLastColumn="0" w:lastRowFirstColumn="0" w:lastRowLastColumn="0"/>
              <w:rPr>
                <w:rFonts w:cs="Times New Roman"/>
                <w:bCs/>
                <w:color w:val="auto"/>
              </w:rPr>
            </w:pPr>
            <w:r w:rsidRPr="00642E07">
              <w:rPr>
                <w:rFonts w:cs="Times New Roman" w:hint="eastAsia"/>
                <w:bCs/>
                <w:color w:val="auto"/>
              </w:rPr>
              <w:t>628.70</w:t>
            </w:r>
          </w:p>
        </w:tc>
        <w:tc>
          <w:tcPr>
            <w:tcW w:w="3246" w:type="dxa"/>
            <w:vAlign w:val="center"/>
          </w:tcPr>
          <w:p w14:paraId="4650DA6F" w14:textId="77777777" w:rsidR="00642E07" w:rsidRPr="00642E07" w:rsidRDefault="00642E07" w:rsidP="00642E07">
            <w:pPr>
              <w:widowControl/>
              <w:ind w:firstLine="420"/>
              <w:jc w:val="center"/>
              <w:cnfStyle w:val="000000100000" w:firstRow="0" w:lastRow="0" w:firstColumn="0" w:lastColumn="0" w:oddVBand="0" w:evenVBand="0" w:oddHBand="1" w:evenHBand="0" w:firstRowFirstColumn="0" w:firstRowLastColumn="0" w:lastRowFirstColumn="0" w:lastRowLastColumn="0"/>
              <w:rPr>
                <w:rFonts w:cs="Times New Roman"/>
                <w:bCs/>
                <w:color w:val="auto"/>
              </w:rPr>
            </w:pPr>
            <w:r w:rsidRPr="00642E07">
              <w:rPr>
                <w:rFonts w:cs="Times New Roman" w:hint="eastAsia"/>
                <w:bCs/>
                <w:color w:val="auto"/>
              </w:rPr>
              <w:t>0.46</w:t>
            </w:r>
          </w:p>
        </w:tc>
      </w:tr>
      <w:tr w:rsidR="00642E07" w:rsidRPr="00642E07" w14:paraId="54FFCF2B" w14:textId="77777777" w:rsidTr="00692A94">
        <w:trPr>
          <w:jc w:val="center"/>
        </w:trPr>
        <w:tc>
          <w:tcPr>
            <w:cnfStyle w:val="001000000000" w:firstRow="0" w:lastRow="0" w:firstColumn="1" w:lastColumn="0" w:oddVBand="0" w:evenVBand="0" w:oddHBand="0" w:evenHBand="0" w:firstRowFirstColumn="0" w:firstRowLastColumn="0" w:lastRowFirstColumn="0" w:lastRowLastColumn="0"/>
            <w:tcW w:w="3245" w:type="dxa"/>
            <w:tcBorders>
              <w:bottom w:val="nil"/>
            </w:tcBorders>
            <w:vAlign w:val="center"/>
          </w:tcPr>
          <w:p w14:paraId="63254157" w14:textId="77777777" w:rsidR="00642E07" w:rsidRPr="00642E07" w:rsidRDefault="00642E07" w:rsidP="00642E07">
            <w:pPr>
              <w:widowControl/>
              <w:ind w:firstLine="420"/>
              <w:jc w:val="center"/>
              <w:rPr>
                <w:rFonts w:cs="Times New Roman"/>
                <w:color w:val="auto"/>
              </w:rPr>
            </w:pPr>
            <w:r w:rsidRPr="00642E07">
              <w:rPr>
                <w:rFonts w:cs="Times New Roman" w:hint="eastAsia"/>
                <w:color w:val="auto"/>
              </w:rPr>
              <w:t>Rh SACs</w:t>
            </w:r>
          </w:p>
        </w:tc>
        <w:tc>
          <w:tcPr>
            <w:tcW w:w="3246" w:type="dxa"/>
            <w:tcBorders>
              <w:bottom w:val="nil"/>
            </w:tcBorders>
            <w:vAlign w:val="center"/>
          </w:tcPr>
          <w:p w14:paraId="27488EFB" w14:textId="77777777" w:rsidR="00642E07" w:rsidRPr="00642E07" w:rsidRDefault="00642E07" w:rsidP="00642E07">
            <w:pPr>
              <w:widowControl/>
              <w:ind w:firstLine="420"/>
              <w:jc w:val="center"/>
              <w:cnfStyle w:val="000000000000" w:firstRow="0" w:lastRow="0" w:firstColumn="0" w:lastColumn="0" w:oddVBand="0" w:evenVBand="0" w:oddHBand="0" w:evenHBand="0" w:firstRowFirstColumn="0" w:firstRowLastColumn="0" w:lastRowFirstColumn="0" w:lastRowLastColumn="0"/>
              <w:rPr>
                <w:rFonts w:cs="Times New Roman"/>
                <w:bCs/>
                <w:color w:val="auto"/>
              </w:rPr>
            </w:pPr>
            <w:r w:rsidRPr="00642E07">
              <w:rPr>
                <w:rFonts w:cs="Times New Roman" w:hint="eastAsia"/>
                <w:bCs/>
                <w:color w:val="auto"/>
              </w:rPr>
              <w:t>509.30</w:t>
            </w:r>
          </w:p>
        </w:tc>
        <w:tc>
          <w:tcPr>
            <w:tcW w:w="3246" w:type="dxa"/>
            <w:tcBorders>
              <w:bottom w:val="nil"/>
            </w:tcBorders>
            <w:vAlign w:val="center"/>
          </w:tcPr>
          <w:p w14:paraId="25A20E00" w14:textId="77777777" w:rsidR="00642E07" w:rsidRPr="00642E07" w:rsidRDefault="00642E07" w:rsidP="00642E07">
            <w:pPr>
              <w:widowControl/>
              <w:ind w:firstLine="420"/>
              <w:jc w:val="center"/>
              <w:cnfStyle w:val="000000000000" w:firstRow="0" w:lastRow="0" w:firstColumn="0" w:lastColumn="0" w:oddVBand="0" w:evenVBand="0" w:oddHBand="0" w:evenHBand="0" w:firstRowFirstColumn="0" w:firstRowLastColumn="0" w:lastRowFirstColumn="0" w:lastRowLastColumn="0"/>
              <w:rPr>
                <w:rFonts w:cs="Times New Roman"/>
                <w:bCs/>
                <w:color w:val="auto"/>
              </w:rPr>
            </w:pPr>
            <w:r w:rsidRPr="00642E07">
              <w:rPr>
                <w:rFonts w:cs="Times New Roman" w:hint="eastAsia"/>
                <w:bCs/>
                <w:color w:val="auto"/>
              </w:rPr>
              <w:t>0.43</w:t>
            </w:r>
          </w:p>
        </w:tc>
      </w:tr>
      <w:tr w:rsidR="00642E07" w:rsidRPr="00642E07" w14:paraId="433AB137" w14:textId="77777777" w:rsidTr="00692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45" w:type="dxa"/>
            <w:tcBorders>
              <w:top w:val="nil"/>
              <w:bottom w:val="single" w:sz="12" w:space="0" w:color="8EAADB" w:themeColor="accent1" w:themeTint="99"/>
            </w:tcBorders>
            <w:vAlign w:val="center"/>
          </w:tcPr>
          <w:p w14:paraId="74BB9529" w14:textId="77777777" w:rsidR="00642E07" w:rsidRPr="00642E07" w:rsidRDefault="00642E07" w:rsidP="00642E07">
            <w:pPr>
              <w:widowControl/>
              <w:ind w:firstLine="420"/>
              <w:jc w:val="center"/>
              <w:rPr>
                <w:rFonts w:cs="Times New Roman"/>
                <w:color w:val="auto"/>
              </w:rPr>
            </w:pPr>
            <w:r w:rsidRPr="00642E07">
              <w:rPr>
                <w:rFonts w:cs="Times New Roman" w:hint="eastAsia"/>
                <w:color w:val="auto"/>
              </w:rPr>
              <w:t>Cu SACs</w:t>
            </w:r>
          </w:p>
        </w:tc>
        <w:tc>
          <w:tcPr>
            <w:tcW w:w="3246" w:type="dxa"/>
            <w:tcBorders>
              <w:top w:val="nil"/>
              <w:bottom w:val="single" w:sz="12" w:space="0" w:color="8EAADB" w:themeColor="accent1" w:themeTint="99"/>
            </w:tcBorders>
            <w:vAlign w:val="center"/>
          </w:tcPr>
          <w:p w14:paraId="5B563F5A" w14:textId="77777777" w:rsidR="00642E07" w:rsidRPr="00642E07" w:rsidRDefault="00642E07" w:rsidP="00642E07">
            <w:pPr>
              <w:widowControl/>
              <w:ind w:firstLine="420"/>
              <w:jc w:val="center"/>
              <w:cnfStyle w:val="000000100000" w:firstRow="0" w:lastRow="0" w:firstColumn="0" w:lastColumn="0" w:oddVBand="0" w:evenVBand="0" w:oddHBand="1" w:evenHBand="0" w:firstRowFirstColumn="0" w:firstRowLastColumn="0" w:lastRowFirstColumn="0" w:lastRowLastColumn="0"/>
              <w:rPr>
                <w:rFonts w:cs="Times New Roman"/>
                <w:bCs/>
                <w:color w:val="auto"/>
              </w:rPr>
            </w:pPr>
            <w:r w:rsidRPr="00642E07">
              <w:rPr>
                <w:rFonts w:cs="Times New Roman" w:hint="eastAsia"/>
                <w:bCs/>
                <w:color w:val="auto"/>
              </w:rPr>
              <w:t>470.09</w:t>
            </w:r>
          </w:p>
        </w:tc>
        <w:tc>
          <w:tcPr>
            <w:tcW w:w="3246" w:type="dxa"/>
            <w:tcBorders>
              <w:top w:val="nil"/>
              <w:bottom w:val="single" w:sz="12" w:space="0" w:color="8EAADB" w:themeColor="accent1" w:themeTint="99"/>
            </w:tcBorders>
            <w:vAlign w:val="center"/>
          </w:tcPr>
          <w:p w14:paraId="16C94A79" w14:textId="77777777" w:rsidR="00642E07" w:rsidRPr="00642E07" w:rsidRDefault="00642E07" w:rsidP="00642E07">
            <w:pPr>
              <w:widowControl/>
              <w:ind w:firstLine="420"/>
              <w:jc w:val="center"/>
              <w:cnfStyle w:val="000000100000" w:firstRow="0" w:lastRow="0" w:firstColumn="0" w:lastColumn="0" w:oddVBand="0" w:evenVBand="0" w:oddHBand="1" w:evenHBand="0" w:firstRowFirstColumn="0" w:firstRowLastColumn="0" w:lastRowFirstColumn="0" w:lastRowLastColumn="0"/>
              <w:rPr>
                <w:rFonts w:cs="Times New Roman"/>
                <w:bCs/>
                <w:color w:val="auto"/>
              </w:rPr>
            </w:pPr>
            <w:r w:rsidRPr="00642E07">
              <w:rPr>
                <w:rFonts w:cs="Times New Roman" w:hint="eastAsia"/>
                <w:bCs/>
                <w:color w:val="auto"/>
              </w:rPr>
              <w:t>0.41</w:t>
            </w:r>
          </w:p>
        </w:tc>
      </w:tr>
      <w:bookmarkEnd w:id="54"/>
    </w:tbl>
    <w:p w14:paraId="143D0049" w14:textId="77777777" w:rsidR="00061D50" w:rsidRDefault="00061D50">
      <w:pPr>
        <w:widowControl/>
        <w:ind w:firstLine="420"/>
        <w:jc w:val="left"/>
        <w:rPr>
          <w:rFonts w:cs="Times New Roman"/>
          <w:b/>
        </w:rPr>
        <w:sectPr w:rsidR="00061D50" w:rsidSect="00A654A1">
          <w:pgSz w:w="11907" w:h="16840" w:code="9"/>
          <w:pgMar w:top="1440" w:right="1080" w:bottom="1440" w:left="1080" w:header="851" w:footer="992" w:gutter="0"/>
          <w:cols w:space="425"/>
          <w:docGrid w:type="lines" w:linePitch="312"/>
        </w:sectPr>
      </w:pPr>
    </w:p>
    <w:p w14:paraId="6541CA0E" w14:textId="1A467073" w:rsidR="00DA037B" w:rsidRDefault="00DA037B" w:rsidP="00DA037B">
      <w:pPr>
        <w:pStyle w:val="1"/>
      </w:pPr>
      <w:bookmarkStart w:id="55" w:name="_Toc205389780"/>
      <w:r w:rsidRPr="00DA037B">
        <w:lastRenderedPageBreak/>
        <w:t>Table S</w:t>
      </w:r>
      <w:r w:rsidRPr="00DA037B">
        <w:rPr>
          <w:rFonts w:hint="eastAsia"/>
        </w:rPr>
        <w:t>3</w:t>
      </w:r>
      <w:r w:rsidRPr="00DA037B">
        <w:t>.</w:t>
      </w:r>
      <w:bookmarkEnd w:id="55"/>
    </w:p>
    <w:p w14:paraId="27F24490" w14:textId="1821D700" w:rsidR="00061D50" w:rsidRDefault="00642E07" w:rsidP="00DA037B">
      <w:pPr>
        <w:pStyle w:val="af9"/>
      </w:pPr>
      <w:r w:rsidRPr="00DA037B">
        <w:rPr>
          <w:b/>
          <w:bCs/>
        </w:rPr>
        <w:t>Table S</w:t>
      </w:r>
      <w:r w:rsidRPr="00DA037B">
        <w:rPr>
          <w:rFonts w:hint="eastAsia"/>
          <w:b/>
          <w:bCs/>
        </w:rPr>
        <w:t>3</w:t>
      </w:r>
      <w:r w:rsidRPr="00DA037B">
        <w:rPr>
          <w:b/>
          <w:bCs/>
        </w:rPr>
        <w:t xml:space="preserve">. </w:t>
      </w:r>
      <w:r w:rsidRPr="000A2D83">
        <w:t>Structure parameters extracted from the EXAFS fitting of R</w:t>
      </w:r>
      <w:r w:rsidRPr="000A2D83">
        <w:rPr>
          <w:rFonts w:hint="eastAsia"/>
        </w:rPr>
        <w:t>h/Cu</w:t>
      </w:r>
      <w:r w:rsidRPr="000A2D83">
        <w:t xml:space="preserve"> K-edge</w:t>
      </w:r>
      <w:r w:rsidRPr="000A2D83">
        <w:rPr>
          <w:rFonts w:hint="eastAsia"/>
        </w:rPr>
        <w:t>.</w:t>
      </w:r>
    </w:p>
    <w:tbl>
      <w:tblPr>
        <w:tblStyle w:val="6-11"/>
        <w:tblW w:w="9053" w:type="dxa"/>
        <w:jc w:val="center"/>
        <w:tblLook w:val="0420" w:firstRow="1" w:lastRow="0" w:firstColumn="0" w:lastColumn="0" w:noHBand="0" w:noVBand="1"/>
      </w:tblPr>
      <w:tblGrid>
        <w:gridCol w:w="2006"/>
        <w:gridCol w:w="1361"/>
        <w:gridCol w:w="1188"/>
        <w:gridCol w:w="1228"/>
        <w:gridCol w:w="1551"/>
        <w:gridCol w:w="1719"/>
      </w:tblGrid>
      <w:tr w:rsidR="00EF6AC2" w:rsidRPr="00642E07" w14:paraId="2D9E6B84" w14:textId="77777777" w:rsidTr="00692A94">
        <w:trPr>
          <w:cnfStyle w:val="100000000000" w:firstRow="1" w:lastRow="0" w:firstColumn="0" w:lastColumn="0" w:oddVBand="0" w:evenVBand="0" w:oddHBand="0" w:evenHBand="0" w:firstRowFirstColumn="0" w:firstRowLastColumn="0" w:lastRowFirstColumn="0" w:lastRowLastColumn="0"/>
          <w:trHeight w:val="586"/>
          <w:jc w:val="center"/>
        </w:trPr>
        <w:tc>
          <w:tcPr>
            <w:tcW w:w="0" w:type="auto"/>
            <w:tcBorders>
              <w:top w:val="single" w:sz="12" w:space="0" w:color="8EAADB" w:themeColor="accent1" w:themeTint="99"/>
              <w:bottom w:val="single" w:sz="12" w:space="0" w:color="8EAADB" w:themeColor="accent1" w:themeTint="99"/>
            </w:tcBorders>
            <w:vAlign w:val="center"/>
            <w:hideMark/>
          </w:tcPr>
          <w:p w14:paraId="7BC6527F" w14:textId="77777777" w:rsidR="00EF6AC2" w:rsidRPr="00642E07" w:rsidRDefault="00EF6AC2" w:rsidP="00EF6AC2">
            <w:pPr>
              <w:widowControl/>
              <w:ind w:firstLine="420"/>
              <w:jc w:val="center"/>
              <w:rPr>
                <w:rFonts w:cs="Times New Roman"/>
                <w:color w:val="auto"/>
              </w:rPr>
            </w:pPr>
            <w:r w:rsidRPr="00642E07">
              <w:rPr>
                <w:rFonts w:cs="Times New Roman"/>
                <w:color w:val="auto"/>
              </w:rPr>
              <w:t>Sample</w:t>
            </w:r>
          </w:p>
        </w:tc>
        <w:tc>
          <w:tcPr>
            <w:tcW w:w="0" w:type="auto"/>
            <w:tcBorders>
              <w:top w:val="single" w:sz="12" w:space="0" w:color="8EAADB" w:themeColor="accent1" w:themeTint="99"/>
              <w:bottom w:val="single" w:sz="12" w:space="0" w:color="8EAADB" w:themeColor="accent1" w:themeTint="99"/>
            </w:tcBorders>
            <w:vAlign w:val="center"/>
            <w:hideMark/>
          </w:tcPr>
          <w:p w14:paraId="0257CD06" w14:textId="77777777" w:rsidR="00EF6AC2" w:rsidRPr="00642E07" w:rsidRDefault="00EF6AC2" w:rsidP="00EF6AC2">
            <w:pPr>
              <w:widowControl/>
              <w:ind w:firstLine="420"/>
              <w:jc w:val="center"/>
              <w:rPr>
                <w:rFonts w:cs="Times New Roman"/>
                <w:color w:val="auto"/>
              </w:rPr>
            </w:pPr>
            <w:r w:rsidRPr="00642E07">
              <w:rPr>
                <w:rFonts w:cs="Times New Roman"/>
                <w:color w:val="auto"/>
              </w:rPr>
              <w:t>Shell</w:t>
            </w:r>
          </w:p>
        </w:tc>
        <w:tc>
          <w:tcPr>
            <w:tcW w:w="0" w:type="auto"/>
            <w:tcBorders>
              <w:top w:val="single" w:sz="12" w:space="0" w:color="8EAADB" w:themeColor="accent1" w:themeTint="99"/>
              <w:bottom w:val="single" w:sz="12" w:space="0" w:color="8EAADB" w:themeColor="accent1" w:themeTint="99"/>
            </w:tcBorders>
            <w:vAlign w:val="center"/>
            <w:hideMark/>
          </w:tcPr>
          <w:p w14:paraId="7D610E75" w14:textId="77777777" w:rsidR="00EF6AC2" w:rsidRPr="00642E07" w:rsidRDefault="00EF6AC2" w:rsidP="00EF6AC2">
            <w:pPr>
              <w:widowControl/>
              <w:ind w:firstLine="420"/>
              <w:jc w:val="center"/>
              <w:rPr>
                <w:rFonts w:cs="Times New Roman"/>
                <w:color w:val="auto"/>
              </w:rPr>
            </w:pPr>
            <w:r w:rsidRPr="00642E07">
              <w:rPr>
                <w:rFonts w:cs="Times New Roman"/>
                <w:color w:val="auto"/>
              </w:rPr>
              <w:t>C.N.</w:t>
            </w:r>
          </w:p>
        </w:tc>
        <w:tc>
          <w:tcPr>
            <w:tcW w:w="0" w:type="auto"/>
            <w:tcBorders>
              <w:top w:val="single" w:sz="12" w:space="0" w:color="8EAADB" w:themeColor="accent1" w:themeTint="99"/>
              <w:bottom w:val="single" w:sz="12" w:space="0" w:color="8EAADB" w:themeColor="accent1" w:themeTint="99"/>
            </w:tcBorders>
            <w:vAlign w:val="center"/>
            <w:hideMark/>
          </w:tcPr>
          <w:p w14:paraId="0F748FF3" w14:textId="77777777" w:rsidR="00EF6AC2" w:rsidRPr="00642E07" w:rsidRDefault="00EF6AC2" w:rsidP="00EF6AC2">
            <w:pPr>
              <w:widowControl/>
              <w:ind w:firstLine="420"/>
              <w:jc w:val="center"/>
              <w:rPr>
                <w:rFonts w:cs="Times New Roman"/>
                <w:color w:val="auto"/>
              </w:rPr>
            </w:pPr>
            <w:r w:rsidRPr="00642E07">
              <w:rPr>
                <w:rFonts w:cs="Times New Roman"/>
                <w:color w:val="auto"/>
              </w:rPr>
              <w:t>R(Å)</w:t>
            </w:r>
          </w:p>
        </w:tc>
        <w:tc>
          <w:tcPr>
            <w:tcW w:w="0" w:type="auto"/>
            <w:tcBorders>
              <w:top w:val="single" w:sz="12" w:space="0" w:color="8EAADB" w:themeColor="accent1" w:themeTint="99"/>
              <w:bottom w:val="single" w:sz="12" w:space="0" w:color="8EAADB" w:themeColor="accent1" w:themeTint="99"/>
            </w:tcBorders>
            <w:vAlign w:val="center"/>
            <w:hideMark/>
          </w:tcPr>
          <w:p w14:paraId="05C327FC" w14:textId="230D90BB" w:rsidR="00EF6AC2" w:rsidRPr="00642E07" w:rsidRDefault="00EF6AC2" w:rsidP="00EF6AC2">
            <w:pPr>
              <w:widowControl/>
              <w:ind w:firstLine="420"/>
              <w:jc w:val="center"/>
              <w:rPr>
                <w:rFonts w:cs="Times New Roman"/>
                <w:color w:val="auto"/>
              </w:rPr>
            </w:pPr>
            <w:r w:rsidRPr="00061D50">
              <w:rPr>
                <w:rFonts w:ascii="Cambria Math" w:hAnsi="Cambria Math" w:cs="Cambria Math"/>
                <w:color w:val="auto"/>
              </w:rPr>
              <w:t>𝝈</w:t>
            </w:r>
            <w:r w:rsidRPr="00061D50">
              <w:rPr>
                <w:rFonts w:ascii="Cambria Math" w:hAnsi="Cambria Math" w:cs="Cambria Math"/>
                <w:color w:val="auto"/>
                <w:vertAlign w:val="superscript"/>
              </w:rPr>
              <w:t>𝟐</w:t>
            </w:r>
            <w:r w:rsidRPr="00EF6AC2">
              <w:rPr>
                <w:rFonts w:ascii="Cambria Math" w:hAnsi="Cambria Math" w:cs="Cambria Math" w:hint="eastAsia"/>
                <w:color w:val="auto"/>
                <w:vertAlign w:val="superscript"/>
              </w:rPr>
              <w:t xml:space="preserve"> </w:t>
            </w:r>
            <w:r w:rsidRPr="00061D50">
              <w:rPr>
                <w:rFonts w:cs="Times New Roman"/>
                <w:color w:val="auto"/>
              </w:rPr>
              <w:t>(</w:t>
            </w:r>
            <w:r w:rsidRPr="00EF6AC2">
              <w:rPr>
                <w:rFonts w:cs="Times New Roman" w:hint="eastAsia"/>
                <w:color w:val="auto"/>
              </w:rPr>
              <w:t xml:space="preserve"> </w:t>
            </w:r>
            <w:r w:rsidRPr="00061D50">
              <w:rPr>
                <w:rFonts w:cs="Times New Roman"/>
                <w:color w:val="auto"/>
              </w:rPr>
              <w:t>Å</w:t>
            </w:r>
            <w:r w:rsidRPr="00061D50">
              <w:rPr>
                <w:rFonts w:ascii="Cambria Math" w:hAnsi="Cambria Math" w:cs="Cambria Math"/>
                <w:color w:val="auto"/>
                <w:vertAlign w:val="superscript"/>
              </w:rPr>
              <w:t>𝟐</w:t>
            </w:r>
            <w:r w:rsidRPr="00061D50">
              <w:rPr>
                <w:rFonts w:cs="Times New Roman"/>
                <w:color w:val="auto"/>
              </w:rPr>
              <w:t xml:space="preserve"> )</w:t>
            </w:r>
          </w:p>
        </w:tc>
        <w:tc>
          <w:tcPr>
            <w:tcW w:w="0" w:type="auto"/>
            <w:tcBorders>
              <w:top w:val="single" w:sz="12" w:space="0" w:color="8EAADB" w:themeColor="accent1" w:themeTint="99"/>
              <w:bottom w:val="single" w:sz="12" w:space="0" w:color="8EAADB" w:themeColor="accent1" w:themeTint="99"/>
            </w:tcBorders>
            <w:vAlign w:val="center"/>
            <w:hideMark/>
          </w:tcPr>
          <w:p w14:paraId="2AE1A5B2" w14:textId="011F7E1D" w:rsidR="00EF6AC2" w:rsidRPr="00642E07" w:rsidRDefault="00EF6AC2" w:rsidP="00EF6AC2">
            <w:pPr>
              <w:widowControl/>
              <w:ind w:firstLine="420"/>
              <w:jc w:val="center"/>
              <w:rPr>
                <w:rFonts w:cs="Times New Roman"/>
                <w:color w:val="auto"/>
              </w:rPr>
            </w:pPr>
            <w:r w:rsidRPr="00061D50">
              <w:rPr>
                <w:rFonts w:cs="Times New Roman"/>
                <w:color w:val="auto"/>
              </w:rPr>
              <w:t>∆</w:t>
            </w:r>
            <w:r w:rsidRPr="00061D50">
              <w:rPr>
                <w:rFonts w:ascii="Cambria Math" w:hAnsi="Cambria Math" w:cs="Cambria Math"/>
                <w:color w:val="auto"/>
              </w:rPr>
              <w:t>𝑬</w:t>
            </w:r>
            <w:r w:rsidRPr="00061D50">
              <w:rPr>
                <w:rFonts w:ascii="Cambria Math" w:hAnsi="Cambria Math" w:cs="Cambria Math"/>
                <w:color w:val="auto"/>
                <w:vertAlign w:val="subscript"/>
              </w:rPr>
              <w:t>𝟎</w:t>
            </w:r>
            <w:r w:rsidRPr="00061D50">
              <w:rPr>
                <w:rFonts w:cs="Times New Roman"/>
                <w:color w:val="auto"/>
                <w:vertAlign w:val="subscript"/>
              </w:rPr>
              <w:t xml:space="preserve"> </w:t>
            </w:r>
            <w:r w:rsidRPr="00061D50">
              <w:rPr>
                <w:rFonts w:cs="Times New Roman"/>
                <w:color w:val="auto"/>
              </w:rPr>
              <w:t>(</w:t>
            </w:r>
            <w:r w:rsidRPr="00EF6AC2">
              <w:rPr>
                <w:rFonts w:cs="Times New Roman" w:hint="eastAsia"/>
                <w:color w:val="auto"/>
              </w:rPr>
              <w:t xml:space="preserve"> </w:t>
            </w:r>
            <w:r w:rsidRPr="00061D50">
              <w:rPr>
                <w:rFonts w:ascii="Cambria Math" w:hAnsi="Cambria Math" w:cs="Cambria Math"/>
                <w:color w:val="auto"/>
              </w:rPr>
              <w:t>𝒆𝑽</w:t>
            </w:r>
            <w:r w:rsidRPr="00EF6AC2">
              <w:rPr>
                <w:rFonts w:ascii="Cambria Math" w:hAnsi="Cambria Math" w:cs="Cambria Math" w:hint="eastAsia"/>
                <w:color w:val="auto"/>
              </w:rPr>
              <w:t xml:space="preserve"> </w:t>
            </w:r>
            <w:r w:rsidRPr="00061D50">
              <w:rPr>
                <w:rFonts w:cs="Times New Roman"/>
                <w:color w:val="auto"/>
              </w:rPr>
              <w:t>)</w:t>
            </w:r>
          </w:p>
        </w:tc>
      </w:tr>
      <w:tr w:rsidR="00EF6AC2" w:rsidRPr="00642E07" w14:paraId="01F72E98" w14:textId="77777777" w:rsidTr="00692A94">
        <w:trPr>
          <w:cnfStyle w:val="000000100000" w:firstRow="0" w:lastRow="0" w:firstColumn="0" w:lastColumn="0" w:oddVBand="0" w:evenVBand="0" w:oddHBand="1" w:evenHBand="0" w:firstRowFirstColumn="0" w:firstRowLastColumn="0" w:lastRowFirstColumn="0" w:lastRowLastColumn="0"/>
          <w:trHeight w:val="586"/>
          <w:jc w:val="center"/>
        </w:trPr>
        <w:tc>
          <w:tcPr>
            <w:tcW w:w="0" w:type="auto"/>
            <w:vMerge w:val="restart"/>
            <w:tcBorders>
              <w:top w:val="single" w:sz="12" w:space="0" w:color="8EAADB" w:themeColor="accent1" w:themeTint="99"/>
            </w:tcBorders>
            <w:vAlign w:val="center"/>
            <w:hideMark/>
          </w:tcPr>
          <w:p w14:paraId="318F763A" w14:textId="77777777" w:rsidR="00642E07" w:rsidRPr="00642E07" w:rsidRDefault="00642E07" w:rsidP="00642E07">
            <w:pPr>
              <w:widowControl/>
              <w:ind w:firstLine="420"/>
              <w:jc w:val="center"/>
              <w:rPr>
                <w:rFonts w:cs="Times New Roman"/>
                <w:b/>
                <w:color w:val="auto"/>
              </w:rPr>
            </w:pPr>
            <w:proofErr w:type="spellStart"/>
            <w:r w:rsidRPr="00642E07">
              <w:rPr>
                <w:rFonts w:cs="Times New Roman"/>
                <w:b/>
                <w:color w:val="auto"/>
              </w:rPr>
              <w:t>RhCu</w:t>
            </w:r>
            <w:proofErr w:type="spellEnd"/>
            <w:r w:rsidRPr="00642E07">
              <w:rPr>
                <w:rFonts w:cs="Times New Roman"/>
                <w:b/>
                <w:color w:val="auto"/>
              </w:rPr>
              <w:t xml:space="preserve"> DACs</w:t>
            </w:r>
          </w:p>
        </w:tc>
        <w:tc>
          <w:tcPr>
            <w:tcW w:w="0" w:type="auto"/>
            <w:tcBorders>
              <w:top w:val="single" w:sz="12" w:space="0" w:color="8EAADB" w:themeColor="accent1" w:themeTint="99"/>
            </w:tcBorders>
            <w:vAlign w:val="center"/>
            <w:hideMark/>
          </w:tcPr>
          <w:p w14:paraId="67B76FA7"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Rh-N</w:t>
            </w:r>
          </w:p>
        </w:tc>
        <w:tc>
          <w:tcPr>
            <w:tcW w:w="0" w:type="auto"/>
            <w:tcBorders>
              <w:top w:val="single" w:sz="12" w:space="0" w:color="8EAADB" w:themeColor="accent1" w:themeTint="99"/>
            </w:tcBorders>
            <w:vAlign w:val="center"/>
            <w:hideMark/>
          </w:tcPr>
          <w:p w14:paraId="034338AE"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3.3</w:t>
            </w:r>
          </w:p>
        </w:tc>
        <w:tc>
          <w:tcPr>
            <w:tcW w:w="0" w:type="auto"/>
            <w:tcBorders>
              <w:top w:val="single" w:sz="12" w:space="0" w:color="8EAADB" w:themeColor="accent1" w:themeTint="99"/>
            </w:tcBorders>
            <w:vAlign w:val="center"/>
            <w:hideMark/>
          </w:tcPr>
          <w:p w14:paraId="44E22AFA"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1.92</w:t>
            </w:r>
          </w:p>
        </w:tc>
        <w:tc>
          <w:tcPr>
            <w:tcW w:w="0" w:type="auto"/>
            <w:tcBorders>
              <w:top w:val="single" w:sz="12" w:space="0" w:color="8EAADB" w:themeColor="accent1" w:themeTint="99"/>
            </w:tcBorders>
            <w:vAlign w:val="center"/>
            <w:hideMark/>
          </w:tcPr>
          <w:p w14:paraId="33978267"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0.010</w:t>
            </w:r>
          </w:p>
        </w:tc>
        <w:tc>
          <w:tcPr>
            <w:tcW w:w="0" w:type="auto"/>
            <w:tcBorders>
              <w:top w:val="single" w:sz="12" w:space="0" w:color="8EAADB" w:themeColor="accent1" w:themeTint="99"/>
            </w:tcBorders>
            <w:vAlign w:val="center"/>
            <w:hideMark/>
          </w:tcPr>
          <w:p w14:paraId="56728222"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3.5</w:t>
            </w:r>
          </w:p>
        </w:tc>
      </w:tr>
      <w:tr w:rsidR="00642E07" w:rsidRPr="00642E07" w14:paraId="2C6AED67" w14:textId="77777777" w:rsidTr="00692A94">
        <w:trPr>
          <w:trHeight w:val="586"/>
          <w:jc w:val="center"/>
        </w:trPr>
        <w:tc>
          <w:tcPr>
            <w:tcW w:w="0" w:type="auto"/>
            <w:vMerge/>
            <w:vAlign w:val="center"/>
            <w:hideMark/>
          </w:tcPr>
          <w:p w14:paraId="02C32157" w14:textId="77777777" w:rsidR="00642E07" w:rsidRPr="00642E07" w:rsidRDefault="00642E07" w:rsidP="00642E07">
            <w:pPr>
              <w:widowControl/>
              <w:ind w:firstLine="420"/>
              <w:jc w:val="center"/>
              <w:rPr>
                <w:rFonts w:cs="Times New Roman"/>
                <w:b/>
                <w:color w:val="auto"/>
              </w:rPr>
            </w:pPr>
          </w:p>
        </w:tc>
        <w:tc>
          <w:tcPr>
            <w:tcW w:w="0" w:type="auto"/>
            <w:vAlign w:val="center"/>
            <w:hideMark/>
          </w:tcPr>
          <w:p w14:paraId="12E2A8DA"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Cu-N</w:t>
            </w:r>
          </w:p>
        </w:tc>
        <w:tc>
          <w:tcPr>
            <w:tcW w:w="0" w:type="auto"/>
            <w:vAlign w:val="center"/>
            <w:hideMark/>
          </w:tcPr>
          <w:p w14:paraId="1C747E0C"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3.2</w:t>
            </w:r>
          </w:p>
        </w:tc>
        <w:tc>
          <w:tcPr>
            <w:tcW w:w="0" w:type="auto"/>
            <w:vAlign w:val="center"/>
            <w:hideMark/>
          </w:tcPr>
          <w:p w14:paraId="3C144FD2"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1.96</w:t>
            </w:r>
          </w:p>
        </w:tc>
        <w:tc>
          <w:tcPr>
            <w:tcW w:w="0" w:type="auto"/>
            <w:vAlign w:val="center"/>
            <w:hideMark/>
          </w:tcPr>
          <w:p w14:paraId="7246FB29"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0.007</w:t>
            </w:r>
          </w:p>
        </w:tc>
        <w:tc>
          <w:tcPr>
            <w:tcW w:w="0" w:type="auto"/>
            <w:vAlign w:val="center"/>
            <w:hideMark/>
          </w:tcPr>
          <w:p w14:paraId="281E45DD"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4.3</w:t>
            </w:r>
          </w:p>
        </w:tc>
      </w:tr>
      <w:tr w:rsidR="00EF6AC2" w:rsidRPr="00642E07" w14:paraId="39E0DF7C" w14:textId="77777777" w:rsidTr="00692A94">
        <w:trPr>
          <w:cnfStyle w:val="000000100000" w:firstRow="0" w:lastRow="0" w:firstColumn="0" w:lastColumn="0" w:oddVBand="0" w:evenVBand="0" w:oddHBand="1" w:evenHBand="0" w:firstRowFirstColumn="0" w:firstRowLastColumn="0" w:lastRowFirstColumn="0" w:lastRowLastColumn="0"/>
          <w:trHeight w:val="586"/>
          <w:jc w:val="center"/>
        </w:trPr>
        <w:tc>
          <w:tcPr>
            <w:tcW w:w="0" w:type="auto"/>
            <w:vMerge/>
            <w:vAlign w:val="center"/>
            <w:hideMark/>
          </w:tcPr>
          <w:p w14:paraId="1D225226" w14:textId="77777777" w:rsidR="00642E07" w:rsidRPr="00642E07" w:rsidRDefault="00642E07" w:rsidP="00642E07">
            <w:pPr>
              <w:widowControl/>
              <w:ind w:firstLine="420"/>
              <w:jc w:val="center"/>
              <w:rPr>
                <w:rFonts w:cs="Times New Roman"/>
                <w:b/>
                <w:color w:val="auto"/>
              </w:rPr>
            </w:pPr>
          </w:p>
        </w:tc>
        <w:tc>
          <w:tcPr>
            <w:tcW w:w="0" w:type="auto"/>
            <w:vAlign w:val="center"/>
            <w:hideMark/>
          </w:tcPr>
          <w:p w14:paraId="48B64B74"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Rh-Cu</w:t>
            </w:r>
          </w:p>
        </w:tc>
        <w:tc>
          <w:tcPr>
            <w:tcW w:w="0" w:type="auto"/>
            <w:vAlign w:val="center"/>
            <w:hideMark/>
          </w:tcPr>
          <w:p w14:paraId="14797E34"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0.9</w:t>
            </w:r>
          </w:p>
        </w:tc>
        <w:tc>
          <w:tcPr>
            <w:tcW w:w="0" w:type="auto"/>
            <w:vAlign w:val="center"/>
            <w:hideMark/>
          </w:tcPr>
          <w:p w14:paraId="13EB5B4C"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2.45</w:t>
            </w:r>
          </w:p>
        </w:tc>
        <w:tc>
          <w:tcPr>
            <w:tcW w:w="0" w:type="auto"/>
            <w:vAlign w:val="center"/>
            <w:hideMark/>
          </w:tcPr>
          <w:p w14:paraId="471A343F"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0.004</w:t>
            </w:r>
          </w:p>
        </w:tc>
        <w:tc>
          <w:tcPr>
            <w:tcW w:w="0" w:type="auto"/>
            <w:vAlign w:val="center"/>
            <w:hideMark/>
          </w:tcPr>
          <w:p w14:paraId="53533338"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2.7</w:t>
            </w:r>
          </w:p>
        </w:tc>
      </w:tr>
      <w:tr w:rsidR="00642E07" w:rsidRPr="00642E07" w14:paraId="73BC2184" w14:textId="77777777" w:rsidTr="00692A94">
        <w:trPr>
          <w:trHeight w:val="586"/>
          <w:jc w:val="center"/>
        </w:trPr>
        <w:tc>
          <w:tcPr>
            <w:tcW w:w="0" w:type="auto"/>
            <w:tcBorders>
              <w:bottom w:val="nil"/>
            </w:tcBorders>
            <w:vAlign w:val="center"/>
            <w:hideMark/>
          </w:tcPr>
          <w:p w14:paraId="02EA605B" w14:textId="77777777" w:rsidR="00642E07" w:rsidRPr="00642E07" w:rsidRDefault="00642E07" w:rsidP="00642E07">
            <w:pPr>
              <w:widowControl/>
              <w:ind w:firstLine="420"/>
              <w:jc w:val="center"/>
              <w:rPr>
                <w:rFonts w:cs="Times New Roman"/>
                <w:b/>
                <w:color w:val="auto"/>
              </w:rPr>
            </w:pPr>
            <w:r w:rsidRPr="00642E07">
              <w:rPr>
                <w:rFonts w:cs="Times New Roman"/>
                <w:b/>
                <w:color w:val="auto"/>
              </w:rPr>
              <w:t>Rh SACs</w:t>
            </w:r>
          </w:p>
        </w:tc>
        <w:tc>
          <w:tcPr>
            <w:tcW w:w="0" w:type="auto"/>
            <w:tcBorders>
              <w:bottom w:val="nil"/>
            </w:tcBorders>
            <w:vAlign w:val="center"/>
            <w:hideMark/>
          </w:tcPr>
          <w:p w14:paraId="747F4165"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Rh-N</w:t>
            </w:r>
          </w:p>
        </w:tc>
        <w:tc>
          <w:tcPr>
            <w:tcW w:w="0" w:type="auto"/>
            <w:tcBorders>
              <w:bottom w:val="nil"/>
            </w:tcBorders>
            <w:vAlign w:val="center"/>
            <w:hideMark/>
          </w:tcPr>
          <w:p w14:paraId="50FCC4B1"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3.9</w:t>
            </w:r>
          </w:p>
        </w:tc>
        <w:tc>
          <w:tcPr>
            <w:tcW w:w="0" w:type="auto"/>
            <w:tcBorders>
              <w:bottom w:val="nil"/>
            </w:tcBorders>
            <w:vAlign w:val="center"/>
            <w:hideMark/>
          </w:tcPr>
          <w:p w14:paraId="0C129498"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1.96</w:t>
            </w:r>
          </w:p>
        </w:tc>
        <w:tc>
          <w:tcPr>
            <w:tcW w:w="0" w:type="auto"/>
            <w:tcBorders>
              <w:bottom w:val="nil"/>
            </w:tcBorders>
            <w:vAlign w:val="center"/>
            <w:hideMark/>
          </w:tcPr>
          <w:p w14:paraId="3FDB39F9"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0.006</w:t>
            </w:r>
          </w:p>
        </w:tc>
        <w:tc>
          <w:tcPr>
            <w:tcW w:w="0" w:type="auto"/>
            <w:tcBorders>
              <w:bottom w:val="nil"/>
            </w:tcBorders>
            <w:vAlign w:val="center"/>
            <w:hideMark/>
          </w:tcPr>
          <w:p w14:paraId="584BEC7B"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3.5</w:t>
            </w:r>
          </w:p>
        </w:tc>
      </w:tr>
      <w:tr w:rsidR="00EF6AC2" w:rsidRPr="00642E07" w14:paraId="4620FC70" w14:textId="77777777" w:rsidTr="00692A94">
        <w:trPr>
          <w:cnfStyle w:val="000000100000" w:firstRow="0" w:lastRow="0" w:firstColumn="0" w:lastColumn="0" w:oddVBand="0" w:evenVBand="0" w:oddHBand="1" w:evenHBand="0" w:firstRowFirstColumn="0" w:firstRowLastColumn="0" w:lastRowFirstColumn="0" w:lastRowLastColumn="0"/>
          <w:trHeight w:val="586"/>
          <w:jc w:val="center"/>
        </w:trPr>
        <w:tc>
          <w:tcPr>
            <w:tcW w:w="0" w:type="auto"/>
            <w:tcBorders>
              <w:top w:val="nil"/>
              <w:bottom w:val="single" w:sz="12" w:space="0" w:color="8EAADB" w:themeColor="accent1" w:themeTint="99"/>
            </w:tcBorders>
            <w:vAlign w:val="center"/>
            <w:hideMark/>
          </w:tcPr>
          <w:p w14:paraId="135EC84E" w14:textId="77777777" w:rsidR="00642E07" w:rsidRPr="00642E07" w:rsidRDefault="00642E07" w:rsidP="00642E07">
            <w:pPr>
              <w:widowControl/>
              <w:ind w:firstLine="420"/>
              <w:jc w:val="center"/>
              <w:rPr>
                <w:rFonts w:cs="Times New Roman"/>
                <w:b/>
                <w:color w:val="auto"/>
              </w:rPr>
            </w:pPr>
            <w:r w:rsidRPr="00642E07">
              <w:rPr>
                <w:rFonts w:cs="Times New Roman"/>
                <w:b/>
                <w:color w:val="auto"/>
              </w:rPr>
              <w:t>Cu SACs</w:t>
            </w:r>
          </w:p>
        </w:tc>
        <w:tc>
          <w:tcPr>
            <w:tcW w:w="0" w:type="auto"/>
            <w:tcBorders>
              <w:top w:val="nil"/>
              <w:bottom w:val="single" w:sz="12" w:space="0" w:color="8EAADB" w:themeColor="accent1" w:themeTint="99"/>
            </w:tcBorders>
            <w:vAlign w:val="center"/>
            <w:hideMark/>
          </w:tcPr>
          <w:p w14:paraId="36371BD9"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Cu-N</w:t>
            </w:r>
          </w:p>
        </w:tc>
        <w:tc>
          <w:tcPr>
            <w:tcW w:w="0" w:type="auto"/>
            <w:tcBorders>
              <w:top w:val="nil"/>
              <w:bottom w:val="single" w:sz="12" w:space="0" w:color="8EAADB" w:themeColor="accent1" w:themeTint="99"/>
            </w:tcBorders>
            <w:vAlign w:val="center"/>
            <w:hideMark/>
          </w:tcPr>
          <w:p w14:paraId="7B34208E"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4.1</w:t>
            </w:r>
          </w:p>
        </w:tc>
        <w:tc>
          <w:tcPr>
            <w:tcW w:w="0" w:type="auto"/>
            <w:tcBorders>
              <w:top w:val="nil"/>
              <w:bottom w:val="single" w:sz="12" w:space="0" w:color="8EAADB" w:themeColor="accent1" w:themeTint="99"/>
            </w:tcBorders>
            <w:vAlign w:val="center"/>
            <w:hideMark/>
          </w:tcPr>
          <w:p w14:paraId="19D1E7CA"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1.92</w:t>
            </w:r>
          </w:p>
        </w:tc>
        <w:tc>
          <w:tcPr>
            <w:tcW w:w="0" w:type="auto"/>
            <w:tcBorders>
              <w:top w:val="nil"/>
              <w:bottom w:val="single" w:sz="12" w:space="0" w:color="8EAADB" w:themeColor="accent1" w:themeTint="99"/>
            </w:tcBorders>
            <w:vAlign w:val="center"/>
            <w:hideMark/>
          </w:tcPr>
          <w:p w14:paraId="24B60222"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0.005</w:t>
            </w:r>
          </w:p>
        </w:tc>
        <w:tc>
          <w:tcPr>
            <w:tcW w:w="0" w:type="auto"/>
            <w:tcBorders>
              <w:top w:val="nil"/>
              <w:bottom w:val="single" w:sz="12" w:space="0" w:color="8EAADB" w:themeColor="accent1" w:themeTint="99"/>
            </w:tcBorders>
            <w:vAlign w:val="center"/>
            <w:hideMark/>
          </w:tcPr>
          <w:p w14:paraId="757C8C58" w14:textId="77777777" w:rsidR="00642E07" w:rsidRPr="00642E07" w:rsidRDefault="00642E07" w:rsidP="00642E07">
            <w:pPr>
              <w:widowControl/>
              <w:ind w:firstLine="420"/>
              <w:jc w:val="center"/>
              <w:rPr>
                <w:rFonts w:cs="Times New Roman"/>
                <w:bCs/>
                <w:color w:val="auto"/>
              </w:rPr>
            </w:pPr>
            <w:r w:rsidRPr="00642E07">
              <w:rPr>
                <w:rFonts w:cs="Times New Roman"/>
                <w:bCs/>
                <w:color w:val="auto"/>
              </w:rPr>
              <w:t>2.6</w:t>
            </w:r>
          </w:p>
        </w:tc>
      </w:tr>
    </w:tbl>
    <w:p w14:paraId="66EADA16" w14:textId="77777777" w:rsidR="00642E07" w:rsidRDefault="00642E07">
      <w:pPr>
        <w:widowControl/>
        <w:ind w:firstLine="420"/>
        <w:jc w:val="left"/>
        <w:rPr>
          <w:rFonts w:cs="Times New Roman"/>
          <w:b/>
        </w:rPr>
      </w:pPr>
    </w:p>
    <w:p w14:paraId="179A5FCA" w14:textId="77777777" w:rsidR="00642E07" w:rsidRDefault="00642E07">
      <w:pPr>
        <w:widowControl/>
        <w:ind w:firstLine="420"/>
        <w:jc w:val="left"/>
        <w:rPr>
          <w:rFonts w:cs="Times New Roman"/>
          <w:b/>
        </w:rPr>
        <w:sectPr w:rsidR="00642E07" w:rsidSect="00A654A1">
          <w:pgSz w:w="11907" w:h="16840" w:code="9"/>
          <w:pgMar w:top="1440" w:right="1080" w:bottom="1440" w:left="1080" w:header="851" w:footer="992" w:gutter="0"/>
          <w:cols w:space="425"/>
          <w:docGrid w:type="lines" w:linePitch="312"/>
        </w:sectPr>
      </w:pPr>
    </w:p>
    <w:p w14:paraId="2970D584" w14:textId="0630A37C" w:rsidR="00DA037B" w:rsidRDefault="00DA037B" w:rsidP="00DA037B">
      <w:pPr>
        <w:pStyle w:val="1"/>
      </w:pPr>
      <w:bookmarkStart w:id="56" w:name="_Toc205389781"/>
      <w:r w:rsidRPr="00DA037B">
        <w:lastRenderedPageBreak/>
        <w:t>Table S</w:t>
      </w:r>
      <w:r>
        <w:rPr>
          <w:rFonts w:hint="eastAsia"/>
        </w:rPr>
        <w:t>4</w:t>
      </w:r>
      <w:r w:rsidRPr="00DA037B">
        <w:t>.</w:t>
      </w:r>
      <w:bookmarkEnd w:id="56"/>
    </w:p>
    <w:p w14:paraId="15B422FF" w14:textId="0A20DAA6" w:rsidR="00EF6AC2" w:rsidRPr="00141791" w:rsidRDefault="00141791" w:rsidP="00DA037B">
      <w:pPr>
        <w:pStyle w:val="af9"/>
      </w:pPr>
      <w:r w:rsidRPr="00DA037B">
        <w:rPr>
          <w:b/>
          <w:bCs/>
        </w:rPr>
        <w:t>Table S4.</w:t>
      </w:r>
      <w:r w:rsidRPr="00141791">
        <w:t xml:space="preserve"> </w:t>
      </w:r>
      <w:r w:rsidRPr="000A2D83">
        <w:t>Calculated binding energy data of various samples</w:t>
      </w:r>
      <w:r w:rsidRPr="000A2D83">
        <w:rPr>
          <w:rFonts w:hint="eastAsia"/>
        </w:rPr>
        <w:t>.</w:t>
      </w:r>
    </w:p>
    <w:tbl>
      <w:tblPr>
        <w:tblStyle w:val="6-11"/>
        <w:tblW w:w="9568" w:type="dxa"/>
        <w:jc w:val="center"/>
        <w:tblBorders>
          <w:top w:val="none" w:sz="0" w:space="0" w:color="auto"/>
          <w:bottom w:val="none" w:sz="0" w:space="0" w:color="auto"/>
        </w:tblBorders>
        <w:tblLayout w:type="fixed"/>
        <w:tblLook w:val="0420" w:firstRow="1" w:lastRow="0" w:firstColumn="0" w:lastColumn="0" w:noHBand="0" w:noVBand="1"/>
      </w:tblPr>
      <w:tblGrid>
        <w:gridCol w:w="836"/>
        <w:gridCol w:w="992"/>
        <w:gridCol w:w="1134"/>
        <w:gridCol w:w="709"/>
        <w:gridCol w:w="850"/>
        <w:gridCol w:w="709"/>
        <w:gridCol w:w="709"/>
        <w:gridCol w:w="709"/>
        <w:gridCol w:w="992"/>
        <w:gridCol w:w="1917"/>
        <w:gridCol w:w="11"/>
      </w:tblGrid>
      <w:tr w:rsidR="002F3492" w:rsidRPr="00EF6AC2" w14:paraId="784198E2" w14:textId="77777777" w:rsidTr="00692A94">
        <w:trPr>
          <w:gridAfter w:val="1"/>
          <w:cnfStyle w:val="100000000000" w:firstRow="1" w:lastRow="0" w:firstColumn="0" w:lastColumn="0" w:oddVBand="0" w:evenVBand="0" w:oddHBand="0" w:evenHBand="0" w:firstRowFirstColumn="0" w:firstRowLastColumn="0" w:lastRowFirstColumn="0" w:lastRowLastColumn="0"/>
          <w:wAfter w:w="11" w:type="dxa"/>
          <w:trHeight w:val="615"/>
          <w:jc w:val="center"/>
        </w:trPr>
        <w:tc>
          <w:tcPr>
            <w:tcW w:w="836" w:type="dxa"/>
            <w:tcBorders>
              <w:top w:val="single" w:sz="12" w:space="0" w:color="8EAADB" w:themeColor="accent1" w:themeTint="99"/>
              <w:bottom w:val="single" w:sz="12" w:space="0" w:color="8EAADB" w:themeColor="accent1" w:themeTint="99"/>
            </w:tcBorders>
            <w:vAlign w:val="center"/>
            <w:hideMark/>
          </w:tcPr>
          <w:p w14:paraId="279E6476" w14:textId="77777777" w:rsidR="00EF6AC2" w:rsidRPr="00EF6AC2" w:rsidRDefault="00EF6AC2" w:rsidP="002F3492">
            <w:pPr>
              <w:widowControl/>
              <w:ind w:firstLine="420"/>
              <w:jc w:val="center"/>
              <w:rPr>
                <w:rFonts w:cs="Times New Roman"/>
                <w:b w:val="0"/>
                <w:bCs w:val="0"/>
                <w:color w:val="auto"/>
              </w:rPr>
            </w:pPr>
          </w:p>
        </w:tc>
        <w:tc>
          <w:tcPr>
            <w:tcW w:w="992" w:type="dxa"/>
            <w:tcBorders>
              <w:top w:val="single" w:sz="12" w:space="0" w:color="8EAADB" w:themeColor="accent1" w:themeTint="99"/>
              <w:bottom w:val="single" w:sz="12" w:space="0" w:color="8EAADB" w:themeColor="accent1" w:themeTint="99"/>
            </w:tcBorders>
            <w:vAlign w:val="center"/>
            <w:hideMark/>
          </w:tcPr>
          <w:p w14:paraId="0280BA65"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M-NC</w:t>
            </w:r>
          </w:p>
          <w:p w14:paraId="1F7B58A9" w14:textId="77777777" w:rsidR="00EF6AC2" w:rsidRPr="00EF6AC2" w:rsidRDefault="00EF6AC2" w:rsidP="002F3492">
            <w:pPr>
              <w:widowControl/>
              <w:ind w:firstLineChars="95" w:firstLine="199"/>
              <w:jc w:val="center"/>
              <w:rPr>
                <w:rFonts w:cs="Times New Roman"/>
                <w:color w:val="auto"/>
              </w:rPr>
            </w:pPr>
            <w:r w:rsidRPr="00EF6AC2">
              <w:rPr>
                <w:rFonts w:cs="Times New Roman"/>
                <w:color w:val="auto"/>
              </w:rPr>
              <w:t>(eV)</w:t>
            </w:r>
          </w:p>
        </w:tc>
        <w:tc>
          <w:tcPr>
            <w:tcW w:w="1134" w:type="dxa"/>
            <w:tcBorders>
              <w:top w:val="single" w:sz="12" w:space="0" w:color="8EAADB" w:themeColor="accent1" w:themeTint="99"/>
              <w:bottom w:val="single" w:sz="12" w:space="0" w:color="8EAADB" w:themeColor="accent1" w:themeTint="99"/>
            </w:tcBorders>
            <w:vAlign w:val="center"/>
            <w:hideMark/>
          </w:tcPr>
          <w:p w14:paraId="5A050611"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Graphene</w:t>
            </w:r>
          </w:p>
          <w:p w14:paraId="0DC68D46" w14:textId="77777777" w:rsidR="00EF6AC2" w:rsidRPr="00EF6AC2" w:rsidRDefault="00EF6AC2" w:rsidP="002F3492">
            <w:pPr>
              <w:widowControl/>
              <w:ind w:firstLineChars="95" w:firstLine="199"/>
              <w:jc w:val="center"/>
              <w:rPr>
                <w:rFonts w:cs="Times New Roman"/>
                <w:color w:val="auto"/>
              </w:rPr>
            </w:pPr>
            <w:r w:rsidRPr="00EF6AC2">
              <w:rPr>
                <w:rFonts w:cs="Times New Roman"/>
                <w:color w:val="auto"/>
              </w:rPr>
              <w:t>(eV)</w:t>
            </w:r>
          </w:p>
        </w:tc>
        <w:tc>
          <w:tcPr>
            <w:tcW w:w="709" w:type="dxa"/>
            <w:tcBorders>
              <w:top w:val="single" w:sz="12" w:space="0" w:color="8EAADB" w:themeColor="accent1" w:themeTint="99"/>
              <w:bottom w:val="single" w:sz="12" w:space="0" w:color="8EAADB" w:themeColor="accent1" w:themeTint="99"/>
            </w:tcBorders>
            <w:vAlign w:val="center"/>
            <w:hideMark/>
          </w:tcPr>
          <w:p w14:paraId="6C8961B7" w14:textId="77777777" w:rsidR="00EF6AC2" w:rsidRPr="00141791" w:rsidRDefault="00EF6AC2" w:rsidP="002F3492">
            <w:pPr>
              <w:widowControl/>
              <w:ind w:firstLineChars="0" w:firstLine="0"/>
              <w:jc w:val="center"/>
              <w:rPr>
                <w:rFonts w:cs="Times New Roman"/>
                <w:color w:val="auto"/>
              </w:rPr>
            </w:pPr>
            <w:r w:rsidRPr="00EF6AC2">
              <w:rPr>
                <w:rFonts w:cs="Times New Roman"/>
                <w:color w:val="auto"/>
              </w:rPr>
              <w:t>C</w:t>
            </w:r>
          </w:p>
          <w:p w14:paraId="00407DDC" w14:textId="47002B49" w:rsidR="00EF6AC2" w:rsidRPr="00EF6AC2" w:rsidRDefault="00EF6AC2" w:rsidP="002F3492">
            <w:pPr>
              <w:widowControl/>
              <w:ind w:firstLineChars="0" w:firstLine="0"/>
              <w:jc w:val="center"/>
              <w:rPr>
                <w:rFonts w:cs="Times New Roman"/>
                <w:color w:val="auto"/>
              </w:rPr>
            </w:pPr>
            <w:r w:rsidRPr="00EF6AC2">
              <w:rPr>
                <w:rFonts w:cs="Times New Roman"/>
                <w:color w:val="auto"/>
              </w:rPr>
              <w:t>(eV)</w:t>
            </w:r>
          </w:p>
        </w:tc>
        <w:tc>
          <w:tcPr>
            <w:tcW w:w="850" w:type="dxa"/>
            <w:tcBorders>
              <w:top w:val="single" w:sz="12" w:space="0" w:color="8EAADB" w:themeColor="accent1" w:themeTint="99"/>
              <w:bottom w:val="single" w:sz="12" w:space="0" w:color="8EAADB" w:themeColor="accent1" w:themeTint="99"/>
            </w:tcBorders>
            <w:vAlign w:val="center"/>
            <w:hideMark/>
          </w:tcPr>
          <w:p w14:paraId="45290D6E"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N</w:t>
            </w:r>
            <w:r w:rsidRPr="00EF6AC2">
              <w:rPr>
                <w:rFonts w:cs="Times New Roman"/>
                <w:color w:val="auto"/>
                <w:vertAlign w:val="subscript"/>
              </w:rPr>
              <w:t>2</w:t>
            </w:r>
          </w:p>
          <w:p w14:paraId="52F50AC1"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(eV)</w:t>
            </w:r>
          </w:p>
        </w:tc>
        <w:tc>
          <w:tcPr>
            <w:tcW w:w="709" w:type="dxa"/>
            <w:tcBorders>
              <w:top w:val="single" w:sz="12" w:space="0" w:color="8EAADB" w:themeColor="accent1" w:themeTint="99"/>
              <w:bottom w:val="single" w:sz="12" w:space="0" w:color="8EAADB" w:themeColor="accent1" w:themeTint="99"/>
            </w:tcBorders>
            <w:vAlign w:val="center"/>
            <w:hideMark/>
          </w:tcPr>
          <w:p w14:paraId="1DAA7584" w14:textId="1826800A" w:rsidR="00EF6AC2" w:rsidRPr="00EF6AC2" w:rsidRDefault="00EF6AC2" w:rsidP="002F3492">
            <w:pPr>
              <w:widowControl/>
              <w:ind w:firstLineChars="0" w:firstLine="0"/>
              <w:jc w:val="center"/>
              <w:rPr>
                <w:rFonts w:cs="Times New Roman"/>
                <w:color w:val="auto"/>
              </w:rPr>
            </w:pPr>
            <w:r w:rsidRPr="00EF6AC2">
              <w:rPr>
                <w:rFonts w:cs="Times New Roman"/>
                <w:color w:val="auto"/>
              </w:rPr>
              <w:t>N</w:t>
            </w:r>
          </w:p>
          <w:p w14:paraId="2F6B15E8"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(eV)</w:t>
            </w:r>
          </w:p>
        </w:tc>
        <w:tc>
          <w:tcPr>
            <w:tcW w:w="709" w:type="dxa"/>
            <w:tcBorders>
              <w:top w:val="single" w:sz="12" w:space="0" w:color="8EAADB" w:themeColor="accent1" w:themeTint="99"/>
              <w:bottom w:val="single" w:sz="12" w:space="0" w:color="8EAADB" w:themeColor="accent1" w:themeTint="99"/>
            </w:tcBorders>
            <w:vAlign w:val="center"/>
            <w:hideMark/>
          </w:tcPr>
          <w:p w14:paraId="3A342DAA"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Rh</w:t>
            </w:r>
          </w:p>
          <w:p w14:paraId="7EC89810"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(eV)</w:t>
            </w:r>
          </w:p>
        </w:tc>
        <w:tc>
          <w:tcPr>
            <w:tcW w:w="709" w:type="dxa"/>
            <w:tcBorders>
              <w:top w:val="single" w:sz="12" w:space="0" w:color="8EAADB" w:themeColor="accent1" w:themeTint="99"/>
              <w:bottom w:val="single" w:sz="12" w:space="0" w:color="8EAADB" w:themeColor="accent1" w:themeTint="99"/>
            </w:tcBorders>
            <w:vAlign w:val="center"/>
            <w:hideMark/>
          </w:tcPr>
          <w:p w14:paraId="707E9EB0"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Cu</w:t>
            </w:r>
          </w:p>
          <w:p w14:paraId="449AAFF6"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(eV)</w:t>
            </w:r>
          </w:p>
        </w:tc>
        <w:tc>
          <w:tcPr>
            <w:tcW w:w="992" w:type="dxa"/>
            <w:tcBorders>
              <w:top w:val="single" w:sz="12" w:space="0" w:color="8EAADB" w:themeColor="accent1" w:themeTint="99"/>
              <w:bottom w:val="single" w:sz="12" w:space="0" w:color="8EAADB" w:themeColor="accent1" w:themeTint="99"/>
            </w:tcBorders>
            <w:vAlign w:val="center"/>
            <w:hideMark/>
          </w:tcPr>
          <w:p w14:paraId="7D5D4B1A"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Formula</w:t>
            </w:r>
          </w:p>
        </w:tc>
        <w:tc>
          <w:tcPr>
            <w:tcW w:w="1917" w:type="dxa"/>
            <w:tcBorders>
              <w:top w:val="single" w:sz="12" w:space="0" w:color="8EAADB" w:themeColor="accent1" w:themeTint="99"/>
              <w:bottom w:val="single" w:sz="12" w:space="0" w:color="8EAADB" w:themeColor="accent1" w:themeTint="99"/>
            </w:tcBorders>
            <w:vAlign w:val="center"/>
            <w:hideMark/>
          </w:tcPr>
          <w:p w14:paraId="7F17235F"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Formation energy</w:t>
            </w:r>
          </w:p>
          <w:p w14:paraId="35B4E853" w14:textId="77777777" w:rsidR="00EF6AC2" w:rsidRPr="00EF6AC2" w:rsidRDefault="00EF6AC2" w:rsidP="002F3492">
            <w:pPr>
              <w:widowControl/>
              <w:ind w:firstLine="420"/>
              <w:jc w:val="center"/>
              <w:rPr>
                <w:rFonts w:cs="Times New Roman"/>
                <w:color w:val="auto"/>
              </w:rPr>
            </w:pPr>
            <w:r w:rsidRPr="00EF6AC2">
              <w:rPr>
                <w:rFonts w:cs="Times New Roman"/>
                <w:color w:val="auto"/>
              </w:rPr>
              <w:t>(eV)</w:t>
            </w:r>
          </w:p>
        </w:tc>
      </w:tr>
      <w:tr w:rsidR="002F3492" w:rsidRPr="00EF6AC2" w14:paraId="039EB935" w14:textId="77777777" w:rsidTr="00692A94">
        <w:trPr>
          <w:cnfStyle w:val="000000100000" w:firstRow="0" w:lastRow="0" w:firstColumn="0" w:lastColumn="0" w:oddVBand="0" w:evenVBand="0" w:oddHBand="1" w:evenHBand="0" w:firstRowFirstColumn="0" w:firstRowLastColumn="0" w:lastRowFirstColumn="0" w:lastRowLastColumn="0"/>
          <w:trHeight w:val="811"/>
          <w:jc w:val="center"/>
        </w:trPr>
        <w:tc>
          <w:tcPr>
            <w:tcW w:w="836" w:type="dxa"/>
            <w:vAlign w:val="center"/>
            <w:hideMark/>
          </w:tcPr>
          <w:p w14:paraId="0793030D" w14:textId="77777777" w:rsidR="00EF6AC2" w:rsidRPr="00EF6AC2" w:rsidRDefault="00EF6AC2" w:rsidP="002F3492">
            <w:pPr>
              <w:widowControl/>
              <w:ind w:firstLineChars="0" w:firstLine="0"/>
              <w:jc w:val="center"/>
              <w:rPr>
                <w:rFonts w:cs="Times New Roman"/>
                <w:b/>
                <w:bCs/>
                <w:color w:val="auto"/>
              </w:rPr>
            </w:pPr>
            <w:proofErr w:type="spellStart"/>
            <w:r w:rsidRPr="00EF6AC2">
              <w:rPr>
                <w:rFonts w:cs="Times New Roman"/>
                <w:b/>
                <w:bCs/>
                <w:color w:val="auto"/>
              </w:rPr>
              <w:t>RhCu</w:t>
            </w:r>
            <w:proofErr w:type="spellEnd"/>
            <w:r w:rsidRPr="00EF6AC2">
              <w:rPr>
                <w:rFonts w:cs="Times New Roman"/>
                <w:b/>
                <w:bCs/>
                <w:color w:val="auto"/>
              </w:rPr>
              <w:t xml:space="preserve"> DACs</w:t>
            </w:r>
          </w:p>
        </w:tc>
        <w:tc>
          <w:tcPr>
            <w:tcW w:w="992" w:type="dxa"/>
            <w:vAlign w:val="center"/>
            <w:hideMark/>
          </w:tcPr>
          <w:p w14:paraId="2DE8C165" w14:textId="6635F774" w:rsidR="00EF6AC2" w:rsidRPr="00EF6AC2" w:rsidRDefault="00EF6AC2" w:rsidP="002F3492">
            <w:pPr>
              <w:widowControl/>
              <w:ind w:firstLineChars="0" w:firstLine="0"/>
              <w:jc w:val="center"/>
              <w:rPr>
                <w:rFonts w:cs="Times New Roman"/>
                <w:color w:val="auto"/>
              </w:rPr>
            </w:pPr>
            <w:r>
              <w:rPr>
                <w:rFonts w:cs="Times New Roman" w:hint="eastAsia"/>
                <w:color w:val="auto"/>
              </w:rPr>
              <w:t>-</w:t>
            </w:r>
            <w:r w:rsidRPr="00EF6AC2">
              <w:rPr>
                <w:rFonts w:cs="Times New Roman"/>
                <w:color w:val="auto"/>
              </w:rPr>
              <w:t>629.</w:t>
            </w:r>
            <w:r>
              <w:rPr>
                <w:rFonts w:cs="Times New Roman" w:hint="eastAsia"/>
                <w:color w:val="auto"/>
              </w:rPr>
              <w:t>49</w:t>
            </w:r>
          </w:p>
        </w:tc>
        <w:tc>
          <w:tcPr>
            <w:tcW w:w="1134" w:type="dxa"/>
            <w:vAlign w:val="center"/>
            <w:hideMark/>
          </w:tcPr>
          <w:p w14:paraId="555017F5"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-295.35</w:t>
            </w:r>
          </w:p>
        </w:tc>
        <w:tc>
          <w:tcPr>
            <w:tcW w:w="709" w:type="dxa"/>
            <w:vAlign w:val="center"/>
            <w:hideMark/>
          </w:tcPr>
          <w:p w14:paraId="7CB3EACA"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-9.23</w:t>
            </w:r>
          </w:p>
        </w:tc>
        <w:tc>
          <w:tcPr>
            <w:tcW w:w="850" w:type="dxa"/>
            <w:vAlign w:val="center"/>
            <w:hideMark/>
          </w:tcPr>
          <w:p w14:paraId="1D4350F4"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-16.95</w:t>
            </w:r>
          </w:p>
        </w:tc>
        <w:tc>
          <w:tcPr>
            <w:tcW w:w="709" w:type="dxa"/>
            <w:vAlign w:val="center"/>
            <w:hideMark/>
          </w:tcPr>
          <w:p w14:paraId="3A856700"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-8.48</w:t>
            </w:r>
          </w:p>
        </w:tc>
        <w:tc>
          <w:tcPr>
            <w:tcW w:w="709" w:type="dxa"/>
            <w:vAlign w:val="center"/>
            <w:hideMark/>
          </w:tcPr>
          <w:p w14:paraId="2ACD33FB"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-0.95</w:t>
            </w:r>
          </w:p>
        </w:tc>
        <w:tc>
          <w:tcPr>
            <w:tcW w:w="709" w:type="dxa"/>
            <w:vAlign w:val="center"/>
            <w:hideMark/>
          </w:tcPr>
          <w:p w14:paraId="1D4FFAE1"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-0.03</w:t>
            </w:r>
          </w:p>
        </w:tc>
        <w:tc>
          <w:tcPr>
            <w:tcW w:w="992" w:type="dxa"/>
            <w:vAlign w:val="center"/>
            <w:hideMark/>
          </w:tcPr>
          <w:p w14:paraId="48FE44A0" w14:textId="77777777" w:rsidR="002F3492" w:rsidRDefault="00EF6AC2" w:rsidP="002F3492">
            <w:pPr>
              <w:widowControl/>
              <w:ind w:firstLineChars="0" w:firstLine="0"/>
              <w:jc w:val="center"/>
              <w:rPr>
                <w:rFonts w:cs="Times New Roman"/>
                <w:color w:val="auto"/>
              </w:rPr>
            </w:pPr>
            <w:r w:rsidRPr="00EF6AC2">
              <w:rPr>
                <w:rFonts w:cs="Times New Roman"/>
                <w:color w:val="auto"/>
              </w:rPr>
              <w:t>C62</w:t>
            </w:r>
          </w:p>
          <w:p w14:paraId="3428EFFB" w14:textId="77777777" w:rsidR="002F3492" w:rsidRDefault="00EF6AC2" w:rsidP="002F3492">
            <w:pPr>
              <w:widowControl/>
              <w:ind w:firstLineChars="0" w:firstLine="0"/>
              <w:jc w:val="center"/>
              <w:rPr>
                <w:rFonts w:cs="Times New Roman"/>
                <w:color w:val="auto"/>
              </w:rPr>
            </w:pPr>
            <w:r w:rsidRPr="00EF6AC2">
              <w:rPr>
                <w:rFonts w:cs="Times New Roman"/>
                <w:color w:val="auto"/>
              </w:rPr>
              <w:t>N6</w:t>
            </w:r>
          </w:p>
          <w:p w14:paraId="73E0A52C" w14:textId="77777777" w:rsidR="002F3492" w:rsidRDefault="00EF6AC2" w:rsidP="002F3492">
            <w:pPr>
              <w:widowControl/>
              <w:ind w:firstLineChars="0" w:firstLine="0"/>
              <w:jc w:val="center"/>
              <w:rPr>
                <w:rFonts w:cs="Times New Roman"/>
                <w:color w:val="auto"/>
              </w:rPr>
            </w:pPr>
            <w:r w:rsidRPr="00EF6AC2">
              <w:rPr>
                <w:rFonts w:cs="Times New Roman"/>
                <w:color w:val="auto"/>
              </w:rPr>
              <w:t>Rh1</w:t>
            </w:r>
          </w:p>
          <w:p w14:paraId="20584349" w14:textId="218B30EC" w:rsidR="00EF6AC2" w:rsidRPr="00EF6AC2" w:rsidRDefault="00EF6AC2" w:rsidP="002F3492">
            <w:pPr>
              <w:widowControl/>
              <w:ind w:firstLineChars="0" w:firstLine="0"/>
              <w:jc w:val="center"/>
              <w:rPr>
                <w:rFonts w:cs="Times New Roman"/>
                <w:color w:val="auto"/>
              </w:rPr>
            </w:pPr>
            <w:r w:rsidRPr="00EF6AC2">
              <w:rPr>
                <w:rFonts w:cs="Times New Roman"/>
                <w:color w:val="auto"/>
              </w:rPr>
              <w:t>Cu1</w:t>
            </w:r>
          </w:p>
        </w:tc>
        <w:tc>
          <w:tcPr>
            <w:tcW w:w="1928" w:type="dxa"/>
            <w:gridSpan w:val="2"/>
            <w:vAlign w:val="center"/>
            <w:hideMark/>
          </w:tcPr>
          <w:p w14:paraId="751A0E2D"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-5.37</w:t>
            </w:r>
          </w:p>
        </w:tc>
      </w:tr>
      <w:tr w:rsidR="00141791" w:rsidRPr="00EF6AC2" w14:paraId="6AA5500B" w14:textId="77777777" w:rsidTr="00692A94">
        <w:trPr>
          <w:trHeight w:val="811"/>
          <w:jc w:val="center"/>
        </w:trPr>
        <w:tc>
          <w:tcPr>
            <w:tcW w:w="836" w:type="dxa"/>
            <w:vAlign w:val="center"/>
            <w:hideMark/>
          </w:tcPr>
          <w:p w14:paraId="223E6D36" w14:textId="77777777" w:rsidR="002F3492" w:rsidRPr="00141791" w:rsidRDefault="00EF6AC2" w:rsidP="00141791">
            <w:pPr>
              <w:widowControl/>
              <w:ind w:firstLineChars="100" w:firstLine="210"/>
              <w:rPr>
                <w:rFonts w:cs="Times New Roman"/>
                <w:b/>
                <w:bCs/>
                <w:color w:val="auto"/>
              </w:rPr>
            </w:pPr>
            <w:r w:rsidRPr="00EF6AC2">
              <w:rPr>
                <w:rFonts w:cs="Times New Roman"/>
                <w:b/>
                <w:bCs/>
                <w:color w:val="auto"/>
              </w:rPr>
              <w:t>Rh</w:t>
            </w:r>
          </w:p>
          <w:p w14:paraId="7B33C63F" w14:textId="26F50E9D" w:rsidR="00EF6AC2" w:rsidRPr="00EF6AC2" w:rsidRDefault="00EF6AC2" w:rsidP="002F3492">
            <w:pPr>
              <w:widowControl/>
              <w:ind w:firstLineChars="0" w:firstLine="0"/>
              <w:jc w:val="center"/>
              <w:rPr>
                <w:rFonts w:cs="Times New Roman"/>
                <w:color w:val="auto"/>
              </w:rPr>
            </w:pPr>
            <w:r w:rsidRPr="00EF6AC2">
              <w:rPr>
                <w:rFonts w:cs="Times New Roman"/>
                <w:b/>
                <w:bCs/>
                <w:color w:val="auto"/>
              </w:rPr>
              <w:t>SACs</w:t>
            </w:r>
          </w:p>
        </w:tc>
        <w:tc>
          <w:tcPr>
            <w:tcW w:w="992" w:type="dxa"/>
            <w:vAlign w:val="center"/>
            <w:hideMark/>
          </w:tcPr>
          <w:p w14:paraId="0C494E3C" w14:textId="77777777" w:rsidR="00EF6AC2" w:rsidRPr="00EF6AC2" w:rsidRDefault="00EF6AC2" w:rsidP="002F3492">
            <w:pPr>
              <w:widowControl/>
              <w:ind w:firstLineChars="0" w:firstLine="0"/>
              <w:jc w:val="center"/>
              <w:rPr>
                <w:rFonts w:cs="Times New Roman"/>
                <w:color w:val="auto"/>
              </w:rPr>
            </w:pPr>
            <w:r w:rsidRPr="00EF6AC2">
              <w:rPr>
                <w:rFonts w:cs="Times New Roman" w:hint="eastAsia"/>
                <w:color w:val="auto"/>
              </w:rPr>
              <w:t>-278.24</w:t>
            </w:r>
          </w:p>
        </w:tc>
        <w:tc>
          <w:tcPr>
            <w:tcW w:w="1134" w:type="dxa"/>
            <w:vAlign w:val="center"/>
            <w:hideMark/>
          </w:tcPr>
          <w:p w14:paraId="734B0446"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-295.35</w:t>
            </w:r>
          </w:p>
        </w:tc>
        <w:tc>
          <w:tcPr>
            <w:tcW w:w="709" w:type="dxa"/>
            <w:vAlign w:val="center"/>
            <w:hideMark/>
          </w:tcPr>
          <w:p w14:paraId="1FEFDF47"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-9.23</w:t>
            </w:r>
          </w:p>
        </w:tc>
        <w:tc>
          <w:tcPr>
            <w:tcW w:w="850" w:type="dxa"/>
            <w:vAlign w:val="center"/>
            <w:hideMark/>
          </w:tcPr>
          <w:p w14:paraId="5055655C"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-16.95</w:t>
            </w:r>
          </w:p>
        </w:tc>
        <w:tc>
          <w:tcPr>
            <w:tcW w:w="709" w:type="dxa"/>
            <w:vAlign w:val="center"/>
            <w:hideMark/>
          </w:tcPr>
          <w:p w14:paraId="771E4798"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-8.48</w:t>
            </w:r>
          </w:p>
        </w:tc>
        <w:tc>
          <w:tcPr>
            <w:tcW w:w="709" w:type="dxa"/>
            <w:vAlign w:val="center"/>
            <w:hideMark/>
          </w:tcPr>
          <w:p w14:paraId="5FAD95DE"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-0.95</w:t>
            </w:r>
          </w:p>
        </w:tc>
        <w:tc>
          <w:tcPr>
            <w:tcW w:w="709" w:type="dxa"/>
            <w:vAlign w:val="center"/>
            <w:hideMark/>
          </w:tcPr>
          <w:p w14:paraId="215B4509" w14:textId="77777777" w:rsidR="00EF6AC2" w:rsidRPr="00EF6AC2" w:rsidRDefault="00EF6AC2" w:rsidP="002F3492">
            <w:pPr>
              <w:widowControl/>
              <w:ind w:firstLineChars="0" w:firstLine="0"/>
              <w:jc w:val="center"/>
              <w:rPr>
                <w:rFonts w:cs="Times New Roman"/>
                <w:color w:val="auto"/>
              </w:rPr>
            </w:pPr>
            <w:r w:rsidRPr="00EF6AC2">
              <w:rPr>
                <w:rFonts w:cs="Times New Roman" w:hint="eastAsia"/>
                <w:color w:val="auto"/>
              </w:rPr>
              <w:t>---</w:t>
            </w:r>
          </w:p>
        </w:tc>
        <w:tc>
          <w:tcPr>
            <w:tcW w:w="992" w:type="dxa"/>
            <w:vAlign w:val="center"/>
            <w:hideMark/>
          </w:tcPr>
          <w:p w14:paraId="49CF69F1" w14:textId="77777777" w:rsidR="002F3492" w:rsidRDefault="00EF6AC2" w:rsidP="002F3492">
            <w:pPr>
              <w:widowControl/>
              <w:ind w:firstLineChars="0" w:firstLine="0"/>
              <w:jc w:val="center"/>
              <w:rPr>
                <w:rFonts w:cs="Times New Roman"/>
                <w:color w:val="auto"/>
              </w:rPr>
            </w:pPr>
            <w:r w:rsidRPr="00EF6AC2">
              <w:rPr>
                <w:rFonts w:cs="Times New Roman"/>
                <w:color w:val="auto"/>
              </w:rPr>
              <w:t>C26</w:t>
            </w:r>
          </w:p>
          <w:p w14:paraId="2A7B2AAF" w14:textId="77777777" w:rsidR="002F3492" w:rsidRDefault="00EF6AC2" w:rsidP="002F3492">
            <w:pPr>
              <w:widowControl/>
              <w:ind w:firstLineChars="0" w:firstLine="0"/>
              <w:jc w:val="center"/>
              <w:rPr>
                <w:rFonts w:cs="Times New Roman"/>
                <w:color w:val="auto"/>
              </w:rPr>
            </w:pPr>
            <w:r w:rsidRPr="00EF6AC2">
              <w:rPr>
                <w:rFonts w:cs="Times New Roman"/>
                <w:color w:val="auto"/>
              </w:rPr>
              <w:t>N4</w:t>
            </w:r>
          </w:p>
          <w:p w14:paraId="45742683" w14:textId="352012BA" w:rsidR="00EF6AC2" w:rsidRPr="00EF6AC2" w:rsidRDefault="00EF6AC2" w:rsidP="002F3492">
            <w:pPr>
              <w:widowControl/>
              <w:ind w:firstLineChars="0" w:firstLine="0"/>
              <w:jc w:val="center"/>
              <w:rPr>
                <w:rFonts w:cs="Times New Roman"/>
                <w:color w:val="auto"/>
              </w:rPr>
            </w:pPr>
            <w:r w:rsidRPr="00EF6AC2">
              <w:rPr>
                <w:rFonts w:cs="Times New Roman"/>
                <w:color w:val="auto"/>
              </w:rPr>
              <w:t>Rh1</w:t>
            </w:r>
          </w:p>
        </w:tc>
        <w:tc>
          <w:tcPr>
            <w:tcW w:w="1928" w:type="dxa"/>
            <w:gridSpan w:val="2"/>
            <w:vAlign w:val="center"/>
            <w:hideMark/>
          </w:tcPr>
          <w:p w14:paraId="13F64AEE"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-3.39</w:t>
            </w:r>
          </w:p>
        </w:tc>
      </w:tr>
      <w:tr w:rsidR="002F3492" w:rsidRPr="00EF6AC2" w14:paraId="6C11EC40" w14:textId="77777777" w:rsidTr="00692A94">
        <w:trPr>
          <w:cnfStyle w:val="000000100000" w:firstRow="0" w:lastRow="0" w:firstColumn="0" w:lastColumn="0" w:oddVBand="0" w:evenVBand="0" w:oddHBand="1" w:evenHBand="0" w:firstRowFirstColumn="0" w:firstRowLastColumn="0" w:lastRowFirstColumn="0" w:lastRowLastColumn="0"/>
          <w:trHeight w:val="811"/>
          <w:jc w:val="center"/>
        </w:trPr>
        <w:tc>
          <w:tcPr>
            <w:tcW w:w="836" w:type="dxa"/>
            <w:tcBorders>
              <w:bottom w:val="single" w:sz="12" w:space="0" w:color="8EAADB" w:themeColor="accent1" w:themeTint="99"/>
            </w:tcBorders>
            <w:vAlign w:val="center"/>
            <w:hideMark/>
          </w:tcPr>
          <w:p w14:paraId="1F7023D2" w14:textId="77777777" w:rsidR="002F3492" w:rsidRPr="00141791" w:rsidRDefault="00EF6AC2" w:rsidP="002F3492">
            <w:pPr>
              <w:widowControl/>
              <w:ind w:firstLineChars="0" w:firstLine="0"/>
              <w:jc w:val="center"/>
              <w:rPr>
                <w:rFonts w:cs="Times New Roman"/>
                <w:b/>
                <w:bCs/>
                <w:color w:val="auto"/>
              </w:rPr>
            </w:pPr>
            <w:r w:rsidRPr="00EF6AC2">
              <w:rPr>
                <w:rFonts w:cs="Times New Roman"/>
                <w:b/>
                <w:bCs/>
                <w:color w:val="auto"/>
              </w:rPr>
              <w:t>Cu</w:t>
            </w:r>
          </w:p>
          <w:p w14:paraId="62FCB00D" w14:textId="5647E6DA" w:rsidR="00EF6AC2" w:rsidRPr="00EF6AC2" w:rsidRDefault="00EF6AC2" w:rsidP="002F3492">
            <w:pPr>
              <w:widowControl/>
              <w:ind w:firstLineChars="0" w:firstLine="0"/>
              <w:jc w:val="center"/>
              <w:rPr>
                <w:rFonts w:cs="Times New Roman"/>
                <w:color w:val="auto"/>
              </w:rPr>
            </w:pPr>
            <w:r w:rsidRPr="00EF6AC2">
              <w:rPr>
                <w:rFonts w:cs="Times New Roman"/>
                <w:b/>
                <w:bCs/>
                <w:color w:val="auto"/>
              </w:rPr>
              <w:t>SACs</w:t>
            </w:r>
          </w:p>
        </w:tc>
        <w:tc>
          <w:tcPr>
            <w:tcW w:w="992" w:type="dxa"/>
            <w:tcBorders>
              <w:bottom w:val="single" w:sz="12" w:space="0" w:color="8EAADB" w:themeColor="accent1" w:themeTint="99"/>
            </w:tcBorders>
            <w:vAlign w:val="center"/>
            <w:hideMark/>
          </w:tcPr>
          <w:p w14:paraId="12FADECF" w14:textId="77777777" w:rsidR="00EF6AC2" w:rsidRPr="00EF6AC2" w:rsidRDefault="00EF6AC2" w:rsidP="002F3492">
            <w:pPr>
              <w:widowControl/>
              <w:ind w:firstLineChars="0" w:firstLine="0"/>
              <w:jc w:val="center"/>
              <w:rPr>
                <w:rFonts w:cs="Times New Roman"/>
                <w:color w:val="auto"/>
              </w:rPr>
            </w:pPr>
            <w:r w:rsidRPr="00EF6AC2">
              <w:rPr>
                <w:rFonts w:cs="Times New Roman" w:hint="eastAsia"/>
                <w:color w:val="auto"/>
              </w:rPr>
              <w:t>-274.68</w:t>
            </w:r>
          </w:p>
        </w:tc>
        <w:tc>
          <w:tcPr>
            <w:tcW w:w="1134" w:type="dxa"/>
            <w:tcBorders>
              <w:bottom w:val="single" w:sz="12" w:space="0" w:color="8EAADB" w:themeColor="accent1" w:themeTint="99"/>
            </w:tcBorders>
            <w:vAlign w:val="center"/>
            <w:hideMark/>
          </w:tcPr>
          <w:p w14:paraId="3D4256E2"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-295.35</w:t>
            </w:r>
          </w:p>
        </w:tc>
        <w:tc>
          <w:tcPr>
            <w:tcW w:w="709" w:type="dxa"/>
            <w:tcBorders>
              <w:bottom w:val="single" w:sz="12" w:space="0" w:color="8EAADB" w:themeColor="accent1" w:themeTint="99"/>
            </w:tcBorders>
            <w:vAlign w:val="center"/>
            <w:hideMark/>
          </w:tcPr>
          <w:p w14:paraId="350BF1F8"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-9.23</w:t>
            </w:r>
          </w:p>
        </w:tc>
        <w:tc>
          <w:tcPr>
            <w:tcW w:w="850" w:type="dxa"/>
            <w:tcBorders>
              <w:bottom w:val="single" w:sz="12" w:space="0" w:color="8EAADB" w:themeColor="accent1" w:themeTint="99"/>
            </w:tcBorders>
            <w:vAlign w:val="center"/>
            <w:hideMark/>
          </w:tcPr>
          <w:p w14:paraId="264E9714"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-16.95</w:t>
            </w:r>
          </w:p>
        </w:tc>
        <w:tc>
          <w:tcPr>
            <w:tcW w:w="709" w:type="dxa"/>
            <w:tcBorders>
              <w:bottom w:val="single" w:sz="12" w:space="0" w:color="8EAADB" w:themeColor="accent1" w:themeTint="99"/>
            </w:tcBorders>
            <w:vAlign w:val="center"/>
            <w:hideMark/>
          </w:tcPr>
          <w:p w14:paraId="3006A7E5"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-8.48</w:t>
            </w:r>
          </w:p>
        </w:tc>
        <w:tc>
          <w:tcPr>
            <w:tcW w:w="709" w:type="dxa"/>
            <w:tcBorders>
              <w:bottom w:val="single" w:sz="12" w:space="0" w:color="8EAADB" w:themeColor="accent1" w:themeTint="99"/>
            </w:tcBorders>
            <w:vAlign w:val="center"/>
            <w:hideMark/>
          </w:tcPr>
          <w:p w14:paraId="0A63B690" w14:textId="77777777" w:rsidR="00EF6AC2" w:rsidRPr="00EF6AC2" w:rsidRDefault="00EF6AC2" w:rsidP="002F3492">
            <w:pPr>
              <w:widowControl/>
              <w:ind w:firstLineChars="0" w:firstLine="0"/>
              <w:jc w:val="center"/>
              <w:rPr>
                <w:rFonts w:cs="Times New Roman"/>
                <w:color w:val="auto"/>
              </w:rPr>
            </w:pPr>
            <w:r w:rsidRPr="00EF6AC2">
              <w:rPr>
                <w:rFonts w:cs="Times New Roman" w:hint="eastAsia"/>
                <w:color w:val="auto"/>
              </w:rPr>
              <w:t>---</w:t>
            </w:r>
          </w:p>
        </w:tc>
        <w:tc>
          <w:tcPr>
            <w:tcW w:w="709" w:type="dxa"/>
            <w:tcBorders>
              <w:bottom w:val="single" w:sz="12" w:space="0" w:color="8EAADB" w:themeColor="accent1" w:themeTint="99"/>
            </w:tcBorders>
            <w:vAlign w:val="center"/>
            <w:hideMark/>
          </w:tcPr>
          <w:p w14:paraId="2E5F78E5"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-0.03</w:t>
            </w:r>
          </w:p>
        </w:tc>
        <w:tc>
          <w:tcPr>
            <w:tcW w:w="992" w:type="dxa"/>
            <w:tcBorders>
              <w:bottom w:val="single" w:sz="12" w:space="0" w:color="8EAADB" w:themeColor="accent1" w:themeTint="99"/>
            </w:tcBorders>
            <w:vAlign w:val="center"/>
            <w:hideMark/>
          </w:tcPr>
          <w:p w14:paraId="62F37F65" w14:textId="77777777" w:rsidR="002F3492" w:rsidRDefault="00EF6AC2" w:rsidP="002F3492">
            <w:pPr>
              <w:widowControl/>
              <w:ind w:firstLineChars="0" w:firstLine="0"/>
              <w:jc w:val="center"/>
              <w:rPr>
                <w:rFonts w:cs="Times New Roman"/>
                <w:color w:val="auto"/>
              </w:rPr>
            </w:pPr>
            <w:r w:rsidRPr="00EF6AC2">
              <w:rPr>
                <w:rFonts w:cs="Times New Roman"/>
                <w:color w:val="auto"/>
              </w:rPr>
              <w:t>C26</w:t>
            </w:r>
          </w:p>
          <w:p w14:paraId="555FF6A7" w14:textId="77777777" w:rsidR="002F3492" w:rsidRDefault="00EF6AC2" w:rsidP="002F3492">
            <w:pPr>
              <w:widowControl/>
              <w:ind w:firstLineChars="0" w:firstLine="0"/>
              <w:jc w:val="center"/>
              <w:rPr>
                <w:rFonts w:cs="Times New Roman"/>
                <w:color w:val="auto"/>
              </w:rPr>
            </w:pPr>
            <w:r w:rsidRPr="00EF6AC2">
              <w:rPr>
                <w:rFonts w:cs="Times New Roman"/>
                <w:color w:val="auto"/>
              </w:rPr>
              <w:t>N4</w:t>
            </w:r>
          </w:p>
          <w:p w14:paraId="1FADC714" w14:textId="326B31BD" w:rsidR="00EF6AC2" w:rsidRPr="00EF6AC2" w:rsidRDefault="00EF6AC2" w:rsidP="002F3492">
            <w:pPr>
              <w:widowControl/>
              <w:ind w:firstLineChars="0" w:firstLine="0"/>
              <w:jc w:val="center"/>
              <w:rPr>
                <w:rFonts w:cs="Times New Roman"/>
                <w:color w:val="auto"/>
              </w:rPr>
            </w:pPr>
            <w:r w:rsidRPr="00EF6AC2">
              <w:rPr>
                <w:rFonts w:cs="Times New Roman"/>
                <w:color w:val="auto"/>
              </w:rPr>
              <w:t>Cu1</w:t>
            </w:r>
          </w:p>
        </w:tc>
        <w:tc>
          <w:tcPr>
            <w:tcW w:w="1928" w:type="dxa"/>
            <w:gridSpan w:val="2"/>
            <w:tcBorders>
              <w:bottom w:val="single" w:sz="12" w:space="0" w:color="8EAADB" w:themeColor="accent1" w:themeTint="99"/>
            </w:tcBorders>
            <w:vAlign w:val="center"/>
            <w:hideMark/>
          </w:tcPr>
          <w:p w14:paraId="68BB1498" w14:textId="77777777" w:rsidR="00EF6AC2" w:rsidRPr="00EF6AC2" w:rsidRDefault="00EF6AC2" w:rsidP="002F3492">
            <w:pPr>
              <w:widowControl/>
              <w:ind w:firstLineChars="0" w:firstLine="0"/>
              <w:jc w:val="center"/>
              <w:rPr>
                <w:rFonts w:cs="Times New Roman"/>
                <w:color w:val="auto"/>
              </w:rPr>
            </w:pPr>
            <w:r w:rsidRPr="00EF6AC2">
              <w:rPr>
                <w:rFonts w:cs="Times New Roman"/>
                <w:color w:val="auto"/>
              </w:rPr>
              <w:t>-0.75</w:t>
            </w:r>
          </w:p>
        </w:tc>
      </w:tr>
    </w:tbl>
    <w:p w14:paraId="53AC20B6" w14:textId="77777777" w:rsidR="00EF6AC2" w:rsidRDefault="00EF6AC2">
      <w:pPr>
        <w:widowControl/>
        <w:ind w:firstLine="420"/>
        <w:jc w:val="left"/>
        <w:rPr>
          <w:rFonts w:cs="Times New Roman"/>
          <w:b/>
        </w:rPr>
      </w:pPr>
    </w:p>
    <w:p w14:paraId="78CCD3C7" w14:textId="77777777" w:rsidR="00EF6AC2" w:rsidRDefault="00EF6AC2">
      <w:pPr>
        <w:widowControl/>
        <w:ind w:firstLine="420"/>
        <w:jc w:val="left"/>
        <w:rPr>
          <w:rFonts w:cs="Times New Roman"/>
          <w:b/>
        </w:rPr>
        <w:sectPr w:rsidR="00EF6AC2" w:rsidSect="00A654A1">
          <w:pgSz w:w="11907" w:h="16840" w:code="9"/>
          <w:pgMar w:top="1440" w:right="1080" w:bottom="1440" w:left="1080" w:header="851" w:footer="992" w:gutter="0"/>
          <w:cols w:space="425"/>
          <w:docGrid w:type="lines" w:linePitch="312"/>
        </w:sectPr>
      </w:pPr>
    </w:p>
    <w:p w14:paraId="60A833BF" w14:textId="203558FB" w:rsidR="00DA037B" w:rsidRDefault="00DA037B" w:rsidP="00DA037B">
      <w:pPr>
        <w:pStyle w:val="1"/>
      </w:pPr>
      <w:bookmarkStart w:id="57" w:name="_Toc205389782"/>
      <w:r w:rsidRPr="00DA037B">
        <w:lastRenderedPageBreak/>
        <w:t>Table S</w:t>
      </w:r>
      <w:r>
        <w:rPr>
          <w:rFonts w:hint="eastAsia"/>
        </w:rPr>
        <w:t>5</w:t>
      </w:r>
      <w:r w:rsidRPr="00DA037B">
        <w:t>.</w:t>
      </w:r>
      <w:bookmarkEnd w:id="57"/>
    </w:p>
    <w:p w14:paraId="73B4BD19" w14:textId="50AEE586" w:rsidR="00EF6AC2" w:rsidRPr="00141791" w:rsidRDefault="0099585A" w:rsidP="00DA037B">
      <w:pPr>
        <w:pStyle w:val="af9"/>
      </w:pPr>
      <w:r w:rsidRPr="00DA037B">
        <w:rPr>
          <w:b/>
          <w:bCs/>
        </w:rPr>
        <w:t>Table S</w:t>
      </w:r>
      <w:r w:rsidRPr="00DA037B">
        <w:rPr>
          <w:rFonts w:hint="eastAsia"/>
          <w:b/>
          <w:bCs/>
        </w:rPr>
        <w:t>5</w:t>
      </w:r>
      <w:r w:rsidRPr="00DA037B">
        <w:rPr>
          <w:b/>
          <w:bCs/>
        </w:rPr>
        <w:t>.</w:t>
      </w:r>
      <w:r w:rsidRPr="0099585A">
        <w:t xml:space="preserve"> </w:t>
      </w:r>
      <w:r w:rsidRPr="000A2D83">
        <w:t>Electron transfer of various catalysts with and without oxygen (O₂) adsorption obtained through Density Functional Theory (DFT) simulation</w:t>
      </w:r>
      <w:r w:rsidRPr="000A2D83">
        <w:rPr>
          <w:rFonts w:hint="eastAsia"/>
        </w:rPr>
        <w:t>.</w:t>
      </w:r>
    </w:p>
    <w:tbl>
      <w:tblPr>
        <w:tblStyle w:val="2-11"/>
        <w:tblW w:w="0" w:type="auto"/>
        <w:jc w:val="center"/>
        <w:tblBorders>
          <w:top w:val="none" w:sz="0" w:space="0" w:color="auto"/>
          <w:bottom w:val="none" w:sz="0" w:space="0" w:color="auto"/>
          <w:insideH w:val="none" w:sz="0" w:space="0" w:color="auto"/>
        </w:tblBorders>
        <w:tblLook w:val="04A0" w:firstRow="1" w:lastRow="0" w:firstColumn="1" w:lastColumn="0" w:noHBand="0" w:noVBand="1"/>
      </w:tblPr>
      <w:tblGrid>
        <w:gridCol w:w="2395"/>
        <w:gridCol w:w="1559"/>
        <w:gridCol w:w="2127"/>
        <w:gridCol w:w="1842"/>
        <w:gridCol w:w="1794"/>
      </w:tblGrid>
      <w:tr w:rsidR="00141791" w:rsidRPr="00141791" w14:paraId="7B090924" w14:textId="77777777" w:rsidTr="00692A9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4" w:type="dxa"/>
            <w:gridSpan w:val="2"/>
            <w:tcBorders>
              <w:top w:val="single" w:sz="12" w:space="0" w:color="8EAADB" w:themeColor="accent1" w:themeTint="99"/>
              <w:bottom w:val="single" w:sz="12" w:space="0" w:color="8EAADB" w:themeColor="accent1" w:themeTint="99"/>
            </w:tcBorders>
            <w:vAlign w:val="center"/>
          </w:tcPr>
          <w:p w14:paraId="462D996F" w14:textId="77777777" w:rsidR="00141791" w:rsidRPr="00141791" w:rsidRDefault="00141791" w:rsidP="00141791">
            <w:pPr>
              <w:widowControl/>
              <w:ind w:firstLine="420"/>
              <w:jc w:val="center"/>
              <w:rPr>
                <w:rFonts w:cs="Times New Roman"/>
              </w:rPr>
            </w:pPr>
            <w:r w:rsidRPr="00141791">
              <w:rPr>
                <w:rFonts w:cs="Times New Roman" w:hint="eastAsia"/>
              </w:rPr>
              <w:t>Electron Transfer (e)</w:t>
            </w:r>
          </w:p>
        </w:tc>
        <w:tc>
          <w:tcPr>
            <w:tcW w:w="2127" w:type="dxa"/>
            <w:tcBorders>
              <w:top w:val="single" w:sz="12" w:space="0" w:color="8EAADB" w:themeColor="accent1" w:themeTint="99"/>
              <w:bottom w:val="single" w:sz="12" w:space="0" w:color="8EAADB" w:themeColor="accent1" w:themeTint="99"/>
            </w:tcBorders>
            <w:vAlign w:val="center"/>
          </w:tcPr>
          <w:p w14:paraId="5E6419EE" w14:textId="77777777" w:rsidR="00141791" w:rsidRPr="00141791" w:rsidRDefault="00141791" w:rsidP="00141791">
            <w:pPr>
              <w:widowControl/>
              <w:ind w:firstLineChars="0" w:firstLine="0"/>
              <w:jc w:val="center"/>
              <w:cnfStyle w:val="100000000000" w:firstRow="1" w:lastRow="0" w:firstColumn="0" w:lastColumn="0" w:oddVBand="0" w:evenVBand="0" w:oddHBand="0" w:evenHBand="0" w:firstRowFirstColumn="0" w:firstRowLastColumn="0" w:lastRowFirstColumn="0" w:lastRowLastColumn="0"/>
              <w:rPr>
                <w:rFonts w:cs="Times New Roman"/>
              </w:rPr>
            </w:pPr>
            <w:proofErr w:type="spellStart"/>
            <w:r w:rsidRPr="00141791">
              <w:rPr>
                <w:rFonts w:cs="Times New Roman" w:hint="eastAsia"/>
              </w:rPr>
              <w:t>RhCu</w:t>
            </w:r>
            <w:proofErr w:type="spellEnd"/>
            <w:r w:rsidRPr="00141791">
              <w:rPr>
                <w:rFonts w:cs="Times New Roman" w:hint="eastAsia"/>
              </w:rPr>
              <w:t xml:space="preserve"> DACs</w:t>
            </w:r>
          </w:p>
        </w:tc>
        <w:tc>
          <w:tcPr>
            <w:tcW w:w="1842" w:type="dxa"/>
            <w:tcBorders>
              <w:top w:val="single" w:sz="12" w:space="0" w:color="8EAADB" w:themeColor="accent1" w:themeTint="99"/>
              <w:bottom w:val="single" w:sz="12" w:space="0" w:color="8EAADB" w:themeColor="accent1" w:themeTint="99"/>
            </w:tcBorders>
            <w:vAlign w:val="center"/>
          </w:tcPr>
          <w:p w14:paraId="41439ACC" w14:textId="77777777" w:rsidR="00141791" w:rsidRPr="00141791" w:rsidRDefault="00141791" w:rsidP="00141791">
            <w:pPr>
              <w:widowControl/>
              <w:ind w:firstLine="420"/>
              <w:jc w:val="center"/>
              <w:cnfStyle w:val="100000000000" w:firstRow="1" w:lastRow="0" w:firstColumn="0" w:lastColumn="0" w:oddVBand="0" w:evenVBand="0" w:oddHBand="0" w:evenHBand="0" w:firstRowFirstColumn="0" w:firstRowLastColumn="0" w:lastRowFirstColumn="0" w:lastRowLastColumn="0"/>
              <w:rPr>
                <w:rFonts w:cs="Times New Roman"/>
              </w:rPr>
            </w:pPr>
            <w:r w:rsidRPr="00141791">
              <w:rPr>
                <w:rFonts w:cs="Times New Roman" w:hint="eastAsia"/>
              </w:rPr>
              <w:t>Rh SACs</w:t>
            </w:r>
          </w:p>
        </w:tc>
        <w:tc>
          <w:tcPr>
            <w:tcW w:w="1794" w:type="dxa"/>
            <w:tcBorders>
              <w:top w:val="single" w:sz="12" w:space="0" w:color="8EAADB" w:themeColor="accent1" w:themeTint="99"/>
              <w:bottom w:val="single" w:sz="12" w:space="0" w:color="8EAADB" w:themeColor="accent1" w:themeTint="99"/>
            </w:tcBorders>
            <w:vAlign w:val="center"/>
          </w:tcPr>
          <w:p w14:paraId="59966E0F" w14:textId="77777777" w:rsidR="00141791" w:rsidRPr="00141791" w:rsidRDefault="00141791" w:rsidP="00141791">
            <w:pPr>
              <w:widowControl/>
              <w:ind w:firstLine="420"/>
              <w:jc w:val="center"/>
              <w:cnfStyle w:val="100000000000" w:firstRow="1" w:lastRow="0" w:firstColumn="0" w:lastColumn="0" w:oddVBand="0" w:evenVBand="0" w:oddHBand="0" w:evenHBand="0" w:firstRowFirstColumn="0" w:firstRowLastColumn="0" w:lastRowFirstColumn="0" w:lastRowLastColumn="0"/>
              <w:rPr>
                <w:rFonts w:cs="Times New Roman"/>
              </w:rPr>
            </w:pPr>
            <w:r w:rsidRPr="00141791">
              <w:rPr>
                <w:rFonts w:cs="Times New Roman" w:hint="eastAsia"/>
              </w:rPr>
              <w:t>Cu SACs</w:t>
            </w:r>
          </w:p>
        </w:tc>
      </w:tr>
      <w:tr w:rsidR="00141791" w:rsidRPr="00141791" w14:paraId="08EE19CF" w14:textId="77777777" w:rsidTr="00692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5" w:type="dxa"/>
            <w:vMerge w:val="restart"/>
            <w:tcBorders>
              <w:top w:val="single" w:sz="12" w:space="0" w:color="8EAADB" w:themeColor="accent1" w:themeTint="99"/>
            </w:tcBorders>
            <w:vAlign w:val="center"/>
          </w:tcPr>
          <w:p w14:paraId="24B0A629" w14:textId="7EE6E228" w:rsidR="00141791" w:rsidRPr="00141791" w:rsidRDefault="00141791" w:rsidP="00141791">
            <w:pPr>
              <w:widowControl/>
              <w:ind w:firstLineChars="0" w:firstLine="0"/>
              <w:jc w:val="center"/>
              <w:rPr>
                <w:rFonts w:cs="Times New Roman"/>
                <w:bCs w:val="0"/>
              </w:rPr>
            </w:pPr>
            <w:r w:rsidRPr="00141791">
              <w:rPr>
                <w:rFonts w:cs="Times New Roman" w:hint="eastAsia"/>
                <w:bCs w:val="0"/>
              </w:rPr>
              <w:t>Without</w:t>
            </w:r>
            <w:r>
              <w:rPr>
                <w:rFonts w:cs="Times New Roman" w:hint="eastAsia"/>
                <w:bCs w:val="0"/>
              </w:rPr>
              <w:t xml:space="preserve"> </w:t>
            </w:r>
            <w:r w:rsidRPr="00141791">
              <w:rPr>
                <w:rFonts w:cs="Times New Roman" w:hint="eastAsia"/>
                <w:bCs w:val="0"/>
              </w:rPr>
              <w:t>O</w:t>
            </w:r>
            <w:r w:rsidRPr="00141791">
              <w:rPr>
                <w:rFonts w:cs="Times New Roman" w:hint="eastAsia"/>
                <w:bCs w:val="0"/>
                <w:vertAlign w:val="subscript"/>
              </w:rPr>
              <w:t>2</w:t>
            </w:r>
            <w:r w:rsidRPr="00141791">
              <w:rPr>
                <w:rFonts w:cs="Times New Roman" w:hint="eastAsia"/>
                <w:bCs w:val="0"/>
              </w:rPr>
              <w:t>- covered</w:t>
            </w:r>
          </w:p>
        </w:tc>
        <w:tc>
          <w:tcPr>
            <w:tcW w:w="1559" w:type="dxa"/>
            <w:tcBorders>
              <w:top w:val="single" w:sz="12" w:space="0" w:color="8EAADB" w:themeColor="accent1" w:themeTint="99"/>
            </w:tcBorders>
            <w:vAlign w:val="center"/>
          </w:tcPr>
          <w:p w14:paraId="27E344F1"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N Received</w:t>
            </w:r>
          </w:p>
        </w:tc>
        <w:tc>
          <w:tcPr>
            <w:tcW w:w="2127" w:type="dxa"/>
            <w:tcBorders>
              <w:top w:val="single" w:sz="12" w:space="0" w:color="8EAADB" w:themeColor="accent1" w:themeTint="99"/>
            </w:tcBorders>
            <w:vAlign w:val="center"/>
          </w:tcPr>
          <w:p w14:paraId="54D8A76B"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4.19</w:t>
            </w:r>
          </w:p>
        </w:tc>
        <w:tc>
          <w:tcPr>
            <w:tcW w:w="1842" w:type="dxa"/>
            <w:tcBorders>
              <w:top w:val="single" w:sz="12" w:space="0" w:color="8EAADB" w:themeColor="accent1" w:themeTint="99"/>
            </w:tcBorders>
            <w:vAlign w:val="center"/>
          </w:tcPr>
          <w:p w14:paraId="169B93DB"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3.02</w:t>
            </w:r>
          </w:p>
        </w:tc>
        <w:tc>
          <w:tcPr>
            <w:tcW w:w="1794" w:type="dxa"/>
            <w:tcBorders>
              <w:top w:val="single" w:sz="12" w:space="0" w:color="8EAADB" w:themeColor="accent1" w:themeTint="99"/>
            </w:tcBorders>
            <w:vAlign w:val="center"/>
          </w:tcPr>
          <w:p w14:paraId="6984062F"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2.58</w:t>
            </w:r>
          </w:p>
        </w:tc>
      </w:tr>
      <w:tr w:rsidR="00141791" w:rsidRPr="00141791" w14:paraId="01780F50" w14:textId="77777777" w:rsidTr="00692A94">
        <w:trPr>
          <w:jc w:val="center"/>
        </w:trPr>
        <w:tc>
          <w:tcPr>
            <w:cnfStyle w:val="001000000000" w:firstRow="0" w:lastRow="0" w:firstColumn="1" w:lastColumn="0" w:oddVBand="0" w:evenVBand="0" w:oddHBand="0" w:evenHBand="0" w:firstRowFirstColumn="0" w:firstRowLastColumn="0" w:lastRowFirstColumn="0" w:lastRowLastColumn="0"/>
            <w:tcW w:w="2395" w:type="dxa"/>
            <w:vMerge/>
            <w:vAlign w:val="center"/>
          </w:tcPr>
          <w:p w14:paraId="3160E0C8" w14:textId="77777777" w:rsidR="00141791" w:rsidRPr="00141791" w:rsidRDefault="00141791" w:rsidP="00141791">
            <w:pPr>
              <w:widowControl/>
              <w:ind w:firstLine="420"/>
              <w:jc w:val="center"/>
              <w:rPr>
                <w:rFonts w:cs="Times New Roman"/>
                <w:bCs w:val="0"/>
              </w:rPr>
            </w:pPr>
          </w:p>
        </w:tc>
        <w:tc>
          <w:tcPr>
            <w:tcW w:w="1559" w:type="dxa"/>
            <w:vAlign w:val="center"/>
          </w:tcPr>
          <w:p w14:paraId="6C9C368A"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Rh Loss</w:t>
            </w:r>
          </w:p>
        </w:tc>
        <w:tc>
          <w:tcPr>
            <w:tcW w:w="2127" w:type="dxa"/>
            <w:vAlign w:val="center"/>
          </w:tcPr>
          <w:p w14:paraId="3FE53CD3"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0.40</w:t>
            </w:r>
          </w:p>
        </w:tc>
        <w:tc>
          <w:tcPr>
            <w:tcW w:w="1842" w:type="dxa"/>
            <w:vAlign w:val="center"/>
          </w:tcPr>
          <w:p w14:paraId="585B4BAF"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1.11</w:t>
            </w:r>
          </w:p>
        </w:tc>
        <w:tc>
          <w:tcPr>
            <w:tcW w:w="1794" w:type="dxa"/>
            <w:vAlign w:val="center"/>
          </w:tcPr>
          <w:p w14:paraId="41735B08"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w:t>
            </w:r>
          </w:p>
        </w:tc>
      </w:tr>
      <w:tr w:rsidR="00141791" w:rsidRPr="00141791" w14:paraId="3513E3B0" w14:textId="77777777" w:rsidTr="00692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5" w:type="dxa"/>
            <w:vMerge/>
            <w:vAlign w:val="center"/>
          </w:tcPr>
          <w:p w14:paraId="75F01586" w14:textId="77777777" w:rsidR="00141791" w:rsidRPr="00141791" w:rsidRDefault="00141791" w:rsidP="00141791">
            <w:pPr>
              <w:widowControl/>
              <w:ind w:firstLine="420"/>
              <w:jc w:val="center"/>
              <w:rPr>
                <w:rFonts w:cs="Times New Roman"/>
                <w:bCs w:val="0"/>
              </w:rPr>
            </w:pPr>
          </w:p>
        </w:tc>
        <w:tc>
          <w:tcPr>
            <w:tcW w:w="1559" w:type="dxa"/>
            <w:vAlign w:val="center"/>
          </w:tcPr>
          <w:p w14:paraId="1676AEFE"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Cu Loss</w:t>
            </w:r>
          </w:p>
        </w:tc>
        <w:tc>
          <w:tcPr>
            <w:tcW w:w="2127" w:type="dxa"/>
            <w:vAlign w:val="center"/>
          </w:tcPr>
          <w:p w14:paraId="62240849"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0.70</w:t>
            </w:r>
          </w:p>
        </w:tc>
        <w:tc>
          <w:tcPr>
            <w:tcW w:w="1842" w:type="dxa"/>
            <w:vAlign w:val="center"/>
          </w:tcPr>
          <w:p w14:paraId="1B5EB356"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w:t>
            </w:r>
          </w:p>
        </w:tc>
        <w:tc>
          <w:tcPr>
            <w:tcW w:w="1794" w:type="dxa"/>
            <w:vAlign w:val="center"/>
          </w:tcPr>
          <w:p w14:paraId="1B12A36A"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0.84</w:t>
            </w:r>
          </w:p>
        </w:tc>
      </w:tr>
      <w:tr w:rsidR="00141791" w:rsidRPr="00141791" w14:paraId="713C85F6" w14:textId="77777777" w:rsidTr="00692A94">
        <w:trPr>
          <w:jc w:val="center"/>
        </w:trPr>
        <w:tc>
          <w:tcPr>
            <w:cnfStyle w:val="001000000000" w:firstRow="0" w:lastRow="0" w:firstColumn="1" w:lastColumn="0" w:oddVBand="0" w:evenVBand="0" w:oddHBand="0" w:evenHBand="0" w:firstRowFirstColumn="0" w:firstRowLastColumn="0" w:lastRowFirstColumn="0" w:lastRowLastColumn="0"/>
            <w:tcW w:w="2395" w:type="dxa"/>
            <w:vMerge/>
            <w:vAlign w:val="center"/>
          </w:tcPr>
          <w:p w14:paraId="5712AA08" w14:textId="77777777" w:rsidR="00141791" w:rsidRPr="00141791" w:rsidRDefault="00141791" w:rsidP="00141791">
            <w:pPr>
              <w:widowControl/>
              <w:ind w:firstLine="420"/>
              <w:jc w:val="center"/>
              <w:rPr>
                <w:rFonts w:cs="Times New Roman"/>
                <w:bCs w:val="0"/>
              </w:rPr>
            </w:pPr>
          </w:p>
        </w:tc>
        <w:tc>
          <w:tcPr>
            <w:tcW w:w="1559" w:type="dxa"/>
            <w:vAlign w:val="center"/>
          </w:tcPr>
          <w:p w14:paraId="0211DF9C"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M(Rh/Cu)</w:t>
            </w:r>
            <w:r w:rsidRPr="00141791">
              <w:rPr>
                <w:rFonts w:cs="Times New Roman" w:hint="eastAsia"/>
                <w:bCs/>
              </w:rPr>
              <w:t>→</w:t>
            </w:r>
            <w:r w:rsidRPr="00141791">
              <w:rPr>
                <w:rFonts w:cs="Times New Roman" w:hint="eastAsia"/>
                <w:bCs/>
              </w:rPr>
              <w:t>N</w:t>
            </w:r>
          </w:p>
        </w:tc>
        <w:tc>
          <w:tcPr>
            <w:tcW w:w="2127" w:type="dxa"/>
            <w:vAlign w:val="center"/>
          </w:tcPr>
          <w:p w14:paraId="02BC09F7"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1.10</w:t>
            </w:r>
          </w:p>
        </w:tc>
        <w:tc>
          <w:tcPr>
            <w:tcW w:w="1842" w:type="dxa"/>
            <w:vAlign w:val="center"/>
          </w:tcPr>
          <w:p w14:paraId="02D6F53F"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bCs/>
              </w:rPr>
              <w:t>1.11</w:t>
            </w:r>
          </w:p>
        </w:tc>
        <w:tc>
          <w:tcPr>
            <w:tcW w:w="1794" w:type="dxa"/>
            <w:vAlign w:val="center"/>
          </w:tcPr>
          <w:p w14:paraId="0B8B11F4"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bCs/>
              </w:rPr>
              <w:t>0.84</w:t>
            </w:r>
          </w:p>
        </w:tc>
      </w:tr>
      <w:tr w:rsidR="00141791" w:rsidRPr="00141791" w14:paraId="0868AD67" w14:textId="77777777" w:rsidTr="00692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5" w:type="dxa"/>
            <w:vMerge w:val="restart"/>
            <w:shd w:val="clear" w:color="auto" w:fill="B4C6E7" w:themeFill="accent1" w:themeFillTint="66"/>
            <w:vAlign w:val="center"/>
          </w:tcPr>
          <w:p w14:paraId="39EC1A98" w14:textId="77777777" w:rsidR="00141791" w:rsidRPr="00141791" w:rsidRDefault="00141791" w:rsidP="00141791">
            <w:pPr>
              <w:widowControl/>
              <w:ind w:firstLineChars="0" w:firstLine="0"/>
              <w:jc w:val="center"/>
              <w:rPr>
                <w:rFonts w:cs="Times New Roman"/>
                <w:bCs w:val="0"/>
              </w:rPr>
            </w:pPr>
            <w:r w:rsidRPr="00141791">
              <w:rPr>
                <w:rFonts w:cs="Times New Roman" w:hint="eastAsia"/>
                <w:bCs w:val="0"/>
              </w:rPr>
              <w:t>With O</w:t>
            </w:r>
            <w:r w:rsidRPr="00141791">
              <w:rPr>
                <w:rFonts w:cs="Times New Roman" w:hint="eastAsia"/>
                <w:bCs w:val="0"/>
                <w:vertAlign w:val="subscript"/>
              </w:rPr>
              <w:t>2</w:t>
            </w:r>
            <w:r w:rsidRPr="00141791">
              <w:rPr>
                <w:rFonts w:cs="Times New Roman" w:hint="eastAsia"/>
                <w:bCs w:val="0"/>
              </w:rPr>
              <w:t>- covered</w:t>
            </w:r>
          </w:p>
        </w:tc>
        <w:tc>
          <w:tcPr>
            <w:tcW w:w="1559" w:type="dxa"/>
            <w:vAlign w:val="center"/>
          </w:tcPr>
          <w:p w14:paraId="31C4FF47"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N Received</w:t>
            </w:r>
          </w:p>
        </w:tc>
        <w:tc>
          <w:tcPr>
            <w:tcW w:w="2127" w:type="dxa"/>
            <w:vAlign w:val="center"/>
          </w:tcPr>
          <w:p w14:paraId="6D821A43"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3.95</w:t>
            </w:r>
          </w:p>
        </w:tc>
        <w:tc>
          <w:tcPr>
            <w:tcW w:w="1842" w:type="dxa"/>
            <w:vAlign w:val="center"/>
          </w:tcPr>
          <w:p w14:paraId="33366384"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2.56</w:t>
            </w:r>
          </w:p>
        </w:tc>
        <w:tc>
          <w:tcPr>
            <w:tcW w:w="1794" w:type="dxa"/>
            <w:vAlign w:val="center"/>
          </w:tcPr>
          <w:p w14:paraId="48949D70"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2.26</w:t>
            </w:r>
          </w:p>
        </w:tc>
      </w:tr>
      <w:tr w:rsidR="00141791" w:rsidRPr="00141791" w14:paraId="3F933C4A" w14:textId="77777777" w:rsidTr="00692A94">
        <w:trPr>
          <w:jc w:val="center"/>
        </w:trPr>
        <w:tc>
          <w:tcPr>
            <w:cnfStyle w:val="001000000000" w:firstRow="0" w:lastRow="0" w:firstColumn="1" w:lastColumn="0" w:oddVBand="0" w:evenVBand="0" w:oddHBand="0" w:evenHBand="0" w:firstRowFirstColumn="0" w:firstRowLastColumn="0" w:lastRowFirstColumn="0" w:lastRowLastColumn="0"/>
            <w:tcW w:w="2395" w:type="dxa"/>
            <w:vMerge/>
            <w:shd w:val="clear" w:color="auto" w:fill="B4C6E7" w:themeFill="accent1" w:themeFillTint="66"/>
            <w:vAlign w:val="center"/>
          </w:tcPr>
          <w:p w14:paraId="32D1087C" w14:textId="77777777" w:rsidR="00141791" w:rsidRPr="00141791" w:rsidRDefault="00141791" w:rsidP="00141791">
            <w:pPr>
              <w:widowControl/>
              <w:ind w:firstLine="420"/>
              <w:jc w:val="center"/>
              <w:rPr>
                <w:rFonts w:cs="Times New Roman"/>
                <w:bCs w:val="0"/>
              </w:rPr>
            </w:pPr>
          </w:p>
        </w:tc>
        <w:tc>
          <w:tcPr>
            <w:tcW w:w="1559" w:type="dxa"/>
            <w:vAlign w:val="center"/>
          </w:tcPr>
          <w:p w14:paraId="183F3C24"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Rh Loss</w:t>
            </w:r>
          </w:p>
        </w:tc>
        <w:tc>
          <w:tcPr>
            <w:tcW w:w="2127" w:type="dxa"/>
            <w:vAlign w:val="center"/>
          </w:tcPr>
          <w:p w14:paraId="4CF2E24E"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0.93</w:t>
            </w:r>
          </w:p>
        </w:tc>
        <w:tc>
          <w:tcPr>
            <w:tcW w:w="1842" w:type="dxa"/>
            <w:vAlign w:val="center"/>
          </w:tcPr>
          <w:p w14:paraId="1CE0B124"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0.75</w:t>
            </w:r>
          </w:p>
        </w:tc>
        <w:tc>
          <w:tcPr>
            <w:tcW w:w="1794" w:type="dxa"/>
            <w:vAlign w:val="center"/>
          </w:tcPr>
          <w:p w14:paraId="72F86DA5"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w:t>
            </w:r>
          </w:p>
        </w:tc>
      </w:tr>
      <w:tr w:rsidR="00141791" w:rsidRPr="00141791" w14:paraId="3010CD90" w14:textId="77777777" w:rsidTr="00692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5" w:type="dxa"/>
            <w:vMerge/>
            <w:shd w:val="clear" w:color="auto" w:fill="B4C6E7" w:themeFill="accent1" w:themeFillTint="66"/>
            <w:vAlign w:val="center"/>
          </w:tcPr>
          <w:p w14:paraId="0E7CCBB6" w14:textId="77777777" w:rsidR="00141791" w:rsidRPr="00141791" w:rsidRDefault="00141791" w:rsidP="00141791">
            <w:pPr>
              <w:widowControl/>
              <w:ind w:firstLine="420"/>
              <w:jc w:val="center"/>
              <w:rPr>
                <w:rFonts w:cs="Times New Roman"/>
                <w:bCs w:val="0"/>
              </w:rPr>
            </w:pPr>
          </w:p>
        </w:tc>
        <w:tc>
          <w:tcPr>
            <w:tcW w:w="1559" w:type="dxa"/>
            <w:vAlign w:val="center"/>
          </w:tcPr>
          <w:p w14:paraId="649FBD03"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Cu Loss</w:t>
            </w:r>
          </w:p>
        </w:tc>
        <w:tc>
          <w:tcPr>
            <w:tcW w:w="2127" w:type="dxa"/>
            <w:vAlign w:val="center"/>
          </w:tcPr>
          <w:p w14:paraId="5F230942"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0.71</w:t>
            </w:r>
          </w:p>
        </w:tc>
        <w:tc>
          <w:tcPr>
            <w:tcW w:w="1842" w:type="dxa"/>
            <w:vAlign w:val="center"/>
          </w:tcPr>
          <w:p w14:paraId="5E271BC4"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w:t>
            </w:r>
          </w:p>
        </w:tc>
        <w:tc>
          <w:tcPr>
            <w:tcW w:w="1794" w:type="dxa"/>
            <w:vAlign w:val="center"/>
          </w:tcPr>
          <w:p w14:paraId="1D611289"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0.75</w:t>
            </w:r>
          </w:p>
        </w:tc>
      </w:tr>
      <w:tr w:rsidR="00141791" w:rsidRPr="00141791" w14:paraId="0973CC8C" w14:textId="77777777" w:rsidTr="00692A94">
        <w:trPr>
          <w:jc w:val="center"/>
        </w:trPr>
        <w:tc>
          <w:tcPr>
            <w:cnfStyle w:val="001000000000" w:firstRow="0" w:lastRow="0" w:firstColumn="1" w:lastColumn="0" w:oddVBand="0" w:evenVBand="0" w:oddHBand="0" w:evenHBand="0" w:firstRowFirstColumn="0" w:firstRowLastColumn="0" w:lastRowFirstColumn="0" w:lastRowLastColumn="0"/>
            <w:tcW w:w="2395" w:type="dxa"/>
            <w:vMerge/>
            <w:shd w:val="clear" w:color="auto" w:fill="B4C6E7" w:themeFill="accent1" w:themeFillTint="66"/>
            <w:vAlign w:val="center"/>
          </w:tcPr>
          <w:p w14:paraId="0FAAE535" w14:textId="77777777" w:rsidR="00141791" w:rsidRPr="00141791" w:rsidRDefault="00141791" w:rsidP="00141791">
            <w:pPr>
              <w:widowControl/>
              <w:ind w:firstLine="420"/>
              <w:jc w:val="center"/>
              <w:rPr>
                <w:rFonts w:cs="Times New Roman"/>
                <w:bCs w:val="0"/>
              </w:rPr>
            </w:pPr>
          </w:p>
        </w:tc>
        <w:tc>
          <w:tcPr>
            <w:tcW w:w="1559" w:type="dxa"/>
            <w:vAlign w:val="center"/>
          </w:tcPr>
          <w:p w14:paraId="2A27D834" w14:textId="5DDE0D24"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O</w:t>
            </w:r>
            <w:r w:rsidRPr="00692A94">
              <w:rPr>
                <w:rFonts w:cs="Times New Roman" w:hint="eastAsia"/>
                <w:bCs/>
                <w:vertAlign w:val="subscript"/>
              </w:rPr>
              <w:t>2</w:t>
            </w:r>
            <w:r w:rsidRPr="00141791">
              <w:rPr>
                <w:rFonts w:cs="Times New Roman" w:hint="eastAsia"/>
                <w:bCs/>
              </w:rPr>
              <w:t xml:space="preserve"> Received</w:t>
            </w:r>
          </w:p>
        </w:tc>
        <w:tc>
          <w:tcPr>
            <w:tcW w:w="2127" w:type="dxa"/>
            <w:vAlign w:val="center"/>
          </w:tcPr>
          <w:p w14:paraId="559E1456"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0.63</w:t>
            </w:r>
          </w:p>
        </w:tc>
        <w:tc>
          <w:tcPr>
            <w:tcW w:w="1842" w:type="dxa"/>
            <w:vAlign w:val="center"/>
          </w:tcPr>
          <w:p w14:paraId="2C7F1217"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0.45</w:t>
            </w:r>
          </w:p>
        </w:tc>
        <w:tc>
          <w:tcPr>
            <w:tcW w:w="1794" w:type="dxa"/>
            <w:vAlign w:val="center"/>
          </w:tcPr>
          <w:p w14:paraId="21E5D6F2" w14:textId="77777777" w:rsidR="00141791" w:rsidRPr="00141791" w:rsidRDefault="00141791" w:rsidP="00141791">
            <w:pPr>
              <w:widowControl/>
              <w:ind w:firstLineChars="0" w:firstLine="0"/>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141791">
              <w:rPr>
                <w:rFonts w:cs="Times New Roman" w:hint="eastAsia"/>
                <w:bCs/>
              </w:rPr>
              <w:t>0.27</w:t>
            </w:r>
          </w:p>
        </w:tc>
      </w:tr>
      <w:tr w:rsidR="00141791" w:rsidRPr="00141791" w14:paraId="1880EEBE" w14:textId="77777777" w:rsidTr="00692A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5" w:type="dxa"/>
            <w:vMerge/>
            <w:tcBorders>
              <w:bottom w:val="single" w:sz="12" w:space="0" w:color="8EAADB" w:themeColor="accent1" w:themeTint="99"/>
            </w:tcBorders>
            <w:shd w:val="clear" w:color="auto" w:fill="B4C6E7" w:themeFill="accent1" w:themeFillTint="66"/>
            <w:vAlign w:val="center"/>
          </w:tcPr>
          <w:p w14:paraId="3A7AC70A" w14:textId="77777777" w:rsidR="00141791" w:rsidRPr="00141791" w:rsidRDefault="00141791" w:rsidP="00141791">
            <w:pPr>
              <w:widowControl/>
              <w:ind w:firstLine="420"/>
              <w:jc w:val="center"/>
              <w:rPr>
                <w:rFonts w:cs="Times New Roman"/>
                <w:bCs w:val="0"/>
              </w:rPr>
            </w:pPr>
          </w:p>
        </w:tc>
        <w:tc>
          <w:tcPr>
            <w:tcW w:w="1559" w:type="dxa"/>
            <w:tcBorders>
              <w:bottom w:val="single" w:sz="12" w:space="0" w:color="8EAADB" w:themeColor="accent1" w:themeTint="99"/>
            </w:tcBorders>
            <w:vAlign w:val="center"/>
          </w:tcPr>
          <w:p w14:paraId="13329C9C"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M(Rh/Cu)</w:t>
            </w:r>
            <w:r w:rsidRPr="00141791">
              <w:rPr>
                <w:rFonts w:cs="Times New Roman" w:hint="eastAsia"/>
                <w:bCs/>
              </w:rPr>
              <w:t>→</w:t>
            </w:r>
            <w:r w:rsidRPr="00141791">
              <w:rPr>
                <w:rFonts w:cs="Times New Roman" w:hint="eastAsia"/>
                <w:bCs/>
              </w:rPr>
              <w:t>N</w:t>
            </w:r>
          </w:p>
        </w:tc>
        <w:tc>
          <w:tcPr>
            <w:tcW w:w="2127" w:type="dxa"/>
            <w:tcBorders>
              <w:bottom w:val="single" w:sz="12" w:space="0" w:color="8EAADB" w:themeColor="accent1" w:themeTint="99"/>
            </w:tcBorders>
            <w:vAlign w:val="center"/>
          </w:tcPr>
          <w:p w14:paraId="17AEB536"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1.00</w:t>
            </w:r>
          </w:p>
        </w:tc>
        <w:tc>
          <w:tcPr>
            <w:tcW w:w="1842" w:type="dxa"/>
            <w:tcBorders>
              <w:bottom w:val="single" w:sz="12" w:space="0" w:color="8EAADB" w:themeColor="accent1" w:themeTint="99"/>
            </w:tcBorders>
            <w:vAlign w:val="center"/>
          </w:tcPr>
          <w:p w14:paraId="246A965C"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0.30</w:t>
            </w:r>
          </w:p>
        </w:tc>
        <w:tc>
          <w:tcPr>
            <w:tcW w:w="1794" w:type="dxa"/>
            <w:tcBorders>
              <w:bottom w:val="single" w:sz="12" w:space="0" w:color="8EAADB" w:themeColor="accent1" w:themeTint="99"/>
            </w:tcBorders>
            <w:vAlign w:val="center"/>
          </w:tcPr>
          <w:p w14:paraId="281714AD" w14:textId="77777777" w:rsidR="00141791" w:rsidRPr="00141791" w:rsidRDefault="00141791" w:rsidP="00141791">
            <w:pPr>
              <w:widowControl/>
              <w:ind w:firstLineChars="0" w:firstLine="0"/>
              <w:jc w:val="center"/>
              <w:cnfStyle w:val="000000100000" w:firstRow="0" w:lastRow="0" w:firstColumn="0" w:lastColumn="0" w:oddVBand="0" w:evenVBand="0" w:oddHBand="1" w:evenHBand="0" w:firstRowFirstColumn="0" w:firstRowLastColumn="0" w:lastRowFirstColumn="0" w:lastRowLastColumn="0"/>
              <w:rPr>
                <w:rFonts w:cs="Times New Roman"/>
                <w:bCs/>
              </w:rPr>
            </w:pPr>
            <w:r w:rsidRPr="00141791">
              <w:rPr>
                <w:rFonts w:cs="Times New Roman" w:hint="eastAsia"/>
                <w:bCs/>
              </w:rPr>
              <w:t>0.48</w:t>
            </w:r>
          </w:p>
        </w:tc>
      </w:tr>
    </w:tbl>
    <w:p w14:paraId="35076C27" w14:textId="77777777" w:rsidR="00EF6AC2" w:rsidRDefault="00EF6AC2">
      <w:pPr>
        <w:widowControl/>
        <w:ind w:firstLine="420"/>
        <w:jc w:val="left"/>
        <w:rPr>
          <w:rFonts w:cs="Times New Roman"/>
          <w:b/>
        </w:rPr>
      </w:pPr>
    </w:p>
    <w:p w14:paraId="2A42C94B" w14:textId="77777777" w:rsidR="0004370C" w:rsidRDefault="0004370C">
      <w:pPr>
        <w:widowControl/>
        <w:ind w:firstLine="420"/>
        <w:jc w:val="left"/>
        <w:rPr>
          <w:rFonts w:cs="Times New Roman"/>
          <w:b/>
        </w:rPr>
        <w:sectPr w:rsidR="0004370C" w:rsidSect="00A654A1">
          <w:pgSz w:w="11907" w:h="16840" w:code="9"/>
          <w:pgMar w:top="1440" w:right="1080" w:bottom="1440" w:left="1080" w:header="851" w:footer="992" w:gutter="0"/>
          <w:cols w:space="425"/>
          <w:docGrid w:type="lines" w:linePitch="312"/>
        </w:sectPr>
      </w:pPr>
    </w:p>
    <w:p w14:paraId="5BBA5DEF" w14:textId="4603C0B3" w:rsidR="00DA037B" w:rsidRDefault="00DA037B" w:rsidP="00DA037B">
      <w:pPr>
        <w:pStyle w:val="1"/>
      </w:pPr>
      <w:bookmarkStart w:id="58" w:name="_Toc205389783"/>
      <w:r w:rsidRPr="00DA037B">
        <w:lastRenderedPageBreak/>
        <w:t>Table S</w:t>
      </w:r>
      <w:r>
        <w:rPr>
          <w:rFonts w:hint="eastAsia"/>
        </w:rPr>
        <w:t>6</w:t>
      </w:r>
      <w:r w:rsidRPr="00DA037B">
        <w:t>.</w:t>
      </w:r>
      <w:bookmarkEnd w:id="58"/>
    </w:p>
    <w:p w14:paraId="0E8E29BB" w14:textId="10605C1C" w:rsidR="0004370C" w:rsidRPr="000A2D83" w:rsidRDefault="0004370C" w:rsidP="00DA037B">
      <w:pPr>
        <w:pStyle w:val="af9"/>
      </w:pPr>
      <w:r w:rsidRPr="00DA037B">
        <w:rPr>
          <w:b/>
          <w:bCs/>
        </w:rPr>
        <w:t xml:space="preserve">Table </w:t>
      </w:r>
      <w:r w:rsidRPr="00DA037B">
        <w:rPr>
          <w:rFonts w:hint="eastAsia"/>
          <w:b/>
          <w:bCs/>
        </w:rPr>
        <w:t>S6.</w:t>
      </w:r>
      <w:r w:rsidRPr="00631C0C">
        <w:t xml:space="preserve"> </w:t>
      </w:r>
      <w:r w:rsidRPr="000A2D83">
        <w:t xml:space="preserve">Comparison of the </w:t>
      </w:r>
      <w:proofErr w:type="spellStart"/>
      <w:r w:rsidRPr="000A2D83">
        <w:t>selectivities</w:t>
      </w:r>
      <w:proofErr w:type="spellEnd"/>
      <w:r w:rsidRPr="000A2D83">
        <w:t xml:space="preserve"> of various catalysts for the selective oxidation of methane to methanol.</w:t>
      </w:r>
    </w:p>
    <w:tbl>
      <w:tblPr>
        <w:tblStyle w:val="6-11"/>
        <w:tblW w:w="0" w:type="auto"/>
        <w:tblLayout w:type="fixed"/>
        <w:tblLook w:val="0420" w:firstRow="1" w:lastRow="0" w:firstColumn="0" w:lastColumn="0" w:noHBand="0" w:noVBand="1"/>
      </w:tblPr>
      <w:tblGrid>
        <w:gridCol w:w="1408"/>
        <w:gridCol w:w="1843"/>
        <w:gridCol w:w="1417"/>
        <w:gridCol w:w="1853"/>
        <w:gridCol w:w="1417"/>
        <w:gridCol w:w="1112"/>
      </w:tblGrid>
      <w:tr w:rsidR="0004370C" w:rsidRPr="0000412E" w14:paraId="771EF130" w14:textId="77777777" w:rsidTr="0004370C">
        <w:trPr>
          <w:cnfStyle w:val="100000000000" w:firstRow="1" w:lastRow="0" w:firstColumn="0" w:lastColumn="0" w:oddVBand="0" w:evenVBand="0" w:oddHBand="0" w:evenHBand="0" w:firstRowFirstColumn="0" w:firstRowLastColumn="0" w:lastRowFirstColumn="0" w:lastRowLastColumn="0"/>
          <w:trHeight w:val="680"/>
        </w:trPr>
        <w:tc>
          <w:tcPr>
            <w:tcW w:w="1408" w:type="dxa"/>
            <w:tcBorders>
              <w:top w:val="single" w:sz="12" w:space="0" w:color="8EAADB" w:themeColor="accent1" w:themeTint="99"/>
              <w:bottom w:val="single" w:sz="12" w:space="0" w:color="8EAADB" w:themeColor="accent1" w:themeTint="99"/>
            </w:tcBorders>
            <w:vAlign w:val="center"/>
            <w:hideMark/>
          </w:tcPr>
          <w:p w14:paraId="7EE39F74" w14:textId="77777777" w:rsidR="0004370C" w:rsidRPr="00A20356" w:rsidRDefault="0004370C" w:rsidP="0004370C">
            <w:pPr>
              <w:ind w:firstLineChars="0" w:firstLine="0"/>
              <w:jc w:val="center"/>
              <w:rPr>
                <w:color w:val="auto"/>
              </w:rPr>
            </w:pPr>
            <w:r w:rsidRPr="00A20356">
              <w:rPr>
                <w:color w:val="auto"/>
              </w:rPr>
              <w:t>Item</w:t>
            </w:r>
          </w:p>
        </w:tc>
        <w:tc>
          <w:tcPr>
            <w:tcW w:w="1843" w:type="dxa"/>
            <w:tcBorders>
              <w:top w:val="single" w:sz="12" w:space="0" w:color="8EAADB" w:themeColor="accent1" w:themeTint="99"/>
              <w:bottom w:val="single" w:sz="12" w:space="0" w:color="8EAADB" w:themeColor="accent1" w:themeTint="99"/>
            </w:tcBorders>
            <w:vAlign w:val="center"/>
            <w:hideMark/>
          </w:tcPr>
          <w:p w14:paraId="7D693201" w14:textId="77777777" w:rsidR="0004370C" w:rsidRPr="00A20356" w:rsidRDefault="0004370C" w:rsidP="0004370C">
            <w:pPr>
              <w:ind w:firstLineChars="0" w:firstLine="0"/>
              <w:jc w:val="center"/>
              <w:rPr>
                <w:color w:val="auto"/>
              </w:rPr>
            </w:pPr>
            <w:r w:rsidRPr="00A20356">
              <w:rPr>
                <w:color w:val="auto"/>
              </w:rPr>
              <w:t>Space velocity</w:t>
            </w:r>
          </w:p>
          <w:p w14:paraId="47B03CC9" w14:textId="77777777" w:rsidR="0004370C" w:rsidRPr="00A20356" w:rsidRDefault="0004370C" w:rsidP="0004370C">
            <w:pPr>
              <w:ind w:firstLineChars="0" w:firstLine="0"/>
              <w:jc w:val="center"/>
              <w:rPr>
                <w:color w:val="auto"/>
              </w:rPr>
            </w:pPr>
            <w:r w:rsidRPr="00A20356">
              <w:rPr>
                <w:rFonts w:hint="eastAsia"/>
                <w:color w:val="auto"/>
              </w:rPr>
              <w:t>（</w:t>
            </w:r>
            <w:r w:rsidRPr="00A20356">
              <w:rPr>
                <w:rFonts w:hint="eastAsia"/>
                <w:color w:val="auto"/>
              </w:rPr>
              <w:t>mL/(h</w:t>
            </w:r>
            <w:r w:rsidRPr="00A20356">
              <w:rPr>
                <w:rFonts w:hint="eastAsia"/>
                <w:color w:val="auto"/>
              </w:rPr>
              <w:t>·</w:t>
            </w:r>
            <w:proofErr w:type="spellStart"/>
            <w:r w:rsidRPr="00A20356">
              <w:rPr>
                <w:rFonts w:hint="eastAsia"/>
                <w:color w:val="auto"/>
              </w:rPr>
              <w:t>g</w:t>
            </w:r>
            <w:r w:rsidRPr="00A20356">
              <w:rPr>
                <w:rFonts w:hint="eastAsia"/>
                <w:color w:val="auto"/>
                <w:vertAlign w:val="subscript"/>
              </w:rPr>
              <w:t>cat</w:t>
            </w:r>
            <w:proofErr w:type="spellEnd"/>
            <w:r w:rsidRPr="00A20356">
              <w:rPr>
                <w:rFonts w:hint="eastAsia"/>
                <w:color w:val="auto"/>
              </w:rPr>
              <w:t>）</w:t>
            </w:r>
          </w:p>
        </w:tc>
        <w:tc>
          <w:tcPr>
            <w:tcW w:w="1417" w:type="dxa"/>
            <w:tcBorders>
              <w:top w:val="single" w:sz="12" w:space="0" w:color="8EAADB" w:themeColor="accent1" w:themeTint="99"/>
              <w:bottom w:val="single" w:sz="12" w:space="0" w:color="8EAADB" w:themeColor="accent1" w:themeTint="99"/>
            </w:tcBorders>
            <w:vAlign w:val="center"/>
            <w:hideMark/>
          </w:tcPr>
          <w:p w14:paraId="4F18BE90" w14:textId="77777777" w:rsidR="0004370C" w:rsidRPr="00A20356" w:rsidRDefault="0004370C" w:rsidP="0004370C">
            <w:pPr>
              <w:ind w:firstLineChars="0" w:firstLine="0"/>
              <w:jc w:val="center"/>
              <w:rPr>
                <w:color w:val="auto"/>
              </w:rPr>
            </w:pPr>
            <w:r w:rsidRPr="00A20356">
              <w:rPr>
                <w:color w:val="auto"/>
              </w:rPr>
              <w:t>Temperature</w:t>
            </w:r>
          </w:p>
          <w:p w14:paraId="03538876" w14:textId="77777777" w:rsidR="0004370C" w:rsidRPr="00A20356" w:rsidRDefault="0004370C" w:rsidP="0004370C">
            <w:pPr>
              <w:ind w:firstLineChars="0" w:firstLine="0"/>
              <w:jc w:val="center"/>
              <w:rPr>
                <w:color w:val="auto"/>
              </w:rPr>
            </w:pPr>
            <w:r w:rsidRPr="00A20356">
              <w:rPr>
                <w:rFonts w:hint="eastAsia"/>
                <w:color w:val="auto"/>
              </w:rPr>
              <w:t>（</w:t>
            </w:r>
            <w:r w:rsidRPr="00A20356">
              <w:rPr>
                <w:rFonts w:hint="eastAsia"/>
                <w:color w:val="auto"/>
              </w:rPr>
              <w:t>K</w:t>
            </w:r>
            <w:r w:rsidRPr="00A20356">
              <w:rPr>
                <w:rFonts w:hint="eastAsia"/>
                <w:color w:val="auto"/>
              </w:rPr>
              <w:t>）</w:t>
            </w:r>
          </w:p>
        </w:tc>
        <w:tc>
          <w:tcPr>
            <w:tcW w:w="1853" w:type="dxa"/>
            <w:tcBorders>
              <w:top w:val="single" w:sz="12" w:space="0" w:color="8EAADB" w:themeColor="accent1" w:themeTint="99"/>
              <w:bottom w:val="single" w:sz="12" w:space="0" w:color="8EAADB" w:themeColor="accent1" w:themeTint="99"/>
            </w:tcBorders>
            <w:vAlign w:val="center"/>
            <w:hideMark/>
          </w:tcPr>
          <w:p w14:paraId="36A6CACB" w14:textId="77777777" w:rsidR="0004370C" w:rsidRPr="00A20356" w:rsidRDefault="0004370C" w:rsidP="0004370C">
            <w:pPr>
              <w:ind w:firstLineChars="0" w:firstLine="0"/>
              <w:jc w:val="center"/>
              <w:rPr>
                <w:color w:val="auto"/>
              </w:rPr>
            </w:pPr>
            <w:r w:rsidRPr="00A20356">
              <w:rPr>
                <w:color w:val="auto"/>
              </w:rPr>
              <w:t>Feeds</w:t>
            </w:r>
          </w:p>
        </w:tc>
        <w:tc>
          <w:tcPr>
            <w:tcW w:w="1417" w:type="dxa"/>
            <w:tcBorders>
              <w:top w:val="single" w:sz="12" w:space="0" w:color="8EAADB" w:themeColor="accent1" w:themeTint="99"/>
              <w:bottom w:val="single" w:sz="12" w:space="0" w:color="8EAADB" w:themeColor="accent1" w:themeTint="99"/>
            </w:tcBorders>
            <w:vAlign w:val="center"/>
            <w:hideMark/>
          </w:tcPr>
          <w:p w14:paraId="37BEA2DE" w14:textId="77777777" w:rsidR="0004370C" w:rsidRPr="00A20356" w:rsidRDefault="00CF4773" w:rsidP="0004370C">
            <w:pPr>
              <w:ind w:firstLineChars="0" w:firstLine="0"/>
              <w:jc w:val="center"/>
              <w:rPr>
                <w:color w:val="auto"/>
              </w:rPr>
            </w:pPr>
            <w:r w:rsidRPr="0033557E">
              <w:rPr>
                <w:color w:val="auto"/>
              </w:rPr>
              <w:t>CH</w:t>
            </w:r>
            <w:r w:rsidRPr="0033557E">
              <w:rPr>
                <w:color w:val="auto"/>
                <w:vertAlign w:val="subscript"/>
              </w:rPr>
              <w:t>3</w:t>
            </w:r>
            <w:r w:rsidRPr="0033557E">
              <w:rPr>
                <w:color w:val="auto"/>
              </w:rPr>
              <w:t>OH</w:t>
            </w:r>
          </w:p>
          <w:p w14:paraId="277AF651" w14:textId="77777777" w:rsidR="0004370C" w:rsidRPr="00A20356" w:rsidRDefault="0004370C" w:rsidP="0004370C">
            <w:pPr>
              <w:ind w:firstLineChars="0" w:firstLine="0"/>
              <w:jc w:val="center"/>
              <w:rPr>
                <w:color w:val="auto"/>
              </w:rPr>
            </w:pPr>
            <w:r w:rsidRPr="00A20356">
              <w:rPr>
                <w:color w:val="auto"/>
              </w:rPr>
              <w:t>Selectivit</w:t>
            </w:r>
            <w:r w:rsidRPr="00A20356">
              <w:rPr>
                <w:rFonts w:hint="eastAsia"/>
                <w:color w:val="auto"/>
              </w:rPr>
              <w:t>y</w:t>
            </w:r>
          </w:p>
        </w:tc>
        <w:tc>
          <w:tcPr>
            <w:tcW w:w="1112" w:type="dxa"/>
            <w:tcBorders>
              <w:top w:val="single" w:sz="12" w:space="0" w:color="8EAADB" w:themeColor="accent1" w:themeTint="99"/>
              <w:bottom w:val="single" w:sz="12" w:space="0" w:color="8EAADB" w:themeColor="accent1" w:themeTint="99"/>
            </w:tcBorders>
            <w:vAlign w:val="center"/>
            <w:hideMark/>
          </w:tcPr>
          <w:p w14:paraId="334848D5" w14:textId="77777777" w:rsidR="0004370C" w:rsidRPr="00A20356" w:rsidRDefault="0004370C" w:rsidP="0004370C">
            <w:pPr>
              <w:ind w:firstLineChars="0" w:firstLine="0"/>
              <w:jc w:val="center"/>
              <w:rPr>
                <w:color w:val="auto"/>
              </w:rPr>
            </w:pPr>
            <w:r w:rsidRPr="00A20356">
              <w:rPr>
                <w:color w:val="auto"/>
              </w:rPr>
              <w:t>Ref.</w:t>
            </w:r>
          </w:p>
        </w:tc>
      </w:tr>
      <w:tr w:rsidR="0004370C" w:rsidRPr="0000412E" w14:paraId="17F3D234" w14:textId="77777777" w:rsidTr="0004370C">
        <w:trPr>
          <w:cnfStyle w:val="000000100000" w:firstRow="0" w:lastRow="0" w:firstColumn="0" w:lastColumn="0" w:oddVBand="0" w:evenVBand="0" w:oddHBand="1" w:evenHBand="0" w:firstRowFirstColumn="0" w:firstRowLastColumn="0" w:lastRowFirstColumn="0" w:lastRowLastColumn="0"/>
          <w:trHeight w:val="454"/>
        </w:trPr>
        <w:tc>
          <w:tcPr>
            <w:tcW w:w="1408" w:type="dxa"/>
            <w:tcBorders>
              <w:top w:val="single" w:sz="12" w:space="0" w:color="8EAADB" w:themeColor="accent1" w:themeTint="99"/>
            </w:tcBorders>
            <w:hideMark/>
          </w:tcPr>
          <w:p w14:paraId="7917A828" w14:textId="77777777" w:rsidR="0004370C" w:rsidRPr="00A20356" w:rsidRDefault="0004370C" w:rsidP="00CF4773">
            <w:pPr>
              <w:ind w:firstLineChars="0" w:firstLine="0"/>
              <w:jc w:val="center"/>
              <w:rPr>
                <w:color w:val="auto"/>
              </w:rPr>
            </w:pPr>
            <w:r w:rsidRPr="00A20356">
              <w:rPr>
                <w:color w:val="auto"/>
              </w:rPr>
              <w:t>PCN-250</w:t>
            </w:r>
          </w:p>
        </w:tc>
        <w:tc>
          <w:tcPr>
            <w:tcW w:w="1843" w:type="dxa"/>
            <w:tcBorders>
              <w:top w:val="single" w:sz="12" w:space="0" w:color="8EAADB" w:themeColor="accent1" w:themeTint="99"/>
            </w:tcBorders>
            <w:hideMark/>
          </w:tcPr>
          <w:p w14:paraId="1B9B1220" w14:textId="77777777" w:rsidR="0004370C" w:rsidRPr="00A20356" w:rsidRDefault="0004370C" w:rsidP="00CF4773">
            <w:pPr>
              <w:ind w:firstLineChars="0" w:firstLine="0"/>
              <w:jc w:val="center"/>
              <w:rPr>
                <w:color w:val="auto"/>
              </w:rPr>
            </w:pPr>
            <w:r w:rsidRPr="00A20356">
              <w:rPr>
                <w:color w:val="auto"/>
              </w:rPr>
              <w:t>15555</w:t>
            </w:r>
            <w:r w:rsidRPr="00A20356">
              <w:rPr>
                <w:rFonts w:hint="eastAsia"/>
                <w:color w:val="auto"/>
              </w:rPr>
              <w:t>5</w:t>
            </w:r>
          </w:p>
        </w:tc>
        <w:tc>
          <w:tcPr>
            <w:tcW w:w="1417" w:type="dxa"/>
            <w:tcBorders>
              <w:top w:val="single" w:sz="12" w:space="0" w:color="8EAADB" w:themeColor="accent1" w:themeTint="99"/>
            </w:tcBorders>
            <w:hideMark/>
          </w:tcPr>
          <w:p w14:paraId="27131863" w14:textId="77777777" w:rsidR="0004370C" w:rsidRPr="00A20356" w:rsidRDefault="0004370C" w:rsidP="00CF4773">
            <w:pPr>
              <w:ind w:firstLineChars="0" w:firstLine="0"/>
              <w:jc w:val="center"/>
              <w:rPr>
                <w:color w:val="auto"/>
              </w:rPr>
            </w:pPr>
            <w:r w:rsidRPr="00A20356">
              <w:rPr>
                <w:color w:val="auto"/>
              </w:rPr>
              <w:t>393</w:t>
            </w:r>
          </w:p>
        </w:tc>
        <w:tc>
          <w:tcPr>
            <w:tcW w:w="1853" w:type="dxa"/>
            <w:tcBorders>
              <w:top w:val="single" w:sz="12" w:space="0" w:color="8EAADB" w:themeColor="accent1" w:themeTint="99"/>
            </w:tcBorders>
            <w:hideMark/>
          </w:tcPr>
          <w:p w14:paraId="229B61BD" w14:textId="77777777" w:rsidR="0004370C" w:rsidRPr="00A20356" w:rsidRDefault="0004370C" w:rsidP="00CF4773">
            <w:pPr>
              <w:ind w:firstLineChars="0" w:firstLine="0"/>
              <w:jc w:val="center"/>
              <w:rPr>
                <w:color w:val="auto"/>
              </w:rPr>
            </w:pPr>
            <w:r w:rsidRPr="00A20356">
              <w:rPr>
                <w:color w:val="auto"/>
                <w:lang w:val="pt-BR"/>
              </w:rPr>
              <w:t>CH</w:t>
            </w:r>
            <w:r w:rsidRPr="00A20356">
              <w:rPr>
                <w:color w:val="auto"/>
                <w:vertAlign w:val="subscript"/>
                <w:lang w:val="pt-BR"/>
              </w:rPr>
              <w:t>4</w:t>
            </w:r>
            <w:r w:rsidRPr="00A20356">
              <w:rPr>
                <w:rFonts w:hint="eastAsia"/>
                <w:color w:val="auto"/>
                <w:lang w:val="pt-BR"/>
              </w:rPr>
              <w:t>/</w:t>
            </w:r>
            <w:r w:rsidRPr="00A20356">
              <w:rPr>
                <w:color w:val="auto"/>
                <w:lang w:val="pt-BR"/>
              </w:rPr>
              <w:t>N</w:t>
            </w:r>
            <w:r w:rsidRPr="00A20356">
              <w:rPr>
                <w:color w:val="auto"/>
                <w:vertAlign w:val="subscript"/>
                <w:lang w:val="pt-BR"/>
              </w:rPr>
              <w:t>2</w:t>
            </w:r>
            <w:r w:rsidRPr="00A20356">
              <w:rPr>
                <w:color w:val="auto"/>
                <w:lang w:val="pt-BR"/>
              </w:rPr>
              <w:t>O/A</w:t>
            </w:r>
            <w:r w:rsidRPr="00A20356">
              <w:rPr>
                <w:color w:val="auto"/>
              </w:rPr>
              <w:t>r</w:t>
            </w:r>
          </w:p>
        </w:tc>
        <w:tc>
          <w:tcPr>
            <w:tcW w:w="1417" w:type="dxa"/>
            <w:tcBorders>
              <w:top w:val="single" w:sz="12" w:space="0" w:color="8EAADB" w:themeColor="accent1" w:themeTint="99"/>
            </w:tcBorders>
            <w:hideMark/>
          </w:tcPr>
          <w:p w14:paraId="3E0145FC" w14:textId="77777777" w:rsidR="0004370C" w:rsidRPr="00A20356" w:rsidRDefault="0004370C" w:rsidP="00CF4773">
            <w:pPr>
              <w:ind w:firstLineChars="0" w:firstLine="0"/>
              <w:jc w:val="center"/>
              <w:rPr>
                <w:color w:val="auto"/>
              </w:rPr>
            </w:pPr>
            <w:r w:rsidRPr="00A20356">
              <w:rPr>
                <w:color w:val="auto"/>
              </w:rPr>
              <w:t>68.5%</w:t>
            </w:r>
          </w:p>
        </w:tc>
        <w:tc>
          <w:tcPr>
            <w:tcW w:w="1112" w:type="dxa"/>
            <w:tcBorders>
              <w:top w:val="single" w:sz="12" w:space="0" w:color="8EAADB" w:themeColor="accent1" w:themeTint="99"/>
            </w:tcBorders>
            <w:hideMark/>
          </w:tcPr>
          <w:p w14:paraId="51E6A279" w14:textId="5661B09E" w:rsidR="0004370C" w:rsidRPr="00A20356" w:rsidRDefault="0004370C" w:rsidP="00CF4773">
            <w:pPr>
              <w:ind w:firstLineChars="0" w:firstLine="0"/>
              <w:jc w:val="center"/>
              <w:rPr>
                <w:color w:val="auto"/>
              </w:rPr>
            </w:pPr>
            <w:r w:rsidRPr="00A20356">
              <w:fldChar w:fldCharType="begin"/>
            </w:r>
            <w:r w:rsidR="000A2D83">
              <w:instrText xml:space="preserve"> ADDIN EN.CITE &lt;EndNote&gt;&lt;Cite&gt;&lt;Author&gt;Dinh&lt;/Author&gt;&lt;Year&gt;2018&lt;/Year&gt;&lt;RecNum&gt;142&lt;/RecNum&gt;&lt;DisplayText&gt;&lt;style face="superscript"&gt;[9]&lt;/style&gt;&lt;/DisplayText&gt;&lt;record&gt;&lt;rec-number&gt;142&lt;/rec-number&gt;&lt;foreign-keys&gt;&lt;key app="EN" db-id="fzt25e2fa55rw2ewvvkxvzeyaaxpafw2exr5" timestamp="1747206747"&gt;142&lt;/key&gt;&lt;/foreign-keys&gt;&lt;ref-type name="Journal Article"&gt;17&lt;/ref-type&gt;&lt;contributors&gt;&lt;authors&gt;&lt;author&gt;Dinh, Kimberly T.&lt;/author&gt;&lt;author&gt;Sullivan, Mark M.&lt;/author&gt;&lt;author&gt;Serna, Pedro&lt;/author&gt;&lt;author&gt;Meyer, Randall J.&lt;/author&gt;&lt;author&gt;Dincă, Mircea&lt;/author&gt;&lt;author&gt;Román-Leshkov, Yuriy&lt;/author&gt;&lt;/authors&gt;&lt;/contributors&gt;&lt;titles&gt;&lt;title&gt;Viewpoint on the Partial Oxidation of Methane to Methanol Using Cu- and Fe-Exchanged Zeolites&lt;/title&gt;&lt;secondary-title&gt;ACS Catalysis&lt;/secondary-title&gt;&lt;/titles&gt;&lt;periodical&gt;&lt;full-title&gt;ACS Catalysis&lt;/full-title&gt;&lt;/periodical&gt;&lt;pages&gt;8306-8313&lt;/pages&gt;&lt;volume&gt;8&lt;/volume&gt;&lt;number&gt;9&lt;/number&gt;&lt;dates&gt;&lt;year&gt;2018&lt;/year&gt;&lt;/dates&gt;&lt;isbn&gt;2155-5435&amp;#xD;2155-5435&lt;/isbn&gt;&lt;urls&gt;&lt;/urls&gt;&lt;electronic-resource-num&gt;10.1021/acscatal.8b01180&lt;/electronic-resource-num&gt;&lt;research-notes&gt;y1&lt;/research-notes&gt;&lt;/record&gt;&lt;/Cite&gt;&lt;/EndNote&gt;</w:instrText>
            </w:r>
            <w:r w:rsidRPr="00A20356">
              <w:fldChar w:fldCharType="separate"/>
            </w:r>
            <w:r w:rsidR="000A2D83" w:rsidRPr="000A2D83">
              <w:rPr>
                <w:noProof/>
                <w:vertAlign w:val="superscript"/>
              </w:rPr>
              <w:t>[9]</w:t>
            </w:r>
            <w:r w:rsidRPr="00A20356">
              <w:fldChar w:fldCharType="end"/>
            </w:r>
          </w:p>
        </w:tc>
      </w:tr>
      <w:tr w:rsidR="0004370C" w:rsidRPr="0000412E" w14:paraId="072DD04C" w14:textId="77777777" w:rsidTr="0004370C">
        <w:trPr>
          <w:trHeight w:val="340"/>
        </w:trPr>
        <w:tc>
          <w:tcPr>
            <w:tcW w:w="1408" w:type="dxa"/>
            <w:hideMark/>
          </w:tcPr>
          <w:p w14:paraId="7FD3CAFC" w14:textId="77777777" w:rsidR="0004370C" w:rsidRPr="00A20356" w:rsidRDefault="0004370C" w:rsidP="00CF4773">
            <w:pPr>
              <w:ind w:firstLineChars="0" w:firstLine="0"/>
              <w:jc w:val="center"/>
              <w:rPr>
                <w:color w:val="auto"/>
              </w:rPr>
            </w:pPr>
            <w:r w:rsidRPr="003270EE">
              <w:rPr>
                <w:color w:val="auto"/>
              </w:rPr>
              <w:t>Cu-ZSM-</w:t>
            </w:r>
            <w:r w:rsidRPr="00A20356">
              <w:rPr>
                <w:rFonts w:hint="eastAsia"/>
                <w:color w:val="auto"/>
              </w:rPr>
              <w:t>5</w:t>
            </w:r>
          </w:p>
        </w:tc>
        <w:tc>
          <w:tcPr>
            <w:tcW w:w="1843" w:type="dxa"/>
            <w:hideMark/>
          </w:tcPr>
          <w:p w14:paraId="7B1F2B4A" w14:textId="77777777" w:rsidR="0004370C" w:rsidRPr="00A20356" w:rsidRDefault="0004370C" w:rsidP="00CF4773">
            <w:pPr>
              <w:ind w:firstLineChars="0" w:firstLine="0"/>
              <w:jc w:val="center"/>
              <w:rPr>
                <w:color w:val="auto"/>
              </w:rPr>
            </w:pPr>
            <w:r w:rsidRPr="00A20356">
              <w:rPr>
                <w:color w:val="auto"/>
              </w:rPr>
              <w:t>12000</w:t>
            </w:r>
          </w:p>
        </w:tc>
        <w:tc>
          <w:tcPr>
            <w:tcW w:w="1417" w:type="dxa"/>
            <w:hideMark/>
          </w:tcPr>
          <w:p w14:paraId="75CCBEEC" w14:textId="77777777" w:rsidR="0004370C" w:rsidRPr="00A20356" w:rsidRDefault="0004370C" w:rsidP="00CF4773">
            <w:pPr>
              <w:ind w:firstLineChars="0" w:firstLine="0"/>
              <w:jc w:val="center"/>
              <w:rPr>
                <w:color w:val="auto"/>
              </w:rPr>
            </w:pPr>
            <w:r w:rsidRPr="00A20356">
              <w:rPr>
                <w:color w:val="auto"/>
              </w:rPr>
              <w:t>573</w:t>
            </w:r>
          </w:p>
        </w:tc>
        <w:tc>
          <w:tcPr>
            <w:tcW w:w="1853" w:type="dxa"/>
            <w:hideMark/>
          </w:tcPr>
          <w:p w14:paraId="4AC56C7A" w14:textId="77777777" w:rsidR="0004370C" w:rsidRPr="00A20356" w:rsidRDefault="0004370C" w:rsidP="00CF4773">
            <w:pPr>
              <w:ind w:firstLineChars="0" w:firstLine="0"/>
              <w:jc w:val="center"/>
              <w:rPr>
                <w:color w:val="auto"/>
              </w:rPr>
            </w:pPr>
            <w:r w:rsidRPr="00A20356">
              <w:rPr>
                <w:color w:val="auto"/>
                <w:lang w:val="pt-BR"/>
              </w:rPr>
              <w:t>N</w:t>
            </w:r>
            <w:r w:rsidRPr="00A20356">
              <w:rPr>
                <w:color w:val="auto"/>
                <w:vertAlign w:val="subscript"/>
                <w:lang w:val="pt-BR"/>
              </w:rPr>
              <w:t>2</w:t>
            </w:r>
            <w:r w:rsidRPr="00A20356">
              <w:rPr>
                <w:color w:val="auto"/>
                <w:lang w:val="pt-BR"/>
              </w:rPr>
              <w:t>O</w:t>
            </w:r>
            <w:r w:rsidRPr="00A20356">
              <w:rPr>
                <w:rFonts w:hint="eastAsia"/>
                <w:color w:val="auto"/>
                <w:lang w:val="pt-BR"/>
              </w:rPr>
              <w:t>/</w:t>
            </w:r>
            <w:r w:rsidRPr="00A20356">
              <w:rPr>
                <w:color w:val="auto"/>
                <w:lang w:val="pt-BR"/>
              </w:rPr>
              <w:t>CH</w:t>
            </w:r>
            <w:r w:rsidRPr="00A20356">
              <w:rPr>
                <w:color w:val="auto"/>
                <w:vertAlign w:val="subscript"/>
                <w:lang w:val="pt-BR"/>
              </w:rPr>
              <w:t>4</w:t>
            </w:r>
            <w:r w:rsidRPr="00A20356">
              <w:rPr>
                <w:rFonts w:hint="eastAsia"/>
                <w:color w:val="auto"/>
                <w:lang w:val="pt-BR"/>
              </w:rPr>
              <w:t>/</w:t>
            </w:r>
            <w:r w:rsidRPr="00A20356">
              <w:rPr>
                <w:color w:val="auto"/>
                <w:lang w:val="pt-BR"/>
              </w:rPr>
              <w:t>H</w:t>
            </w:r>
            <w:r w:rsidRPr="00A20356">
              <w:rPr>
                <w:color w:val="auto"/>
                <w:vertAlign w:val="subscript"/>
                <w:lang w:val="pt-BR"/>
              </w:rPr>
              <w:t>2</w:t>
            </w:r>
            <w:r w:rsidRPr="00A20356">
              <w:rPr>
                <w:color w:val="auto"/>
                <w:lang w:val="pt-BR"/>
              </w:rPr>
              <w:t>O</w:t>
            </w:r>
            <w:r w:rsidRPr="00A20356">
              <w:rPr>
                <w:rFonts w:hint="eastAsia"/>
                <w:color w:val="auto"/>
                <w:lang w:val="pt-BR"/>
              </w:rPr>
              <w:t>/</w:t>
            </w:r>
            <w:r w:rsidRPr="00A20356">
              <w:rPr>
                <w:color w:val="auto"/>
                <w:lang w:val="pt-BR"/>
              </w:rPr>
              <w:t>He</w:t>
            </w:r>
          </w:p>
        </w:tc>
        <w:tc>
          <w:tcPr>
            <w:tcW w:w="1417" w:type="dxa"/>
            <w:hideMark/>
          </w:tcPr>
          <w:p w14:paraId="12DF7132" w14:textId="77777777" w:rsidR="0004370C" w:rsidRPr="00A20356" w:rsidRDefault="0004370C" w:rsidP="00CF4773">
            <w:pPr>
              <w:ind w:firstLineChars="0" w:firstLine="0"/>
              <w:jc w:val="center"/>
              <w:rPr>
                <w:color w:val="auto"/>
              </w:rPr>
            </w:pPr>
            <w:r w:rsidRPr="00A20356">
              <w:rPr>
                <w:rFonts w:hint="eastAsia"/>
                <w:color w:val="auto"/>
              </w:rPr>
              <w:t>67.1%</w:t>
            </w:r>
          </w:p>
        </w:tc>
        <w:tc>
          <w:tcPr>
            <w:tcW w:w="1112" w:type="dxa"/>
            <w:hideMark/>
          </w:tcPr>
          <w:p w14:paraId="21063BB8" w14:textId="7A92CC19" w:rsidR="0004370C" w:rsidRPr="00A20356" w:rsidRDefault="0004370C" w:rsidP="00CF4773">
            <w:pPr>
              <w:ind w:firstLineChars="0" w:firstLine="0"/>
              <w:jc w:val="center"/>
              <w:rPr>
                <w:color w:val="auto"/>
              </w:rPr>
            </w:pPr>
            <w:r w:rsidRPr="00A20356">
              <w:fldChar w:fldCharType="begin"/>
            </w:r>
            <w:r w:rsidR="000A2D83">
              <w:instrText xml:space="preserve"> ADDIN EN.CITE &lt;EndNote&gt;&lt;Cite&gt;&lt;Author&gt;Dai&lt;/Author&gt;&lt;Year&gt;2023&lt;/Year&gt;&lt;RecNum&gt;145&lt;/RecNum&gt;&lt;DisplayText&gt;&lt;style face="superscript"&gt;[10]&lt;/style&gt;&lt;/DisplayText&gt;&lt;record&gt;&lt;rec-number&gt;145&lt;/rec-number&gt;&lt;foreign-keys&gt;&lt;key app="EN" db-id="fzt25e2fa55rw2ewvvkxvzeyaaxpafw2exr5" timestamp="1747207315"&gt;145&lt;/key&gt;&lt;/foreign-keys&gt;&lt;ref-type name="Journal Article"&gt;17&lt;/ref-type&gt;&lt;contributors&gt;&lt;authors&gt;&lt;author&gt;Dai, Chengna&lt;/author&gt;&lt;author&gt;Zhang, Yuchan&lt;/author&gt;&lt;author&gt;Liu, Ning&lt;/author&gt;&lt;author&gt;Yu, Gangqiang&lt;/author&gt;&lt;author&gt;Wang, Ning&lt;/author&gt;&lt;author&gt;Xu, Ruinian&lt;/author&gt;&lt;author&gt;Chen, Biaohua&lt;/author&gt;&lt;/authors&gt;&lt;/contributors&gt;&lt;titles&gt;&lt;title&gt;Mechanistic insight into the effect of active site motif structures on direct oxidation of methane to methanol over Cu-ZSM-5&lt;/title&gt;&lt;secondary-title&gt;Physical Chemistry Chemical Physics&lt;/secondary-title&gt;&lt;/titles&gt;&lt;periodical&gt;&lt;full-title&gt;Physical Chemistry Chemical Physics&lt;/full-title&gt;&lt;/periodical&gt;&lt;pages&gt;24894-24903&lt;/pages&gt;&lt;volume&gt;25&lt;/volume&gt;&lt;number&gt;36&lt;/number&gt;&lt;dates&gt;&lt;year&gt;2023&lt;/year&gt;&lt;/dates&gt;&lt;isbn&gt;1463-9076&amp;#xD;1463-9084&lt;/isbn&gt;&lt;urls&gt;&lt;/urls&gt;&lt;electronic-resource-num&gt;10.1039/d3cp01906c&lt;/electronic-resource-num&gt;&lt;research-notes&gt;y6&lt;/research-notes&gt;&lt;/record&gt;&lt;/Cite&gt;&lt;/EndNote&gt;</w:instrText>
            </w:r>
            <w:r w:rsidRPr="00A20356">
              <w:fldChar w:fldCharType="separate"/>
            </w:r>
            <w:r w:rsidR="000A2D83" w:rsidRPr="000A2D83">
              <w:rPr>
                <w:noProof/>
                <w:vertAlign w:val="superscript"/>
              </w:rPr>
              <w:t>[10]</w:t>
            </w:r>
            <w:r w:rsidRPr="00A20356">
              <w:fldChar w:fldCharType="end"/>
            </w:r>
          </w:p>
        </w:tc>
      </w:tr>
      <w:tr w:rsidR="0004370C" w:rsidRPr="0000412E" w14:paraId="64AF8786" w14:textId="77777777" w:rsidTr="0004370C">
        <w:trPr>
          <w:cnfStyle w:val="000000100000" w:firstRow="0" w:lastRow="0" w:firstColumn="0" w:lastColumn="0" w:oddVBand="0" w:evenVBand="0" w:oddHBand="1" w:evenHBand="0" w:firstRowFirstColumn="0" w:firstRowLastColumn="0" w:lastRowFirstColumn="0" w:lastRowLastColumn="0"/>
          <w:trHeight w:val="340"/>
        </w:trPr>
        <w:tc>
          <w:tcPr>
            <w:tcW w:w="1408" w:type="dxa"/>
            <w:hideMark/>
          </w:tcPr>
          <w:p w14:paraId="039CADE8" w14:textId="77777777" w:rsidR="0004370C" w:rsidRPr="00A20356" w:rsidRDefault="0004370C" w:rsidP="00CF4773">
            <w:pPr>
              <w:ind w:firstLineChars="0" w:firstLine="0"/>
              <w:jc w:val="center"/>
              <w:rPr>
                <w:color w:val="auto"/>
              </w:rPr>
            </w:pPr>
            <w:r w:rsidRPr="00A20356">
              <w:rPr>
                <w:color w:val="auto"/>
              </w:rPr>
              <w:t>Cu-CHA</w:t>
            </w:r>
          </w:p>
        </w:tc>
        <w:tc>
          <w:tcPr>
            <w:tcW w:w="1843" w:type="dxa"/>
            <w:hideMark/>
          </w:tcPr>
          <w:p w14:paraId="2CC85CE6" w14:textId="77777777" w:rsidR="0004370C" w:rsidRPr="00A20356" w:rsidRDefault="0004370C" w:rsidP="00CF4773">
            <w:pPr>
              <w:ind w:firstLineChars="0" w:firstLine="0"/>
              <w:jc w:val="center"/>
              <w:rPr>
                <w:color w:val="auto"/>
              </w:rPr>
            </w:pPr>
            <w:r w:rsidRPr="00A20356">
              <w:rPr>
                <w:color w:val="auto"/>
              </w:rPr>
              <w:t>12000</w:t>
            </w:r>
          </w:p>
        </w:tc>
        <w:tc>
          <w:tcPr>
            <w:tcW w:w="1417" w:type="dxa"/>
            <w:hideMark/>
          </w:tcPr>
          <w:p w14:paraId="1DA09F33" w14:textId="77777777" w:rsidR="0004370C" w:rsidRPr="00A20356" w:rsidRDefault="0004370C" w:rsidP="00CF4773">
            <w:pPr>
              <w:ind w:firstLineChars="0" w:firstLine="0"/>
              <w:jc w:val="center"/>
              <w:rPr>
                <w:color w:val="auto"/>
              </w:rPr>
            </w:pPr>
            <w:r w:rsidRPr="00A20356">
              <w:rPr>
                <w:color w:val="auto"/>
              </w:rPr>
              <w:t>572</w:t>
            </w:r>
          </w:p>
        </w:tc>
        <w:tc>
          <w:tcPr>
            <w:tcW w:w="1853" w:type="dxa"/>
            <w:hideMark/>
          </w:tcPr>
          <w:p w14:paraId="3608317C" w14:textId="77777777" w:rsidR="0004370C" w:rsidRPr="00A20356" w:rsidRDefault="0004370C" w:rsidP="00CF4773">
            <w:pPr>
              <w:ind w:firstLineChars="0" w:firstLine="0"/>
              <w:jc w:val="center"/>
              <w:rPr>
                <w:color w:val="auto"/>
              </w:rPr>
            </w:pPr>
            <w:r w:rsidRPr="00A20356">
              <w:rPr>
                <w:color w:val="auto"/>
                <w:lang w:val="pt-BR"/>
              </w:rPr>
              <w:t>CH</w:t>
            </w:r>
            <w:r w:rsidRPr="00A20356">
              <w:rPr>
                <w:color w:val="auto"/>
                <w:vertAlign w:val="subscript"/>
                <w:lang w:val="pt-BR"/>
              </w:rPr>
              <w:t>4</w:t>
            </w:r>
            <w:r w:rsidRPr="00A20356">
              <w:rPr>
                <w:rFonts w:hint="eastAsia"/>
                <w:color w:val="auto"/>
                <w:lang w:val="pt-BR"/>
              </w:rPr>
              <w:t>/</w:t>
            </w:r>
            <w:r w:rsidRPr="00A20356">
              <w:rPr>
                <w:color w:val="auto"/>
                <w:lang w:val="pt-BR"/>
              </w:rPr>
              <w:t>H</w:t>
            </w:r>
            <w:r w:rsidRPr="00A20356">
              <w:rPr>
                <w:color w:val="auto"/>
                <w:vertAlign w:val="subscript"/>
                <w:lang w:val="pt-BR"/>
              </w:rPr>
              <w:t>2</w:t>
            </w:r>
            <w:r w:rsidRPr="00A20356">
              <w:rPr>
                <w:color w:val="auto"/>
                <w:lang w:val="pt-BR"/>
              </w:rPr>
              <w:t>O</w:t>
            </w:r>
            <w:r w:rsidRPr="00A20356">
              <w:rPr>
                <w:rFonts w:hint="eastAsia"/>
                <w:color w:val="auto"/>
                <w:lang w:val="pt-BR"/>
              </w:rPr>
              <w:t>/</w:t>
            </w:r>
            <w:r w:rsidRPr="00A20356">
              <w:rPr>
                <w:color w:val="auto"/>
                <w:lang w:val="pt-BR"/>
              </w:rPr>
              <w:t>O</w:t>
            </w:r>
            <w:r w:rsidRPr="00A20356">
              <w:rPr>
                <w:color w:val="auto"/>
                <w:vertAlign w:val="subscript"/>
                <w:lang w:val="pt-BR"/>
              </w:rPr>
              <w:t>2</w:t>
            </w:r>
          </w:p>
        </w:tc>
        <w:tc>
          <w:tcPr>
            <w:tcW w:w="1417" w:type="dxa"/>
            <w:hideMark/>
          </w:tcPr>
          <w:p w14:paraId="735F203C" w14:textId="77777777" w:rsidR="0004370C" w:rsidRPr="00A20356" w:rsidRDefault="0004370C" w:rsidP="00CF4773">
            <w:pPr>
              <w:ind w:firstLineChars="0" w:firstLine="0"/>
              <w:jc w:val="center"/>
              <w:rPr>
                <w:color w:val="auto"/>
              </w:rPr>
            </w:pPr>
            <w:r w:rsidRPr="00A20356">
              <w:rPr>
                <w:color w:val="auto"/>
              </w:rPr>
              <w:t>91%</w:t>
            </w:r>
          </w:p>
        </w:tc>
        <w:tc>
          <w:tcPr>
            <w:tcW w:w="1112" w:type="dxa"/>
            <w:hideMark/>
          </w:tcPr>
          <w:p w14:paraId="236494DC" w14:textId="52E3A95F" w:rsidR="0004370C" w:rsidRPr="00A20356" w:rsidRDefault="0004370C" w:rsidP="00CF4773">
            <w:pPr>
              <w:ind w:firstLineChars="0" w:firstLine="0"/>
              <w:jc w:val="center"/>
              <w:rPr>
                <w:color w:val="auto"/>
              </w:rPr>
            </w:pPr>
            <w:r w:rsidRPr="00A20356">
              <w:fldChar w:fldCharType="begin"/>
            </w:r>
            <w:r w:rsidR="000A2D83">
              <w:instrText xml:space="preserve"> ADDIN EN.CITE &lt;EndNote&gt;&lt;Cite&gt;&lt;Author&gt;Sun&lt;/Author&gt;&lt;Year&gt;2021&lt;/Year&gt;&lt;RecNum&gt;143&lt;/RecNum&gt;&lt;DisplayText&gt;&lt;style face="superscript"&gt;[11]&lt;/style&gt;&lt;/DisplayText&gt;&lt;record&gt;&lt;rec-number&gt;143&lt;/rec-number&gt;&lt;foreign-keys&gt;&lt;key app="EN" db-id="fzt25e2fa55rw2ewvvkxvzeyaaxpafw2exr5" timestamp="1747207097"&gt;143&lt;/key&gt;&lt;/foreign-keys&gt;&lt;ref-type name="Journal Article"&gt;17&lt;/ref-type&gt;&lt;contributors&gt;&lt;authors&gt;&lt;author&gt;Sun, Lanlan&lt;/author&gt;&lt;author&gt;Wang, Yu&lt;/author&gt;&lt;author&gt;Wang, Chuanming&lt;/author&gt;&lt;author&gt;Xie, Zaiku&lt;/author&gt;&lt;author&gt;Guan, Naijia&lt;/author&gt;&lt;author&gt;Li, Landong&lt;/author&gt;&lt;/authors&gt;&lt;/contributors&gt;&lt;titles&gt;&lt;title&gt;Water-involved methane-selective catalytic oxidation by dioxygen over copper zeolites&lt;/title&gt;&lt;secondary-title&gt;Chem&lt;/secondary-title&gt;&lt;/titles&gt;&lt;periodical&gt;&lt;full-title&gt;Chem&lt;/full-title&gt;&lt;/periodical&gt;&lt;pages&gt;1557-1568&lt;/pages&gt;&lt;volume&gt;7&lt;/volume&gt;&lt;number&gt;6&lt;/number&gt;&lt;dates&gt;&lt;year&gt;2021&lt;/year&gt;&lt;/dates&gt;&lt;isbn&gt;24519294&lt;/isbn&gt;&lt;urls&gt;&lt;/urls&gt;&lt;electronic-resource-num&gt;10.1016/j.chempr.2021.02.026&lt;/electronic-resource-num&gt;&lt;research-notes&gt;y3&lt;/research-notes&gt;&lt;/record&gt;&lt;/Cite&gt;&lt;/EndNote&gt;</w:instrText>
            </w:r>
            <w:r w:rsidRPr="00A20356">
              <w:fldChar w:fldCharType="separate"/>
            </w:r>
            <w:r w:rsidR="000A2D83" w:rsidRPr="000A2D83">
              <w:rPr>
                <w:noProof/>
                <w:vertAlign w:val="superscript"/>
              </w:rPr>
              <w:t>[11]</w:t>
            </w:r>
            <w:r w:rsidRPr="00A20356">
              <w:fldChar w:fldCharType="end"/>
            </w:r>
          </w:p>
        </w:tc>
      </w:tr>
      <w:tr w:rsidR="0004370C" w:rsidRPr="0000412E" w14:paraId="326C4C03" w14:textId="77777777" w:rsidTr="0004370C">
        <w:trPr>
          <w:trHeight w:val="397"/>
        </w:trPr>
        <w:tc>
          <w:tcPr>
            <w:tcW w:w="1408" w:type="dxa"/>
          </w:tcPr>
          <w:p w14:paraId="3CEF0416" w14:textId="77777777" w:rsidR="0004370C" w:rsidRPr="00A20356" w:rsidRDefault="0004370C" w:rsidP="00CF4773">
            <w:pPr>
              <w:ind w:firstLineChars="0" w:firstLine="0"/>
              <w:jc w:val="center"/>
              <w:rPr>
                <w:color w:val="auto"/>
              </w:rPr>
            </w:pPr>
            <w:r w:rsidRPr="00A20356">
              <w:rPr>
                <w:rFonts w:hint="eastAsia"/>
                <w:color w:val="auto"/>
              </w:rPr>
              <w:t>Cu-H-MOR</w:t>
            </w:r>
          </w:p>
        </w:tc>
        <w:tc>
          <w:tcPr>
            <w:tcW w:w="1843" w:type="dxa"/>
          </w:tcPr>
          <w:p w14:paraId="387C82C1" w14:textId="77777777" w:rsidR="0004370C" w:rsidRPr="00A20356" w:rsidRDefault="0004370C" w:rsidP="00CF4773">
            <w:pPr>
              <w:ind w:firstLineChars="0" w:firstLine="0"/>
              <w:jc w:val="center"/>
              <w:rPr>
                <w:color w:val="auto"/>
              </w:rPr>
            </w:pPr>
            <w:r w:rsidRPr="00A20356">
              <w:rPr>
                <w:rFonts w:hint="eastAsia"/>
                <w:color w:val="auto"/>
              </w:rPr>
              <w:t>18000</w:t>
            </w:r>
          </w:p>
        </w:tc>
        <w:tc>
          <w:tcPr>
            <w:tcW w:w="1417" w:type="dxa"/>
          </w:tcPr>
          <w:p w14:paraId="1BB0F9E3" w14:textId="77777777" w:rsidR="0004370C" w:rsidRPr="00A20356" w:rsidRDefault="0004370C" w:rsidP="00CF4773">
            <w:pPr>
              <w:ind w:firstLineChars="0" w:firstLine="0"/>
              <w:jc w:val="center"/>
              <w:rPr>
                <w:color w:val="auto"/>
              </w:rPr>
            </w:pPr>
            <w:r w:rsidRPr="00A20356">
              <w:rPr>
                <w:rFonts w:hint="eastAsia"/>
                <w:color w:val="auto"/>
              </w:rPr>
              <w:t>623</w:t>
            </w:r>
          </w:p>
        </w:tc>
        <w:tc>
          <w:tcPr>
            <w:tcW w:w="1853" w:type="dxa"/>
          </w:tcPr>
          <w:p w14:paraId="6F6F2FC9" w14:textId="77777777" w:rsidR="0004370C" w:rsidRPr="00A20356" w:rsidRDefault="0004370C" w:rsidP="00CF4773">
            <w:pPr>
              <w:ind w:firstLineChars="0" w:firstLine="0"/>
              <w:jc w:val="center"/>
              <w:rPr>
                <w:color w:val="auto"/>
              </w:rPr>
            </w:pPr>
            <w:r w:rsidRPr="00A20356">
              <w:rPr>
                <w:rFonts w:hint="eastAsia"/>
                <w:color w:val="auto"/>
              </w:rPr>
              <w:t>CH</w:t>
            </w:r>
            <w:r w:rsidRPr="00A20356">
              <w:rPr>
                <w:rFonts w:hint="eastAsia"/>
                <w:color w:val="auto"/>
                <w:vertAlign w:val="subscript"/>
              </w:rPr>
              <w:t>4</w:t>
            </w:r>
            <w:r w:rsidRPr="00A20356">
              <w:rPr>
                <w:rFonts w:hint="eastAsia"/>
                <w:color w:val="auto"/>
              </w:rPr>
              <w:t>/H</w:t>
            </w:r>
            <w:r w:rsidRPr="00A20356">
              <w:rPr>
                <w:rFonts w:hint="eastAsia"/>
                <w:color w:val="auto"/>
                <w:vertAlign w:val="subscript"/>
                <w:lang w:val="pt-BR"/>
              </w:rPr>
              <w:t>2</w:t>
            </w:r>
            <w:r w:rsidRPr="00A20356">
              <w:rPr>
                <w:rFonts w:hint="eastAsia"/>
                <w:color w:val="auto"/>
              </w:rPr>
              <w:t>O/N2</w:t>
            </w:r>
          </w:p>
        </w:tc>
        <w:tc>
          <w:tcPr>
            <w:tcW w:w="1417" w:type="dxa"/>
          </w:tcPr>
          <w:p w14:paraId="17892650" w14:textId="77777777" w:rsidR="0004370C" w:rsidRPr="00A20356" w:rsidRDefault="0004370C" w:rsidP="00CF4773">
            <w:pPr>
              <w:ind w:firstLineChars="0" w:firstLine="0"/>
              <w:jc w:val="center"/>
              <w:rPr>
                <w:color w:val="auto"/>
              </w:rPr>
            </w:pPr>
            <w:r w:rsidRPr="00A20356">
              <w:rPr>
                <w:rFonts w:hint="eastAsia"/>
                <w:color w:val="auto"/>
              </w:rPr>
              <w:t>84.7%</w:t>
            </w:r>
          </w:p>
        </w:tc>
        <w:tc>
          <w:tcPr>
            <w:tcW w:w="1112" w:type="dxa"/>
          </w:tcPr>
          <w:p w14:paraId="038F7AF2" w14:textId="7FF37982" w:rsidR="0004370C" w:rsidRPr="00A20356" w:rsidRDefault="0004370C" w:rsidP="00CF4773">
            <w:pPr>
              <w:ind w:firstLineChars="0" w:firstLine="0"/>
              <w:jc w:val="center"/>
              <w:rPr>
                <w:color w:val="auto"/>
              </w:rPr>
            </w:pPr>
            <w:r w:rsidRPr="00A20356">
              <w:fldChar w:fldCharType="begin"/>
            </w:r>
            <w:r w:rsidR="000A2D83">
              <w:instrText xml:space="preserve"> ADDIN EN.CITE &lt;EndNote&gt;&lt;Cite&gt;&lt;Author&gt;Jeong&lt;/Author&gt;&lt;Year&gt;2021&lt;/Year&gt;&lt;RecNum&gt;146&lt;/RecNum&gt;&lt;DisplayText&gt;&lt;style face="superscript"&gt;[12]&lt;/style&gt;&lt;/DisplayText&gt;&lt;record&gt;&lt;rec-number&gt;146&lt;/rec-number&gt;&lt;foreign-keys&gt;&lt;key app="EN" db-id="fzt25e2fa55rw2ewvvkxvzeyaaxpafw2exr5" timestamp="1747207409"&gt;146&lt;/key&gt;&lt;/foreign-keys&gt;&lt;ref-type name="Journal Article"&gt;17&lt;/ref-type&gt;&lt;contributors&gt;&lt;authors&gt;&lt;author&gt;Jeong, Yu Ri&lt;/author&gt;&lt;author&gt;Jung, Hyeonjung&lt;/author&gt;&lt;author&gt;Kang, Jongkyu&lt;/author&gt;&lt;author&gt;Han, Jeong Woo&lt;/author&gt;&lt;author&gt;Park, Eun Duck&lt;/author&gt;&lt;/authors&gt;&lt;/contributors&gt;&lt;titles&gt;&lt;title&gt;Continuous Synthesis of Methanol from Methane and Steam over Copper-Mordenite&lt;/title&gt;&lt;secondary-title&gt;ACS Catalysis&lt;/secondary-title&gt;&lt;/titles&gt;&lt;periodical&gt;&lt;full-title&gt;ACS Catalysis&lt;/full-title&gt;&lt;/periodical&gt;&lt;pages&gt;1065-1070&lt;/pages&gt;&lt;volume&gt;11&lt;/volume&gt;&lt;number&gt;3&lt;/number&gt;&lt;dates&gt;&lt;year&gt;2021&lt;/year&gt;&lt;/dates&gt;&lt;isbn&gt;2155-5435&amp;#xD;2155-5435&lt;/isbn&gt;&lt;urls&gt;&lt;/urls&gt;&lt;electronic-resource-num&gt;10.1021/acscatal.0c04592&lt;/electronic-resource-num&gt;&lt;research-notes&gt;y9&lt;/research-notes&gt;&lt;/record&gt;&lt;/Cite&gt;&lt;/EndNote&gt;</w:instrText>
            </w:r>
            <w:r w:rsidRPr="00A20356">
              <w:fldChar w:fldCharType="separate"/>
            </w:r>
            <w:r w:rsidR="000A2D83" w:rsidRPr="000A2D83">
              <w:rPr>
                <w:noProof/>
                <w:vertAlign w:val="superscript"/>
              </w:rPr>
              <w:t>[12]</w:t>
            </w:r>
            <w:r w:rsidRPr="00A20356">
              <w:fldChar w:fldCharType="end"/>
            </w:r>
          </w:p>
        </w:tc>
      </w:tr>
      <w:tr w:rsidR="0004370C" w:rsidRPr="0000412E" w14:paraId="609CC9EB" w14:textId="77777777" w:rsidTr="0004370C">
        <w:trPr>
          <w:cnfStyle w:val="000000100000" w:firstRow="0" w:lastRow="0" w:firstColumn="0" w:lastColumn="0" w:oddVBand="0" w:evenVBand="0" w:oddHBand="1" w:evenHBand="0" w:firstRowFirstColumn="0" w:firstRowLastColumn="0" w:lastRowFirstColumn="0" w:lastRowLastColumn="0"/>
          <w:trHeight w:val="397"/>
        </w:trPr>
        <w:tc>
          <w:tcPr>
            <w:tcW w:w="1408" w:type="dxa"/>
            <w:tcBorders>
              <w:bottom w:val="nil"/>
            </w:tcBorders>
            <w:hideMark/>
          </w:tcPr>
          <w:p w14:paraId="7FACEE78" w14:textId="77777777" w:rsidR="0004370C" w:rsidRPr="00A20356" w:rsidRDefault="0004370C" w:rsidP="00CF4773">
            <w:pPr>
              <w:ind w:firstLineChars="0" w:firstLine="0"/>
              <w:jc w:val="center"/>
              <w:rPr>
                <w:color w:val="auto"/>
              </w:rPr>
            </w:pPr>
            <w:r w:rsidRPr="00A20356">
              <w:rPr>
                <w:color w:val="auto"/>
              </w:rPr>
              <w:t>Cu-BEA</w:t>
            </w:r>
          </w:p>
        </w:tc>
        <w:tc>
          <w:tcPr>
            <w:tcW w:w="1843" w:type="dxa"/>
            <w:tcBorders>
              <w:bottom w:val="nil"/>
            </w:tcBorders>
            <w:hideMark/>
          </w:tcPr>
          <w:p w14:paraId="28457A90" w14:textId="77777777" w:rsidR="0004370C" w:rsidRPr="00A20356" w:rsidRDefault="0004370C" w:rsidP="00CF4773">
            <w:pPr>
              <w:ind w:firstLineChars="0" w:firstLine="0"/>
              <w:jc w:val="center"/>
              <w:rPr>
                <w:color w:val="auto"/>
              </w:rPr>
            </w:pPr>
            <w:r w:rsidRPr="00A20356">
              <w:rPr>
                <w:color w:val="auto"/>
              </w:rPr>
              <w:t>12000</w:t>
            </w:r>
          </w:p>
        </w:tc>
        <w:tc>
          <w:tcPr>
            <w:tcW w:w="1417" w:type="dxa"/>
            <w:tcBorders>
              <w:bottom w:val="nil"/>
            </w:tcBorders>
            <w:hideMark/>
          </w:tcPr>
          <w:p w14:paraId="0C7BC1A7" w14:textId="77777777" w:rsidR="0004370C" w:rsidRPr="00A20356" w:rsidRDefault="0004370C" w:rsidP="00CF4773">
            <w:pPr>
              <w:ind w:firstLineChars="0" w:firstLine="0"/>
              <w:jc w:val="center"/>
              <w:rPr>
                <w:color w:val="auto"/>
              </w:rPr>
            </w:pPr>
            <w:r w:rsidRPr="00A20356">
              <w:rPr>
                <w:color w:val="auto"/>
              </w:rPr>
              <w:t>593</w:t>
            </w:r>
          </w:p>
        </w:tc>
        <w:tc>
          <w:tcPr>
            <w:tcW w:w="1853" w:type="dxa"/>
            <w:tcBorders>
              <w:bottom w:val="nil"/>
            </w:tcBorders>
            <w:hideMark/>
          </w:tcPr>
          <w:p w14:paraId="02C0E742" w14:textId="77777777" w:rsidR="0004370C" w:rsidRPr="00A20356" w:rsidRDefault="0004370C" w:rsidP="00CF4773">
            <w:pPr>
              <w:ind w:firstLineChars="0" w:firstLine="0"/>
              <w:jc w:val="center"/>
              <w:rPr>
                <w:color w:val="auto"/>
              </w:rPr>
            </w:pPr>
            <w:r w:rsidRPr="00A20356">
              <w:rPr>
                <w:color w:val="auto"/>
                <w:lang w:val="pt-BR"/>
              </w:rPr>
              <w:t>N</w:t>
            </w:r>
            <w:r w:rsidRPr="00A20356">
              <w:rPr>
                <w:color w:val="auto"/>
                <w:vertAlign w:val="subscript"/>
                <w:lang w:val="pt-BR"/>
              </w:rPr>
              <w:t>2</w:t>
            </w:r>
            <w:r w:rsidRPr="00A20356">
              <w:rPr>
                <w:color w:val="auto"/>
                <w:lang w:val="pt-BR"/>
              </w:rPr>
              <w:t>O</w:t>
            </w:r>
            <w:r w:rsidRPr="00A20356">
              <w:rPr>
                <w:rFonts w:hint="eastAsia"/>
                <w:color w:val="auto"/>
                <w:lang w:val="pt-BR"/>
              </w:rPr>
              <w:t>/</w:t>
            </w:r>
            <w:r w:rsidRPr="00A20356">
              <w:rPr>
                <w:color w:val="auto"/>
                <w:lang w:val="pt-BR"/>
              </w:rPr>
              <w:t>CH</w:t>
            </w:r>
            <w:r w:rsidRPr="00A20356">
              <w:rPr>
                <w:color w:val="auto"/>
                <w:vertAlign w:val="subscript"/>
                <w:lang w:val="pt-BR"/>
              </w:rPr>
              <w:t>4</w:t>
            </w:r>
            <w:r w:rsidRPr="00A20356">
              <w:rPr>
                <w:rFonts w:hint="eastAsia"/>
                <w:color w:val="auto"/>
                <w:lang w:val="pt-BR"/>
              </w:rPr>
              <w:t>/</w:t>
            </w:r>
            <w:r w:rsidRPr="00A20356">
              <w:rPr>
                <w:color w:val="auto"/>
                <w:lang w:val="pt-BR"/>
              </w:rPr>
              <w:t>H</w:t>
            </w:r>
            <w:r w:rsidRPr="00A20356">
              <w:rPr>
                <w:color w:val="auto"/>
                <w:vertAlign w:val="subscript"/>
                <w:lang w:val="pt-BR"/>
              </w:rPr>
              <w:t>2</w:t>
            </w:r>
            <w:r w:rsidRPr="00A20356">
              <w:rPr>
                <w:color w:val="auto"/>
                <w:lang w:val="pt-BR"/>
              </w:rPr>
              <w:t>O</w:t>
            </w:r>
            <w:r w:rsidRPr="00A20356">
              <w:rPr>
                <w:rFonts w:hint="eastAsia"/>
                <w:color w:val="auto"/>
                <w:lang w:val="pt-BR"/>
              </w:rPr>
              <w:t>/</w:t>
            </w:r>
            <w:r w:rsidRPr="00A20356">
              <w:rPr>
                <w:color w:val="auto"/>
                <w:lang w:val="pt-BR"/>
              </w:rPr>
              <w:t>He</w:t>
            </w:r>
          </w:p>
        </w:tc>
        <w:tc>
          <w:tcPr>
            <w:tcW w:w="1417" w:type="dxa"/>
            <w:tcBorders>
              <w:bottom w:val="nil"/>
            </w:tcBorders>
            <w:hideMark/>
          </w:tcPr>
          <w:p w14:paraId="3D747C4F" w14:textId="77777777" w:rsidR="0004370C" w:rsidRPr="00A20356" w:rsidRDefault="0004370C" w:rsidP="00CF4773">
            <w:pPr>
              <w:ind w:firstLineChars="0" w:firstLine="0"/>
              <w:jc w:val="center"/>
              <w:rPr>
                <w:color w:val="auto"/>
              </w:rPr>
            </w:pPr>
            <w:r w:rsidRPr="00A20356">
              <w:rPr>
                <w:color w:val="auto"/>
              </w:rPr>
              <w:t>71.6%</w:t>
            </w:r>
          </w:p>
        </w:tc>
        <w:tc>
          <w:tcPr>
            <w:tcW w:w="1112" w:type="dxa"/>
            <w:tcBorders>
              <w:bottom w:val="nil"/>
            </w:tcBorders>
            <w:hideMark/>
          </w:tcPr>
          <w:p w14:paraId="38D1B86C" w14:textId="417CFAE9" w:rsidR="0004370C" w:rsidRPr="00A20356" w:rsidRDefault="0004370C" w:rsidP="00CF4773">
            <w:pPr>
              <w:ind w:firstLineChars="0" w:firstLine="0"/>
              <w:jc w:val="center"/>
              <w:rPr>
                <w:color w:val="auto"/>
              </w:rPr>
            </w:pPr>
            <w:r w:rsidRPr="00A20356">
              <w:fldChar w:fldCharType="begin"/>
            </w:r>
            <w:r w:rsidR="000A2D83">
              <w:instrText xml:space="preserve"> ADDIN EN.CITE &lt;EndNote&gt;&lt;Cite&gt;&lt;Author&gt;Xu&lt;/Author&gt;&lt;Year&gt;2021&lt;/Year&gt;&lt;RecNum&gt;144&lt;/RecNum&gt;&lt;DisplayText&gt;&lt;style face="superscript"&gt;[13]&lt;/style&gt;&lt;/DisplayText&gt;&lt;record&gt;&lt;rec-number&gt;144&lt;/rec-number&gt;&lt;foreign-keys&gt;&lt;key app="EN" db-id="fzt25e2fa55rw2ewvvkxvzeyaaxpafw2exr5" timestamp="1747207238"&gt;144&lt;/key&gt;&lt;/foreign-keys&gt;&lt;ref-type name="Journal Article"&gt;17&lt;/ref-type&gt;&lt;contributors&gt;&lt;authors&gt;&lt;author&gt;Xu, Ruinian&lt;/author&gt;&lt;author&gt;Liu, Ning&lt;/author&gt;&lt;author&gt;Dai, Chengna&lt;/author&gt;&lt;author&gt;Li, Yan&lt;/author&gt;&lt;author&gt;Zhang, Jie&lt;/author&gt;</w:instrText>
            </w:r>
            <w:r w:rsidR="000A2D83">
              <w:rPr>
                <w:rFonts w:hint="eastAsia"/>
              </w:rPr>
              <w:instrText>&lt;author&gt;Wu, Bin&lt;/author&gt;&lt;author&gt;Yu, Gangqiang&lt;/author&gt;&lt;author&gt;Chen, Biaohua&lt;/author&gt;&lt;/authors&gt;&lt;/contributors&gt;&lt;titles&gt;&lt;title&gt;H2O</w:instrText>
            </w:r>
            <w:r w:rsidR="000A2D83">
              <w:rPr>
                <w:rFonts w:hint="eastAsia"/>
              </w:rPr>
              <w:instrText>‐</w:instrText>
            </w:r>
            <w:r w:rsidR="000A2D83">
              <w:rPr>
                <w:rFonts w:hint="eastAsia"/>
              </w:rPr>
              <w:instrText>Built Proton Transfer Bridge Enhances Continuous Methane Oxidation to Methanol over Cu</w:instrText>
            </w:r>
            <w:r w:rsidR="000A2D83">
              <w:rPr>
                <w:rFonts w:hint="eastAsia"/>
              </w:rPr>
              <w:instrText>‐</w:instrText>
            </w:r>
            <w:r w:rsidR="000A2D83">
              <w:rPr>
                <w:rFonts w:hint="eastAsia"/>
              </w:rPr>
              <w:instrText>BEA Zeolite&lt;/title&gt;&lt;secondary-title&gt;Ange</w:instrText>
            </w:r>
            <w:r w:rsidR="000A2D83">
              <w:instrText>wandte Chemie&lt;/secondary-title&gt;&lt;/titles&gt;&lt;periodical&gt;&lt;full-title&gt;Angewandte Chemie&lt;/full-title&gt;&lt;/periodical&gt;&lt;pages&gt;16770-16776&lt;/pages&gt;&lt;volume&gt;133&lt;/volume&gt;&lt;number&gt;30&lt;/number&gt;&lt;dates&gt;&lt;year&gt;2021&lt;/year&gt;&lt;/dates&gt;&lt;isbn&gt;0044-8249&amp;#xD;1521-3757&lt;/isbn&gt;&lt;urls&gt;&lt;/urls&gt;&lt;electronic-resource-num&gt;10.1002/ange.202105167&lt;/electronic-resource-num&gt;&lt;research-notes&gt;y5&lt;/research-notes&gt;&lt;/record&gt;&lt;/Cite&gt;&lt;/EndNote&gt;</w:instrText>
            </w:r>
            <w:r w:rsidRPr="00A20356">
              <w:fldChar w:fldCharType="separate"/>
            </w:r>
            <w:r w:rsidR="000A2D83" w:rsidRPr="000A2D83">
              <w:rPr>
                <w:noProof/>
                <w:vertAlign w:val="superscript"/>
              </w:rPr>
              <w:t>[13]</w:t>
            </w:r>
            <w:r w:rsidRPr="00A20356">
              <w:fldChar w:fldCharType="end"/>
            </w:r>
          </w:p>
        </w:tc>
      </w:tr>
      <w:tr w:rsidR="0004370C" w:rsidRPr="0000412E" w14:paraId="2AD7C7BA" w14:textId="77777777" w:rsidTr="0004370C">
        <w:trPr>
          <w:trHeight w:val="397"/>
        </w:trPr>
        <w:tc>
          <w:tcPr>
            <w:tcW w:w="1408" w:type="dxa"/>
            <w:tcBorders>
              <w:top w:val="nil"/>
              <w:bottom w:val="single" w:sz="12" w:space="0" w:color="8EAADB" w:themeColor="accent1" w:themeTint="99"/>
            </w:tcBorders>
          </w:tcPr>
          <w:p w14:paraId="79FB2F88" w14:textId="77777777" w:rsidR="0004370C" w:rsidRPr="00A20356" w:rsidRDefault="0004370C" w:rsidP="00CF4773">
            <w:pPr>
              <w:ind w:firstLineChars="0" w:firstLine="0"/>
              <w:jc w:val="center"/>
              <w:rPr>
                <w:color w:val="auto"/>
              </w:rPr>
            </w:pPr>
            <w:proofErr w:type="spellStart"/>
            <w:r w:rsidRPr="00A20356">
              <w:rPr>
                <w:rFonts w:hint="eastAsia"/>
                <w:color w:val="auto"/>
              </w:rPr>
              <w:t>RhCu</w:t>
            </w:r>
            <w:proofErr w:type="spellEnd"/>
            <w:r w:rsidRPr="00A20356">
              <w:rPr>
                <w:rFonts w:hint="eastAsia"/>
                <w:color w:val="auto"/>
              </w:rPr>
              <w:t xml:space="preserve"> DACs</w:t>
            </w:r>
          </w:p>
        </w:tc>
        <w:tc>
          <w:tcPr>
            <w:tcW w:w="1843" w:type="dxa"/>
            <w:tcBorders>
              <w:top w:val="nil"/>
              <w:bottom w:val="single" w:sz="12" w:space="0" w:color="8EAADB" w:themeColor="accent1" w:themeTint="99"/>
            </w:tcBorders>
          </w:tcPr>
          <w:p w14:paraId="345B7B94" w14:textId="77777777" w:rsidR="0004370C" w:rsidRPr="00A20356" w:rsidRDefault="0004370C" w:rsidP="00CF4773">
            <w:pPr>
              <w:ind w:firstLineChars="0" w:firstLine="0"/>
              <w:jc w:val="center"/>
              <w:rPr>
                <w:color w:val="auto"/>
              </w:rPr>
            </w:pPr>
            <w:r w:rsidRPr="00A20356">
              <w:rPr>
                <w:rFonts w:hint="eastAsia"/>
                <w:color w:val="auto"/>
              </w:rPr>
              <w:t>60000</w:t>
            </w:r>
          </w:p>
        </w:tc>
        <w:tc>
          <w:tcPr>
            <w:tcW w:w="1417" w:type="dxa"/>
            <w:tcBorders>
              <w:top w:val="nil"/>
              <w:bottom w:val="single" w:sz="12" w:space="0" w:color="8EAADB" w:themeColor="accent1" w:themeTint="99"/>
            </w:tcBorders>
          </w:tcPr>
          <w:p w14:paraId="34A0AA51" w14:textId="77777777" w:rsidR="0004370C" w:rsidRPr="00A20356" w:rsidRDefault="0004370C" w:rsidP="00CF4773">
            <w:pPr>
              <w:ind w:firstLineChars="0" w:firstLine="0"/>
              <w:jc w:val="center"/>
              <w:rPr>
                <w:color w:val="auto"/>
              </w:rPr>
            </w:pPr>
            <w:r w:rsidRPr="00A20356">
              <w:rPr>
                <w:rFonts w:hint="eastAsia"/>
                <w:color w:val="auto"/>
              </w:rPr>
              <w:t>573</w:t>
            </w:r>
          </w:p>
        </w:tc>
        <w:tc>
          <w:tcPr>
            <w:tcW w:w="1853" w:type="dxa"/>
            <w:tcBorders>
              <w:top w:val="nil"/>
              <w:bottom w:val="single" w:sz="12" w:space="0" w:color="8EAADB" w:themeColor="accent1" w:themeTint="99"/>
            </w:tcBorders>
          </w:tcPr>
          <w:p w14:paraId="12B2BF31" w14:textId="77777777" w:rsidR="0004370C" w:rsidRPr="00A20356" w:rsidRDefault="0004370C" w:rsidP="00CF4773">
            <w:pPr>
              <w:ind w:firstLineChars="0" w:firstLine="0"/>
              <w:jc w:val="center"/>
              <w:rPr>
                <w:color w:val="auto"/>
                <w:lang w:val="pt-BR"/>
              </w:rPr>
            </w:pPr>
            <w:r w:rsidRPr="00A20356">
              <w:rPr>
                <w:rFonts w:hint="eastAsia"/>
                <w:color w:val="auto"/>
                <w:lang w:val="pt-BR"/>
              </w:rPr>
              <w:t>CH</w:t>
            </w:r>
            <w:r w:rsidRPr="00A20356">
              <w:rPr>
                <w:rFonts w:hint="eastAsia"/>
                <w:color w:val="auto"/>
                <w:vertAlign w:val="subscript"/>
                <w:lang w:val="pt-BR"/>
              </w:rPr>
              <w:t>4</w:t>
            </w:r>
            <w:r w:rsidRPr="00A20356">
              <w:rPr>
                <w:rFonts w:hint="eastAsia"/>
                <w:color w:val="auto"/>
                <w:lang w:val="pt-BR"/>
              </w:rPr>
              <w:t>/O</w:t>
            </w:r>
            <w:r w:rsidRPr="00A20356">
              <w:rPr>
                <w:rFonts w:hint="eastAsia"/>
                <w:color w:val="auto"/>
                <w:vertAlign w:val="subscript"/>
                <w:lang w:val="pt-BR"/>
              </w:rPr>
              <w:t>2</w:t>
            </w:r>
            <w:r w:rsidRPr="00A20356">
              <w:rPr>
                <w:rFonts w:hint="eastAsia"/>
                <w:color w:val="auto"/>
                <w:lang w:val="pt-BR"/>
              </w:rPr>
              <w:t>/N</w:t>
            </w:r>
            <w:r w:rsidRPr="00A20356">
              <w:rPr>
                <w:rFonts w:hint="eastAsia"/>
                <w:color w:val="auto"/>
                <w:vertAlign w:val="subscript"/>
                <w:lang w:val="pt-BR"/>
              </w:rPr>
              <w:t>2</w:t>
            </w:r>
          </w:p>
        </w:tc>
        <w:tc>
          <w:tcPr>
            <w:tcW w:w="1417" w:type="dxa"/>
            <w:tcBorders>
              <w:top w:val="nil"/>
              <w:bottom w:val="single" w:sz="12" w:space="0" w:color="8EAADB" w:themeColor="accent1" w:themeTint="99"/>
            </w:tcBorders>
          </w:tcPr>
          <w:p w14:paraId="6E5D8580" w14:textId="77777777" w:rsidR="0004370C" w:rsidRPr="00A20356" w:rsidRDefault="0004370C" w:rsidP="00CF4773">
            <w:pPr>
              <w:ind w:firstLineChars="0" w:firstLine="0"/>
              <w:jc w:val="center"/>
              <w:rPr>
                <w:color w:val="auto"/>
              </w:rPr>
            </w:pPr>
            <w:r w:rsidRPr="00A20356">
              <w:rPr>
                <w:rFonts w:hint="eastAsia"/>
                <w:color w:val="auto"/>
              </w:rPr>
              <w:t>81.0%</w:t>
            </w:r>
          </w:p>
        </w:tc>
        <w:tc>
          <w:tcPr>
            <w:tcW w:w="1112" w:type="dxa"/>
            <w:tcBorders>
              <w:top w:val="nil"/>
              <w:bottom w:val="single" w:sz="12" w:space="0" w:color="8EAADB" w:themeColor="accent1" w:themeTint="99"/>
            </w:tcBorders>
          </w:tcPr>
          <w:p w14:paraId="14D78360" w14:textId="77777777" w:rsidR="0004370C" w:rsidRPr="00A20356" w:rsidRDefault="0004370C" w:rsidP="00CF4773">
            <w:pPr>
              <w:ind w:firstLineChars="0" w:firstLine="0"/>
              <w:jc w:val="center"/>
              <w:rPr>
                <w:color w:val="auto"/>
              </w:rPr>
            </w:pPr>
            <w:r w:rsidRPr="00A20356">
              <w:rPr>
                <w:rFonts w:hint="eastAsia"/>
                <w:color w:val="auto"/>
              </w:rPr>
              <w:t>This work</w:t>
            </w:r>
          </w:p>
        </w:tc>
      </w:tr>
    </w:tbl>
    <w:p w14:paraId="3009EB14" w14:textId="77777777" w:rsidR="0004370C" w:rsidRDefault="0004370C">
      <w:pPr>
        <w:widowControl/>
        <w:ind w:firstLine="420"/>
        <w:jc w:val="left"/>
        <w:rPr>
          <w:rFonts w:cs="Times New Roman"/>
          <w:b/>
        </w:rPr>
        <w:sectPr w:rsidR="0004370C" w:rsidSect="00A654A1">
          <w:pgSz w:w="11907" w:h="16840" w:code="9"/>
          <w:pgMar w:top="1440" w:right="1080" w:bottom="1440" w:left="1080" w:header="851" w:footer="992" w:gutter="0"/>
          <w:cols w:space="425"/>
          <w:docGrid w:type="lines" w:linePitch="312"/>
        </w:sectPr>
      </w:pPr>
    </w:p>
    <w:p w14:paraId="5A479BE1" w14:textId="1C7B9D94" w:rsidR="004F4341" w:rsidRPr="000A2D83" w:rsidRDefault="0029527B" w:rsidP="000A2D83">
      <w:pPr>
        <w:pStyle w:val="1"/>
      </w:pPr>
      <w:bookmarkStart w:id="59" w:name="_Toc205389784"/>
      <w:r w:rsidRPr="0029527B">
        <w:rPr>
          <w:rFonts w:hint="eastAsia"/>
        </w:rPr>
        <w:lastRenderedPageBreak/>
        <w:t>R</w:t>
      </w:r>
      <w:r w:rsidRPr="0029527B">
        <w:t>eference</w:t>
      </w:r>
      <w:bookmarkEnd w:id="59"/>
    </w:p>
    <w:p w14:paraId="49749703" w14:textId="77777777" w:rsidR="000A2D83" w:rsidRPr="000A2D83" w:rsidRDefault="00DD2276" w:rsidP="000A2D83">
      <w:pPr>
        <w:pStyle w:val="EndNoteBibliography"/>
        <w:ind w:left="720" w:firstLine="400"/>
      </w:pPr>
      <w:r>
        <w:fldChar w:fldCharType="begin"/>
      </w:r>
      <w:r>
        <w:instrText xml:space="preserve"> ADDIN EN.REFLIST </w:instrText>
      </w:r>
      <w:r>
        <w:fldChar w:fldCharType="end"/>
      </w:r>
      <w:r w:rsidR="000A2D83" w:rsidRPr="000A2D83">
        <w:t>[1]</w:t>
      </w:r>
      <w:r w:rsidR="000A2D83" w:rsidRPr="000A2D83">
        <w:tab/>
        <w:t>Kresse G, Hafner J. Ab initiomolecular dynamics for liquid metals [J]. Physical Review B, 1993, 47(1): 558-61.</w:t>
      </w:r>
    </w:p>
    <w:p w14:paraId="0AC63B0D" w14:textId="77777777" w:rsidR="000A2D83" w:rsidRPr="000A2D83" w:rsidRDefault="000A2D83" w:rsidP="000A2D83">
      <w:pPr>
        <w:pStyle w:val="EndNoteBibliography"/>
        <w:ind w:left="720" w:firstLine="400"/>
      </w:pPr>
      <w:r w:rsidRPr="000A2D83">
        <w:t>[2]</w:t>
      </w:r>
      <w:r w:rsidRPr="000A2D83">
        <w:tab/>
        <w:t>Kresse G, Furthmüller J. Efficient iterative schemes forab initiototal-energy calculations using a plane-wave basis set [J]. Physical Review B, 1996, 54(16): 11169-86.</w:t>
      </w:r>
    </w:p>
    <w:p w14:paraId="6E8C0ABA" w14:textId="77777777" w:rsidR="000A2D83" w:rsidRPr="000A2D83" w:rsidRDefault="000A2D83" w:rsidP="000A2D83">
      <w:pPr>
        <w:pStyle w:val="EndNoteBibliography"/>
        <w:ind w:left="720" w:firstLine="400"/>
      </w:pPr>
      <w:r w:rsidRPr="000A2D83">
        <w:t>[3]</w:t>
      </w:r>
      <w:r w:rsidRPr="000A2D83">
        <w:tab/>
        <w:t>Perdew J P, Burke K, Ernzerhof M. Generalized Gradient Approximation Made Simple [J]. Physical Review Letters, 1996, 77(18): 3865-8.</w:t>
      </w:r>
    </w:p>
    <w:p w14:paraId="704B6360" w14:textId="77777777" w:rsidR="000A2D83" w:rsidRPr="000A2D83" w:rsidRDefault="000A2D83" w:rsidP="000A2D83">
      <w:pPr>
        <w:pStyle w:val="EndNoteBibliography"/>
        <w:ind w:left="720" w:firstLine="400"/>
      </w:pPr>
      <w:r w:rsidRPr="000A2D83">
        <w:t>[4]</w:t>
      </w:r>
      <w:r w:rsidRPr="000A2D83">
        <w:tab/>
        <w:t>Levämäki H, Kuisma M, Kokko K. Space partitioning of exchange-correlation functionals with the projector augmented-wave method [J]. The Journal of Chemical Physics, 2019, 150(5).</w:t>
      </w:r>
    </w:p>
    <w:p w14:paraId="702BA258" w14:textId="77777777" w:rsidR="000A2D83" w:rsidRPr="000A2D83" w:rsidRDefault="000A2D83" w:rsidP="000A2D83">
      <w:pPr>
        <w:pStyle w:val="EndNoteBibliography"/>
        <w:ind w:left="720" w:firstLine="400"/>
      </w:pPr>
      <w:r w:rsidRPr="000A2D83">
        <w:t>[5]</w:t>
      </w:r>
      <w:r w:rsidRPr="000A2D83">
        <w:tab/>
        <w:t>Fang C, Zhou J, Zhang L, et al. Synergy of dual-atom catalysts deviated from the scaling relationship for oxygen evolution reaction [J]. Nature Communications, 2023, 14(1).</w:t>
      </w:r>
    </w:p>
    <w:p w14:paraId="7C7F1825" w14:textId="77777777" w:rsidR="000A2D83" w:rsidRPr="000A2D83" w:rsidRDefault="000A2D83" w:rsidP="000A2D83">
      <w:pPr>
        <w:pStyle w:val="EndNoteBibliography"/>
        <w:ind w:left="720" w:firstLine="400"/>
      </w:pPr>
      <w:r w:rsidRPr="000A2D83">
        <w:rPr>
          <w:rFonts w:hint="eastAsia"/>
        </w:rPr>
        <w:t>[6]</w:t>
      </w:r>
      <w:r w:rsidRPr="000A2D83">
        <w:rPr>
          <w:rFonts w:hint="eastAsia"/>
        </w:rPr>
        <w:tab/>
        <w:t>Zhang H, Qiu L, Hu D. Finite</w:t>
      </w:r>
      <w:r w:rsidRPr="000A2D83">
        <w:rPr>
          <w:rFonts w:hint="eastAsia"/>
        </w:rPr>
        <w:t>‐</w:t>
      </w:r>
      <w:r w:rsidRPr="000A2D83">
        <w:rPr>
          <w:rFonts w:hint="eastAsia"/>
        </w:rPr>
        <w:t>Temperature Dimer Method for Finding Saddle Points on Free Energy Surfaces [J]. Journal of Computational Chemistry, 2019, 40(18): 1701-6.</w:t>
      </w:r>
    </w:p>
    <w:p w14:paraId="0BF59D25" w14:textId="77777777" w:rsidR="000A2D83" w:rsidRPr="000A2D83" w:rsidRDefault="000A2D83" w:rsidP="000A2D83">
      <w:pPr>
        <w:pStyle w:val="EndNoteBibliography"/>
        <w:ind w:left="720" w:firstLine="400"/>
      </w:pPr>
      <w:r w:rsidRPr="000A2D83">
        <w:t>[7]</w:t>
      </w:r>
      <w:r w:rsidRPr="000A2D83">
        <w:tab/>
        <w:t xml:space="preserve">Ramíarez R, Böhm M C. Simple geometric generation of special </w:t>
      </w:r>
      <w:r w:rsidRPr="000A2D83">
        <w:rPr>
          <w:rFonts w:hint="eastAsia"/>
        </w:rPr>
        <w:t>points in brillouin</w:t>
      </w:r>
      <w:r w:rsidRPr="000A2D83">
        <w:rPr>
          <w:rFonts w:hint="eastAsia"/>
        </w:rPr>
        <w:t>‐</w:t>
      </w:r>
      <w:r w:rsidRPr="000A2D83">
        <w:rPr>
          <w:rFonts w:hint="eastAsia"/>
        </w:rPr>
        <w:t>zone integrations. Two</w:t>
      </w:r>
      <w:r w:rsidRPr="000A2D83">
        <w:rPr>
          <w:rFonts w:hint="eastAsia"/>
        </w:rPr>
        <w:t>‐</w:t>
      </w:r>
      <w:r w:rsidRPr="000A2D83">
        <w:rPr>
          <w:rFonts w:hint="eastAsia"/>
        </w:rPr>
        <w:t>dimensional bravais lattices [J]. International Journal of Quantum Chemistry, 2004, 30(3): 391-411.</w:t>
      </w:r>
    </w:p>
    <w:p w14:paraId="5A8A2D4A" w14:textId="77777777" w:rsidR="000A2D83" w:rsidRPr="000A2D83" w:rsidRDefault="000A2D83" w:rsidP="000A2D83">
      <w:pPr>
        <w:pStyle w:val="EndNoteBibliography"/>
        <w:ind w:left="720" w:firstLine="400"/>
      </w:pPr>
      <w:r w:rsidRPr="000A2D83">
        <w:t>[8]</w:t>
      </w:r>
      <w:r w:rsidRPr="000A2D83">
        <w:tab/>
        <w:t>Jiao Y, Zheng Y, Jaroniec M, et al. Origin of the Electrocatalytic Oxygen Reduction Activity of Graphene-Based Catalysts: A Roadmap to Achieve the Best Performance [J]. Journal of the American Chemical Society, 2014, 136(11): 4394-403.</w:t>
      </w:r>
    </w:p>
    <w:p w14:paraId="49E0CCD5" w14:textId="77777777" w:rsidR="000A2D83" w:rsidRPr="000A2D83" w:rsidRDefault="000A2D83" w:rsidP="000A2D83">
      <w:pPr>
        <w:pStyle w:val="EndNoteBibliography"/>
        <w:ind w:left="720" w:firstLine="400"/>
      </w:pPr>
      <w:r w:rsidRPr="000A2D83">
        <w:t>[9]</w:t>
      </w:r>
      <w:r w:rsidRPr="000A2D83">
        <w:tab/>
        <w:t>Dinh K T, Sullivan M M, Serna P, et al. Viewpoint on the Partial Oxidation of Methane to Methanol Using Cu- and Fe-Exchanged Zeolites [J]. ACS Catalysis, 2018, 8(9): 8306-13.</w:t>
      </w:r>
    </w:p>
    <w:p w14:paraId="6A6C8206" w14:textId="77777777" w:rsidR="000A2D83" w:rsidRPr="000A2D83" w:rsidRDefault="000A2D83" w:rsidP="000A2D83">
      <w:pPr>
        <w:pStyle w:val="EndNoteBibliography"/>
        <w:ind w:left="720" w:firstLine="400"/>
      </w:pPr>
      <w:r w:rsidRPr="000A2D83">
        <w:t>[10]</w:t>
      </w:r>
      <w:r w:rsidRPr="000A2D83">
        <w:tab/>
        <w:t>Dai C, Zhang Y, Liu N, et al. Mechanistic insight into the effect of active site motif structures on direct oxidation of methane to methanol over Cu-ZSM-5 [J]. Physical Chemistry Chemical Physics, 2023, 25(36): 24894-903.</w:t>
      </w:r>
    </w:p>
    <w:p w14:paraId="242B32CF" w14:textId="77777777" w:rsidR="000A2D83" w:rsidRPr="000A2D83" w:rsidRDefault="000A2D83" w:rsidP="000A2D83">
      <w:pPr>
        <w:pStyle w:val="EndNoteBibliography"/>
        <w:ind w:left="720" w:firstLine="400"/>
      </w:pPr>
      <w:r w:rsidRPr="000A2D83">
        <w:t>[11]</w:t>
      </w:r>
      <w:r w:rsidRPr="000A2D83">
        <w:tab/>
        <w:t>Sun L, Wang Y, Wang C, et al. Water-involved methane-selective catalytic oxidation by dioxygen over copper zeolites [J]. Chem, 2021, 7(6): 1557-68.</w:t>
      </w:r>
    </w:p>
    <w:p w14:paraId="22E8F662" w14:textId="77777777" w:rsidR="000A2D83" w:rsidRPr="000A2D83" w:rsidRDefault="000A2D83" w:rsidP="000A2D83">
      <w:pPr>
        <w:pStyle w:val="EndNoteBibliography"/>
        <w:ind w:left="720" w:firstLine="400"/>
      </w:pPr>
      <w:r w:rsidRPr="000A2D83">
        <w:t>[12]</w:t>
      </w:r>
      <w:r w:rsidRPr="000A2D83">
        <w:tab/>
        <w:t>Jeong Y R, Jung H, Kang J, et al. Continuous Synthesis of Methanol from Methane and Steam over Copper-Mordenite [J]. ACS Catalysis, 2021, 11(3): 1065-70.</w:t>
      </w:r>
    </w:p>
    <w:p w14:paraId="20A65DE6" w14:textId="77777777" w:rsidR="000A2D83" w:rsidRPr="000A2D83" w:rsidRDefault="000A2D83" w:rsidP="000A2D83">
      <w:pPr>
        <w:pStyle w:val="EndNoteBibliography"/>
        <w:ind w:left="720" w:firstLine="400"/>
      </w:pPr>
      <w:r w:rsidRPr="000A2D83">
        <w:rPr>
          <w:rFonts w:hint="eastAsia"/>
        </w:rPr>
        <w:t>[13]</w:t>
      </w:r>
      <w:r w:rsidRPr="000A2D83">
        <w:rPr>
          <w:rFonts w:hint="eastAsia"/>
        </w:rPr>
        <w:tab/>
        <w:t>Xu R, Liu N, Dai C, et al. H2O</w:t>
      </w:r>
      <w:r w:rsidRPr="000A2D83">
        <w:rPr>
          <w:rFonts w:hint="eastAsia"/>
        </w:rPr>
        <w:t>‐</w:t>
      </w:r>
      <w:r w:rsidRPr="000A2D83">
        <w:rPr>
          <w:rFonts w:hint="eastAsia"/>
        </w:rPr>
        <w:t>Built Proton Transfer Bridge Enhances Continuous Methane Oxidation to Methanol over Cu</w:t>
      </w:r>
      <w:r w:rsidRPr="000A2D83">
        <w:rPr>
          <w:rFonts w:hint="eastAsia"/>
        </w:rPr>
        <w:t>‐</w:t>
      </w:r>
      <w:r w:rsidRPr="000A2D83">
        <w:rPr>
          <w:rFonts w:hint="eastAsia"/>
        </w:rPr>
        <w:t xml:space="preserve">BEA Zeolite [J]. Angewandte Chemie, 2021, 133(30): </w:t>
      </w:r>
      <w:r w:rsidRPr="000A2D83">
        <w:t>16770-6.</w:t>
      </w:r>
    </w:p>
    <w:p w14:paraId="0833F0B1" w14:textId="2D2B8160" w:rsidR="009C6E06" w:rsidRDefault="009C6E06" w:rsidP="000A2D83">
      <w:pPr>
        <w:ind w:firstLine="420"/>
        <w:rPr>
          <w:rFonts w:cs="Times New Roman"/>
        </w:rPr>
      </w:pPr>
    </w:p>
    <w:sectPr w:rsidR="009C6E06" w:rsidSect="00A654A1">
      <w:pgSz w:w="11907" w:h="16840" w:code="9"/>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230D6A" w14:textId="77777777" w:rsidR="00751E4B" w:rsidRDefault="00751E4B" w:rsidP="00F226BB">
      <w:pPr>
        <w:ind w:firstLine="420"/>
      </w:pPr>
      <w:r>
        <w:separator/>
      </w:r>
    </w:p>
  </w:endnote>
  <w:endnote w:type="continuationSeparator" w:id="0">
    <w:p w14:paraId="4C4C5A26" w14:textId="77777777" w:rsidR="00751E4B" w:rsidRDefault="00751E4B" w:rsidP="00F226BB">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71C5E" w14:textId="77777777" w:rsidR="000D657C" w:rsidRDefault="000D657C">
    <w:pPr>
      <w:pStyle w:val="a7"/>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133EE3" w14:textId="77777777" w:rsidR="000D657C" w:rsidRDefault="000D657C">
    <w:pPr>
      <w:pStyle w:val="a7"/>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AA1EB" w14:textId="77777777" w:rsidR="000D657C" w:rsidRDefault="000D657C">
    <w:pPr>
      <w:pStyle w:val="a7"/>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97AC23" w14:textId="77777777" w:rsidR="00751E4B" w:rsidRDefault="00751E4B" w:rsidP="00F226BB">
      <w:pPr>
        <w:ind w:firstLine="420"/>
      </w:pPr>
      <w:r>
        <w:separator/>
      </w:r>
    </w:p>
  </w:footnote>
  <w:footnote w:type="continuationSeparator" w:id="0">
    <w:p w14:paraId="5B1EA44E" w14:textId="77777777" w:rsidR="00751E4B" w:rsidRDefault="00751E4B" w:rsidP="00F226BB">
      <w:pPr>
        <w:ind w:firstLine="420"/>
      </w:pPr>
      <w:r>
        <w:continuationSeparator/>
      </w:r>
    </w:p>
  </w:footnote>
  <w:footnote w:id="1">
    <w:p w14:paraId="7AA4826B" w14:textId="77777777" w:rsidR="0049286E" w:rsidRDefault="0049286E" w:rsidP="0049286E">
      <w:pPr>
        <w:pStyle w:val="af5"/>
        <w:spacing w:line="276" w:lineRule="auto"/>
        <w:ind w:firstLine="360"/>
      </w:pPr>
      <w:r w:rsidRPr="00B44AD5">
        <w:t xml:space="preserve">Corresponding author: </w:t>
      </w:r>
    </w:p>
    <w:p w14:paraId="142C494C" w14:textId="77777777" w:rsidR="0049286E" w:rsidRDefault="0049286E" w:rsidP="0049286E">
      <w:pPr>
        <w:pStyle w:val="af5"/>
        <w:spacing w:line="276" w:lineRule="auto"/>
        <w:ind w:firstLine="360"/>
        <w:rPr>
          <w:kern w:val="0"/>
        </w:rPr>
      </w:pPr>
      <w:r>
        <w:t>* Name: Haojie</w:t>
      </w:r>
      <w:r>
        <w:rPr>
          <w:rFonts w:hint="eastAsia"/>
        </w:rPr>
        <w:t xml:space="preserve"> Geng</w:t>
      </w:r>
      <w:r w:rsidRPr="00B44AD5">
        <w:t xml:space="preserve">, </w:t>
      </w:r>
      <w:proofErr w:type="spellStart"/>
      <w:r w:rsidRPr="00B44AD5">
        <w:t>Ph</w:t>
      </w:r>
      <w:r>
        <w:rPr>
          <w:rFonts w:hint="eastAsia"/>
        </w:rPr>
        <w:t>.</w:t>
      </w:r>
      <w:r w:rsidRPr="00B44AD5">
        <w:t>D</w:t>
      </w:r>
      <w:proofErr w:type="spellEnd"/>
      <w:r w:rsidRPr="00B44AD5">
        <w:t>,</w:t>
      </w:r>
      <w:r>
        <w:t xml:space="preserve"> </w:t>
      </w:r>
      <w:r w:rsidRPr="00A148FB">
        <w:t xml:space="preserve">Associate </w:t>
      </w:r>
      <w:r>
        <w:rPr>
          <w:rFonts w:hint="eastAsia"/>
        </w:rPr>
        <w:t>P</w:t>
      </w:r>
      <w:r w:rsidRPr="00A148FB">
        <w:t>rofessor</w:t>
      </w:r>
      <w:r w:rsidRPr="00B44AD5">
        <w:t>, E</w:t>
      </w:r>
      <w:r w:rsidRPr="00B71B50">
        <w:t xml:space="preserve">mail: </w:t>
      </w:r>
      <w:hyperlink r:id="rId1" w:history="1">
        <w:r w:rsidRPr="00B71B50">
          <w:rPr>
            <w:rStyle w:val="af4"/>
          </w:rPr>
          <w:t>hjgeng@swu.edu.cn</w:t>
        </w:r>
      </w:hyperlink>
      <w:bookmarkStart w:id="1" w:name="OLE_LINK6"/>
      <w:r w:rsidRPr="00B71B50">
        <w:t>;</w:t>
      </w:r>
      <w:bookmarkEnd w:id="1"/>
    </w:p>
    <w:p w14:paraId="020496FE" w14:textId="77777777" w:rsidR="0049286E" w:rsidRPr="00D80087" w:rsidRDefault="0049286E" w:rsidP="0049286E">
      <w:pPr>
        <w:pStyle w:val="af5"/>
        <w:spacing w:line="276" w:lineRule="auto"/>
        <w:ind w:firstLine="360"/>
        <w:rPr>
          <w:color w:val="0563C1" w:themeColor="hyperlink"/>
          <w:u w:val="single"/>
        </w:rPr>
      </w:pPr>
      <w:r>
        <w:rPr>
          <w:kern w:val="0"/>
        </w:rPr>
        <w:t>*</w:t>
      </w:r>
      <w:r w:rsidRPr="00770841">
        <w:rPr>
          <w:b/>
        </w:rPr>
        <w:t xml:space="preserve"> </w:t>
      </w:r>
      <w:r>
        <w:t xml:space="preserve">Name: </w:t>
      </w:r>
      <w:proofErr w:type="spellStart"/>
      <w:r w:rsidRPr="00770841">
        <w:t>Nianbing</w:t>
      </w:r>
      <w:proofErr w:type="spellEnd"/>
      <w:r w:rsidRPr="00770841">
        <w:t xml:space="preserve"> Li</w:t>
      </w:r>
      <w:r w:rsidRPr="00B44AD5">
        <w:t xml:space="preserve">, </w:t>
      </w:r>
      <w:proofErr w:type="spellStart"/>
      <w:r w:rsidRPr="00B44AD5">
        <w:t>Ph</w:t>
      </w:r>
      <w:r>
        <w:rPr>
          <w:rFonts w:hint="eastAsia"/>
        </w:rPr>
        <w:t>.</w:t>
      </w:r>
      <w:r w:rsidRPr="00B44AD5">
        <w:t>D</w:t>
      </w:r>
      <w:proofErr w:type="spellEnd"/>
      <w:r w:rsidRPr="00B44AD5">
        <w:t>,</w:t>
      </w:r>
      <w:r>
        <w:t xml:space="preserve"> </w:t>
      </w:r>
      <w:r>
        <w:rPr>
          <w:rFonts w:hint="eastAsia"/>
        </w:rPr>
        <w:t>P</w:t>
      </w:r>
      <w:r w:rsidRPr="00A148FB">
        <w:t>rofessor</w:t>
      </w:r>
      <w:r w:rsidRPr="00B44AD5">
        <w:t>, E</w:t>
      </w:r>
      <w:r w:rsidRPr="00B71B50">
        <w:t>mail:</w:t>
      </w:r>
      <w:r>
        <w:t xml:space="preserve"> </w:t>
      </w:r>
      <w:hyperlink r:id="rId2" w:history="1">
        <w:r w:rsidRPr="006A0756">
          <w:rPr>
            <w:rStyle w:val="af4"/>
          </w:rPr>
          <w:t>linb@swu.edu.cn</w:t>
        </w:r>
      </w:hyperlink>
      <w:r w:rsidRPr="00B71B50">
        <w:t>;</w:t>
      </w:r>
    </w:p>
  </w:footnote>
  <w:footnote w:id="2">
    <w:p w14:paraId="72557BBC" w14:textId="77777777" w:rsidR="00E70F27" w:rsidRPr="008A0A96" w:rsidRDefault="00E70F27" w:rsidP="00E70F27">
      <w:pPr>
        <w:pStyle w:val="af5"/>
        <w:spacing w:line="276" w:lineRule="auto"/>
        <w:ind w:firstLine="360"/>
        <w:rPr>
          <w:color w:val="0563C1" w:themeColor="hyperlink"/>
          <w:u w:val="single"/>
        </w:rPr>
      </w:pPr>
      <w:r w:rsidRPr="00A56866">
        <w:t>*</w:t>
      </w:r>
      <w:r w:rsidRPr="00A56866">
        <w:rPr>
          <w:b/>
        </w:rPr>
        <w:t xml:space="preserve"> </w:t>
      </w:r>
      <w:r w:rsidRPr="00A56866">
        <w:t xml:space="preserve">Name: </w:t>
      </w:r>
      <w:r w:rsidRPr="00A56866">
        <w:rPr>
          <w:rFonts w:hint="eastAsia"/>
        </w:rPr>
        <w:t>Jingyu</w:t>
      </w:r>
      <w:r w:rsidRPr="00A56866">
        <w:t xml:space="preserve"> </w:t>
      </w:r>
      <w:r w:rsidRPr="00A56866">
        <w:rPr>
          <w:rFonts w:hint="eastAsia"/>
        </w:rPr>
        <w:t>Ran</w:t>
      </w:r>
      <w:r w:rsidRPr="00A56866">
        <w:t xml:space="preserve">, </w:t>
      </w:r>
      <w:proofErr w:type="spellStart"/>
      <w:r w:rsidRPr="00A56866">
        <w:t>Ph</w:t>
      </w:r>
      <w:r w:rsidRPr="00A56866">
        <w:rPr>
          <w:rFonts w:hint="eastAsia"/>
        </w:rPr>
        <w:t>.</w:t>
      </w:r>
      <w:r w:rsidRPr="00A56866">
        <w:t>D</w:t>
      </w:r>
      <w:proofErr w:type="spellEnd"/>
      <w:r w:rsidRPr="00A56866">
        <w:t xml:space="preserve">, </w:t>
      </w:r>
      <w:r w:rsidRPr="00A56866">
        <w:rPr>
          <w:rFonts w:hint="eastAsia"/>
        </w:rPr>
        <w:t>P</w:t>
      </w:r>
      <w:r w:rsidRPr="00A56866">
        <w:t xml:space="preserve">rofessor, Email: </w:t>
      </w:r>
      <w:hyperlink r:id="rId3" w:history="1">
        <w:r w:rsidRPr="00A56866">
          <w:rPr>
            <w:rStyle w:val="af4"/>
            <w:rFonts w:cs="Times New Roman" w:hint="eastAsia"/>
          </w:rPr>
          <w:t>ranjy</w:t>
        </w:r>
        <w:r w:rsidRPr="00A56866">
          <w:rPr>
            <w:rStyle w:val="af4"/>
            <w:rFonts w:cs="Times New Roman"/>
          </w:rPr>
          <w:t>@cqu.edu.cn</w:t>
        </w:r>
      </w:hyperlink>
      <w:r w:rsidRPr="00A56866">
        <w:rPr>
          <w:rFonts w:cs="Times New Roman"/>
        </w:rPr>
        <w:t>;</w:t>
      </w:r>
    </w:p>
  </w:footnote>
  <w:footnote w:id="3">
    <w:p w14:paraId="05215276" w14:textId="184F088F" w:rsidR="0049286E" w:rsidRPr="00770841" w:rsidRDefault="0049286E" w:rsidP="0049286E">
      <w:pPr>
        <w:pStyle w:val="af5"/>
        <w:spacing w:line="276" w:lineRule="auto"/>
        <w:ind w:firstLine="360"/>
      </w:pPr>
      <w:r w:rsidRPr="00922F92">
        <w:rPr>
          <w:rFonts w:cs="Times New Roman"/>
          <w:vertAlign w:val="superscript"/>
        </w:rPr>
        <w:t>#</w:t>
      </w:r>
      <w:r w:rsidRPr="00451A52">
        <w:rPr>
          <w:rFonts w:hint="eastAsia"/>
        </w:rPr>
        <w:t xml:space="preserve"> </w:t>
      </w:r>
      <w:r w:rsidRPr="00451A52">
        <w:t xml:space="preserve">Yanling Gao and </w:t>
      </w:r>
      <w:proofErr w:type="spellStart"/>
      <w:r w:rsidRPr="00451A52">
        <w:t>Haobo</w:t>
      </w:r>
      <w:proofErr w:type="spellEnd"/>
      <w:r w:rsidR="000512C4">
        <w:rPr>
          <w:rFonts w:hint="eastAsia"/>
        </w:rPr>
        <w:t xml:space="preserve"> Zhao</w:t>
      </w:r>
      <w:r w:rsidRPr="00451A52">
        <w:t xml:space="preserve"> contributed equally to this paper.</w:t>
      </w:r>
      <w:r w:rsidRPr="00451A52">
        <w:rPr>
          <w:rFonts w:cs="Times New Roman"/>
          <w:i/>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FB895" w14:textId="77777777" w:rsidR="000D657C" w:rsidRDefault="000D657C">
    <w:pPr>
      <w:pStyle w:val="a5"/>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2DFA2" w14:textId="77777777" w:rsidR="000D657C" w:rsidRDefault="000D657C">
    <w:pPr>
      <w:pStyle w:val="a5"/>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D3FB5" w14:textId="77777777" w:rsidR="000D657C" w:rsidRDefault="000D657C">
    <w:pPr>
      <w:pStyle w:val="a5"/>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27712"/>
    <w:multiLevelType w:val="hybridMultilevel"/>
    <w:tmpl w:val="5A32A722"/>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0F544052"/>
    <w:multiLevelType w:val="hybridMultilevel"/>
    <w:tmpl w:val="805CD8B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21CC4D52"/>
    <w:multiLevelType w:val="hybridMultilevel"/>
    <w:tmpl w:val="0D26EAFC"/>
    <w:lvl w:ilvl="0" w:tplc="114C12BC">
      <w:start w:val="1"/>
      <w:numFmt w:val="decimal"/>
      <w:lvlText w:val="%1."/>
      <w:lvlJc w:val="left"/>
      <w:pPr>
        <w:ind w:left="570" w:hanging="360"/>
      </w:pPr>
      <w:rPr>
        <w:rFonts w:hint="default"/>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 w15:restartNumberingAfterBreak="0">
    <w:nsid w:val="26541180"/>
    <w:multiLevelType w:val="hybridMultilevel"/>
    <w:tmpl w:val="CFD47A88"/>
    <w:lvl w:ilvl="0" w:tplc="D66228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34555A4B"/>
    <w:multiLevelType w:val="hybridMultilevel"/>
    <w:tmpl w:val="AD82E0A0"/>
    <w:lvl w:ilvl="0" w:tplc="0409000B">
      <w:start w:val="1"/>
      <w:numFmt w:val="bullet"/>
      <w:lvlText w:val=""/>
      <w:lvlJc w:val="left"/>
      <w:pPr>
        <w:ind w:left="630" w:hanging="420"/>
      </w:pPr>
      <w:rPr>
        <w:rFonts w:ascii="Wingdings" w:hAnsi="Wingdings" w:hint="default"/>
      </w:rPr>
    </w:lvl>
    <w:lvl w:ilvl="1" w:tplc="04090003" w:tentative="1">
      <w:start w:val="1"/>
      <w:numFmt w:val="bullet"/>
      <w:lvlText w:val=""/>
      <w:lvlJc w:val="left"/>
      <w:pPr>
        <w:ind w:left="1050" w:hanging="420"/>
      </w:pPr>
      <w:rPr>
        <w:rFonts w:ascii="Wingdings" w:hAnsi="Wingdings" w:hint="default"/>
      </w:rPr>
    </w:lvl>
    <w:lvl w:ilvl="2" w:tplc="04090005"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3" w:tentative="1">
      <w:start w:val="1"/>
      <w:numFmt w:val="bullet"/>
      <w:lvlText w:val=""/>
      <w:lvlJc w:val="left"/>
      <w:pPr>
        <w:ind w:left="2310" w:hanging="420"/>
      </w:pPr>
      <w:rPr>
        <w:rFonts w:ascii="Wingdings" w:hAnsi="Wingdings" w:hint="default"/>
      </w:rPr>
    </w:lvl>
    <w:lvl w:ilvl="5" w:tplc="04090005"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3" w:tentative="1">
      <w:start w:val="1"/>
      <w:numFmt w:val="bullet"/>
      <w:lvlText w:val=""/>
      <w:lvlJc w:val="left"/>
      <w:pPr>
        <w:ind w:left="3570" w:hanging="420"/>
      </w:pPr>
      <w:rPr>
        <w:rFonts w:ascii="Wingdings" w:hAnsi="Wingdings" w:hint="default"/>
      </w:rPr>
    </w:lvl>
    <w:lvl w:ilvl="8" w:tplc="04090005" w:tentative="1">
      <w:start w:val="1"/>
      <w:numFmt w:val="bullet"/>
      <w:lvlText w:val=""/>
      <w:lvlJc w:val="left"/>
      <w:pPr>
        <w:ind w:left="3990" w:hanging="420"/>
      </w:pPr>
      <w:rPr>
        <w:rFonts w:ascii="Wingdings" w:hAnsi="Wingdings" w:hint="default"/>
      </w:rPr>
    </w:lvl>
  </w:abstractNum>
  <w:abstractNum w:abstractNumId="5" w15:restartNumberingAfterBreak="0">
    <w:nsid w:val="407D325E"/>
    <w:multiLevelType w:val="multilevel"/>
    <w:tmpl w:val="FE04AE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69F7029B"/>
    <w:multiLevelType w:val="hybridMultilevel"/>
    <w:tmpl w:val="B4AA9250"/>
    <w:lvl w:ilvl="0" w:tplc="1884C81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714E7DBD"/>
    <w:multiLevelType w:val="hybridMultilevel"/>
    <w:tmpl w:val="352C462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77C50673"/>
    <w:multiLevelType w:val="hybridMultilevel"/>
    <w:tmpl w:val="C40A3BA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7E7103DA"/>
    <w:multiLevelType w:val="hybridMultilevel"/>
    <w:tmpl w:val="AE64DF4C"/>
    <w:lvl w:ilvl="0" w:tplc="0409000F">
      <w:start w:val="1"/>
      <w:numFmt w:val="decimal"/>
      <w:lvlText w:val="%1."/>
      <w:lvlJc w:val="left"/>
      <w:pPr>
        <w:ind w:left="860" w:hanging="440"/>
      </w:p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num w:numId="1" w16cid:durableId="517819561">
    <w:abstractNumId w:val="3"/>
  </w:num>
  <w:num w:numId="2" w16cid:durableId="7174312">
    <w:abstractNumId w:val="5"/>
  </w:num>
  <w:num w:numId="3" w16cid:durableId="1800951588">
    <w:abstractNumId w:val="8"/>
  </w:num>
  <w:num w:numId="4" w16cid:durableId="1321736924">
    <w:abstractNumId w:val="0"/>
  </w:num>
  <w:num w:numId="5" w16cid:durableId="1127623781">
    <w:abstractNumId w:val="1"/>
  </w:num>
  <w:num w:numId="6" w16cid:durableId="653602873">
    <w:abstractNumId w:val="7"/>
  </w:num>
  <w:num w:numId="7" w16cid:durableId="2055807012">
    <w:abstractNumId w:val="4"/>
  </w:num>
  <w:num w:numId="8" w16cid:durableId="1455170689">
    <w:abstractNumId w:val="2"/>
  </w:num>
  <w:num w:numId="9" w16cid:durableId="2096317562">
    <w:abstractNumId w:val="6"/>
  </w:num>
  <w:num w:numId="10" w16cid:durableId="51800829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hinese Std GBT7714 (numeric) Cop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zt25e2fa55rw2ewvvkxvzeyaaxpafw2exr5&quot;&gt;gaigai&lt;record-ids&gt;&lt;item&gt;22&lt;/item&gt;&lt;item&gt;120&lt;/item&gt;&lt;item&gt;126&lt;/item&gt;&lt;item&gt;127&lt;/item&gt;&lt;item&gt;128&lt;/item&gt;&lt;item&gt;130&lt;/item&gt;&lt;item&gt;132&lt;/item&gt;&lt;item&gt;136&lt;/item&gt;&lt;item&gt;142&lt;/item&gt;&lt;item&gt;143&lt;/item&gt;&lt;item&gt;144&lt;/item&gt;&lt;item&gt;145&lt;/item&gt;&lt;item&gt;146&lt;/item&gt;&lt;/record-ids&gt;&lt;/item&gt;&lt;/Libraries&gt;"/>
  </w:docVars>
  <w:rsids>
    <w:rsidRoot w:val="0082435F"/>
    <w:rsid w:val="00003D82"/>
    <w:rsid w:val="00005945"/>
    <w:rsid w:val="000075B8"/>
    <w:rsid w:val="00011554"/>
    <w:rsid w:val="00013144"/>
    <w:rsid w:val="000227FF"/>
    <w:rsid w:val="00023388"/>
    <w:rsid w:val="00024AD3"/>
    <w:rsid w:val="00026DDE"/>
    <w:rsid w:val="00027B1B"/>
    <w:rsid w:val="00027C7C"/>
    <w:rsid w:val="00030122"/>
    <w:rsid w:val="00031DAB"/>
    <w:rsid w:val="00032A27"/>
    <w:rsid w:val="00033589"/>
    <w:rsid w:val="00033FF8"/>
    <w:rsid w:val="00034B1C"/>
    <w:rsid w:val="00035BFB"/>
    <w:rsid w:val="00041A6B"/>
    <w:rsid w:val="0004370C"/>
    <w:rsid w:val="000452A1"/>
    <w:rsid w:val="000458C7"/>
    <w:rsid w:val="0004590C"/>
    <w:rsid w:val="00047902"/>
    <w:rsid w:val="000512C4"/>
    <w:rsid w:val="000529F9"/>
    <w:rsid w:val="00054883"/>
    <w:rsid w:val="00057CC9"/>
    <w:rsid w:val="0006043B"/>
    <w:rsid w:val="0006084C"/>
    <w:rsid w:val="000615B9"/>
    <w:rsid w:val="00061D50"/>
    <w:rsid w:val="00061FC1"/>
    <w:rsid w:val="000622ED"/>
    <w:rsid w:val="000665CD"/>
    <w:rsid w:val="00066A93"/>
    <w:rsid w:val="0007012F"/>
    <w:rsid w:val="00073D76"/>
    <w:rsid w:val="00074DE3"/>
    <w:rsid w:val="000759F6"/>
    <w:rsid w:val="000779F1"/>
    <w:rsid w:val="00080242"/>
    <w:rsid w:val="0008381D"/>
    <w:rsid w:val="0008441A"/>
    <w:rsid w:val="000847E7"/>
    <w:rsid w:val="00085123"/>
    <w:rsid w:val="00085F3E"/>
    <w:rsid w:val="00086830"/>
    <w:rsid w:val="00091022"/>
    <w:rsid w:val="00094030"/>
    <w:rsid w:val="000940AA"/>
    <w:rsid w:val="000951F9"/>
    <w:rsid w:val="000955DE"/>
    <w:rsid w:val="00097248"/>
    <w:rsid w:val="000A0E51"/>
    <w:rsid w:val="000A2D83"/>
    <w:rsid w:val="000A3923"/>
    <w:rsid w:val="000A4496"/>
    <w:rsid w:val="000B3C93"/>
    <w:rsid w:val="000B45A1"/>
    <w:rsid w:val="000B4F00"/>
    <w:rsid w:val="000B5511"/>
    <w:rsid w:val="000B5E2F"/>
    <w:rsid w:val="000B5EA3"/>
    <w:rsid w:val="000C4361"/>
    <w:rsid w:val="000C56DD"/>
    <w:rsid w:val="000C6D71"/>
    <w:rsid w:val="000C7531"/>
    <w:rsid w:val="000C7B43"/>
    <w:rsid w:val="000C7FFA"/>
    <w:rsid w:val="000D01C1"/>
    <w:rsid w:val="000D5113"/>
    <w:rsid w:val="000D657C"/>
    <w:rsid w:val="000D6BDE"/>
    <w:rsid w:val="000E05DD"/>
    <w:rsid w:val="000E0A13"/>
    <w:rsid w:val="000E2B14"/>
    <w:rsid w:val="000E54DF"/>
    <w:rsid w:val="000E56B7"/>
    <w:rsid w:val="000F0ADC"/>
    <w:rsid w:val="000F12DA"/>
    <w:rsid w:val="000F1FDD"/>
    <w:rsid w:val="000F3FE9"/>
    <w:rsid w:val="000F6219"/>
    <w:rsid w:val="000F6379"/>
    <w:rsid w:val="000F7EC7"/>
    <w:rsid w:val="001024A0"/>
    <w:rsid w:val="00104E36"/>
    <w:rsid w:val="00105CBA"/>
    <w:rsid w:val="00107EC6"/>
    <w:rsid w:val="00110259"/>
    <w:rsid w:val="0011031E"/>
    <w:rsid w:val="0011126F"/>
    <w:rsid w:val="00114F08"/>
    <w:rsid w:val="00115C23"/>
    <w:rsid w:val="00115E21"/>
    <w:rsid w:val="0011639B"/>
    <w:rsid w:val="001167EA"/>
    <w:rsid w:val="001174F3"/>
    <w:rsid w:val="00120DE5"/>
    <w:rsid w:val="00120E7B"/>
    <w:rsid w:val="00122343"/>
    <w:rsid w:val="001224EF"/>
    <w:rsid w:val="00123DF2"/>
    <w:rsid w:val="00123F99"/>
    <w:rsid w:val="00124E3C"/>
    <w:rsid w:val="001259FF"/>
    <w:rsid w:val="00127D9B"/>
    <w:rsid w:val="00130C3B"/>
    <w:rsid w:val="0013235F"/>
    <w:rsid w:val="00133C63"/>
    <w:rsid w:val="00135604"/>
    <w:rsid w:val="00136DE7"/>
    <w:rsid w:val="00136E82"/>
    <w:rsid w:val="00137DBA"/>
    <w:rsid w:val="00141791"/>
    <w:rsid w:val="00141817"/>
    <w:rsid w:val="00141CE8"/>
    <w:rsid w:val="00142AA0"/>
    <w:rsid w:val="00143560"/>
    <w:rsid w:val="0014379A"/>
    <w:rsid w:val="001513AD"/>
    <w:rsid w:val="00151A1C"/>
    <w:rsid w:val="00151B54"/>
    <w:rsid w:val="00153678"/>
    <w:rsid w:val="001567E4"/>
    <w:rsid w:val="00157376"/>
    <w:rsid w:val="001603B0"/>
    <w:rsid w:val="001605BE"/>
    <w:rsid w:val="00165F81"/>
    <w:rsid w:val="0017148D"/>
    <w:rsid w:val="00173CC8"/>
    <w:rsid w:val="00175151"/>
    <w:rsid w:val="00176064"/>
    <w:rsid w:val="00176CBF"/>
    <w:rsid w:val="001812F4"/>
    <w:rsid w:val="0018451E"/>
    <w:rsid w:val="00185487"/>
    <w:rsid w:val="00185BA6"/>
    <w:rsid w:val="00186AD4"/>
    <w:rsid w:val="00187DA2"/>
    <w:rsid w:val="001914FA"/>
    <w:rsid w:val="00195CF8"/>
    <w:rsid w:val="001A259F"/>
    <w:rsid w:val="001A35E7"/>
    <w:rsid w:val="001A524A"/>
    <w:rsid w:val="001A5CB5"/>
    <w:rsid w:val="001A6BC1"/>
    <w:rsid w:val="001A6DA6"/>
    <w:rsid w:val="001B2BEC"/>
    <w:rsid w:val="001B3614"/>
    <w:rsid w:val="001B38A7"/>
    <w:rsid w:val="001B53BF"/>
    <w:rsid w:val="001B5BA0"/>
    <w:rsid w:val="001C0E42"/>
    <w:rsid w:val="001C22C2"/>
    <w:rsid w:val="001C27DC"/>
    <w:rsid w:val="001C47FB"/>
    <w:rsid w:val="001C48FD"/>
    <w:rsid w:val="001C6FF9"/>
    <w:rsid w:val="001C769F"/>
    <w:rsid w:val="001C7FAA"/>
    <w:rsid w:val="001D0F00"/>
    <w:rsid w:val="001D3958"/>
    <w:rsid w:val="001D3BE3"/>
    <w:rsid w:val="001D4654"/>
    <w:rsid w:val="001D6EF5"/>
    <w:rsid w:val="001E0330"/>
    <w:rsid w:val="001E1912"/>
    <w:rsid w:val="001E1AA6"/>
    <w:rsid w:val="001E1F46"/>
    <w:rsid w:val="001E2506"/>
    <w:rsid w:val="001E5BDC"/>
    <w:rsid w:val="001E68CE"/>
    <w:rsid w:val="001F1C1E"/>
    <w:rsid w:val="001F4318"/>
    <w:rsid w:val="001F4D10"/>
    <w:rsid w:val="001F5B3D"/>
    <w:rsid w:val="001F7702"/>
    <w:rsid w:val="00200416"/>
    <w:rsid w:val="00200C94"/>
    <w:rsid w:val="002035ED"/>
    <w:rsid w:val="00204577"/>
    <w:rsid w:val="00205BA0"/>
    <w:rsid w:val="00206252"/>
    <w:rsid w:val="002064BB"/>
    <w:rsid w:val="002079DA"/>
    <w:rsid w:val="00207E1A"/>
    <w:rsid w:val="002118B2"/>
    <w:rsid w:val="00212CC7"/>
    <w:rsid w:val="0021353E"/>
    <w:rsid w:val="002146AA"/>
    <w:rsid w:val="002148A6"/>
    <w:rsid w:val="0021626C"/>
    <w:rsid w:val="00221DBA"/>
    <w:rsid w:val="00222348"/>
    <w:rsid w:val="0022255D"/>
    <w:rsid w:val="00222941"/>
    <w:rsid w:val="00223C81"/>
    <w:rsid w:val="00224A40"/>
    <w:rsid w:val="00224AF1"/>
    <w:rsid w:val="002269F2"/>
    <w:rsid w:val="002312A4"/>
    <w:rsid w:val="002312FB"/>
    <w:rsid w:val="00232928"/>
    <w:rsid w:val="0023653E"/>
    <w:rsid w:val="00237B0C"/>
    <w:rsid w:val="00243CE9"/>
    <w:rsid w:val="00245051"/>
    <w:rsid w:val="00245A07"/>
    <w:rsid w:val="002512C7"/>
    <w:rsid w:val="00254BC1"/>
    <w:rsid w:val="00255167"/>
    <w:rsid w:val="00257378"/>
    <w:rsid w:val="00257B21"/>
    <w:rsid w:val="00260508"/>
    <w:rsid w:val="00260960"/>
    <w:rsid w:val="00260CD2"/>
    <w:rsid w:val="00261763"/>
    <w:rsid w:val="0026275F"/>
    <w:rsid w:val="00262FDC"/>
    <w:rsid w:val="00263174"/>
    <w:rsid w:val="00263DF0"/>
    <w:rsid w:val="002650DA"/>
    <w:rsid w:val="0026620F"/>
    <w:rsid w:val="002669F2"/>
    <w:rsid w:val="00271064"/>
    <w:rsid w:val="00271ACB"/>
    <w:rsid w:val="002728D1"/>
    <w:rsid w:val="00272B62"/>
    <w:rsid w:val="002753BD"/>
    <w:rsid w:val="0027673B"/>
    <w:rsid w:val="00276B3D"/>
    <w:rsid w:val="00277CE4"/>
    <w:rsid w:val="002816F5"/>
    <w:rsid w:val="002819BD"/>
    <w:rsid w:val="002836A3"/>
    <w:rsid w:val="002846D8"/>
    <w:rsid w:val="00284DED"/>
    <w:rsid w:val="002875A3"/>
    <w:rsid w:val="00291EF7"/>
    <w:rsid w:val="00292765"/>
    <w:rsid w:val="00293CDD"/>
    <w:rsid w:val="00294F99"/>
    <w:rsid w:val="0029527B"/>
    <w:rsid w:val="00295F2B"/>
    <w:rsid w:val="002A0225"/>
    <w:rsid w:val="002A0DCF"/>
    <w:rsid w:val="002A0EEF"/>
    <w:rsid w:val="002A2409"/>
    <w:rsid w:val="002A3791"/>
    <w:rsid w:val="002B0EE6"/>
    <w:rsid w:val="002B2574"/>
    <w:rsid w:val="002B2AB3"/>
    <w:rsid w:val="002B43EB"/>
    <w:rsid w:val="002C004E"/>
    <w:rsid w:val="002C0803"/>
    <w:rsid w:val="002C2767"/>
    <w:rsid w:val="002C7B57"/>
    <w:rsid w:val="002D061D"/>
    <w:rsid w:val="002D0A85"/>
    <w:rsid w:val="002D23AF"/>
    <w:rsid w:val="002D3E74"/>
    <w:rsid w:val="002D480C"/>
    <w:rsid w:val="002D5365"/>
    <w:rsid w:val="002D5C3C"/>
    <w:rsid w:val="002E14AE"/>
    <w:rsid w:val="002E2C5E"/>
    <w:rsid w:val="002E5F29"/>
    <w:rsid w:val="002E64CE"/>
    <w:rsid w:val="002E66B9"/>
    <w:rsid w:val="002E7F81"/>
    <w:rsid w:val="002F0E01"/>
    <w:rsid w:val="002F159D"/>
    <w:rsid w:val="002F1EE5"/>
    <w:rsid w:val="002F237A"/>
    <w:rsid w:val="002F24DE"/>
    <w:rsid w:val="002F3492"/>
    <w:rsid w:val="002F5E40"/>
    <w:rsid w:val="00300F34"/>
    <w:rsid w:val="00302E8A"/>
    <w:rsid w:val="00303AC2"/>
    <w:rsid w:val="00305AB2"/>
    <w:rsid w:val="00306977"/>
    <w:rsid w:val="00307F3F"/>
    <w:rsid w:val="0031052C"/>
    <w:rsid w:val="00312887"/>
    <w:rsid w:val="00317365"/>
    <w:rsid w:val="00317455"/>
    <w:rsid w:val="003239A7"/>
    <w:rsid w:val="00330928"/>
    <w:rsid w:val="00330CDF"/>
    <w:rsid w:val="00331646"/>
    <w:rsid w:val="00332CDA"/>
    <w:rsid w:val="0033547E"/>
    <w:rsid w:val="00335F68"/>
    <w:rsid w:val="00337B0C"/>
    <w:rsid w:val="00337C59"/>
    <w:rsid w:val="00341707"/>
    <w:rsid w:val="00343B8B"/>
    <w:rsid w:val="00343C3F"/>
    <w:rsid w:val="00344A97"/>
    <w:rsid w:val="0034529F"/>
    <w:rsid w:val="00346D25"/>
    <w:rsid w:val="0035084A"/>
    <w:rsid w:val="00351DC9"/>
    <w:rsid w:val="003531AA"/>
    <w:rsid w:val="003549D7"/>
    <w:rsid w:val="00355961"/>
    <w:rsid w:val="003630E5"/>
    <w:rsid w:val="0036447E"/>
    <w:rsid w:val="00364F7B"/>
    <w:rsid w:val="003714F3"/>
    <w:rsid w:val="00372AD9"/>
    <w:rsid w:val="00373844"/>
    <w:rsid w:val="00373CDB"/>
    <w:rsid w:val="003776A8"/>
    <w:rsid w:val="00377995"/>
    <w:rsid w:val="003877CB"/>
    <w:rsid w:val="00391268"/>
    <w:rsid w:val="00395CA7"/>
    <w:rsid w:val="00396610"/>
    <w:rsid w:val="00397755"/>
    <w:rsid w:val="003A0455"/>
    <w:rsid w:val="003A5110"/>
    <w:rsid w:val="003A59B4"/>
    <w:rsid w:val="003A7A27"/>
    <w:rsid w:val="003B0DEA"/>
    <w:rsid w:val="003B188B"/>
    <w:rsid w:val="003B1A99"/>
    <w:rsid w:val="003B1AFE"/>
    <w:rsid w:val="003B1F5D"/>
    <w:rsid w:val="003B2E88"/>
    <w:rsid w:val="003B320E"/>
    <w:rsid w:val="003B7B9F"/>
    <w:rsid w:val="003C0AA7"/>
    <w:rsid w:val="003C2876"/>
    <w:rsid w:val="003C304F"/>
    <w:rsid w:val="003C4BBE"/>
    <w:rsid w:val="003C6BF8"/>
    <w:rsid w:val="003C7541"/>
    <w:rsid w:val="003C7632"/>
    <w:rsid w:val="003C7E92"/>
    <w:rsid w:val="003D1493"/>
    <w:rsid w:val="003D1681"/>
    <w:rsid w:val="003D18A6"/>
    <w:rsid w:val="003D1F68"/>
    <w:rsid w:val="003D2D1A"/>
    <w:rsid w:val="003D60B1"/>
    <w:rsid w:val="003E1777"/>
    <w:rsid w:val="003E2C8F"/>
    <w:rsid w:val="003E46A4"/>
    <w:rsid w:val="003E6604"/>
    <w:rsid w:val="003F1F9D"/>
    <w:rsid w:val="003F3286"/>
    <w:rsid w:val="003F3EBD"/>
    <w:rsid w:val="004003BC"/>
    <w:rsid w:val="00400795"/>
    <w:rsid w:val="00403875"/>
    <w:rsid w:val="004046F0"/>
    <w:rsid w:val="00405AA7"/>
    <w:rsid w:val="00411840"/>
    <w:rsid w:val="00413742"/>
    <w:rsid w:val="00413882"/>
    <w:rsid w:val="00414849"/>
    <w:rsid w:val="00414C5D"/>
    <w:rsid w:val="00416582"/>
    <w:rsid w:val="00416DE7"/>
    <w:rsid w:val="004215D9"/>
    <w:rsid w:val="00422A9A"/>
    <w:rsid w:val="0042488D"/>
    <w:rsid w:val="004266B4"/>
    <w:rsid w:val="004307A0"/>
    <w:rsid w:val="00430A6C"/>
    <w:rsid w:val="004332C3"/>
    <w:rsid w:val="00433B4D"/>
    <w:rsid w:val="00433E1D"/>
    <w:rsid w:val="00437B59"/>
    <w:rsid w:val="004407A0"/>
    <w:rsid w:val="00440B4E"/>
    <w:rsid w:val="00441D70"/>
    <w:rsid w:val="00441ED3"/>
    <w:rsid w:val="00444688"/>
    <w:rsid w:val="00445745"/>
    <w:rsid w:val="00445C0F"/>
    <w:rsid w:val="0044620D"/>
    <w:rsid w:val="00452C87"/>
    <w:rsid w:val="00453DA2"/>
    <w:rsid w:val="00454D0A"/>
    <w:rsid w:val="004550B3"/>
    <w:rsid w:val="004575A0"/>
    <w:rsid w:val="0046231F"/>
    <w:rsid w:val="004625FD"/>
    <w:rsid w:val="0046442C"/>
    <w:rsid w:val="004660D8"/>
    <w:rsid w:val="00466623"/>
    <w:rsid w:val="00471C9C"/>
    <w:rsid w:val="00471FD0"/>
    <w:rsid w:val="004729FD"/>
    <w:rsid w:val="00474BAF"/>
    <w:rsid w:val="0047760D"/>
    <w:rsid w:val="00482F8E"/>
    <w:rsid w:val="00487760"/>
    <w:rsid w:val="00487E22"/>
    <w:rsid w:val="00490E6C"/>
    <w:rsid w:val="00491D84"/>
    <w:rsid w:val="00491DD5"/>
    <w:rsid w:val="0049286E"/>
    <w:rsid w:val="00493E80"/>
    <w:rsid w:val="004A0BB7"/>
    <w:rsid w:val="004A3F94"/>
    <w:rsid w:val="004A48D3"/>
    <w:rsid w:val="004A5B53"/>
    <w:rsid w:val="004A7476"/>
    <w:rsid w:val="004A7BC8"/>
    <w:rsid w:val="004B0CC1"/>
    <w:rsid w:val="004B294C"/>
    <w:rsid w:val="004B31F6"/>
    <w:rsid w:val="004B321C"/>
    <w:rsid w:val="004B5AD0"/>
    <w:rsid w:val="004C2F00"/>
    <w:rsid w:val="004C45FE"/>
    <w:rsid w:val="004C498D"/>
    <w:rsid w:val="004C65B1"/>
    <w:rsid w:val="004D18A5"/>
    <w:rsid w:val="004D20D3"/>
    <w:rsid w:val="004D26B5"/>
    <w:rsid w:val="004D692C"/>
    <w:rsid w:val="004D694A"/>
    <w:rsid w:val="004E0729"/>
    <w:rsid w:val="004E20D6"/>
    <w:rsid w:val="004E307A"/>
    <w:rsid w:val="004E3298"/>
    <w:rsid w:val="004E38EA"/>
    <w:rsid w:val="004E409F"/>
    <w:rsid w:val="004E4BEA"/>
    <w:rsid w:val="004E6D81"/>
    <w:rsid w:val="004E6F60"/>
    <w:rsid w:val="004E751B"/>
    <w:rsid w:val="004F0231"/>
    <w:rsid w:val="004F0DEC"/>
    <w:rsid w:val="004F22D7"/>
    <w:rsid w:val="004F4341"/>
    <w:rsid w:val="004F57F8"/>
    <w:rsid w:val="004F6E46"/>
    <w:rsid w:val="004F7A3C"/>
    <w:rsid w:val="004F7B40"/>
    <w:rsid w:val="004F7E7D"/>
    <w:rsid w:val="005018AF"/>
    <w:rsid w:val="00501B00"/>
    <w:rsid w:val="00506F2C"/>
    <w:rsid w:val="00507246"/>
    <w:rsid w:val="00507CF4"/>
    <w:rsid w:val="00510AB4"/>
    <w:rsid w:val="00510F8C"/>
    <w:rsid w:val="005116DD"/>
    <w:rsid w:val="00511BD0"/>
    <w:rsid w:val="005164F8"/>
    <w:rsid w:val="0051689A"/>
    <w:rsid w:val="0052063F"/>
    <w:rsid w:val="005213D5"/>
    <w:rsid w:val="005239A5"/>
    <w:rsid w:val="005249AB"/>
    <w:rsid w:val="005255E2"/>
    <w:rsid w:val="00526015"/>
    <w:rsid w:val="00527F2A"/>
    <w:rsid w:val="005306F8"/>
    <w:rsid w:val="0053165F"/>
    <w:rsid w:val="00531902"/>
    <w:rsid w:val="00532C6D"/>
    <w:rsid w:val="005330EE"/>
    <w:rsid w:val="00533249"/>
    <w:rsid w:val="00533747"/>
    <w:rsid w:val="005356B8"/>
    <w:rsid w:val="00541233"/>
    <w:rsid w:val="00542151"/>
    <w:rsid w:val="005429DA"/>
    <w:rsid w:val="005432BB"/>
    <w:rsid w:val="0054385F"/>
    <w:rsid w:val="005474DE"/>
    <w:rsid w:val="00547BE7"/>
    <w:rsid w:val="00547C34"/>
    <w:rsid w:val="00547FE7"/>
    <w:rsid w:val="0055286F"/>
    <w:rsid w:val="005548C9"/>
    <w:rsid w:val="00555408"/>
    <w:rsid w:val="00555E07"/>
    <w:rsid w:val="00556F31"/>
    <w:rsid w:val="005574F1"/>
    <w:rsid w:val="00560138"/>
    <w:rsid w:val="00562C42"/>
    <w:rsid w:val="0056721B"/>
    <w:rsid w:val="005701E3"/>
    <w:rsid w:val="00571769"/>
    <w:rsid w:val="0057187D"/>
    <w:rsid w:val="00572689"/>
    <w:rsid w:val="005732F9"/>
    <w:rsid w:val="0057434D"/>
    <w:rsid w:val="00575DDA"/>
    <w:rsid w:val="00575DF5"/>
    <w:rsid w:val="005761E6"/>
    <w:rsid w:val="00576C35"/>
    <w:rsid w:val="00577C02"/>
    <w:rsid w:val="0058168B"/>
    <w:rsid w:val="00586DF6"/>
    <w:rsid w:val="005876C1"/>
    <w:rsid w:val="00590F5D"/>
    <w:rsid w:val="005924AA"/>
    <w:rsid w:val="00593D19"/>
    <w:rsid w:val="00593D60"/>
    <w:rsid w:val="005A0C13"/>
    <w:rsid w:val="005A1741"/>
    <w:rsid w:val="005A1764"/>
    <w:rsid w:val="005A1CF5"/>
    <w:rsid w:val="005A1F93"/>
    <w:rsid w:val="005A3FEF"/>
    <w:rsid w:val="005A65B4"/>
    <w:rsid w:val="005A7738"/>
    <w:rsid w:val="005B0612"/>
    <w:rsid w:val="005B2CAF"/>
    <w:rsid w:val="005B59B0"/>
    <w:rsid w:val="005B7744"/>
    <w:rsid w:val="005B7C22"/>
    <w:rsid w:val="005C120C"/>
    <w:rsid w:val="005C2517"/>
    <w:rsid w:val="005C29F1"/>
    <w:rsid w:val="005C2CA5"/>
    <w:rsid w:val="005C38F1"/>
    <w:rsid w:val="005C5B13"/>
    <w:rsid w:val="005C5DDB"/>
    <w:rsid w:val="005D2414"/>
    <w:rsid w:val="005D4A1D"/>
    <w:rsid w:val="005E05BB"/>
    <w:rsid w:val="005E0DEC"/>
    <w:rsid w:val="005E2346"/>
    <w:rsid w:val="005E3E5B"/>
    <w:rsid w:val="005E4752"/>
    <w:rsid w:val="005E5864"/>
    <w:rsid w:val="005E701A"/>
    <w:rsid w:val="005F09CF"/>
    <w:rsid w:val="005F0CFB"/>
    <w:rsid w:val="005F2425"/>
    <w:rsid w:val="005F4921"/>
    <w:rsid w:val="005F682C"/>
    <w:rsid w:val="00603DE4"/>
    <w:rsid w:val="00606300"/>
    <w:rsid w:val="00610F56"/>
    <w:rsid w:val="00611158"/>
    <w:rsid w:val="00612FF1"/>
    <w:rsid w:val="00613C26"/>
    <w:rsid w:val="006152CD"/>
    <w:rsid w:val="00615C27"/>
    <w:rsid w:val="00617A2E"/>
    <w:rsid w:val="00617B5E"/>
    <w:rsid w:val="00624925"/>
    <w:rsid w:val="00624CB5"/>
    <w:rsid w:val="00624F4E"/>
    <w:rsid w:val="006266BB"/>
    <w:rsid w:val="00626EF4"/>
    <w:rsid w:val="006303DE"/>
    <w:rsid w:val="00632968"/>
    <w:rsid w:val="00632C27"/>
    <w:rsid w:val="00635027"/>
    <w:rsid w:val="006353FC"/>
    <w:rsid w:val="0063604D"/>
    <w:rsid w:val="0063657C"/>
    <w:rsid w:val="00637995"/>
    <w:rsid w:val="006419EA"/>
    <w:rsid w:val="00642E07"/>
    <w:rsid w:val="00642E6D"/>
    <w:rsid w:val="00644CB6"/>
    <w:rsid w:val="00650D29"/>
    <w:rsid w:val="00653478"/>
    <w:rsid w:val="00653F64"/>
    <w:rsid w:val="00654DE8"/>
    <w:rsid w:val="00655C2D"/>
    <w:rsid w:val="00663B16"/>
    <w:rsid w:val="00663D6E"/>
    <w:rsid w:val="00664591"/>
    <w:rsid w:val="00664CB5"/>
    <w:rsid w:val="00665783"/>
    <w:rsid w:val="00665D3F"/>
    <w:rsid w:val="0066749F"/>
    <w:rsid w:val="00667776"/>
    <w:rsid w:val="006702C2"/>
    <w:rsid w:val="0067170D"/>
    <w:rsid w:val="006749AD"/>
    <w:rsid w:val="00674D19"/>
    <w:rsid w:val="00675758"/>
    <w:rsid w:val="006762DA"/>
    <w:rsid w:val="006765F5"/>
    <w:rsid w:val="0068057F"/>
    <w:rsid w:val="00682326"/>
    <w:rsid w:val="0068313C"/>
    <w:rsid w:val="00685786"/>
    <w:rsid w:val="0068741B"/>
    <w:rsid w:val="00687A47"/>
    <w:rsid w:val="006913E2"/>
    <w:rsid w:val="00692A94"/>
    <w:rsid w:val="0069326E"/>
    <w:rsid w:val="00694D6D"/>
    <w:rsid w:val="0069524E"/>
    <w:rsid w:val="006952DC"/>
    <w:rsid w:val="0069718F"/>
    <w:rsid w:val="00697703"/>
    <w:rsid w:val="006A1730"/>
    <w:rsid w:val="006A17B1"/>
    <w:rsid w:val="006A2C9B"/>
    <w:rsid w:val="006A4833"/>
    <w:rsid w:val="006A651C"/>
    <w:rsid w:val="006A7AD8"/>
    <w:rsid w:val="006B06FE"/>
    <w:rsid w:val="006B613C"/>
    <w:rsid w:val="006B6DDC"/>
    <w:rsid w:val="006B7655"/>
    <w:rsid w:val="006C168E"/>
    <w:rsid w:val="006C2D70"/>
    <w:rsid w:val="006C7186"/>
    <w:rsid w:val="006C7B81"/>
    <w:rsid w:val="006D002A"/>
    <w:rsid w:val="006D0E2D"/>
    <w:rsid w:val="006D2BA1"/>
    <w:rsid w:val="006D464E"/>
    <w:rsid w:val="006D5AAB"/>
    <w:rsid w:val="006D5DD8"/>
    <w:rsid w:val="006D6E33"/>
    <w:rsid w:val="006E191F"/>
    <w:rsid w:val="006E49EE"/>
    <w:rsid w:val="006E49FA"/>
    <w:rsid w:val="006E511E"/>
    <w:rsid w:val="006E627D"/>
    <w:rsid w:val="006E63C7"/>
    <w:rsid w:val="006F5785"/>
    <w:rsid w:val="007031F0"/>
    <w:rsid w:val="0070502A"/>
    <w:rsid w:val="0070539A"/>
    <w:rsid w:val="0070770C"/>
    <w:rsid w:val="00710720"/>
    <w:rsid w:val="00711425"/>
    <w:rsid w:val="00711801"/>
    <w:rsid w:val="00714378"/>
    <w:rsid w:val="00714B36"/>
    <w:rsid w:val="00720D4D"/>
    <w:rsid w:val="00721410"/>
    <w:rsid w:val="007226C6"/>
    <w:rsid w:val="007317A7"/>
    <w:rsid w:val="00734423"/>
    <w:rsid w:val="0073685A"/>
    <w:rsid w:val="007368BB"/>
    <w:rsid w:val="00736B9B"/>
    <w:rsid w:val="00744051"/>
    <w:rsid w:val="00751E4B"/>
    <w:rsid w:val="00751FB9"/>
    <w:rsid w:val="007526B0"/>
    <w:rsid w:val="0075312C"/>
    <w:rsid w:val="007535BA"/>
    <w:rsid w:val="00755FAA"/>
    <w:rsid w:val="00762330"/>
    <w:rsid w:val="00762B66"/>
    <w:rsid w:val="00764698"/>
    <w:rsid w:val="00764774"/>
    <w:rsid w:val="00767004"/>
    <w:rsid w:val="007674BA"/>
    <w:rsid w:val="00770378"/>
    <w:rsid w:val="007716B4"/>
    <w:rsid w:val="00771BAE"/>
    <w:rsid w:val="00774979"/>
    <w:rsid w:val="007801B7"/>
    <w:rsid w:val="00780D42"/>
    <w:rsid w:val="00782C69"/>
    <w:rsid w:val="00786670"/>
    <w:rsid w:val="00791398"/>
    <w:rsid w:val="00792228"/>
    <w:rsid w:val="00793028"/>
    <w:rsid w:val="00796462"/>
    <w:rsid w:val="00796FCC"/>
    <w:rsid w:val="007A02E0"/>
    <w:rsid w:val="007A1032"/>
    <w:rsid w:val="007A138F"/>
    <w:rsid w:val="007A2717"/>
    <w:rsid w:val="007A55AB"/>
    <w:rsid w:val="007B0A06"/>
    <w:rsid w:val="007B31DF"/>
    <w:rsid w:val="007B4159"/>
    <w:rsid w:val="007B67B1"/>
    <w:rsid w:val="007C12E4"/>
    <w:rsid w:val="007C3922"/>
    <w:rsid w:val="007C52F8"/>
    <w:rsid w:val="007C6F68"/>
    <w:rsid w:val="007D06DD"/>
    <w:rsid w:val="007D0DC6"/>
    <w:rsid w:val="007D1E88"/>
    <w:rsid w:val="007D1F43"/>
    <w:rsid w:val="007D213F"/>
    <w:rsid w:val="007D30B4"/>
    <w:rsid w:val="007D34F4"/>
    <w:rsid w:val="007D4F1F"/>
    <w:rsid w:val="007D6D2E"/>
    <w:rsid w:val="007E2B22"/>
    <w:rsid w:val="007E2E8D"/>
    <w:rsid w:val="007E39FB"/>
    <w:rsid w:val="007E5213"/>
    <w:rsid w:val="007E77E1"/>
    <w:rsid w:val="007E7F58"/>
    <w:rsid w:val="007F0E44"/>
    <w:rsid w:val="007F1532"/>
    <w:rsid w:val="007F2BFB"/>
    <w:rsid w:val="007F5FB9"/>
    <w:rsid w:val="007F6A61"/>
    <w:rsid w:val="007F6F79"/>
    <w:rsid w:val="007F7437"/>
    <w:rsid w:val="00800A4D"/>
    <w:rsid w:val="00801D08"/>
    <w:rsid w:val="00804CA3"/>
    <w:rsid w:val="008056BE"/>
    <w:rsid w:val="00805CE8"/>
    <w:rsid w:val="00805CFA"/>
    <w:rsid w:val="00805FB6"/>
    <w:rsid w:val="00811B99"/>
    <w:rsid w:val="00812A69"/>
    <w:rsid w:val="00815380"/>
    <w:rsid w:val="00815F2B"/>
    <w:rsid w:val="00816515"/>
    <w:rsid w:val="0081708B"/>
    <w:rsid w:val="00820CC2"/>
    <w:rsid w:val="0082435F"/>
    <w:rsid w:val="00825CAC"/>
    <w:rsid w:val="00825E2A"/>
    <w:rsid w:val="0082766F"/>
    <w:rsid w:val="00831C1A"/>
    <w:rsid w:val="008320BC"/>
    <w:rsid w:val="008323F7"/>
    <w:rsid w:val="00832593"/>
    <w:rsid w:val="00832658"/>
    <w:rsid w:val="008336D4"/>
    <w:rsid w:val="00834E14"/>
    <w:rsid w:val="00835047"/>
    <w:rsid w:val="00835C14"/>
    <w:rsid w:val="00836403"/>
    <w:rsid w:val="00837DAC"/>
    <w:rsid w:val="0084055D"/>
    <w:rsid w:val="00842120"/>
    <w:rsid w:val="008432E7"/>
    <w:rsid w:val="00843E9F"/>
    <w:rsid w:val="008441BF"/>
    <w:rsid w:val="00844C25"/>
    <w:rsid w:val="00845111"/>
    <w:rsid w:val="00846F35"/>
    <w:rsid w:val="00851182"/>
    <w:rsid w:val="00851CEE"/>
    <w:rsid w:val="0085286E"/>
    <w:rsid w:val="00853ECC"/>
    <w:rsid w:val="00861040"/>
    <w:rsid w:val="00862549"/>
    <w:rsid w:val="00862D7B"/>
    <w:rsid w:val="0086314A"/>
    <w:rsid w:val="008653D0"/>
    <w:rsid w:val="00870422"/>
    <w:rsid w:val="00874023"/>
    <w:rsid w:val="008745C2"/>
    <w:rsid w:val="00875575"/>
    <w:rsid w:val="0087562C"/>
    <w:rsid w:val="00884301"/>
    <w:rsid w:val="008905C5"/>
    <w:rsid w:val="00891079"/>
    <w:rsid w:val="0089332A"/>
    <w:rsid w:val="008966B1"/>
    <w:rsid w:val="00897549"/>
    <w:rsid w:val="008A1E1B"/>
    <w:rsid w:val="008A3EF4"/>
    <w:rsid w:val="008A7CEC"/>
    <w:rsid w:val="008B0474"/>
    <w:rsid w:val="008B1DB4"/>
    <w:rsid w:val="008B28E1"/>
    <w:rsid w:val="008B339A"/>
    <w:rsid w:val="008B3B99"/>
    <w:rsid w:val="008B4EB1"/>
    <w:rsid w:val="008B6076"/>
    <w:rsid w:val="008B6C77"/>
    <w:rsid w:val="008C1AE3"/>
    <w:rsid w:val="008C5D4A"/>
    <w:rsid w:val="008C6063"/>
    <w:rsid w:val="008C694A"/>
    <w:rsid w:val="008D2E51"/>
    <w:rsid w:val="008D7714"/>
    <w:rsid w:val="008E1410"/>
    <w:rsid w:val="008E37CE"/>
    <w:rsid w:val="008E4BA7"/>
    <w:rsid w:val="008E651E"/>
    <w:rsid w:val="008E7333"/>
    <w:rsid w:val="008F0108"/>
    <w:rsid w:val="008F2F89"/>
    <w:rsid w:val="008F4078"/>
    <w:rsid w:val="008F4F1C"/>
    <w:rsid w:val="008F758B"/>
    <w:rsid w:val="009008A1"/>
    <w:rsid w:val="0090383B"/>
    <w:rsid w:val="0091027B"/>
    <w:rsid w:val="00910726"/>
    <w:rsid w:val="00910898"/>
    <w:rsid w:val="0091404A"/>
    <w:rsid w:val="00914708"/>
    <w:rsid w:val="00914880"/>
    <w:rsid w:val="00914A2B"/>
    <w:rsid w:val="009200A6"/>
    <w:rsid w:val="0092026A"/>
    <w:rsid w:val="00922D76"/>
    <w:rsid w:val="00923F66"/>
    <w:rsid w:val="009250D8"/>
    <w:rsid w:val="00926FBF"/>
    <w:rsid w:val="00927D57"/>
    <w:rsid w:val="009305E0"/>
    <w:rsid w:val="00931609"/>
    <w:rsid w:val="0093366B"/>
    <w:rsid w:val="009336FE"/>
    <w:rsid w:val="00934205"/>
    <w:rsid w:val="00941401"/>
    <w:rsid w:val="0094302E"/>
    <w:rsid w:val="00945E88"/>
    <w:rsid w:val="009461DC"/>
    <w:rsid w:val="00946537"/>
    <w:rsid w:val="00946DB4"/>
    <w:rsid w:val="0094770C"/>
    <w:rsid w:val="00950B45"/>
    <w:rsid w:val="00952026"/>
    <w:rsid w:val="009525E6"/>
    <w:rsid w:val="00952F55"/>
    <w:rsid w:val="009536A7"/>
    <w:rsid w:val="0095455A"/>
    <w:rsid w:val="00954AF0"/>
    <w:rsid w:val="00955D7E"/>
    <w:rsid w:val="00956AD8"/>
    <w:rsid w:val="00957C68"/>
    <w:rsid w:val="00960D0A"/>
    <w:rsid w:val="00962266"/>
    <w:rsid w:val="00965AAE"/>
    <w:rsid w:val="00965B54"/>
    <w:rsid w:val="009678FA"/>
    <w:rsid w:val="009719B0"/>
    <w:rsid w:val="00971BD9"/>
    <w:rsid w:val="009738BF"/>
    <w:rsid w:val="00975266"/>
    <w:rsid w:val="009753BD"/>
    <w:rsid w:val="009760CA"/>
    <w:rsid w:val="009818A8"/>
    <w:rsid w:val="009818B8"/>
    <w:rsid w:val="00983CDC"/>
    <w:rsid w:val="00983FEA"/>
    <w:rsid w:val="00986F49"/>
    <w:rsid w:val="009870AA"/>
    <w:rsid w:val="00990971"/>
    <w:rsid w:val="00991031"/>
    <w:rsid w:val="00991E42"/>
    <w:rsid w:val="00991F33"/>
    <w:rsid w:val="00992212"/>
    <w:rsid w:val="00993D29"/>
    <w:rsid w:val="00994262"/>
    <w:rsid w:val="00994ACE"/>
    <w:rsid w:val="0099585A"/>
    <w:rsid w:val="009970F4"/>
    <w:rsid w:val="00997A27"/>
    <w:rsid w:val="00997DCE"/>
    <w:rsid w:val="009A069D"/>
    <w:rsid w:val="009A11FE"/>
    <w:rsid w:val="009A35D9"/>
    <w:rsid w:val="009A5E8F"/>
    <w:rsid w:val="009A7A46"/>
    <w:rsid w:val="009B059A"/>
    <w:rsid w:val="009B0836"/>
    <w:rsid w:val="009B2FB7"/>
    <w:rsid w:val="009B3C7E"/>
    <w:rsid w:val="009B4209"/>
    <w:rsid w:val="009B5D67"/>
    <w:rsid w:val="009B605B"/>
    <w:rsid w:val="009B7EBF"/>
    <w:rsid w:val="009C4F72"/>
    <w:rsid w:val="009C6E06"/>
    <w:rsid w:val="009D05DC"/>
    <w:rsid w:val="009D0841"/>
    <w:rsid w:val="009D1483"/>
    <w:rsid w:val="009D24E1"/>
    <w:rsid w:val="009D34C1"/>
    <w:rsid w:val="009D39D9"/>
    <w:rsid w:val="009D4C5C"/>
    <w:rsid w:val="009D51E0"/>
    <w:rsid w:val="009D7B3D"/>
    <w:rsid w:val="009D7F8B"/>
    <w:rsid w:val="009E088D"/>
    <w:rsid w:val="009E08AF"/>
    <w:rsid w:val="009E1867"/>
    <w:rsid w:val="009E1931"/>
    <w:rsid w:val="009E19EA"/>
    <w:rsid w:val="009E301A"/>
    <w:rsid w:val="009E33C5"/>
    <w:rsid w:val="009E39F9"/>
    <w:rsid w:val="009E5A21"/>
    <w:rsid w:val="009F08B8"/>
    <w:rsid w:val="009F16BE"/>
    <w:rsid w:val="009F2F2D"/>
    <w:rsid w:val="009F32AB"/>
    <w:rsid w:val="009F49C5"/>
    <w:rsid w:val="00A0083D"/>
    <w:rsid w:val="00A03415"/>
    <w:rsid w:val="00A04FC4"/>
    <w:rsid w:val="00A05471"/>
    <w:rsid w:val="00A06B15"/>
    <w:rsid w:val="00A07279"/>
    <w:rsid w:val="00A10AF8"/>
    <w:rsid w:val="00A12F87"/>
    <w:rsid w:val="00A13B76"/>
    <w:rsid w:val="00A148C8"/>
    <w:rsid w:val="00A14EB5"/>
    <w:rsid w:val="00A15B16"/>
    <w:rsid w:val="00A1721B"/>
    <w:rsid w:val="00A17E18"/>
    <w:rsid w:val="00A20356"/>
    <w:rsid w:val="00A21058"/>
    <w:rsid w:val="00A23616"/>
    <w:rsid w:val="00A23DAD"/>
    <w:rsid w:val="00A2598B"/>
    <w:rsid w:val="00A3380D"/>
    <w:rsid w:val="00A426DF"/>
    <w:rsid w:val="00A4321B"/>
    <w:rsid w:val="00A47BE5"/>
    <w:rsid w:val="00A53248"/>
    <w:rsid w:val="00A5333B"/>
    <w:rsid w:val="00A5361E"/>
    <w:rsid w:val="00A5440D"/>
    <w:rsid w:val="00A55C9C"/>
    <w:rsid w:val="00A570F6"/>
    <w:rsid w:val="00A614F4"/>
    <w:rsid w:val="00A61662"/>
    <w:rsid w:val="00A62B77"/>
    <w:rsid w:val="00A63A28"/>
    <w:rsid w:val="00A63EA6"/>
    <w:rsid w:val="00A654A1"/>
    <w:rsid w:val="00A65E69"/>
    <w:rsid w:val="00A7025A"/>
    <w:rsid w:val="00A71686"/>
    <w:rsid w:val="00A72AB9"/>
    <w:rsid w:val="00A72E72"/>
    <w:rsid w:val="00A74C2B"/>
    <w:rsid w:val="00A74FAE"/>
    <w:rsid w:val="00A8040D"/>
    <w:rsid w:val="00A818CD"/>
    <w:rsid w:val="00A83104"/>
    <w:rsid w:val="00A8351D"/>
    <w:rsid w:val="00A8367B"/>
    <w:rsid w:val="00A838BE"/>
    <w:rsid w:val="00A83908"/>
    <w:rsid w:val="00A8497D"/>
    <w:rsid w:val="00A85122"/>
    <w:rsid w:val="00A85CAD"/>
    <w:rsid w:val="00A85EDA"/>
    <w:rsid w:val="00A87FE7"/>
    <w:rsid w:val="00A90F20"/>
    <w:rsid w:val="00A928B5"/>
    <w:rsid w:val="00A94F48"/>
    <w:rsid w:val="00A97AC8"/>
    <w:rsid w:val="00AA0681"/>
    <w:rsid w:val="00AA119D"/>
    <w:rsid w:val="00AA121E"/>
    <w:rsid w:val="00AA12E5"/>
    <w:rsid w:val="00AA2ACC"/>
    <w:rsid w:val="00AA40F8"/>
    <w:rsid w:val="00AA4878"/>
    <w:rsid w:val="00AA504C"/>
    <w:rsid w:val="00AA7BB8"/>
    <w:rsid w:val="00AA7C16"/>
    <w:rsid w:val="00AB14D2"/>
    <w:rsid w:val="00AB4DA8"/>
    <w:rsid w:val="00AB79EB"/>
    <w:rsid w:val="00AC25DD"/>
    <w:rsid w:val="00AC28F9"/>
    <w:rsid w:val="00AC29C9"/>
    <w:rsid w:val="00AC3AE5"/>
    <w:rsid w:val="00AC488B"/>
    <w:rsid w:val="00AC551A"/>
    <w:rsid w:val="00AC7643"/>
    <w:rsid w:val="00AC7812"/>
    <w:rsid w:val="00AD026D"/>
    <w:rsid w:val="00AD1006"/>
    <w:rsid w:val="00AD1B9A"/>
    <w:rsid w:val="00AD25BA"/>
    <w:rsid w:val="00AD4900"/>
    <w:rsid w:val="00AD5B9E"/>
    <w:rsid w:val="00AD6BD6"/>
    <w:rsid w:val="00AD7292"/>
    <w:rsid w:val="00AD74F9"/>
    <w:rsid w:val="00AE00E0"/>
    <w:rsid w:val="00AE0995"/>
    <w:rsid w:val="00AE2066"/>
    <w:rsid w:val="00AE318B"/>
    <w:rsid w:val="00AE34FD"/>
    <w:rsid w:val="00AE5BE9"/>
    <w:rsid w:val="00AE66B8"/>
    <w:rsid w:val="00AE68E6"/>
    <w:rsid w:val="00AE6BE3"/>
    <w:rsid w:val="00AE7C8F"/>
    <w:rsid w:val="00AF0FD0"/>
    <w:rsid w:val="00AF11FF"/>
    <w:rsid w:val="00AF1680"/>
    <w:rsid w:val="00AF30D0"/>
    <w:rsid w:val="00AF43D2"/>
    <w:rsid w:val="00AF52C0"/>
    <w:rsid w:val="00AF63AA"/>
    <w:rsid w:val="00B00580"/>
    <w:rsid w:val="00B04511"/>
    <w:rsid w:val="00B05E0D"/>
    <w:rsid w:val="00B06BD8"/>
    <w:rsid w:val="00B072A6"/>
    <w:rsid w:val="00B07452"/>
    <w:rsid w:val="00B07DD5"/>
    <w:rsid w:val="00B14DCA"/>
    <w:rsid w:val="00B14E0B"/>
    <w:rsid w:val="00B166EA"/>
    <w:rsid w:val="00B17055"/>
    <w:rsid w:val="00B2157B"/>
    <w:rsid w:val="00B225A3"/>
    <w:rsid w:val="00B22C55"/>
    <w:rsid w:val="00B23A25"/>
    <w:rsid w:val="00B276BA"/>
    <w:rsid w:val="00B302ED"/>
    <w:rsid w:val="00B31765"/>
    <w:rsid w:val="00B33425"/>
    <w:rsid w:val="00B34045"/>
    <w:rsid w:val="00B34FCE"/>
    <w:rsid w:val="00B3543F"/>
    <w:rsid w:val="00B3588A"/>
    <w:rsid w:val="00B35C66"/>
    <w:rsid w:val="00B3701A"/>
    <w:rsid w:val="00B40C77"/>
    <w:rsid w:val="00B41C91"/>
    <w:rsid w:val="00B44D29"/>
    <w:rsid w:val="00B4520B"/>
    <w:rsid w:val="00B53C43"/>
    <w:rsid w:val="00B54F7E"/>
    <w:rsid w:val="00B557A7"/>
    <w:rsid w:val="00B57B25"/>
    <w:rsid w:val="00B60842"/>
    <w:rsid w:val="00B61583"/>
    <w:rsid w:val="00B62531"/>
    <w:rsid w:val="00B6324E"/>
    <w:rsid w:val="00B63A71"/>
    <w:rsid w:val="00B66B58"/>
    <w:rsid w:val="00B6763E"/>
    <w:rsid w:val="00B676C4"/>
    <w:rsid w:val="00B7001B"/>
    <w:rsid w:val="00B7063D"/>
    <w:rsid w:val="00B70D9B"/>
    <w:rsid w:val="00B71EBA"/>
    <w:rsid w:val="00B72F0A"/>
    <w:rsid w:val="00B77B5E"/>
    <w:rsid w:val="00B80360"/>
    <w:rsid w:val="00B80437"/>
    <w:rsid w:val="00B81656"/>
    <w:rsid w:val="00B840B5"/>
    <w:rsid w:val="00B847C4"/>
    <w:rsid w:val="00B868C1"/>
    <w:rsid w:val="00B87040"/>
    <w:rsid w:val="00B931C2"/>
    <w:rsid w:val="00B93584"/>
    <w:rsid w:val="00B97BDE"/>
    <w:rsid w:val="00BA0697"/>
    <w:rsid w:val="00BA1757"/>
    <w:rsid w:val="00BA1FB0"/>
    <w:rsid w:val="00BA40B8"/>
    <w:rsid w:val="00BA4BC8"/>
    <w:rsid w:val="00BA56EE"/>
    <w:rsid w:val="00BA6525"/>
    <w:rsid w:val="00BB1086"/>
    <w:rsid w:val="00BB2750"/>
    <w:rsid w:val="00BB2B10"/>
    <w:rsid w:val="00BB2F32"/>
    <w:rsid w:val="00BB3387"/>
    <w:rsid w:val="00BB69BC"/>
    <w:rsid w:val="00BB739A"/>
    <w:rsid w:val="00BB79B3"/>
    <w:rsid w:val="00BC081A"/>
    <w:rsid w:val="00BC2629"/>
    <w:rsid w:val="00BC2710"/>
    <w:rsid w:val="00BC38FB"/>
    <w:rsid w:val="00BC4098"/>
    <w:rsid w:val="00BC4220"/>
    <w:rsid w:val="00BC50EF"/>
    <w:rsid w:val="00BD0689"/>
    <w:rsid w:val="00BD121B"/>
    <w:rsid w:val="00BD2EB1"/>
    <w:rsid w:val="00BD3701"/>
    <w:rsid w:val="00BD3715"/>
    <w:rsid w:val="00BD60F9"/>
    <w:rsid w:val="00BD6982"/>
    <w:rsid w:val="00BD7414"/>
    <w:rsid w:val="00BE2000"/>
    <w:rsid w:val="00BE514F"/>
    <w:rsid w:val="00BE6B48"/>
    <w:rsid w:val="00BE7798"/>
    <w:rsid w:val="00BF0744"/>
    <w:rsid w:val="00BF6230"/>
    <w:rsid w:val="00BF7181"/>
    <w:rsid w:val="00C00AE7"/>
    <w:rsid w:val="00C01524"/>
    <w:rsid w:val="00C02346"/>
    <w:rsid w:val="00C03D9E"/>
    <w:rsid w:val="00C04340"/>
    <w:rsid w:val="00C05382"/>
    <w:rsid w:val="00C1206A"/>
    <w:rsid w:val="00C169E6"/>
    <w:rsid w:val="00C175C8"/>
    <w:rsid w:val="00C206E2"/>
    <w:rsid w:val="00C20C9C"/>
    <w:rsid w:val="00C21D62"/>
    <w:rsid w:val="00C22B89"/>
    <w:rsid w:val="00C23EB1"/>
    <w:rsid w:val="00C2449F"/>
    <w:rsid w:val="00C30102"/>
    <w:rsid w:val="00C30C67"/>
    <w:rsid w:val="00C30D11"/>
    <w:rsid w:val="00C33C56"/>
    <w:rsid w:val="00C34919"/>
    <w:rsid w:val="00C35168"/>
    <w:rsid w:val="00C376FA"/>
    <w:rsid w:val="00C37E26"/>
    <w:rsid w:val="00C40507"/>
    <w:rsid w:val="00C40D11"/>
    <w:rsid w:val="00C41CC9"/>
    <w:rsid w:val="00C42EEC"/>
    <w:rsid w:val="00C51430"/>
    <w:rsid w:val="00C519F6"/>
    <w:rsid w:val="00C530F9"/>
    <w:rsid w:val="00C565F3"/>
    <w:rsid w:val="00C57ED1"/>
    <w:rsid w:val="00C63849"/>
    <w:rsid w:val="00C64C86"/>
    <w:rsid w:val="00C65246"/>
    <w:rsid w:val="00C70646"/>
    <w:rsid w:val="00C720A8"/>
    <w:rsid w:val="00C728B5"/>
    <w:rsid w:val="00C8017E"/>
    <w:rsid w:val="00C80ED1"/>
    <w:rsid w:val="00C82007"/>
    <w:rsid w:val="00C838B6"/>
    <w:rsid w:val="00C87277"/>
    <w:rsid w:val="00C9002B"/>
    <w:rsid w:val="00C91360"/>
    <w:rsid w:val="00C938F7"/>
    <w:rsid w:val="00C9497B"/>
    <w:rsid w:val="00C949A7"/>
    <w:rsid w:val="00C94B3F"/>
    <w:rsid w:val="00CA1777"/>
    <w:rsid w:val="00CA428E"/>
    <w:rsid w:val="00CA4E16"/>
    <w:rsid w:val="00CA5CAC"/>
    <w:rsid w:val="00CA7670"/>
    <w:rsid w:val="00CB0686"/>
    <w:rsid w:val="00CB43DB"/>
    <w:rsid w:val="00CB6486"/>
    <w:rsid w:val="00CB6499"/>
    <w:rsid w:val="00CB66A9"/>
    <w:rsid w:val="00CB6A2A"/>
    <w:rsid w:val="00CC17E3"/>
    <w:rsid w:val="00CC3E59"/>
    <w:rsid w:val="00CC4B0E"/>
    <w:rsid w:val="00CC68C8"/>
    <w:rsid w:val="00CC6BEC"/>
    <w:rsid w:val="00CC78A8"/>
    <w:rsid w:val="00CD0F16"/>
    <w:rsid w:val="00CD449E"/>
    <w:rsid w:val="00CD56FC"/>
    <w:rsid w:val="00CE11E9"/>
    <w:rsid w:val="00CE12E0"/>
    <w:rsid w:val="00CE1BB5"/>
    <w:rsid w:val="00CE5A96"/>
    <w:rsid w:val="00CE7592"/>
    <w:rsid w:val="00CF15D6"/>
    <w:rsid w:val="00CF228D"/>
    <w:rsid w:val="00CF4773"/>
    <w:rsid w:val="00CF57D5"/>
    <w:rsid w:val="00D000D9"/>
    <w:rsid w:val="00D01BF9"/>
    <w:rsid w:val="00D03005"/>
    <w:rsid w:val="00D03804"/>
    <w:rsid w:val="00D047F2"/>
    <w:rsid w:val="00D0508D"/>
    <w:rsid w:val="00D0702C"/>
    <w:rsid w:val="00D071B8"/>
    <w:rsid w:val="00D11B2A"/>
    <w:rsid w:val="00D11DF6"/>
    <w:rsid w:val="00D11EAA"/>
    <w:rsid w:val="00D12CFC"/>
    <w:rsid w:val="00D12F4A"/>
    <w:rsid w:val="00D137AC"/>
    <w:rsid w:val="00D1470E"/>
    <w:rsid w:val="00D1496B"/>
    <w:rsid w:val="00D17D57"/>
    <w:rsid w:val="00D206BA"/>
    <w:rsid w:val="00D24227"/>
    <w:rsid w:val="00D24729"/>
    <w:rsid w:val="00D24D74"/>
    <w:rsid w:val="00D24E91"/>
    <w:rsid w:val="00D31D03"/>
    <w:rsid w:val="00D338D5"/>
    <w:rsid w:val="00D3467B"/>
    <w:rsid w:val="00D35C58"/>
    <w:rsid w:val="00D4181C"/>
    <w:rsid w:val="00D41D77"/>
    <w:rsid w:val="00D43AF3"/>
    <w:rsid w:val="00D44F4C"/>
    <w:rsid w:val="00D450A3"/>
    <w:rsid w:val="00D46B95"/>
    <w:rsid w:val="00D509F7"/>
    <w:rsid w:val="00D51AFC"/>
    <w:rsid w:val="00D571F0"/>
    <w:rsid w:val="00D57F88"/>
    <w:rsid w:val="00D631E2"/>
    <w:rsid w:val="00D642DE"/>
    <w:rsid w:val="00D64AFB"/>
    <w:rsid w:val="00D65813"/>
    <w:rsid w:val="00D666E0"/>
    <w:rsid w:val="00D66911"/>
    <w:rsid w:val="00D67651"/>
    <w:rsid w:val="00D67C10"/>
    <w:rsid w:val="00D707D9"/>
    <w:rsid w:val="00D70A6E"/>
    <w:rsid w:val="00D70FA1"/>
    <w:rsid w:val="00D7203F"/>
    <w:rsid w:val="00D722CA"/>
    <w:rsid w:val="00D7394D"/>
    <w:rsid w:val="00D7527B"/>
    <w:rsid w:val="00D7631A"/>
    <w:rsid w:val="00D80AC4"/>
    <w:rsid w:val="00D82BDF"/>
    <w:rsid w:val="00D82F86"/>
    <w:rsid w:val="00D83E35"/>
    <w:rsid w:val="00D8752F"/>
    <w:rsid w:val="00D96439"/>
    <w:rsid w:val="00D96722"/>
    <w:rsid w:val="00D9698B"/>
    <w:rsid w:val="00DA037B"/>
    <w:rsid w:val="00DA0768"/>
    <w:rsid w:val="00DA12FD"/>
    <w:rsid w:val="00DA1833"/>
    <w:rsid w:val="00DA33A4"/>
    <w:rsid w:val="00DA438E"/>
    <w:rsid w:val="00DA45EC"/>
    <w:rsid w:val="00DA4C1C"/>
    <w:rsid w:val="00DA6872"/>
    <w:rsid w:val="00DA756B"/>
    <w:rsid w:val="00DB09EE"/>
    <w:rsid w:val="00DB3D0B"/>
    <w:rsid w:val="00DB6BCF"/>
    <w:rsid w:val="00DB76EA"/>
    <w:rsid w:val="00DC03FB"/>
    <w:rsid w:val="00DC2403"/>
    <w:rsid w:val="00DC2AE1"/>
    <w:rsid w:val="00DC2B03"/>
    <w:rsid w:val="00DC3711"/>
    <w:rsid w:val="00DC3BFB"/>
    <w:rsid w:val="00DC4B5B"/>
    <w:rsid w:val="00DC745D"/>
    <w:rsid w:val="00DC76F5"/>
    <w:rsid w:val="00DD2276"/>
    <w:rsid w:val="00DD7215"/>
    <w:rsid w:val="00DD7E11"/>
    <w:rsid w:val="00DE0509"/>
    <w:rsid w:val="00DE0AF8"/>
    <w:rsid w:val="00DE281C"/>
    <w:rsid w:val="00DE30B8"/>
    <w:rsid w:val="00DE476C"/>
    <w:rsid w:val="00DE5A63"/>
    <w:rsid w:val="00DE7D15"/>
    <w:rsid w:val="00DF033D"/>
    <w:rsid w:val="00DF0D11"/>
    <w:rsid w:val="00DF1796"/>
    <w:rsid w:val="00DF3D7A"/>
    <w:rsid w:val="00DF4FFE"/>
    <w:rsid w:val="00DF64AA"/>
    <w:rsid w:val="00DF755F"/>
    <w:rsid w:val="00DF78E4"/>
    <w:rsid w:val="00E00025"/>
    <w:rsid w:val="00E03051"/>
    <w:rsid w:val="00E03B51"/>
    <w:rsid w:val="00E05723"/>
    <w:rsid w:val="00E05C09"/>
    <w:rsid w:val="00E07040"/>
    <w:rsid w:val="00E10D25"/>
    <w:rsid w:val="00E12405"/>
    <w:rsid w:val="00E12C09"/>
    <w:rsid w:val="00E204BF"/>
    <w:rsid w:val="00E20E36"/>
    <w:rsid w:val="00E212AA"/>
    <w:rsid w:val="00E216AD"/>
    <w:rsid w:val="00E22DED"/>
    <w:rsid w:val="00E26788"/>
    <w:rsid w:val="00E26A0C"/>
    <w:rsid w:val="00E27C73"/>
    <w:rsid w:val="00E31FF0"/>
    <w:rsid w:val="00E32FF2"/>
    <w:rsid w:val="00E35C65"/>
    <w:rsid w:val="00E3698A"/>
    <w:rsid w:val="00E37579"/>
    <w:rsid w:val="00E37B9A"/>
    <w:rsid w:val="00E40A7F"/>
    <w:rsid w:val="00E40A9D"/>
    <w:rsid w:val="00E455EA"/>
    <w:rsid w:val="00E45D7D"/>
    <w:rsid w:val="00E474A4"/>
    <w:rsid w:val="00E4781A"/>
    <w:rsid w:val="00E50D12"/>
    <w:rsid w:val="00E51C27"/>
    <w:rsid w:val="00E569CD"/>
    <w:rsid w:val="00E57889"/>
    <w:rsid w:val="00E612E1"/>
    <w:rsid w:val="00E64919"/>
    <w:rsid w:val="00E70F27"/>
    <w:rsid w:val="00E71280"/>
    <w:rsid w:val="00E72DBC"/>
    <w:rsid w:val="00E73843"/>
    <w:rsid w:val="00E748A0"/>
    <w:rsid w:val="00E75588"/>
    <w:rsid w:val="00E75E47"/>
    <w:rsid w:val="00E76828"/>
    <w:rsid w:val="00E80A0A"/>
    <w:rsid w:val="00E80CE4"/>
    <w:rsid w:val="00E814AA"/>
    <w:rsid w:val="00E81DEE"/>
    <w:rsid w:val="00E84B1F"/>
    <w:rsid w:val="00E85F40"/>
    <w:rsid w:val="00E8644B"/>
    <w:rsid w:val="00E92A9D"/>
    <w:rsid w:val="00E92EEF"/>
    <w:rsid w:val="00E9427D"/>
    <w:rsid w:val="00E9496A"/>
    <w:rsid w:val="00E97B4C"/>
    <w:rsid w:val="00EA0DCC"/>
    <w:rsid w:val="00EA10C5"/>
    <w:rsid w:val="00EA1D26"/>
    <w:rsid w:val="00EA3D4D"/>
    <w:rsid w:val="00EA4171"/>
    <w:rsid w:val="00EA6666"/>
    <w:rsid w:val="00EB4BD2"/>
    <w:rsid w:val="00EB4C8A"/>
    <w:rsid w:val="00EB5B20"/>
    <w:rsid w:val="00EB6020"/>
    <w:rsid w:val="00EB6CB4"/>
    <w:rsid w:val="00EB7CDC"/>
    <w:rsid w:val="00EC0743"/>
    <w:rsid w:val="00EC0DDC"/>
    <w:rsid w:val="00EC1AAB"/>
    <w:rsid w:val="00EC2D76"/>
    <w:rsid w:val="00EC50D2"/>
    <w:rsid w:val="00ED14D0"/>
    <w:rsid w:val="00ED4684"/>
    <w:rsid w:val="00ED47AF"/>
    <w:rsid w:val="00ED5A4E"/>
    <w:rsid w:val="00ED5C6E"/>
    <w:rsid w:val="00ED5EE4"/>
    <w:rsid w:val="00EE0EE5"/>
    <w:rsid w:val="00EE18C8"/>
    <w:rsid w:val="00EE1E96"/>
    <w:rsid w:val="00EE2663"/>
    <w:rsid w:val="00EE4F05"/>
    <w:rsid w:val="00EE6985"/>
    <w:rsid w:val="00EF032A"/>
    <w:rsid w:val="00EF06B1"/>
    <w:rsid w:val="00EF33DB"/>
    <w:rsid w:val="00EF5E78"/>
    <w:rsid w:val="00EF6AC2"/>
    <w:rsid w:val="00F00488"/>
    <w:rsid w:val="00F012E2"/>
    <w:rsid w:val="00F01E56"/>
    <w:rsid w:val="00F01EF2"/>
    <w:rsid w:val="00F01FA4"/>
    <w:rsid w:val="00F0302F"/>
    <w:rsid w:val="00F036F1"/>
    <w:rsid w:val="00F10873"/>
    <w:rsid w:val="00F11090"/>
    <w:rsid w:val="00F116F7"/>
    <w:rsid w:val="00F11ABC"/>
    <w:rsid w:val="00F12171"/>
    <w:rsid w:val="00F12858"/>
    <w:rsid w:val="00F12F4C"/>
    <w:rsid w:val="00F13446"/>
    <w:rsid w:val="00F155F3"/>
    <w:rsid w:val="00F20F89"/>
    <w:rsid w:val="00F210FF"/>
    <w:rsid w:val="00F226BB"/>
    <w:rsid w:val="00F236B4"/>
    <w:rsid w:val="00F238D2"/>
    <w:rsid w:val="00F242D8"/>
    <w:rsid w:val="00F24AF0"/>
    <w:rsid w:val="00F2570E"/>
    <w:rsid w:val="00F25B14"/>
    <w:rsid w:val="00F2697D"/>
    <w:rsid w:val="00F26D74"/>
    <w:rsid w:val="00F303A5"/>
    <w:rsid w:val="00F32D2F"/>
    <w:rsid w:val="00F341AA"/>
    <w:rsid w:val="00F374AF"/>
    <w:rsid w:val="00F408E6"/>
    <w:rsid w:val="00F41991"/>
    <w:rsid w:val="00F42F07"/>
    <w:rsid w:val="00F44306"/>
    <w:rsid w:val="00F44C60"/>
    <w:rsid w:val="00F473BE"/>
    <w:rsid w:val="00F47791"/>
    <w:rsid w:val="00F514F1"/>
    <w:rsid w:val="00F51E46"/>
    <w:rsid w:val="00F55828"/>
    <w:rsid w:val="00F60088"/>
    <w:rsid w:val="00F601D1"/>
    <w:rsid w:val="00F64367"/>
    <w:rsid w:val="00F6492B"/>
    <w:rsid w:val="00F6529C"/>
    <w:rsid w:val="00F654F6"/>
    <w:rsid w:val="00F65817"/>
    <w:rsid w:val="00F6649F"/>
    <w:rsid w:val="00F667A6"/>
    <w:rsid w:val="00F708BF"/>
    <w:rsid w:val="00F719A2"/>
    <w:rsid w:val="00F73D2C"/>
    <w:rsid w:val="00F777D8"/>
    <w:rsid w:val="00F77CF9"/>
    <w:rsid w:val="00F83B66"/>
    <w:rsid w:val="00F84016"/>
    <w:rsid w:val="00F850C5"/>
    <w:rsid w:val="00F855FD"/>
    <w:rsid w:val="00F87E2B"/>
    <w:rsid w:val="00F90E67"/>
    <w:rsid w:val="00F91D98"/>
    <w:rsid w:val="00F92182"/>
    <w:rsid w:val="00F93AE6"/>
    <w:rsid w:val="00FA030B"/>
    <w:rsid w:val="00FA19DE"/>
    <w:rsid w:val="00FA48A1"/>
    <w:rsid w:val="00FB118C"/>
    <w:rsid w:val="00FB14CC"/>
    <w:rsid w:val="00FB2A33"/>
    <w:rsid w:val="00FB59C3"/>
    <w:rsid w:val="00FB5BC0"/>
    <w:rsid w:val="00FB6751"/>
    <w:rsid w:val="00FB68F8"/>
    <w:rsid w:val="00FB7E4D"/>
    <w:rsid w:val="00FC0779"/>
    <w:rsid w:val="00FC147F"/>
    <w:rsid w:val="00FC18AF"/>
    <w:rsid w:val="00FC3C94"/>
    <w:rsid w:val="00FC43C6"/>
    <w:rsid w:val="00FC530B"/>
    <w:rsid w:val="00FC58DD"/>
    <w:rsid w:val="00FD0B5E"/>
    <w:rsid w:val="00FD23C1"/>
    <w:rsid w:val="00FD3D8D"/>
    <w:rsid w:val="00FD6BE4"/>
    <w:rsid w:val="00FE1ACF"/>
    <w:rsid w:val="00FF07A2"/>
    <w:rsid w:val="00FF328F"/>
    <w:rsid w:val="00FF490B"/>
    <w:rsid w:val="00FF5906"/>
    <w:rsid w:val="00FF70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E3099C"/>
  <w15:docId w15:val="{E31D8E1F-8015-47E4-ABEE-CFB813B50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702C2"/>
    <w:pPr>
      <w:widowControl w:val="0"/>
      <w:spacing w:line="360" w:lineRule="auto"/>
      <w:ind w:firstLineChars="200" w:firstLine="200"/>
      <w:jc w:val="both"/>
    </w:pPr>
    <w:rPr>
      <w:rFonts w:ascii="Times New Roman" w:hAnsi="Times New Roman"/>
    </w:rPr>
  </w:style>
  <w:style w:type="paragraph" w:styleId="1">
    <w:name w:val="heading 1"/>
    <w:basedOn w:val="a"/>
    <w:next w:val="a"/>
    <w:link w:val="10"/>
    <w:uiPriority w:val="9"/>
    <w:qFormat/>
    <w:rsid w:val="00986F49"/>
    <w:pPr>
      <w:keepNext/>
      <w:keepLines/>
      <w:spacing w:line="400" w:lineRule="exact"/>
      <w:ind w:firstLineChars="0" w:firstLine="0"/>
      <w:jc w:val="left"/>
      <w:outlineLvl w:val="0"/>
    </w:pPr>
    <w:rPr>
      <w:b/>
      <w:bCs/>
      <w:kern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95C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清单表 2 - 着色 51"/>
    <w:basedOn w:val="a1"/>
    <w:uiPriority w:val="47"/>
    <w:rsid w:val="00395CA7"/>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a4">
    <w:name w:val="Normal (Web)"/>
    <w:basedOn w:val="a"/>
    <w:uiPriority w:val="99"/>
    <w:semiHidden/>
    <w:unhideWhenUsed/>
    <w:rsid w:val="00395CA7"/>
    <w:pPr>
      <w:widowControl/>
      <w:spacing w:before="100" w:beforeAutospacing="1" w:after="100" w:afterAutospacing="1"/>
      <w:jc w:val="left"/>
    </w:pPr>
    <w:rPr>
      <w:rFonts w:ascii="宋体" w:eastAsia="宋体" w:hAnsi="宋体" w:cs="宋体"/>
      <w:kern w:val="0"/>
      <w:sz w:val="24"/>
      <w:szCs w:val="24"/>
    </w:rPr>
  </w:style>
  <w:style w:type="table" w:customStyle="1" w:styleId="2-510">
    <w:name w:val="网格表 2 - 着色 51"/>
    <w:basedOn w:val="a1"/>
    <w:uiPriority w:val="47"/>
    <w:rsid w:val="00A63A28"/>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a5">
    <w:name w:val="header"/>
    <w:basedOn w:val="a"/>
    <w:link w:val="a6"/>
    <w:uiPriority w:val="99"/>
    <w:unhideWhenUsed/>
    <w:rsid w:val="00F226BB"/>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F226BB"/>
    <w:rPr>
      <w:sz w:val="18"/>
      <w:szCs w:val="18"/>
    </w:rPr>
  </w:style>
  <w:style w:type="paragraph" w:styleId="a7">
    <w:name w:val="footer"/>
    <w:basedOn w:val="a"/>
    <w:link w:val="a8"/>
    <w:uiPriority w:val="99"/>
    <w:unhideWhenUsed/>
    <w:rsid w:val="00F226BB"/>
    <w:pPr>
      <w:tabs>
        <w:tab w:val="center" w:pos="4153"/>
        <w:tab w:val="right" w:pos="8306"/>
      </w:tabs>
      <w:snapToGrid w:val="0"/>
      <w:jc w:val="left"/>
    </w:pPr>
    <w:rPr>
      <w:sz w:val="18"/>
      <w:szCs w:val="18"/>
    </w:rPr>
  </w:style>
  <w:style w:type="character" w:customStyle="1" w:styleId="a8">
    <w:name w:val="页脚 字符"/>
    <w:basedOn w:val="a0"/>
    <w:link w:val="a7"/>
    <w:uiPriority w:val="99"/>
    <w:rsid w:val="00F226BB"/>
    <w:rPr>
      <w:sz w:val="18"/>
      <w:szCs w:val="18"/>
    </w:rPr>
  </w:style>
  <w:style w:type="paragraph" w:styleId="a9">
    <w:name w:val="List Paragraph"/>
    <w:aliases w:val="表正文"/>
    <w:basedOn w:val="a"/>
    <w:uiPriority w:val="34"/>
    <w:qFormat/>
    <w:rsid w:val="00027B1B"/>
    <w:pPr>
      <w:ind w:firstLine="420"/>
    </w:pPr>
  </w:style>
  <w:style w:type="character" w:styleId="aa">
    <w:name w:val="Placeholder Text"/>
    <w:basedOn w:val="a0"/>
    <w:uiPriority w:val="99"/>
    <w:semiHidden/>
    <w:rsid w:val="00F87E2B"/>
    <w:rPr>
      <w:color w:val="808080"/>
    </w:rPr>
  </w:style>
  <w:style w:type="paragraph" w:styleId="ab">
    <w:name w:val="Balloon Text"/>
    <w:basedOn w:val="a"/>
    <w:link w:val="ac"/>
    <w:uiPriority w:val="99"/>
    <w:semiHidden/>
    <w:unhideWhenUsed/>
    <w:rsid w:val="00F2570E"/>
    <w:rPr>
      <w:rFonts w:ascii="Tahoma" w:hAnsi="Tahoma" w:cs="Tahoma"/>
      <w:sz w:val="16"/>
      <w:szCs w:val="16"/>
    </w:rPr>
  </w:style>
  <w:style w:type="character" w:customStyle="1" w:styleId="ac">
    <w:name w:val="批注框文本 字符"/>
    <w:basedOn w:val="a0"/>
    <w:link w:val="ab"/>
    <w:uiPriority w:val="99"/>
    <w:semiHidden/>
    <w:rsid w:val="00F2570E"/>
    <w:rPr>
      <w:rFonts w:ascii="Tahoma" w:hAnsi="Tahoma" w:cs="Tahoma"/>
      <w:sz w:val="16"/>
      <w:szCs w:val="16"/>
    </w:rPr>
  </w:style>
  <w:style w:type="character" w:styleId="ad">
    <w:name w:val="annotation reference"/>
    <w:basedOn w:val="a0"/>
    <w:uiPriority w:val="99"/>
    <w:semiHidden/>
    <w:unhideWhenUsed/>
    <w:rsid w:val="004D694A"/>
    <w:rPr>
      <w:sz w:val="16"/>
      <w:szCs w:val="16"/>
    </w:rPr>
  </w:style>
  <w:style w:type="paragraph" w:styleId="ae">
    <w:name w:val="annotation text"/>
    <w:basedOn w:val="a"/>
    <w:link w:val="af"/>
    <w:uiPriority w:val="99"/>
    <w:semiHidden/>
    <w:unhideWhenUsed/>
    <w:rsid w:val="004D694A"/>
    <w:rPr>
      <w:sz w:val="20"/>
      <w:szCs w:val="20"/>
    </w:rPr>
  </w:style>
  <w:style w:type="character" w:customStyle="1" w:styleId="af">
    <w:name w:val="批注文字 字符"/>
    <w:basedOn w:val="a0"/>
    <w:link w:val="ae"/>
    <w:uiPriority w:val="99"/>
    <w:semiHidden/>
    <w:rsid w:val="004D694A"/>
    <w:rPr>
      <w:sz w:val="20"/>
      <w:szCs w:val="20"/>
    </w:rPr>
  </w:style>
  <w:style w:type="paragraph" w:styleId="af0">
    <w:name w:val="annotation subject"/>
    <w:basedOn w:val="ae"/>
    <w:next w:val="ae"/>
    <w:link w:val="af1"/>
    <w:uiPriority w:val="99"/>
    <w:semiHidden/>
    <w:unhideWhenUsed/>
    <w:rsid w:val="004D694A"/>
    <w:rPr>
      <w:b/>
      <w:bCs/>
    </w:rPr>
  </w:style>
  <w:style w:type="character" w:customStyle="1" w:styleId="af1">
    <w:name w:val="批注主题 字符"/>
    <w:basedOn w:val="af"/>
    <w:link w:val="af0"/>
    <w:uiPriority w:val="99"/>
    <w:semiHidden/>
    <w:rsid w:val="004D694A"/>
    <w:rPr>
      <w:b/>
      <w:bCs/>
      <w:sz w:val="20"/>
      <w:szCs w:val="20"/>
    </w:rPr>
  </w:style>
  <w:style w:type="paragraph" w:styleId="af2">
    <w:name w:val="Revision"/>
    <w:hidden/>
    <w:uiPriority w:val="99"/>
    <w:semiHidden/>
    <w:rsid w:val="004D694A"/>
  </w:style>
  <w:style w:type="table" w:customStyle="1" w:styleId="6-11">
    <w:name w:val="清单表 6 彩色 - 着色 11"/>
    <w:basedOn w:val="a1"/>
    <w:uiPriority w:val="51"/>
    <w:rsid w:val="002B43EB"/>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2-11">
    <w:name w:val="清单表 2 - 着色 11"/>
    <w:basedOn w:val="a1"/>
    <w:uiPriority w:val="47"/>
    <w:rsid w:val="002B43EB"/>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2-1">
    <w:name w:val="List Table 2 Accent 1"/>
    <w:basedOn w:val="a1"/>
    <w:uiPriority w:val="47"/>
    <w:rsid w:val="00846F35"/>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af3">
    <w:name w:val="line number"/>
    <w:basedOn w:val="a0"/>
    <w:uiPriority w:val="99"/>
    <w:semiHidden/>
    <w:unhideWhenUsed/>
    <w:rsid w:val="002F5E40"/>
  </w:style>
  <w:style w:type="paragraph" w:customStyle="1" w:styleId="EndNoteBibliographyTitle">
    <w:name w:val="EndNote Bibliography Title"/>
    <w:basedOn w:val="a"/>
    <w:link w:val="EndNoteBibliographyTitle0"/>
    <w:rsid w:val="007A2717"/>
    <w:pPr>
      <w:jc w:val="center"/>
    </w:pPr>
    <w:rPr>
      <w:rFonts w:eastAsia="等线" w:cs="Times New Roman"/>
      <w:noProof/>
      <w:sz w:val="20"/>
    </w:rPr>
  </w:style>
  <w:style w:type="character" w:customStyle="1" w:styleId="EndNoteBibliographyTitle0">
    <w:name w:val="EndNote Bibliography Title 字符"/>
    <w:basedOn w:val="a0"/>
    <w:link w:val="EndNoteBibliographyTitle"/>
    <w:rsid w:val="007A2717"/>
    <w:rPr>
      <w:rFonts w:ascii="Times New Roman" w:eastAsia="等线" w:hAnsi="Times New Roman" w:cs="Times New Roman"/>
      <w:noProof/>
      <w:sz w:val="20"/>
    </w:rPr>
  </w:style>
  <w:style w:type="paragraph" w:customStyle="1" w:styleId="EndNoteBibliography">
    <w:name w:val="EndNote Bibliography"/>
    <w:basedOn w:val="a"/>
    <w:link w:val="EndNoteBibliography0"/>
    <w:rsid w:val="007A2717"/>
    <w:pPr>
      <w:spacing w:line="240" w:lineRule="auto"/>
    </w:pPr>
    <w:rPr>
      <w:rFonts w:eastAsia="等线" w:cs="Times New Roman"/>
      <w:noProof/>
      <w:sz w:val="20"/>
    </w:rPr>
  </w:style>
  <w:style w:type="character" w:customStyle="1" w:styleId="EndNoteBibliography0">
    <w:name w:val="EndNote Bibliography 字符"/>
    <w:basedOn w:val="a0"/>
    <w:link w:val="EndNoteBibliography"/>
    <w:rsid w:val="007A2717"/>
    <w:rPr>
      <w:rFonts w:ascii="Times New Roman" w:eastAsia="等线" w:hAnsi="Times New Roman" w:cs="Times New Roman"/>
      <w:noProof/>
      <w:sz w:val="20"/>
    </w:rPr>
  </w:style>
  <w:style w:type="character" w:styleId="af4">
    <w:name w:val="Hyperlink"/>
    <w:basedOn w:val="a0"/>
    <w:uiPriority w:val="99"/>
    <w:unhideWhenUsed/>
    <w:rsid w:val="002E64CE"/>
    <w:rPr>
      <w:color w:val="0563C1" w:themeColor="hyperlink"/>
      <w:u w:val="single"/>
    </w:rPr>
  </w:style>
  <w:style w:type="character" w:customStyle="1" w:styleId="11">
    <w:name w:val="未处理的提及1"/>
    <w:basedOn w:val="a0"/>
    <w:uiPriority w:val="99"/>
    <w:semiHidden/>
    <w:unhideWhenUsed/>
    <w:rsid w:val="002E64CE"/>
    <w:rPr>
      <w:color w:val="808080"/>
      <w:shd w:val="clear" w:color="auto" w:fill="E6E6E6"/>
    </w:rPr>
  </w:style>
  <w:style w:type="paragraph" w:styleId="af5">
    <w:name w:val="footnote text"/>
    <w:basedOn w:val="a"/>
    <w:link w:val="af6"/>
    <w:uiPriority w:val="99"/>
    <w:unhideWhenUsed/>
    <w:rsid w:val="00A654A1"/>
    <w:pPr>
      <w:snapToGrid w:val="0"/>
      <w:jc w:val="left"/>
    </w:pPr>
    <w:rPr>
      <w:sz w:val="18"/>
      <w:szCs w:val="18"/>
    </w:rPr>
  </w:style>
  <w:style w:type="character" w:customStyle="1" w:styleId="af6">
    <w:name w:val="脚注文本 字符"/>
    <w:basedOn w:val="a0"/>
    <w:link w:val="af5"/>
    <w:uiPriority w:val="99"/>
    <w:rsid w:val="00A654A1"/>
    <w:rPr>
      <w:sz w:val="18"/>
      <w:szCs w:val="18"/>
    </w:rPr>
  </w:style>
  <w:style w:type="character" w:customStyle="1" w:styleId="10">
    <w:name w:val="标题 1 字符"/>
    <w:basedOn w:val="a0"/>
    <w:link w:val="1"/>
    <w:uiPriority w:val="9"/>
    <w:rsid w:val="00986F49"/>
    <w:rPr>
      <w:rFonts w:ascii="Times New Roman" w:hAnsi="Times New Roman"/>
      <w:b/>
      <w:bCs/>
      <w:kern w:val="44"/>
      <w:szCs w:val="44"/>
    </w:rPr>
  </w:style>
  <w:style w:type="paragraph" w:styleId="af7">
    <w:name w:val="Title"/>
    <w:aliases w:val="图格式"/>
    <w:basedOn w:val="a"/>
    <w:next w:val="a"/>
    <w:link w:val="af8"/>
    <w:uiPriority w:val="10"/>
    <w:qFormat/>
    <w:rsid w:val="00AA7BB8"/>
    <w:pPr>
      <w:ind w:firstLineChars="0" w:firstLine="0"/>
      <w:contextualSpacing/>
      <w:jc w:val="center"/>
    </w:pPr>
    <w:rPr>
      <w:rFonts w:eastAsia="宋体" w:cstheme="majorBidi"/>
      <w:spacing w:val="-10"/>
      <w:kern w:val="28"/>
      <w:sz w:val="24"/>
      <w:szCs w:val="56"/>
      <w14:ligatures w14:val="standardContextual"/>
    </w:rPr>
  </w:style>
  <w:style w:type="character" w:customStyle="1" w:styleId="af8">
    <w:name w:val="标题 字符"/>
    <w:aliases w:val="图格式 字符"/>
    <w:basedOn w:val="a0"/>
    <w:link w:val="af7"/>
    <w:uiPriority w:val="10"/>
    <w:rsid w:val="00AA7BB8"/>
    <w:rPr>
      <w:rFonts w:ascii="Times New Roman" w:eastAsia="宋体" w:hAnsi="Times New Roman" w:cstheme="majorBidi"/>
      <w:spacing w:val="-10"/>
      <w:kern w:val="28"/>
      <w:sz w:val="24"/>
      <w:szCs w:val="56"/>
      <w14:ligatures w14:val="standardContextual"/>
    </w:rPr>
  </w:style>
  <w:style w:type="paragraph" w:styleId="af9">
    <w:name w:val="No Spacing"/>
    <w:aliases w:val="图表标题"/>
    <w:basedOn w:val="a"/>
    <w:next w:val="a"/>
    <w:uiPriority w:val="1"/>
    <w:qFormat/>
    <w:rsid w:val="00642E07"/>
    <w:pPr>
      <w:ind w:firstLineChars="0" w:firstLine="0"/>
      <w:jc w:val="center"/>
    </w:pPr>
    <w:rPr>
      <w:rFonts w:eastAsia="黑体" w:cs="Times New Roman"/>
      <w:kern w:val="28"/>
      <w:szCs w:val="56"/>
      <w14:ligatures w14:val="standardContextual"/>
    </w:rPr>
  </w:style>
  <w:style w:type="table" w:customStyle="1" w:styleId="afa">
    <w:name w:val="表格内容"/>
    <w:basedOn w:val="a1"/>
    <w:uiPriority w:val="99"/>
    <w:rsid w:val="0004370C"/>
    <w:pPr>
      <w:jc w:val="center"/>
    </w:pPr>
    <w:rPr>
      <w:rFonts w:ascii="Times New Roman" w:eastAsia="宋体" w:hAnsi="Times New Roman" w:cs="Times New Roman"/>
      <w:spacing w:val="-10"/>
      <w:kern w:val="28"/>
      <w:sz w:val="18"/>
      <w:szCs w:val="56"/>
      <w14:ligatures w14:val="standardContextual"/>
    </w:rPr>
    <w:tblPr>
      <w:jc w:val="center"/>
      <w:tblBorders>
        <w:bottom w:val="single" w:sz="12" w:space="0" w:color="auto"/>
      </w:tblBorders>
    </w:tblPr>
    <w:trPr>
      <w:jc w:val="center"/>
    </w:trPr>
    <w:tcPr>
      <w:vAlign w:val="center"/>
    </w:tcPr>
    <w:tblStylePr w:type="firstRow">
      <w:tblPr/>
      <w:tcPr>
        <w:tcBorders>
          <w:top w:val="single" w:sz="12" w:space="0" w:color="auto"/>
          <w:left w:val="nil"/>
          <w:bottom w:val="single" w:sz="6" w:space="0" w:color="auto"/>
          <w:right w:val="nil"/>
          <w:insideH w:val="nil"/>
          <w:insideV w:val="nil"/>
          <w:tl2br w:val="nil"/>
          <w:tr2bl w:val="nil"/>
        </w:tcBorders>
      </w:tcPr>
    </w:tblStylePr>
  </w:style>
  <w:style w:type="paragraph" w:styleId="TOC1">
    <w:name w:val="toc 1"/>
    <w:basedOn w:val="a"/>
    <w:next w:val="a"/>
    <w:autoRedefine/>
    <w:uiPriority w:val="39"/>
    <w:unhideWhenUsed/>
    <w:rsid w:val="009678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136199">
      <w:bodyDiv w:val="1"/>
      <w:marLeft w:val="0"/>
      <w:marRight w:val="0"/>
      <w:marTop w:val="0"/>
      <w:marBottom w:val="0"/>
      <w:divBdr>
        <w:top w:val="none" w:sz="0" w:space="0" w:color="auto"/>
        <w:left w:val="none" w:sz="0" w:space="0" w:color="auto"/>
        <w:bottom w:val="none" w:sz="0" w:space="0" w:color="auto"/>
        <w:right w:val="none" w:sz="0" w:space="0" w:color="auto"/>
      </w:divBdr>
    </w:div>
    <w:div w:id="129323377">
      <w:bodyDiv w:val="1"/>
      <w:marLeft w:val="0"/>
      <w:marRight w:val="0"/>
      <w:marTop w:val="0"/>
      <w:marBottom w:val="0"/>
      <w:divBdr>
        <w:top w:val="none" w:sz="0" w:space="0" w:color="auto"/>
        <w:left w:val="none" w:sz="0" w:space="0" w:color="auto"/>
        <w:bottom w:val="none" w:sz="0" w:space="0" w:color="auto"/>
        <w:right w:val="none" w:sz="0" w:space="0" w:color="auto"/>
      </w:divBdr>
    </w:div>
    <w:div w:id="160003791">
      <w:bodyDiv w:val="1"/>
      <w:marLeft w:val="0"/>
      <w:marRight w:val="0"/>
      <w:marTop w:val="0"/>
      <w:marBottom w:val="0"/>
      <w:divBdr>
        <w:top w:val="none" w:sz="0" w:space="0" w:color="auto"/>
        <w:left w:val="none" w:sz="0" w:space="0" w:color="auto"/>
        <w:bottom w:val="none" w:sz="0" w:space="0" w:color="auto"/>
        <w:right w:val="none" w:sz="0" w:space="0" w:color="auto"/>
      </w:divBdr>
    </w:div>
    <w:div w:id="215556066">
      <w:bodyDiv w:val="1"/>
      <w:marLeft w:val="0"/>
      <w:marRight w:val="0"/>
      <w:marTop w:val="0"/>
      <w:marBottom w:val="0"/>
      <w:divBdr>
        <w:top w:val="none" w:sz="0" w:space="0" w:color="auto"/>
        <w:left w:val="none" w:sz="0" w:space="0" w:color="auto"/>
        <w:bottom w:val="none" w:sz="0" w:space="0" w:color="auto"/>
        <w:right w:val="none" w:sz="0" w:space="0" w:color="auto"/>
      </w:divBdr>
    </w:div>
    <w:div w:id="223151393">
      <w:bodyDiv w:val="1"/>
      <w:marLeft w:val="0"/>
      <w:marRight w:val="0"/>
      <w:marTop w:val="0"/>
      <w:marBottom w:val="0"/>
      <w:divBdr>
        <w:top w:val="none" w:sz="0" w:space="0" w:color="auto"/>
        <w:left w:val="none" w:sz="0" w:space="0" w:color="auto"/>
        <w:bottom w:val="none" w:sz="0" w:space="0" w:color="auto"/>
        <w:right w:val="none" w:sz="0" w:space="0" w:color="auto"/>
      </w:divBdr>
    </w:div>
    <w:div w:id="271860226">
      <w:bodyDiv w:val="1"/>
      <w:marLeft w:val="0"/>
      <w:marRight w:val="0"/>
      <w:marTop w:val="0"/>
      <w:marBottom w:val="0"/>
      <w:divBdr>
        <w:top w:val="none" w:sz="0" w:space="0" w:color="auto"/>
        <w:left w:val="none" w:sz="0" w:space="0" w:color="auto"/>
        <w:bottom w:val="none" w:sz="0" w:space="0" w:color="auto"/>
        <w:right w:val="none" w:sz="0" w:space="0" w:color="auto"/>
      </w:divBdr>
    </w:div>
    <w:div w:id="474109141">
      <w:bodyDiv w:val="1"/>
      <w:marLeft w:val="0"/>
      <w:marRight w:val="0"/>
      <w:marTop w:val="0"/>
      <w:marBottom w:val="0"/>
      <w:divBdr>
        <w:top w:val="none" w:sz="0" w:space="0" w:color="auto"/>
        <w:left w:val="none" w:sz="0" w:space="0" w:color="auto"/>
        <w:bottom w:val="none" w:sz="0" w:space="0" w:color="auto"/>
        <w:right w:val="none" w:sz="0" w:space="0" w:color="auto"/>
      </w:divBdr>
    </w:div>
    <w:div w:id="493184516">
      <w:bodyDiv w:val="1"/>
      <w:marLeft w:val="0"/>
      <w:marRight w:val="0"/>
      <w:marTop w:val="0"/>
      <w:marBottom w:val="0"/>
      <w:divBdr>
        <w:top w:val="none" w:sz="0" w:space="0" w:color="auto"/>
        <w:left w:val="none" w:sz="0" w:space="0" w:color="auto"/>
        <w:bottom w:val="none" w:sz="0" w:space="0" w:color="auto"/>
        <w:right w:val="none" w:sz="0" w:space="0" w:color="auto"/>
      </w:divBdr>
    </w:div>
    <w:div w:id="538668427">
      <w:bodyDiv w:val="1"/>
      <w:marLeft w:val="0"/>
      <w:marRight w:val="0"/>
      <w:marTop w:val="0"/>
      <w:marBottom w:val="0"/>
      <w:divBdr>
        <w:top w:val="none" w:sz="0" w:space="0" w:color="auto"/>
        <w:left w:val="none" w:sz="0" w:space="0" w:color="auto"/>
        <w:bottom w:val="none" w:sz="0" w:space="0" w:color="auto"/>
        <w:right w:val="none" w:sz="0" w:space="0" w:color="auto"/>
      </w:divBdr>
    </w:div>
    <w:div w:id="670792122">
      <w:bodyDiv w:val="1"/>
      <w:marLeft w:val="0"/>
      <w:marRight w:val="0"/>
      <w:marTop w:val="0"/>
      <w:marBottom w:val="0"/>
      <w:divBdr>
        <w:top w:val="none" w:sz="0" w:space="0" w:color="auto"/>
        <w:left w:val="none" w:sz="0" w:space="0" w:color="auto"/>
        <w:bottom w:val="none" w:sz="0" w:space="0" w:color="auto"/>
        <w:right w:val="none" w:sz="0" w:space="0" w:color="auto"/>
      </w:divBdr>
    </w:div>
    <w:div w:id="753553832">
      <w:bodyDiv w:val="1"/>
      <w:marLeft w:val="0"/>
      <w:marRight w:val="0"/>
      <w:marTop w:val="0"/>
      <w:marBottom w:val="0"/>
      <w:divBdr>
        <w:top w:val="none" w:sz="0" w:space="0" w:color="auto"/>
        <w:left w:val="none" w:sz="0" w:space="0" w:color="auto"/>
        <w:bottom w:val="none" w:sz="0" w:space="0" w:color="auto"/>
        <w:right w:val="none" w:sz="0" w:space="0" w:color="auto"/>
      </w:divBdr>
      <w:divsChild>
        <w:div w:id="407072433">
          <w:marLeft w:val="0"/>
          <w:marRight w:val="0"/>
          <w:marTop w:val="0"/>
          <w:marBottom w:val="0"/>
          <w:divBdr>
            <w:top w:val="none" w:sz="0" w:space="0" w:color="auto"/>
            <w:left w:val="none" w:sz="0" w:space="0" w:color="auto"/>
            <w:bottom w:val="none" w:sz="0" w:space="0" w:color="auto"/>
            <w:right w:val="none" w:sz="0" w:space="0" w:color="auto"/>
          </w:divBdr>
        </w:div>
        <w:div w:id="1567522537">
          <w:marLeft w:val="0"/>
          <w:marRight w:val="0"/>
          <w:marTop w:val="0"/>
          <w:marBottom w:val="0"/>
          <w:divBdr>
            <w:top w:val="none" w:sz="0" w:space="0" w:color="auto"/>
            <w:left w:val="none" w:sz="0" w:space="0" w:color="auto"/>
            <w:bottom w:val="none" w:sz="0" w:space="0" w:color="auto"/>
            <w:right w:val="none" w:sz="0" w:space="0" w:color="auto"/>
          </w:divBdr>
        </w:div>
        <w:div w:id="1855535585">
          <w:marLeft w:val="0"/>
          <w:marRight w:val="0"/>
          <w:marTop w:val="0"/>
          <w:marBottom w:val="0"/>
          <w:divBdr>
            <w:top w:val="none" w:sz="0" w:space="0" w:color="auto"/>
            <w:left w:val="none" w:sz="0" w:space="0" w:color="auto"/>
            <w:bottom w:val="none" w:sz="0" w:space="0" w:color="auto"/>
            <w:right w:val="none" w:sz="0" w:space="0" w:color="auto"/>
          </w:divBdr>
        </w:div>
        <w:div w:id="2144275276">
          <w:marLeft w:val="0"/>
          <w:marRight w:val="0"/>
          <w:marTop w:val="0"/>
          <w:marBottom w:val="0"/>
          <w:divBdr>
            <w:top w:val="none" w:sz="0" w:space="0" w:color="auto"/>
            <w:left w:val="none" w:sz="0" w:space="0" w:color="auto"/>
            <w:bottom w:val="none" w:sz="0" w:space="0" w:color="auto"/>
            <w:right w:val="none" w:sz="0" w:space="0" w:color="auto"/>
          </w:divBdr>
        </w:div>
      </w:divsChild>
    </w:div>
    <w:div w:id="992681776">
      <w:bodyDiv w:val="1"/>
      <w:marLeft w:val="0"/>
      <w:marRight w:val="0"/>
      <w:marTop w:val="0"/>
      <w:marBottom w:val="0"/>
      <w:divBdr>
        <w:top w:val="none" w:sz="0" w:space="0" w:color="auto"/>
        <w:left w:val="none" w:sz="0" w:space="0" w:color="auto"/>
        <w:bottom w:val="none" w:sz="0" w:space="0" w:color="auto"/>
        <w:right w:val="none" w:sz="0" w:space="0" w:color="auto"/>
      </w:divBdr>
    </w:div>
    <w:div w:id="1014188165">
      <w:bodyDiv w:val="1"/>
      <w:marLeft w:val="0"/>
      <w:marRight w:val="0"/>
      <w:marTop w:val="0"/>
      <w:marBottom w:val="0"/>
      <w:divBdr>
        <w:top w:val="none" w:sz="0" w:space="0" w:color="auto"/>
        <w:left w:val="none" w:sz="0" w:space="0" w:color="auto"/>
        <w:bottom w:val="none" w:sz="0" w:space="0" w:color="auto"/>
        <w:right w:val="none" w:sz="0" w:space="0" w:color="auto"/>
      </w:divBdr>
      <w:divsChild>
        <w:div w:id="452290573">
          <w:marLeft w:val="0"/>
          <w:marRight w:val="0"/>
          <w:marTop w:val="0"/>
          <w:marBottom w:val="0"/>
          <w:divBdr>
            <w:top w:val="none" w:sz="0" w:space="0" w:color="auto"/>
            <w:left w:val="none" w:sz="0" w:space="0" w:color="auto"/>
            <w:bottom w:val="none" w:sz="0" w:space="0" w:color="auto"/>
            <w:right w:val="none" w:sz="0" w:space="0" w:color="auto"/>
          </w:divBdr>
          <w:divsChild>
            <w:div w:id="1384521434">
              <w:marLeft w:val="0"/>
              <w:marRight w:val="0"/>
              <w:marTop w:val="0"/>
              <w:marBottom w:val="0"/>
              <w:divBdr>
                <w:top w:val="none" w:sz="0" w:space="0" w:color="auto"/>
                <w:left w:val="none" w:sz="0" w:space="0" w:color="auto"/>
                <w:bottom w:val="none" w:sz="0" w:space="0" w:color="auto"/>
                <w:right w:val="none" w:sz="0" w:space="0" w:color="auto"/>
              </w:divBdr>
              <w:divsChild>
                <w:div w:id="1416822863">
                  <w:marLeft w:val="0"/>
                  <w:marRight w:val="0"/>
                  <w:marTop w:val="0"/>
                  <w:marBottom w:val="0"/>
                  <w:divBdr>
                    <w:top w:val="none" w:sz="0" w:space="0" w:color="auto"/>
                    <w:left w:val="none" w:sz="0" w:space="0" w:color="auto"/>
                    <w:bottom w:val="none" w:sz="0" w:space="0" w:color="auto"/>
                    <w:right w:val="none" w:sz="0" w:space="0" w:color="auto"/>
                  </w:divBdr>
                  <w:divsChild>
                    <w:div w:id="2119567569">
                      <w:marLeft w:val="0"/>
                      <w:marRight w:val="0"/>
                      <w:marTop w:val="0"/>
                      <w:marBottom w:val="0"/>
                      <w:divBdr>
                        <w:top w:val="none" w:sz="0" w:space="0" w:color="auto"/>
                        <w:left w:val="none" w:sz="0" w:space="0" w:color="auto"/>
                        <w:bottom w:val="none" w:sz="0" w:space="0" w:color="auto"/>
                        <w:right w:val="none" w:sz="0" w:space="0" w:color="auto"/>
                      </w:divBdr>
                      <w:divsChild>
                        <w:div w:id="291181172">
                          <w:marLeft w:val="0"/>
                          <w:marRight w:val="0"/>
                          <w:marTop w:val="180"/>
                          <w:marBottom w:val="0"/>
                          <w:divBdr>
                            <w:top w:val="none" w:sz="0" w:space="0" w:color="auto"/>
                            <w:left w:val="none" w:sz="0" w:space="0" w:color="auto"/>
                            <w:bottom w:val="none" w:sz="0" w:space="0" w:color="auto"/>
                            <w:right w:val="none" w:sz="0" w:space="0" w:color="auto"/>
                          </w:divBdr>
                          <w:divsChild>
                            <w:div w:id="1518425935">
                              <w:marLeft w:val="0"/>
                              <w:marRight w:val="0"/>
                              <w:marTop w:val="0"/>
                              <w:marBottom w:val="0"/>
                              <w:divBdr>
                                <w:top w:val="none" w:sz="0" w:space="0" w:color="auto"/>
                                <w:left w:val="none" w:sz="0" w:space="0" w:color="auto"/>
                                <w:bottom w:val="none" w:sz="0" w:space="0" w:color="auto"/>
                                <w:right w:val="none" w:sz="0" w:space="0" w:color="auto"/>
                              </w:divBdr>
                              <w:divsChild>
                                <w:div w:id="1064065970">
                                  <w:marLeft w:val="0"/>
                                  <w:marRight w:val="0"/>
                                  <w:marTop w:val="0"/>
                                  <w:marBottom w:val="0"/>
                                  <w:divBdr>
                                    <w:top w:val="none" w:sz="0" w:space="0" w:color="auto"/>
                                    <w:left w:val="none" w:sz="0" w:space="0" w:color="auto"/>
                                    <w:bottom w:val="none" w:sz="0" w:space="0" w:color="auto"/>
                                    <w:right w:val="none" w:sz="0" w:space="0" w:color="auto"/>
                                  </w:divBdr>
                                  <w:divsChild>
                                    <w:div w:id="36443051">
                                      <w:marLeft w:val="0"/>
                                      <w:marRight w:val="0"/>
                                      <w:marTop w:val="0"/>
                                      <w:marBottom w:val="0"/>
                                      <w:divBdr>
                                        <w:top w:val="none" w:sz="0" w:space="0" w:color="auto"/>
                                        <w:left w:val="none" w:sz="0" w:space="0" w:color="auto"/>
                                        <w:bottom w:val="none" w:sz="0" w:space="0" w:color="auto"/>
                                        <w:right w:val="none" w:sz="0" w:space="0" w:color="auto"/>
                                      </w:divBdr>
                                      <w:divsChild>
                                        <w:div w:id="365907480">
                                          <w:marLeft w:val="0"/>
                                          <w:marRight w:val="0"/>
                                          <w:marTop w:val="0"/>
                                          <w:marBottom w:val="0"/>
                                          <w:divBdr>
                                            <w:top w:val="none" w:sz="0" w:space="0" w:color="auto"/>
                                            <w:left w:val="none" w:sz="0" w:space="0" w:color="auto"/>
                                            <w:bottom w:val="none" w:sz="0" w:space="0" w:color="auto"/>
                                            <w:right w:val="none" w:sz="0" w:space="0" w:color="auto"/>
                                          </w:divBdr>
                                          <w:divsChild>
                                            <w:div w:id="1321230857">
                                              <w:marLeft w:val="0"/>
                                              <w:marRight w:val="0"/>
                                              <w:marTop w:val="0"/>
                                              <w:marBottom w:val="0"/>
                                              <w:divBdr>
                                                <w:top w:val="none" w:sz="0" w:space="0" w:color="auto"/>
                                                <w:left w:val="none" w:sz="0" w:space="0" w:color="auto"/>
                                                <w:bottom w:val="none" w:sz="0" w:space="0" w:color="auto"/>
                                                <w:right w:val="none" w:sz="0" w:space="0" w:color="auto"/>
                                              </w:divBdr>
                                              <w:divsChild>
                                                <w:div w:id="1691176674">
                                                  <w:marLeft w:val="0"/>
                                                  <w:marRight w:val="0"/>
                                                  <w:marTop w:val="0"/>
                                                  <w:marBottom w:val="0"/>
                                                  <w:divBdr>
                                                    <w:top w:val="none" w:sz="0" w:space="0" w:color="auto"/>
                                                    <w:left w:val="none" w:sz="0" w:space="0" w:color="auto"/>
                                                    <w:bottom w:val="none" w:sz="0" w:space="0" w:color="auto"/>
                                                    <w:right w:val="none" w:sz="0" w:space="0" w:color="auto"/>
                                                  </w:divBdr>
                                                  <w:divsChild>
                                                    <w:div w:id="1869754551">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4819071">
                                      <w:marLeft w:val="0"/>
                                      <w:marRight w:val="0"/>
                                      <w:marTop w:val="0"/>
                                      <w:marBottom w:val="0"/>
                                      <w:divBdr>
                                        <w:top w:val="none" w:sz="0" w:space="0" w:color="auto"/>
                                        <w:left w:val="none" w:sz="0" w:space="0" w:color="auto"/>
                                        <w:bottom w:val="none" w:sz="0" w:space="0" w:color="auto"/>
                                        <w:right w:val="none" w:sz="0" w:space="0" w:color="auto"/>
                                      </w:divBdr>
                                      <w:divsChild>
                                        <w:div w:id="830020180">
                                          <w:marLeft w:val="0"/>
                                          <w:marRight w:val="0"/>
                                          <w:marTop w:val="0"/>
                                          <w:marBottom w:val="0"/>
                                          <w:divBdr>
                                            <w:top w:val="none" w:sz="0" w:space="0" w:color="auto"/>
                                            <w:left w:val="none" w:sz="0" w:space="0" w:color="auto"/>
                                            <w:bottom w:val="none" w:sz="0" w:space="0" w:color="auto"/>
                                            <w:right w:val="none" w:sz="0" w:space="0" w:color="auto"/>
                                          </w:divBdr>
                                          <w:divsChild>
                                            <w:div w:id="1859419496">
                                              <w:marLeft w:val="0"/>
                                              <w:marRight w:val="0"/>
                                              <w:marTop w:val="0"/>
                                              <w:marBottom w:val="0"/>
                                              <w:divBdr>
                                                <w:top w:val="none" w:sz="0" w:space="0" w:color="auto"/>
                                                <w:left w:val="none" w:sz="0" w:space="0" w:color="auto"/>
                                                <w:bottom w:val="none" w:sz="0" w:space="0" w:color="auto"/>
                                                <w:right w:val="none" w:sz="0" w:space="0" w:color="auto"/>
                                              </w:divBdr>
                                              <w:divsChild>
                                                <w:div w:id="109578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464238">
                                      <w:marLeft w:val="0"/>
                                      <w:marRight w:val="0"/>
                                      <w:marTop w:val="360"/>
                                      <w:marBottom w:val="0"/>
                                      <w:divBdr>
                                        <w:top w:val="none" w:sz="0" w:space="0" w:color="auto"/>
                                        <w:left w:val="none" w:sz="0" w:space="0" w:color="auto"/>
                                        <w:bottom w:val="none" w:sz="0" w:space="0" w:color="auto"/>
                                        <w:right w:val="none" w:sz="0" w:space="0" w:color="auto"/>
                                      </w:divBdr>
                                      <w:divsChild>
                                        <w:div w:id="49235084">
                                          <w:marLeft w:val="0"/>
                                          <w:marRight w:val="0"/>
                                          <w:marTop w:val="0"/>
                                          <w:marBottom w:val="0"/>
                                          <w:divBdr>
                                            <w:top w:val="none" w:sz="0" w:space="0" w:color="auto"/>
                                            <w:left w:val="none" w:sz="0" w:space="0" w:color="auto"/>
                                            <w:bottom w:val="none" w:sz="0" w:space="0" w:color="auto"/>
                                            <w:right w:val="none" w:sz="0" w:space="0" w:color="auto"/>
                                          </w:divBdr>
                                        </w:div>
                                        <w:div w:id="1309017044">
                                          <w:marLeft w:val="0"/>
                                          <w:marRight w:val="0"/>
                                          <w:marTop w:val="0"/>
                                          <w:marBottom w:val="0"/>
                                          <w:divBdr>
                                            <w:top w:val="none" w:sz="0" w:space="0" w:color="auto"/>
                                            <w:left w:val="none" w:sz="0" w:space="0" w:color="auto"/>
                                            <w:bottom w:val="none" w:sz="0" w:space="0" w:color="auto"/>
                                            <w:right w:val="none" w:sz="0" w:space="0" w:color="auto"/>
                                          </w:divBdr>
                                        </w:div>
                                        <w:div w:id="141724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8118050">
      <w:bodyDiv w:val="1"/>
      <w:marLeft w:val="0"/>
      <w:marRight w:val="0"/>
      <w:marTop w:val="0"/>
      <w:marBottom w:val="0"/>
      <w:divBdr>
        <w:top w:val="none" w:sz="0" w:space="0" w:color="auto"/>
        <w:left w:val="none" w:sz="0" w:space="0" w:color="auto"/>
        <w:bottom w:val="none" w:sz="0" w:space="0" w:color="auto"/>
        <w:right w:val="none" w:sz="0" w:space="0" w:color="auto"/>
      </w:divBdr>
    </w:div>
    <w:div w:id="1042827549">
      <w:bodyDiv w:val="1"/>
      <w:marLeft w:val="0"/>
      <w:marRight w:val="0"/>
      <w:marTop w:val="0"/>
      <w:marBottom w:val="0"/>
      <w:divBdr>
        <w:top w:val="none" w:sz="0" w:space="0" w:color="auto"/>
        <w:left w:val="none" w:sz="0" w:space="0" w:color="auto"/>
        <w:bottom w:val="none" w:sz="0" w:space="0" w:color="auto"/>
        <w:right w:val="none" w:sz="0" w:space="0" w:color="auto"/>
      </w:divBdr>
    </w:div>
    <w:div w:id="1054812208">
      <w:bodyDiv w:val="1"/>
      <w:marLeft w:val="0"/>
      <w:marRight w:val="0"/>
      <w:marTop w:val="0"/>
      <w:marBottom w:val="0"/>
      <w:divBdr>
        <w:top w:val="none" w:sz="0" w:space="0" w:color="auto"/>
        <w:left w:val="none" w:sz="0" w:space="0" w:color="auto"/>
        <w:bottom w:val="none" w:sz="0" w:space="0" w:color="auto"/>
        <w:right w:val="none" w:sz="0" w:space="0" w:color="auto"/>
      </w:divBdr>
    </w:div>
    <w:div w:id="1062560341">
      <w:bodyDiv w:val="1"/>
      <w:marLeft w:val="0"/>
      <w:marRight w:val="0"/>
      <w:marTop w:val="0"/>
      <w:marBottom w:val="0"/>
      <w:divBdr>
        <w:top w:val="none" w:sz="0" w:space="0" w:color="auto"/>
        <w:left w:val="none" w:sz="0" w:space="0" w:color="auto"/>
        <w:bottom w:val="none" w:sz="0" w:space="0" w:color="auto"/>
        <w:right w:val="none" w:sz="0" w:space="0" w:color="auto"/>
      </w:divBdr>
    </w:div>
    <w:div w:id="1162550509">
      <w:bodyDiv w:val="1"/>
      <w:marLeft w:val="0"/>
      <w:marRight w:val="0"/>
      <w:marTop w:val="0"/>
      <w:marBottom w:val="0"/>
      <w:divBdr>
        <w:top w:val="none" w:sz="0" w:space="0" w:color="auto"/>
        <w:left w:val="none" w:sz="0" w:space="0" w:color="auto"/>
        <w:bottom w:val="none" w:sz="0" w:space="0" w:color="auto"/>
        <w:right w:val="none" w:sz="0" w:space="0" w:color="auto"/>
      </w:divBdr>
    </w:div>
    <w:div w:id="1296761853">
      <w:bodyDiv w:val="1"/>
      <w:marLeft w:val="0"/>
      <w:marRight w:val="0"/>
      <w:marTop w:val="0"/>
      <w:marBottom w:val="0"/>
      <w:divBdr>
        <w:top w:val="none" w:sz="0" w:space="0" w:color="auto"/>
        <w:left w:val="none" w:sz="0" w:space="0" w:color="auto"/>
        <w:bottom w:val="none" w:sz="0" w:space="0" w:color="auto"/>
        <w:right w:val="none" w:sz="0" w:space="0" w:color="auto"/>
      </w:divBdr>
    </w:div>
    <w:div w:id="1349793838">
      <w:bodyDiv w:val="1"/>
      <w:marLeft w:val="0"/>
      <w:marRight w:val="0"/>
      <w:marTop w:val="0"/>
      <w:marBottom w:val="0"/>
      <w:divBdr>
        <w:top w:val="none" w:sz="0" w:space="0" w:color="auto"/>
        <w:left w:val="none" w:sz="0" w:space="0" w:color="auto"/>
        <w:bottom w:val="none" w:sz="0" w:space="0" w:color="auto"/>
        <w:right w:val="none" w:sz="0" w:space="0" w:color="auto"/>
      </w:divBdr>
      <w:divsChild>
        <w:div w:id="460080915">
          <w:marLeft w:val="0"/>
          <w:marRight w:val="0"/>
          <w:marTop w:val="0"/>
          <w:marBottom w:val="0"/>
          <w:divBdr>
            <w:top w:val="none" w:sz="0" w:space="0" w:color="auto"/>
            <w:left w:val="none" w:sz="0" w:space="0" w:color="auto"/>
            <w:bottom w:val="none" w:sz="0" w:space="0" w:color="auto"/>
            <w:right w:val="none" w:sz="0" w:space="0" w:color="auto"/>
          </w:divBdr>
        </w:div>
        <w:div w:id="1323699010">
          <w:marLeft w:val="0"/>
          <w:marRight w:val="0"/>
          <w:marTop w:val="0"/>
          <w:marBottom w:val="0"/>
          <w:divBdr>
            <w:top w:val="none" w:sz="0" w:space="0" w:color="auto"/>
            <w:left w:val="none" w:sz="0" w:space="0" w:color="auto"/>
            <w:bottom w:val="none" w:sz="0" w:space="0" w:color="auto"/>
            <w:right w:val="none" w:sz="0" w:space="0" w:color="auto"/>
          </w:divBdr>
        </w:div>
        <w:div w:id="1495952434">
          <w:marLeft w:val="0"/>
          <w:marRight w:val="0"/>
          <w:marTop w:val="0"/>
          <w:marBottom w:val="0"/>
          <w:divBdr>
            <w:top w:val="none" w:sz="0" w:space="0" w:color="auto"/>
            <w:left w:val="none" w:sz="0" w:space="0" w:color="auto"/>
            <w:bottom w:val="none" w:sz="0" w:space="0" w:color="auto"/>
            <w:right w:val="none" w:sz="0" w:space="0" w:color="auto"/>
          </w:divBdr>
        </w:div>
        <w:div w:id="1979800231">
          <w:marLeft w:val="0"/>
          <w:marRight w:val="0"/>
          <w:marTop w:val="0"/>
          <w:marBottom w:val="0"/>
          <w:divBdr>
            <w:top w:val="none" w:sz="0" w:space="0" w:color="auto"/>
            <w:left w:val="none" w:sz="0" w:space="0" w:color="auto"/>
            <w:bottom w:val="none" w:sz="0" w:space="0" w:color="auto"/>
            <w:right w:val="none" w:sz="0" w:space="0" w:color="auto"/>
          </w:divBdr>
        </w:div>
      </w:divsChild>
    </w:div>
    <w:div w:id="1392968857">
      <w:bodyDiv w:val="1"/>
      <w:marLeft w:val="0"/>
      <w:marRight w:val="0"/>
      <w:marTop w:val="0"/>
      <w:marBottom w:val="0"/>
      <w:divBdr>
        <w:top w:val="none" w:sz="0" w:space="0" w:color="auto"/>
        <w:left w:val="none" w:sz="0" w:space="0" w:color="auto"/>
        <w:bottom w:val="none" w:sz="0" w:space="0" w:color="auto"/>
        <w:right w:val="none" w:sz="0" w:space="0" w:color="auto"/>
      </w:divBdr>
    </w:div>
    <w:div w:id="1516533285">
      <w:bodyDiv w:val="1"/>
      <w:marLeft w:val="0"/>
      <w:marRight w:val="0"/>
      <w:marTop w:val="0"/>
      <w:marBottom w:val="0"/>
      <w:divBdr>
        <w:top w:val="none" w:sz="0" w:space="0" w:color="auto"/>
        <w:left w:val="none" w:sz="0" w:space="0" w:color="auto"/>
        <w:bottom w:val="none" w:sz="0" w:space="0" w:color="auto"/>
        <w:right w:val="none" w:sz="0" w:space="0" w:color="auto"/>
      </w:divBdr>
    </w:div>
    <w:div w:id="1530334070">
      <w:bodyDiv w:val="1"/>
      <w:marLeft w:val="0"/>
      <w:marRight w:val="0"/>
      <w:marTop w:val="0"/>
      <w:marBottom w:val="0"/>
      <w:divBdr>
        <w:top w:val="none" w:sz="0" w:space="0" w:color="auto"/>
        <w:left w:val="none" w:sz="0" w:space="0" w:color="auto"/>
        <w:bottom w:val="none" w:sz="0" w:space="0" w:color="auto"/>
        <w:right w:val="none" w:sz="0" w:space="0" w:color="auto"/>
      </w:divBdr>
    </w:div>
    <w:div w:id="1566987615">
      <w:bodyDiv w:val="1"/>
      <w:marLeft w:val="0"/>
      <w:marRight w:val="0"/>
      <w:marTop w:val="0"/>
      <w:marBottom w:val="0"/>
      <w:divBdr>
        <w:top w:val="none" w:sz="0" w:space="0" w:color="auto"/>
        <w:left w:val="none" w:sz="0" w:space="0" w:color="auto"/>
        <w:bottom w:val="none" w:sz="0" w:space="0" w:color="auto"/>
        <w:right w:val="none" w:sz="0" w:space="0" w:color="auto"/>
      </w:divBdr>
      <w:divsChild>
        <w:div w:id="1745452171">
          <w:marLeft w:val="0"/>
          <w:marRight w:val="0"/>
          <w:marTop w:val="0"/>
          <w:marBottom w:val="0"/>
          <w:divBdr>
            <w:top w:val="none" w:sz="0" w:space="0" w:color="auto"/>
            <w:left w:val="none" w:sz="0" w:space="0" w:color="auto"/>
            <w:bottom w:val="none" w:sz="0" w:space="0" w:color="auto"/>
            <w:right w:val="none" w:sz="0" w:space="0" w:color="auto"/>
          </w:divBdr>
          <w:divsChild>
            <w:div w:id="1509254767">
              <w:marLeft w:val="0"/>
              <w:marRight w:val="0"/>
              <w:marTop w:val="0"/>
              <w:marBottom w:val="0"/>
              <w:divBdr>
                <w:top w:val="none" w:sz="0" w:space="0" w:color="auto"/>
                <w:left w:val="none" w:sz="0" w:space="0" w:color="auto"/>
                <w:bottom w:val="none" w:sz="0" w:space="0" w:color="auto"/>
                <w:right w:val="none" w:sz="0" w:space="0" w:color="auto"/>
              </w:divBdr>
              <w:divsChild>
                <w:div w:id="98185749">
                  <w:marLeft w:val="0"/>
                  <w:marRight w:val="0"/>
                  <w:marTop w:val="0"/>
                  <w:marBottom w:val="0"/>
                  <w:divBdr>
                    <w:top w:val="none" w:sz="0" w:space="0" w:color="auto"/>
                    <w:left w:val="none" w:sz="0" w:space="0" w:color="auto"/>
                    <w:bottom w:val="none" w:sz="0" w:space="0" w:color="auto"/>
                    <w:right w:val="none" w:sz="0" w:space="0" w:color="auto"/>
                  </w:divBdr>
                  <w:divsChild>
                    <w:div w:id="709695196">
                      <w:marLeft w:val="0"/>
                      <w:marRight w:val="0"/>
                      <w:marTop w:val="0"/>
                      <w:marBottom w:val="0"/>
                      <w:divBdr>
                        <w:top w:val="none" w:sz="0" w:space="0" w:color="auto"/>
                        <w:left w:val="none" w:sz="0" w:space="0" w:color="auto"/>
                        <w:bottom w:val="none" w:sz="0" w:space="0" w:color="auto"/>
                        <w:right w:val="none" w:sz="0" w:space="0" w:color="auto"/>
                      </w:divBdr>
                      <w:divsChild>
                        <w:div w:id="1642151538">
                          <w:marLeft w:val="0"/>
                          <w:marRight w:val="0"/>
                          <w:marTop w:val="180"/>
                          <w:marBottom w:val="0"/>
                          <w:divBdr>
                            <w:top w:val="none" w:sz="0" w:space="0" w:color="auto"/>
                            <w:left w:val="none" w:sz="0" w:space="0" w:color="auto"/>
                            <w:bottom w:val="none" w:sz="0" w:space="0" w:color="auto"/>
                            <w:right w:val="none" w:sz="0" w:space="0" w:color="auto"/>
                          </w:divBdr>
                          <w:divsChild>
                            <w:div w:id="1644652861">
                              <w:marLeft w:val="0"/>
                              <w:marRight w:val="0"/>
                              <w:marTop w:val="0"/>
                              <w:marBottom w:val="0"/>
                              <w:divBdr>
                                <w:top w:val="none" w:sz="0" w:space="0" w:color="auto"/>
                                <w:left w:val="none" w:sz="0" w:space="0" w:color="auto"/>
                                <w:bottom w:val="none" w:sz="0" w:space="0" w:color="auto"/>
                                <w:right w:val="none" w:sz="0" w:space="0" w:color="auto"/>
                              </w:divBdr>
                              <w:divsChild>
                                <w:div w:id="1940022492">
                                  <w:marLeft w:val="0"/>
                                  <w:marRight w:val="0"/>
                                  <w:marTop w:val="0"/>
                                  <w:marBottom w:val="0"/>
                                  <w:divBdr>
                                    <w:top w:val="none" w:sz="0" w:space="0" w:color="auto"/>
                                    <w:left w:val="none" w:sz="0" w:space="0" w:color="auto"/>
                                    <w:bottom w:val="none" w:sz="0" w:space="0" w:color="auto"/>
                                    <w:right w:val="none" w:sz="0" w:space="0" w:color="auto"/>
                                  </w:divBdr>
                                  <w:divsChild>
                                    <w:div w:id="115031868">
                                      <w:marLeft w:val="0"/>
                                      <w:marRight w:val="0"/>
                                      <w:marTop w:val="0"/>
                                      <w:marBottom w:val="0"/>
                                      <w:divBdr>
                                        <w:top w:val="none" w:sz="0" w:space="0" w:color="auto"/>
                                        <w:left w:val="none" w:sz="0" w:space="0" w:color="auto"/>
                                        <w:bottom w:val="none" w:sz="0" w:space="0" w:color="auto"/>
                                        <w:right w:val="none" w:sz="0" w:space="0" w:color="auto"/>
                                      </w:divBdr>
                                      <w:divsChild>
                                        <w:div w:id="141197001">
                                          <w:marLeft w:val="0"/>
                                          <w:marRight w:val="0"/>
                                          <w:marTop w:val="0"/>
                                          <w:marBottom w:val="0"/>
                                          <w:divBdr>
                                            <w:top w:val="none" w:sz="0" w:space="0" w:color="auto"/>
                                            <w:left w:val="none" w:sz="0" w:space="0" w:color="auto"/>
                                            <w:bottom w:val="none" w:sz="0" w:space="0" w:color="auto"/>
                                            <w:right w:val="none" w:sz="0" w:space="0" w:color="auto"/>
                                          </w:divBdr>
                                          <w:divsChild>
                                            <w:div w:id="1950964329">
                                              <w:marLeft w:val="0"/>
                                              <w:marRight w:val="0"/>
                                              <w:marTop w:val="0"/>
                                              <w:marBottom w:val="0"/>
                                              <w:divBdr>
                                                <w:top w:val="none" w:sz="0" w:space="0" w:color="auto"/>
                                                <w:left w:val="none" w:sz="0" w:space="0" w:color="auto"/>
                                                <w:bottom w:val="none" w:sz="0" w:space="0" w:color="auto"/>
                                                <w:right w:val="none" w:sz="0" w:space="0" w:color="auto"/>
                                              </w:divBdr>
                                              <w:divsChild>
                                                <w:div w:id="25751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714769">
                                      <w:marLeft w:val="0"/>
                                      <w:marRight w:val="0"/>
                                      <w:marTop w:val="360"/>
                                      <w:marBottom w:val="0"/>
                                      <w:divBdr>
                                        <w:top w:val="none" w:sz="0" w:space="0" w:color="auto"/>
                                        <w:left w:val="none" w:sz="0" w:space="0" w:color="auto"/>
                                        <w:bottom w:val="none" w:sz="0" w:space="0" w:color="auto"/>
                                        <w:right w:val="none" w:sz="0" w:space="0" w:color="auto"/>
                                      </w:divBdr>
                                      <w:divsChild>
                                        <w:div w:id="648631497">
                                          <w:marLeft w:val="0"/>
                                          <w:marRight w:val="0"/>
                                          <w:marTop w:val="0"/>
                                          <w:marBottom w:val="0"/>
                                          <w:divBdr>
                                            <w:top w:val="none" w:sz="0" w:space="0" w:color="auto"/>
                                            <w:left w:val="none" w:sz="0" w:space="0" w:color="auto"/>
                                            <w:bottom w:val="none" w:sz="0" w:space="0" w:color="auto"/>
                                            <w:right w:val="none" w:sz="0" w:space="0" w:color="auto"/>
                                          </w:divBdr>
                                        </w:div>
                                        <w:div w:id="936869064">
                                          <w:marLeft w:val="0"/>
                                          <w:marRight w:val="0"/>
                                          <w:marTop w:val="0"/>
                                          <w:marBottom w:val="0"/>
                                          <w:divBdr>
                                            <w:top w:val="none" w:sz="0" w:space="0" w:color="auto"/>
                                            <w:left w:val="none" w:sz="0" w:space="0" w:color="auto"/>
                                            <w:bottom w:val="none" w:sz="0" w:space="0" w:color="auto"/>
                                            <w:right w:val="none" w:sz="0" w:space="0" w:color="auto"/>
                                          </w:divBdr>
                                        </w:div>
                                        <w:div w:id="1002119948">
                                          <w:marLeft w:val="0"/>
                                          <w:marRight w:val="0"/>
                                          <w:marTop w:val="0"/>
                                          <w:marBottom w:val="0"/>
                                          <w:divBdr>
                                            <w:top w:val="none" w:sz="0" w:space="0" w:color="auto"/>
                                            <w:left w:val="none" w:sz="0" w:space="0" w:color="auto"/>
                                            <w:bottom w:val="none" w:sz="0" w:space="0" w:color="auto"/>
                                            <w:right w:val="none" w:sz="0" w:space="0" w:color="auto"/>
                                          </w:divBdr>
                                        </w:div>
                                      </w:divsChild>
                                    </w:div>
                                    <w:div w:id="1172912637">
                                      <w:marLeft w:val="0"/>
                                      <w:marRight w:val="0"/>
                                      <w:marTop w:val="0"/>
                                      <w:marBottom w:val="0"/>
                                      <w:divBdr>
                                        <w:top w:val="none" w:sz="0" w:space="0" w:color="auto"/>
                                        <w:left w:val="none" w:sz="0" w:space="0" w:color="auto"/>
                                        <w:bottom w:val="none" w:sz="0" w:space="0" w:color="auto"/>
                                        <w:right w:val="none" w:sz="0" w:space="0" w:color="auto"/>
                                      </w:divBdr>
                                      <w:divsChild>
                                        <w:div w:id="1907958051">
                                          <w:marLeft w:val="0"/>
                                          <w:marRight w:val="0"/>
                                          <w:marTop w:val="0"/>
                                          <w:marBottom w:val="0"/>
                                          <w:divBdr>
                                            <w:top w:val="none" w:sz="0" w:space="0" w:color="auto"/>
                                            <w:left w:val="none" w:sz="0" w:space="0" w:color="auto"/>
                                            <w:bottom w:val="none" w:sz="0" w:space="0" w:color="auto"/>
                                            <w:right w:val="none" w:sz="0" w:space="0" w:color="auto"/>
                                          </w:divBdr>
                                          <w:divsChild>
                                            <w:div w:id="1119760787">
                                              <w:marLeft w:val="0"/>
                                              <w:marRight w:val="0"/>
                                              <w:marTop w:val="0"/>
                                              <w:marBottom w:val="0"/>
                                              <w:divBdr>
                                                <w:top w:val="none" w:sz="0" w:space="0" w:color="auto"/>
                                                <w:left w:val="none" w:sz="0" w:space="0" w:color="auto"/>
                                                <w:bottom w:val="none" w:sz="0" w:space="0" w:color="auto"/>
                                                <w:right w:val="none" w:sz="0" w:space="0" w:color="auto"/>
                                              </w:divBdr>
                                              <w:divsChild>
                                                <w:div w:id="1579948506">
                                                  <w:marLeft w:val="0"/>
                                                  <w:marRight w:val="0"/>
                                                  <w:marTop w:val="0"/>
                                                  <w:marBottom w:val="0"/>
                                                  <w:divBdr>
                                                    <w:top w:val="none" w:sz="0" w:space="0" w:color="auto"/>
                                                    <w:left w:val="none" w:sz="0" w:space="0" w:color="auto"/>
                                                    <w:bottom w:val="none" w:sz="0" w:space="0" w:color="auto"/>
                                                    <w:right w:val="none" w:sz="0" w:space="0" w:color="auto"/>
                                                  </w:divBdr>
                                                  <w:divsChild>
                                                    <w:div w:id="34275554">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61810542">
      <w:bodyDiv w:val="1"/>
      <w:marLeft w:val="0"/>
      <w:marRight w:val="0"/>
      <w:marTop w:val="0"/>
      <w:marBottom w:val="0"/>
      <w:divBdr>
        <w:top w:val="none" w:sz="0" w:space="0" w:color="auto"/>
        <w:left w:val="none" w:sz="0" w:space="0" w:color="auto"/>
        <w:bottom w:val="none" w:sz="0" w:space="0" w:color="auto"/>
        <w:right w:val="none" w:sz="0" w:space="0" w:color="auto"/>
      </w:divBdr>
      <w:divsChild>
        <w:div w:id="933245823">
          <w:marLeft w:val="0"/>
          <w:marRight w:val="0"/>
          <w:marTop w:val="0"/>
          <w:marBottom w:val="0"/>
          <w:divBdr>
            <w:top w:val="none" w:sz="0" w:space="0" w:color="auto"/>
            <w:left w:val="none" w:sz="0" w:space="0" w:color="auto"/>
            <w:bottom w:val="none" w:sz="0" w:space="0" w:color="auto"/>
            <w:right w:val="none" w:sz="0" w:space="0" w:color="auto"/>
          </w:divBdr>
          <w:divsChild>
            <w:div w:id="1329820838">
              <w:marLeft w:val="0"/>
              <w:marRight w:val="0"/>
              <w:marTop w:val="0"/>
              <w:marBottom w:val="0"/>
              <w:divBdr>
                <w:top w:val="none" w:sz="0" w:space="0" w:color="auto"/>
                <w:left w:val="none" w:sz="0" w:space="0" w:color="auto"/>
                <w:bottom w:val="none" w:sz="0" w:space="0" w:color="auto"/>
                <w:right w:val="none" w:sz="0" w:space="0" w:color="auto"/>
              </w:divBdr>
              <w:divsChild>
                <w:div w:id="349769628">
                  <w:marLeft w:val="0"/>
                  <w:marRight w:val="0"/>
                  <w:marTop w:val="0"/>
                  <w:marBottom w:val="0"/>
                  <w:divBdr>
                    <w:top w:val="none" w:sz="0" w:space="0" w:color="auto"/>
                    <w:left w:val="none" w:sz="0" w:space="0" w:color="auto"/>
                    <w:bottom w:val="none" w:sz="0" w:space="0" w:color="auto"/>
                    <w:right w:val="none" w:sz="0" w:space="0" w:color="auto"/>
                  </w:divBdr>
                  <w:divsChild>
                    <w:div w:id="64030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319510">
          <w:marLeft w:val="0"/>
          <w:marRight w:val="0"/>
          <w:marTop w:val="0"/>
          <w:marBottom w:val="0"/>
          <w:divBdr>
            <w:top w:val="none" w:sz="0" w:space="0" w:color="auto"/>
            <w:left w:val="none" w:sz="0" w:space="0" w:color="auto"/>
            <w:bottom w:val="none" w:sz="0" w:space="0" w:color="auto"/>
            <w:right w:val="none" w:sz="0" w:space="0" w:color="auto"/>
          </w:divBdr>
          <w:divsChild>
            <w:div w:id="967856710">
              <w:marLeft w:val="0"/>
              <w:marRight w:val="0"/>
              <w:marTop w:val="0"/>
              <w:marBottom w:val="0"/>
              <w:divBdr>
                <w:top w:val="none" w:sz="0" w:space="0" w:color="auto"/>
                <w:left w:val="none" w:sz="0" w:space="0" w:color="auto"/>
                <w:bottom w:val="none" w:sz="0" w:space="0" w:color="auto"/>
                <w:right w:val="none" w:sz="0" w:space="0" w:color="auto"/>
              </w:divBdr>
              <w:divsChild>
                <w:div w:id="300810919">
                  <w:marLeft w:val="0"/>
                  <w:marRight w:val="0"/>
                  <w:marTop w:val="0"/>
                  <w:marBottom w:val="0"/>
                  <w:divBdr>
                    <w:top w:val="none" w:sz="0" w:space="0" w:color="auto"/>
                    <w:left w:val="none" w:sz="0" w:space="0" w:color="auto"/>
                    <w:bottom w:val="none" w:sz="0" w:space="0" w:color="auto"/>
                    <w:right w:val="none" w:sz="0" w:space="0" w:color="auto"/>
                  </w:divBdr>
                  <w:divsChild>
                    <w:div w:id="15470160">
                      <w:marLeft w:val="0"/>
                      <w:marRight w:val="0"/>
                      <w:marTop w:val="0"/>
                      <w:marBottom w:val="0"/>
                      <w:divBdr>
                        <w:top w:val="none" w:sz="0" w:space="0" w:color="auto"/>
                        <w:left w:val="none" w:sz="0" w:space="0" w:color="auto"/>
                        <w:bottom w:val="none" w:sz="0" w:space="0" w:color="auto"/>
                        <w:right w:val="none" w:sz="0" w:space="0" w:color="auto"/>
                      </w:divBdr>
                      <w:divsChild>
                        <w:div w:id="894313938">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4670902">
      <w:bodyDiv w:val="1"/>
      <w:marLeft w:val="0"/>
      <w:marRight w:val="0"/>
      <w:marTop w:val="0"/>
      <w:marBottom w:val="0"/>
      <w:divBdr>
        <w:top w:val="none" w:sz="0" w:space="0" w:color="auto"/>
        <w:left w:val="none" w:sz="0" w:space="0" w:color="auto"/>
        <w:bottom w:val="none" w:sz="0" w:space="0" w:color="auto"/>
        <w:right w:val="none" w:sz="0" w:space="0" w:color="auto"/>
      </w:divBdr>
    </w:div>
    <w:div w:id="1795252692">
      <w:bodyDiv w:val="1"/>
      <w:marLeft w:val="0"/>
      <w:marRight w:val="0"/>
      <w:marTop w:val="0"/>
      <w:marBottom w:val="0"/>
      <w:divBdr>
        <w:top w:val="none" w:sz="0" w:space="0" w:color="auto"/>
        <w:left w:val="none" w:sz="0" w:space="0" w:color="auto"/>
        <w:bottom w:val="none" w:sz="0" w:space="0" w:color="auto"/>
        <w:right w:val="none" w:sz="0" w:space="0" w:color="auto"/>
      </w:divBdr>
      <w:divsChild>
        <w:div w:id="1177889842">
          <w:marLeft w:val="0"/>
          <w:marRight w:val="0"/>
          <w:marTop w:val="0"/>
          <w:marBottom w:val="0"/>
          <w:divBdr>
            <w:top w:val="none" w:sz="0" w:space="0" w:color="auto"/>
            <w:left w:val="none" w:sz="0" w:space="0" w:color="auto"/>
            <w:bottom w:val="none" w:sz="0" w:space="0" w:color="auto"/>
            <w:right w:val="none" w:sz="0" w:space="0" w:color="auto"/>
          </w:divBdr>
          <w:divsChild>
            <w:div w:id="666903640">
              <w:marLeft w:val="0"/>
              <w:marRight w:val="0"/>
              <w:marTop w:val="0"/>
              <w:marBottom w:val="0"/>
              <w:divBdr>
                <w:top w:val="none" w:sz="0" w:space="0" w:color="auto"/>
                <w:left w:val="none" w:sz="0" w:space="0" w:color="auto"/>
                <w:bottom w:val="none" w:sz="0" w:space="0" w:color="auto"/>
                <w:right w:val="none" w:sz="0" w:space="0" w:color="auto"/>
              </w:divBdr>
              <w:divsChild>
                <w:div w:id="1092622172">
                  <w:marLeft w:val="0"/>
                  <w:marRight w:val="0"/>
                  <w:marTop w:val="0"/>
                  <w:marBottom w:val="0"/>
                  <w:divBdr>
                    <w:top w:val="none" w:sz="0" w:space="0" w:color="auto"/>
                    <w:left w:val="none" w:sz="0" w:space="0" w:color="auto"/>
                    <w:bottom w:val="none" w:sz="0" w:space="0" w:color="auto"/>
                    <w:right w:val="none" w:sz="0" w:space="0" w:color="auto"/>
                  </w:divBdr>
                  <w:divsChild>
                    <w:div w:id="45541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09518">
          <w:marLeft w:val="0"/>
          <w:marRight w:val="0"/>
          <w:marTop w:val="0"/>
          <w:marBottom w:val="0"/>
          <w:divBdr>
            <w:top w:val="none" w:sz="0" w:space="0" w:color="auto"/>
            <w:left w:val="none" w:sz="0" w:space="0" w:color="auto"/>
            <w:bottom w:val="none" w:sz="0" w:space="0" w:color="auto"/>
            <w:right w:val="none" w:sz="0" w:space="0" w:color="auto"/>
          </w:divBdr>
          <w:divsChild>
            <w:div w:id="1078788225">
              <w:marLeft w:val="0"/>
              <w:marRight w:val="0"/>
              <w:marTop w:val="0"/>
              <w:marBottom w:val="0"/>
              <w:divBdr>
                <w:top w:val="none" w:sz="0" w:space="0" w:color="auto"/>
                <w:left w:val="none" w:sz="0" w:space="0" w:color="auto"/>
                <w:bottom w:val="none" w:sz="0" w:space="0" w:color="auto"/>
                <w:right w:val="none" w:sz="0" w:space="0" w:color="auto"/>
              </w:divBdr>
              <w:divsChild>
                <w:div w:id="721366611">
                  <w:marLeft w:val="0"/>
                  <w:marRight w:val="0"/>
                  <w:marTop w:val="0"/>
                  <w:marBottom w:val="0"/>
                  <w:divBdr>
                    <w:top w:val="none" w:sz="0" w:space="0" w:color="auto"/>
                    <w:left w:val="none" w:sz="0" w:space="0" w:color="auto"/>
                    <w:bottom w:val="none" w:sz="0" w:space="0" w:color="auto"/>
                    <w:right w:val="none" w:sz="0" w:space="0" w:color="auto"/>
                  </w:divBdr>
                  <w:divsChild>
                    <w:div w:id="939869637">
                      <w:marLeft w:val="0"/>
                      <w:marRight w:val="0"/>
                      <w:marTop w:val="0"/>
                      <w:marBottom w:val="0"/>
                      <w:divBdr>
                        <w:top w:val="none" w:sz="0" w:space="0" w:color="auto"/>
                        <w:left w:val="none" w:sz="0" w:space="0" w:color="auto"/>
                        <w:bottom w:val="none" w:sz="0" w:space="0" w:color="auto"/>
                        <w:right w:val="none" w:sz="0" w:space="0" w:color="auto"/>
                      </w:divBdr>
                      <w:divsChild>
                        <w:div w:id="44110777">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312624">
      <w:bodyDiv w:val="1"/>
      <w:marLeft w:val="0"/>
      <w:marRight w:val="0"/>
      <w:marTop w:val="0"/>
      <w:marBottom w:val="0"/>
      <w:divBdr>
        <w:top w:val="none" w:sz="0" w:space="0" w:color="auto"/>
        <w:left w:val="none" w:sz="0" w:space="0" w:color="auto"/>
        <w:bottom w:val="none" w:sz="0" w:space="0" w:color="auto"/>
        <w:right w:val="none" w:sz="0" w:space="0" w:color="auto"/>
      </w:divBdr>
    </w:div>
    <w:div w:id="1864708122">
      <w:bodyDiv w:val="1"/>
      <w:marLeft w:val="0"/>
      <w:marRight w:val="0"/>
      <w:marTop w:val="0"/>
      <w:marBottom w:val="0"/>
      <w:divBdr>
        <w:top w:val="none" w:sz="0" w:space="0" w:color="auto"/>
        <w:left w:val="none" w:sz="0" w:space="0" w:color="auto"/>
        <w:bottom w:val="none" w:sz="0" w:space="0" w:color="auto"/>
        <w:right w:val="none" w:sz="0" w:space="0" w:color="auto"/>
      </w:divBdr>
    </w:div>
    <w:div w:id="1871841802">
      <w:bodyDiv w:val="1"/>
      <w:marLeft w:val="0"/>
      <w:marRight w:val="0"/>
      <w:marTop w:val="0"/>
      <w:marBottom w:val="0"/>
      <w:divBdr>
        <w:top w:val="none" w:sz="0" w:space="0" w:color="auto"/>
        <w:left w:val="none" w:sz="0" w:space="0" w:color="auto"/>
        <w:bottom w:val="none" w:sz="0" w:space="0" w:color="auto"/>
        <w:right w:val="none" w:sz="0" w:space="0" w:color="auto"/>
      </w:divBdr>
    </w:div>
    <w:div w:id="1916891390">
      <w:bodyDiv w:val="1"/>
      <w:marLeft w:val="0"/>
      <w:marRight w:val="0"/>
      <w:marTop w:val="0"/>
      <w:marBottom w:val="0"/>
      <w:divBdr>
        <w:top w:val="none" w:sz="0" w:space="0" w:color="auto"/>
        <w:left w:val="none" w:sz="0" w:space="0" w:color="auto"/>
        <w:bottom w:val="none" w:sz="0" w:space="0" w:color="auto"/>
        <w:right w:val="none" w:sz="0" w:space="0" w:color="auto"/>
      </w:divBdr>
    </w:div>
    <w:div w:id="1968580901">
      <w:bodyDiv w:val="1"/>
      <w:marLeft w:val="0"/>
      <w:marRight w:val="0"/>
      <w:marTop w:val="0"/>
      <w:marBottom w:val="0"/>
      <w:divBdr>
        <w:top w:val="none" w:sz="0" w:space="0" w:color="auto"/>
        <w:left w:val="none" w:sz="0" w:space="0" w:color="auto"/>
        <w:bottom w:val="none" w:sz="0" w:space="0" w:color="auto"/>
        <w:right w:val="none" w:sz="0" w:space="0" w:color="auto"/>
      </w:divBdr>
    </w:div>
    <w:div w:id="1991864917">
      <w:bodyDiv w:val="1"/>
      <w:marLeft w:val="0"/>
      <w:marRight w:val="0"/>
      <w:marTop w:val="0"/>
      <w:marBottom w:val="0"/>
      <w:divBdr>
        <w:top w:val="none" w:sz="0" w:space="0" w:color="auto"/>
        <w:left w:val="none" w:sz="0" w:space="0" w:color="auto"/>
        <w:bottom w:val="none" w:sz="0" w:space="0" w:color="auto"/>
        <w:right w:val="none" w:sz="0" w:space="0" w:color="auto"/>
      </w:divBdr>
    </w:div>
    <w:div w:id="2080396578">
      <w:bodyDiv w:val="1"/>
      <w:marLeft w:val="0"/>
      <w:marRight w:val="0"/>
      <w:marTop w:val="0"/>
      <w:marBottom w:val="0"/>
      <w:divBdr>
        <w:top w:val="none" w:sz="0" w:space="0" w:color="auto"/>
        <w:left w:val="none" w:sz="0" w:space="0" w:color="auto"/>
        <w:bottom w:val="none" w:sz="0" w:space="0" w:color="auto"/>
        <w:right w:val="none" w:sz="0" w:space="0" w:color="auto"/>
      </w:divBdr>
    </w:div>
    <w:div w:id="2086754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wmf"/><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4.png"/><Relationship Id="rId40" Type="http://schemas.openxmlformats.org/officeDocument/2006/relationships/image" Target="media/image27.wmf"/><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wmf"/><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6.wmf"/><Relationship Id="rId34" Type="http://schemas.openxmlformats.org/officeDocument/2006/relationships/image" Target="media/image21.emf"/><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endnotes" Target="endnotes.xml"/><Relationship Id="rId71" Type="http://schemas.openxmlformats.org/officeDocument/2006/relationships/image" Target="media/image58.png"/></Relationships>
</file>

<file path=word/_rels/footnotes.xml.rels><?xml version="1.0" encoding="UTF-8" standalone="yes"?>
<Relationships xmlns="http://schemas.openxmlformats.org/package/2006/relationships"><Relationship Id="rId3" Type="http://schemas.openxmlformats.org/officeDocument/2006/relationships/hyperlink" Target="mailto:ranjy@cqu.edu.cn" TargetMode="External"/><Relationship Id="rId2" Type="http://schemas.openxmlformats.org/officeDocument/2006/relationships/hyperlink" Target="mailto:linb@swu.edu.cn" TargetMode="External"/><Relationship Id="rId1" Type="http://schemas.openxmlformats.org/officeDocument/2006/relationships/hyperlink" Target="mailto:hjgeng@swu.edu.c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FFDD0D-8410-401D-AE9E-6D7D29B2F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60</Pages>
  <Words>8146</Words>
  <Characters>42931</Characters>
  <Application>Microsoft Office Word</Application>
  <DocSecurity>0</DocSecurity>
  <Lines>1300</Lines>
  <Paragraphs>798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50279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haojie</dc:creator>
  <cp:keywords/>
  <dc:description/>
  <cp:lastModifiedBy>hb z</cp:lastModifiedBy>
  <cp:revision>5</cp:revision>
  <dcterms:created xsi:type="dcterms:W3CDTF">2025-08-11T03:31:00Z</dcterms:created>
  <dcterms:modified xsi:type="dcterms:W3CDTF">2025-08-14T06:09:00Z</dcterms:modified>
</cp:coreProperties>
</file>