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974B35" w14:textId="69D0DD47" w:rsidR="00EB29C0" w:rsidRPr="00EB29C0" w:rsidRDefault="006E23E4" w:rsidP="00EB29C0">
      <w:pPr>
        <w:widowControl/>
        <w:jc w:val="center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  <w:bookmarkStart w:id="0" w:name="OLE_LINK24"/>
      <w:bookmarkStart w:id="1" w:name="_GoBack"/>
      <w:bookmarkEnd w:id="1"/>
      <w:r w:rsidRPr="006E23E4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 xml:space="preserve">Carbapenem-resistant </w:t>
      </w:r>
      <w:r w:rsidRPr="006E23E4">
        <w:rPr>
          <w:rFonts w:ascii="Times New Roman" w:eastAsia="宋体" w:hAnsi="Times New Roman" w:cs="Times New Roman"/>
          <w:b/>
          <w:bCs/>
          <w:i/>
          <w:color w:val="000000" w:themeColor="text1"/>
          <w:kern w:val="0"/>
          <w:sz w:val="28"/>
          <w:szCs w:val="28"/>
        </w:rPr>
        <w:t>Acinetobacter baumannii</w:t>
      </w:r>
      <w:r w:rsidRPr="006E23E4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 xml:space="preserve"> ventilator-associated pneumonia</w:t>
      </w:r>
      <w:r w:rsidRPr="006E23E4"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28"/>
          <w:szCs w:val="28"/>
        </w:rPr>
        <w:t xml:space="preserve"> in critically ill patients: </w:t>
      </w:r>
      <w:r w:rsidRPr="006E23E4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potential inference with respiratory tract</w:t>
      </w:r>
      <w:r w:rsidRPr="006E23E4"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28"/>
          <w:szCs w:val="28"/>
        </w:rPr>
        <w:t xml:space="preserve"> </w:t>
      </w:r>
      <w:r w:rsidRPr="006E23E4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microbiota dysbiosis</w:t>
      </w:r>
    </w:p>
    <w:bookmarkEnd w:id="0"/>
    <w:p w14:paraId="352D0E97" w14:textId="77777777" w:rsidR="00EB29C0" w:rsidRPr="00EB29C0" w:rsidRDefault="00EB29C0" w:rsidP="00EB29C0">
      <w:pPr>
        <w:widowControl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8"/>
        </w:rPr>
      </w:pPr>
    </w:p>
    <w:p w14:paraId="1C9584A2" w14:textId="77777777" w:rsidR="00EB29C0" w:rsidRPr="00EB29C0" w:rsidRDefault="00EB29C0" w:rsidP="00EB29C0">
      <w:pPr>
        <w:widowControl/>
        <w:autoSpaceDE w:val="0"/>
        <w:autoSpaceDN w:val="0"/>
        <w:adjustRightInd w:val="0"/>
        <w:spacing w:line="360" w:lineRule="auto"/>
        <w:jc w:val="center"/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</w:pP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Tingting Xiao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1</w:t>
      </w:r>
      <w:r w:rsidRPr="00EB29C0">
        <w:rPr>
          <w:rFonts w:ascii="Times New Roman" w:eastAsia="SimSun" w:hAnsi="Times New Roman" w:cs="Times New Roman" w:hint="eastAsia"/>
          <w:bCs/>
          <w:color w:val="000000" w:themeColor="text1"/>
          <w:kern w:val="0"/>
          <w:vertAlign w:val="superscript"/>
          <w:lang w:val="en-GB"/>
        </w:rPr>
        <w:t>*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Qian Guo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2</w:t>
      </w:r>
      <w:r w:rsidRPr="00EB29C0">
        <w:rPr>
          <w:rFonts w:ascii="Times New Roman" w:eastAsia="SimSun" w:hAnsi="Times New Roman" w:cs="Times New Roman" w:hint="eastAsia"/>
          <w:bCs/>
          <w:color w:val="000000" w:themeColor="text1"/>
          <w:kern w:val="0"/>
          <w:vertAlign w:val="superscript"/>
          <w:lang w:val="en-GB"/>
        </w:rPr>
        <w:t>*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Yanzi Zhou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1</w:t>
      </w:r>
      <w:r w:rsidRPr="00EB29C0">
        <w:rPr>
          <w:rFonts w:ascii="Times New Roman" w:eastAsia="SimSun" w:hAnsi="Times New Roman" w:cs="Times New Roman" w:hint="eastAsia"/>
          <w:bCs/>
          <w:color w:val="000000" w:themeColor="text1"/>
          <w:kern w:val="0"/>
          <w:vertAlign w:val="superscript"/>
          <w:lang w:val="en-GB"/>
        </w:rPr>
        <w:t>*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Ping Shen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1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Yuan Wang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1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Qiang Fang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3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Mo Li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2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Shuntian Zhang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1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Lihua Guo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1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Xiao Yu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1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Yulin Liao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2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Chunhui Wang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2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Xiaohui Chi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1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Xiaoyang Kong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1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Kai Zhou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4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Beiwen Zheng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1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Qixia Luo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1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Yunbo Chen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1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Huaiqiu Zhu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2#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lang w:val="en-GB"/>
        </w:rPr>
        <w:t>, Yonghong Xiao</w:t>
      </w:r>
      <w:r w:rsidRPr="00EB29C0"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  <w:t>2#</w:t>
      </w:r>
    </w:p>
    <w:p w14:paraId="2F0E0329" w14:textId="77777777" w:rsidR="00EB29C0" w:rsidRPr="00EB29C0" w:rsidRDefault="00EB29C0" w:rsidP="00EB29C0">
      <w:pPr>
        <w:widowControl/>
        <w:autoSpaceDE w:val="0"/>
        <w:autoSpaceDN w:val="0"/>
        <w:adjustRightInd w:val="0"/>
        <w:spacing w:line="360" w:lineRule="auto"/>
        <w:jc w:val="center"/>
        <w:rPr>
          <w:rFonts w:ascii="Times New Roman" w:eastAsia="SimSun" w:hAnsi="Times New Roman" w:cs="Times New Roman"/>
          <w:bCs/>
          <w:color w:val="000000" w:themeColor="text1"/>
          <w:kern w:val="0"/>
          <w:vertAlign w:val="superscript"/>
          <w:lang w:val="en-GB"/>
        </w:rPr>
      </w:pPr>
    </w:p>
    <w:p w14:paraId="479BFA3C" w14:textId="77777777" w:rsidR="00EB29C0" w:rsidRPr="00EB29C0" w:rsidRDefault="00EB29C0" w:rsidP="00EB29C0">
      <w:pPr>
        <w:widowControl/>
        <w:autoSpaceDE w:val="0"/>
        <w:autoSpaceDN w:val="0"/>
        <w:adjustRightInd w:val="0"/>
        <w:spacing w:after="240"/>
        <w:jc w:val="left"/>
        <w:rPr>
          <w:rFonts w:ascii="Times New Roman" w:hAnsi="Times New Roman" w:cs="Times New Roman"/>
          <w:color w:val="000000" w:themeColor="text1"/>
          <w:kern w:val="0"/>
          <w:szCs w:val="22"/>
        </w:rPr>
      </w:pPr>
      <w:r w:rsidRPr="00EB29C0">
        <w:rPr>
          <w:rFonts w:ascii="Times New Roman" w:hAnsi="Times New Roman" w:cs="Times New Roman" w:hint="eastAsia"/>
          <w:color w:val="000000" w:themeColor="text1"/>
          <w:kern w:val="0"/>
          <w:szCs w:val="22"/>
          <w:vertAlign w:val="superscript"/>
        </w:rPr>
        <w:t>1</w:t>
      </w:r>
      <w:r w:rsidRPr="00EB29C0">
        <w:rPr>
          <w:rFonts w:ascii="Times New Roman" w:hAnsi="Times New Roman" w:cs="Times New Roman"/>
          <w:color w:val="000000" w:themeColor="text1"/>
          <w:kern w:val="0"/>
          <w:szCs w:val="22"/>
        </w:rPr>
        <w:t xml:space="preserve">State Key Laboratory for Diagnosis and Treatment of Infectious Diseases, National Clinical Research Center for Infectious Diseases, </w:t>
      </w:r>
      <w:r w:rsidRPr="00EB29C0">
        <w:rPr>
          <w:rFonts w:ascii="Times New Roman" w:hAnsi="Times New Roman" w:cs="Times New Roman"/>
          <w:color w:val="000000" w:themeColor="text1"/>
          <w:kern w:val="0"/>
          <w:szCs w:val="22"/>
          <w:lang w:val="en-GB"/>
        </w:rPr>
        <w:t>National Medical Center for Infectious Diseases,</w:t>
      </w:r>
      <w:r w:rsidRPr="00EB29C0">
        <w:rPr>
          <w:rFonts w:ascii="Times New Roman" w:hAnsi="Times New Roman" w:cs="Times New Roman" w:hint="eastAsia"/>
          <w:color w:val="000000" w:themeColor="text1"/>
          <w:kern w:val="0"/>
          <w:szCs w:val="22"/>
          <w:lang w:val="en-GB"/>
        </w:rPr>
        <w:t xml:space="preserve"> </w:t>
      </w:r>
      <w:r w:rsidRPr="00EB29C0">
        <w:rPr>
          <w:rFonts w:ascii="Times New Roman" w:hAnsi="Times New Roman" w:cs="Times New Roman"/>
          <w:color w:val="000000" w:themeColor="text1"/>
          <w:kern w:val="0"/>
          <w:szCs w:val="22"/>
        </w:rPr>
        <w:t>Collaborative Innovation Center for Diagnosis and Treatment of Infectious Diseases, The First Affiliated Hospital, College of Medicine, Zhejiang University, Hangzhou, 310003, China</w:t>
      </w:r>
      <w:r w:rsidRPr="00EB29C0">
        <w:rPr>
          <w:rFonts w:ascii="Times New Roman" w:hAnsi="Times New Roman" w:cs="Times New Roman" w:hint="eastAsia"/>
          <w:color w:val="000000" w:themeColor="text1"/>
          <w:kern w:val="0"/>
          <w:szCs w:val="22"/>
        </w:rPr>
        <w:t>;</w:t>
      </w:r>
    </w:p>
    <w:p w14:paraId="45DBAE6E" w14:textId="77777777" w:rsidR="00EB29C0" w:rsidRPr="00EB29C0" w:rsidRDefault="00EB29C0" w:rsidP="00EB29C0">
      <w:pPr>
        <w:widowControl/>
        <w:autoSpaceDE w:val="0"/>
        <w:autoSpaceDN w:val="0"/>
        <w:adjustRightInd w:val="0"/>
        <w:spacing w:after="240"/>
        <w:jc w:val="left"/>
        <w:rPr>
          <w:rFonts w:ascii="Times New Roman" w:hAnsi="Times New Roman" w:cs="Times New Roman"/>
          <w:bCs/>
          <w:color w:val="000000" w:themeColor="text1"/>
          <w:kern w:val="0"/>
          <w:szCs w:val="22"/>
        </w:rPr>
      </w:pPr>
      <w:r w:rsidRPr="00EB29C0">
        <w:rPr>
          <w:rFonts w:ascii="Times New Roman" w:hAnsi="Times New Roman" w:cs="Times New Roman"/>
          <w:bCs/>
          <w:color w:val="000000" w:themeColor="text1"/>
          <w:kern w:val="0"/>
          <w:szCs w:val="22"/>
          <w:vertAlign w:val="superscript"/>
          <w:lang w:val="en-GB"/>
        </w:rPr>
        <w:t xml:space="preserve">2 </w:t>
      </w:r>
      <w:r w:rsidRPr="00EB29C0">
        <w:rPr>
          <w:rFonts w:ascii="Times New Roman" w:hAnsi="Times New Roman" w:cs="Times New Roman"/>
          <w:bCs/>
          <w:color w:val="000000" w:themeColor="text1"/>
          <w:kern w:val="0"/>
          <w:szCs w:val="22"/>
        </w:rPr>
        <w:t>State Key Laboratory for Turbulence and Complex Systems, Department of Biomedical Engineering, College of Engineering,</w:t>
      </w:r>
      <w:r w:rsidRPr="00EB29C0">
        <w:rPr>
          <w:rFonts w:ascii="Times New Roman" w:hAnsi="Times New Roman" w:cs="Times New Roman" w:hint="eastAsia"/>
          <w:bCs/>
          <w:color w:val="000000" w:themeColor="text1"/>
          <w:kern w:val="0"/>
          <w:szCs w:val="22"/>
        </w:rPr>
        <w:t xml:space="preserve"> and </w:t>
      </w:r>
      <w:r w:rsidRPr="00EB29C0">
        <w:rPr>
          <w:rFonts w:ascii="Times New Roman" w:hAnsi="Times New Roman" w:cs="Times New Roman"/>
          <w:bCs/>
          <w:color w:val="000000" w:themeColor="text1"/>
          <w:kern w:val="0"/>
          <w:szCs w:val="22"/>
        </w:rPr>
        <w:t xml:space="preserve">Center for Quantitative Biology, Peking University, Beijing 100871, China. </w:t>
      </w:r>
    </w:p>
    <w:p w14:paraId="17BF9B9D" w14:textId="77777777" w:rsidR="00EB29C0" w:rsidRPr="00EB29C0" w:rsidRDefault="00EB29C0" w:rsidP="00EB29C0">
      <w:pPr>
        <w:widowControl/>
        <w:autoSpaceDE w:val="0"/>
        <w:autoSpaceDN w:val="0"/>
        <w:adjustRightInd w:val="0"/>
        <w:spacing w:after="240"/>
        <w:jc w:val="left"/>
        <w:rPr>
          <w:rFonts w:ascii="Times New Roman" w:hAnsi="Times New Roman" w:cs="Times New Roman"/>
          <w:color w:val="000000" w:themeColor="text1"/>
          <w:kern w:val="0"/>
          <w:szCs w:val="22"/>
        </w:rPr>
      </w:pPr>
      <w:r w:rsidRPr="00EB29C0">
        <w:rPr>
          <w:rFonts w:ascii="Times New Roman" w:hAnsi="Times New Roman" w:cs="Times New Roman" w:hint="eastAsia"/>
          <w:color w:val="000000" w:themeColor="text1"/>
          <w:kern w:val="0"/>
          <w:szCs w:val="22"/>
          <w:vertAlign w:val="superscript"/>
        </w:rPr>
        <w:t>3</w:t>
      </w:r>
      <w:r w:rsidRPr="00EB29C0">
        <w:rPr>
          <w:rFonts w:ascii="Times New Roman" w:hAnsi="Times New Roman" w:cs="Times New Roman" w:hint="eastAsia"/>
          <w:color w:val="000000" w:themeColor="text1"/>
          <w:kern w:val="0"/>
          <w:szCs w:val="22"/>
        </w:rPr>
        <w:t>Department of I</w:t>
      </w:r>
      <w:r w:rsidRPr="00EB29C0">
        <w:rPr>
          <w:rFonts w:ascii="Times New Roman" w:hAnsi="Times New Roman" w:cs="Times New Roman"/>
          <w:color w:val="000000" w:themeColor="text1"/>
          <w:kern w:val="0"/>
          <w:szCs w:val="22"/>
        </w:rPr>
        <w:t>ntensive care unit</w:t>
      </w:r>
      <w:r w:rsidRPr="00EB29C0">
        <w:rPr>
          <w:rFonts w:ascii="Times New Roman" w:hAnsi="Times New Roman" w:cs="Times New Roman" w:hint="eastAsia"/>
          <w:color w:val="000000" w:themeColor="text1"/>
          <w:kern w:val="0"/>
          <w:szCs w:val="22"/>
        </w:rPr>
        <w:t xml:space="preserve">, </w:t>
      </w:r>
      <w:r w:rsidRPr="00EB29C0">
        <w:rPr>
          <w:rFonts w:ascii="Times New Roman" w:hAnsi="Times New Roman" w:cs="Times New Roman"/>
          <w:color w:val="000000" w:themeColor="text1"/>
          <w:kern w:val="0"/>
          <w:szCs w:val="22"/>
        </w:rPr>
        <w:t>The First Affiliated Hospital, College of Medicine, Zhejiang University, Hangzhou, 310003, China</w:t>
      </w:r>
      <w:r w:rsidRPr="00EB29C0">
        <w:rPr>
          <w:rFonts w:ascii="Times New Roman" w:hAnsi="Times New Roman" w:cs="Times New Roman" w:hint="eastAsia"/>
          <w:color w:val="000000" w:themeColor="text1"/>
          <w:kern w:val="0"/>
          <w:szCs w:val="22"/>
        </w:rPr>
        <w:t xml:space="preserve">; </w:t>
      </w:r>
    </w:p>
    <w:p w14:paraId="2CC18DDC" w14:textId="77777777" w:rsidR="00EB29C0" w:rsidRPr="00EB29C0" w:rsidRDefault="00EB29C0" w:rsidP="00EB29C0">
      <w:pPr>
        <w:widowControl/>
        <w:autoSpaceDE w:val="0"/>
        <w:autoSpaceDN w:val="0"/>
        <w:adjustRightInd w:val="0"/>
        <w:spacing w:after="240"/>
        <w:jc w:val="left"/>
        <w:rPr>
          <w:rFonts w:ascii="Times New Roman" w:hAnsi="Times New Roman" w:cs="Times New Roman"/>
          <w:color w:val="000000" w:themeColor="text1"/>
          <w:kern w:val="0"/>
          <w:szCs w:val="22"/>
        </w:rPr>
      </w:pPr>
      <w:r w:rsidRPr="00EB29C0">
        <w:rPr>
          <w:rFonts w:ascii="Times New Roman" w:hAnsi="Times New Roman" w:cs="Times New Roman" w:hint="eastAsia"/>
          <w:color w:val="000000" w:themeColor="text1"/>
          <w:kern w:val="0"/>
          <w:szCs w:val="22"/>
          <w:vertAlign w:val="superscript"/>
        </w:rPr>
        <w:t xml:space="preserve">4 </w:t>
      </w:r>
      <w:r w:rsidRPr="00EB29C0">
        <w:rPr>
          <w:rFonts w:ascii="Times New Roman" w:hAnsi="Times New Roman" w:cs="Times New Roman"/>
          <w:color w:val="000000" w:themeColor="text1"/>
          <w:kern w:val="0"/>
          <w:szCs w:val="22"/>
        </w:rPr>
        <w:t>Shenzhen Institute of Respiratory Diseases, the First Affiliated Hospital (Shenzhen People's Hospital), Southern University of Science and Technology, and Second Clinical Medical College, Jinan University, Shenzhen, Shenzhen,</w:t>
      </w:r>
      <w:r w:rsidRPr="00EB29C0">
        <w:rPr>
          <w:rFonts w:ascii="Times New Roman" w:hAnsi="Times New Roman" w:cs="Times New Roman" w:hint="eastAsia"/>
          <w:color w:val="000000" w:themeColor="text1"/>
          <w:kern w:val="0"/>
          <w:szCs w:val="22"/>
        </w:rPr>
        <w:t xml:space="preserve"> </w:t>
      </w:r>
      <w:r w:rsidRPr="00EB29C0">
        <w:rPr>
          <w:rFonts w:ascii="Times New Roman" w:hAnsi="Times New Roman" w:cs="Times New Roman"/>
          <w:color w:val="000000" w:themeColor="text1"/>
          <w:kern w:val="0"/>
          <w:szCs w:val="22"/>
        </w:rPr>
        <w:t>518000</w:t>
      </w:r>
      <w:r w:rsidRPr="00EB29C0">
        <w:rPr>
          <w:rFonts w:ascii="Times New Roman" w:hAnsi="Times New Roman" w:cs="Times New Roman" w:hint="eastAsia"/>
          <w:color w:val="000000" w:themeColor="text1"/>
          <w:kern w:val="0"/>
          <w:szCs w:val="22"/>
        </w:rPr>
        <w:t>,</w:t>
      </w:r>
      <w:r w:rsidRPr="00EB29C0">
        <w:rPr>
          <w:rFonts w:ascii="Times New Roman" w:hAnsi="Times New Roman" w:cs="Times New Roman"/>
          <w:color w:val="000000" w:themeColor="text1"/>
          <w:kern w:val="0"/>
          <w:szCs w:val="22"/>
        </w:rPr>
        <w:t xml:space="preserve"> China</w:t>
      </w:r>
      <w:r w:rsidRPr="00EB29C0">
        <w:rPr>
          <w:rFonts w:ascii="Times New Roman" w:hAnsi="Times New Roman" w:cs="Times New Roman" w:hint="eastAsia"/>
          <w:color w:val="000000" w:themeColor="text1"/>
          <w:kern w:val="0"/>
          <w:szCs w:val="22"/>
        </w:rPr>
        <w:t>.</w:t>
      </w:r>
      <w:r w:rsidRPr="00EB29C0">
        <w:rPr>
          <w:rFonts w:ascii="Times New Roman" w:hAnsi="Times New Roman" w:cs="Times New Roman"/>
          <w:color w:val="000000" w:themeColor="text1"/>
          <w:kern w:val="0"/>
          <w:szCs w:val="22"/>
        </w:rPr>
        <w:t xml:space="preserve"> </w:t>
      </w:r>
    </w:p>
    <w:p w14:paraId="186BF0C3" w14:textId="77777777" w:rsidR="00EB29C0" w:rsidRPr="00EB29C0" w:rsidRDefault="00EB29C0" w:rsidP="00EB29C0">
      <w:pPr>
        <w:widowControl/>
        <w:autoSpaceDE w:val="0"/>
        <w:autoSpaceDN w:val="0"/>
        <w:adjustRightInd w:val="0"/>
        <w:spacing w:line="480" w:lineRule="auto"/>
        <w:jc w:val="left"/>
        <w:outlineLvl w:val="0"/>
        <w:rPr>
          <w:rFonts w:ascii="Times New Roman" w:eastAsia="宋体" w:hAnsi="Times New Roman" w:cs="Times New Roman"/>
          <w:bCs/>
          <w:color w:val="000000" w:themeColor="text1"/>
          <w:kern w:val="0"/>
        </w:rPr>
      </w:pPr>
      <w:r w:rsidRPr="00EB29C0">
        <w:rPr>
          <w:rFonts w:ascii="Times New Roman" w:hAnsi="Times New Roman" w:cs="Times New Roman"/>
          <w:color w:val="000000" w:themeColor="text1"/>
          <w:kern w:val="0"/>
          <w:vertAlign w:val="superscript"/>
        </w:rPr>
        <w:t>*</w:t>
      </w:r>
      <w:r w:rsidRPr="00EB29C0">
        <w:rPr>
          <w:rFonts w:ascii="Times New Roman" w:eastAsia="宋体" w:hAnsi="Times New Roman" w:cs="Times New Roman" w:hint="eastAsia"/>
          <w:bCs/>
          <w:color w:val="000000" w:themeColor="text1"/>
          <w:kern w:val="0"/>
        </w:rPr>
        <w:t>TTX, QG and YZZ contributed equally to this work.</w:t>
      </w:r>
    </w:p>
    <w:p w14:paraId="00003964" w14:textId="77777777" w:rsidR="00EB29C0" w:rsidRPr="00EB29C0" w:rsidRDefault="00EB29C0" w:rsidP="00EB29C0">
      <w:pPr>
        <w:widowControl/>
        <w:autoSpaceDE w:val="0"/>
        <w:autoSpaceDN w:val="0"/>
        <w:adjustRightInd w:val="0"/>
        <w:spacing w:after="240" w:line="48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EB29C0">
        <w:rPr>
          <w:rFonts w:ascii="Times New Roman" w:hAnsi="Times New Roman" w:cs="Times New Roman" w:hint="eastAsia"/>
          <w:b/>
          <w:bCs/>
          <w:color w:val="000000" w:themeColor="text1"/>
          <w:kern w:val="0"/>
          <w:vertAlign w:val="superscript"/>
        </w:rPr>
        <w:t>＃</w:t>
      </w:r>
      <w:r w:rsidRPr="00EB29C0">
        <w:rPr>
          <w:rFonts w:ascii="Times New Roman" w:hAnsi="Times New Roman" w:cs="Times New Roman"/>
          <w:color w:val="000000" w:themeColor="text1"/>
          <w:kern w:val="0"/>
        </w:rPr>
        <w:t>Correspondence to: hqzhu@pku.edu.cn</w:t>
      </w:r>
      <w:r w:rsidRPr="00EB29C0">
        <w:rPr>
          <w:rFonts w:ascii="Times New Roman" w:hAnsi="Times New Roman" w:cs="Times New Roman" w:hint="eastAsia"/>
          <w:color w:val="000000" w:themeColor="text1"/>
          <w:kern w:val="0"/>
        </w:rPr>
        <w:t xml:space="preserve">; </w:t>
      </w:r>
      <w:hyperlink r:id="rId4" w:history="1">
        <w:r w:rsidRPr="00EB29C0">
          <w:rPr>
            <w:rFonts w:ascii="Times New Roman" w:hAnsi="Times New Roman" w:cs="Times New Roman"/>
            <w:color w:val="000000" w:themeColor="text1"/>
            <w:kern w:val="0"/>
            <w:u w:val="single"/>
          </w:rPr>
          <w:t>xiaoyonghong@zju.edu.cn</w:t>
        </w:r>
      </w:hyperlink>
      <w:r w:rsidRPr="00EB29C0">
        <w:rPr>
          <w:rFonts w:ascii="Times New Roman" w:hAnsi="Times New Roman" w:cs="Times New Roman" w:hint="eastAsia"/>
          <w:color w:val="000000" w:themeColor="text1"/>
          <w:kern w:val="0"/>
          <w:u w:val="single"/>
        </w:rPr>
        <w:t>.</w:t>
      </w:r>
    </w:p>
    <w:p w14:paraId="7A50AD45" w14:textId="1F30F989" w:rsidR="00A73A2C" w:rsidRPr="00A73A2C" w:rsidRDefault="00A73A2C" w:rsidP="00EB29C0">
      <w:pPr>
        <w:widowControl/>
        <w:spacing w:line="480" w:lineRule="auto"/>
        <w:jc w:val="left"/>
        <w:rPr>
          <w:rFonts w:ascii="Times New Roman" w:eastAsia="Times New Roman" w:hAnsi="Times New Roman" w:cs="Times New Roman"/>
          <w:b/>
          <w:color w:val="000000" w:themeColor="text1"/>
          <w:kern w:val="0"/>
          <w:sz w:val="32"/>
        </w:rPr>
      </w:pPr>
      <w:r w:rsidRPr="00A73A2C">
        <w:rPr>
          <w:rFonts w:ascii="Times New Roman" w:eastAsia="宋体" w:hAnsi="Times New Roman" w:cs="Times New Roman"/>
          <w:b/>
          <w:bCs/>
          <w:color w:val="000000" w:themeColor="text1"/>
          <w:sz w:val="28"/>
        </w:rPr>
        <w:lastRenderedPageBreak/>
        <w:t xml:space="preserve">Supplemental </w:t>
      </w:r>
      <w:r w:rsidRPr="00A73A2C">
        <w:rPr>
          <w:rFonts w:ascii="Times New Roman" w:eastAsia="宋体" w:hAnsi="Times New Roman" w:cs="Times New Roman"/>
          <w:b/>
          <w:color w:val="000000" w:themeColor="text1"/>
          <w:sz w:val="28"/>
        </w:rPr>
        <w:t>Figure</w:t>
      </w:r>
    </w:p>
    <w:p w14:paraId="69DC7D55" w14:textId="4AC108A2" w:rsidR="00390195" w:rsidRPr="006B3858" w:rsidRDefault="00390195" w:rsidP="00390195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color w:val="000000" w:themeColor="text1"/>
          <w:shd w:val="clear" w:color="auto" w:fill="FFFFFF"/>
        </w:rPr>
      </w:pPr>
      <w:r w:rsidRPr="006B3858">
        <w:rPr>
          <w:rFonts w:ascii="Times New Roman" w:eastAsia="宋体" w:hAnsi="Times New Roman" w:cs="Times New Roman" w:hint="eastAsia"/>
          <w:noProof/>
          <w:color w:val="000000" w:themeColor="text1"/>
          <w:shd w:val="clear" w:color="auto" w:fill="FFFFFF"/>
        </w:rPr>
        <w:drawing>
          <wp:inline distT="0" distB="0" distL="0" distR="0" wp14:anchorId="6A751820" wp14:editId="292B6555">
            <wp:extent cx="4678045" cy="2604770"/>
            <wp:effectExtent l="0" t="0" r="0" b="11430"/>
            <wp:docPr id="1" name="图片 1" descr="MBIO/Figure%20S副本/figs1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BIO/Figure%20S副本/figs1.pd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045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467022" w14:textId="77777777" w:rsidR="00CF2409" w:rsidRPr="006B3858" w:rsidRDefault="00CF2409" w:rsidP="00CF2409">
      <w:pPr>
        <w:spacing w:line="480" w:lineRule="auto"/>
        <w:rPr>
          <w:rFonts w:ascii="Times New Roman" w:eastAsia="宋体" w:hAnsi="Times New Roman" w:cs="Times New Roman"/>
          <w:color w:val="000000" w:themeColor="text1"/>
          <w:shd w:val="clear" w:color="auto" w:fill="FFFFFF"/>
        </w:rPr>
      </w:pPr>
      <w:r w:rsidRPr="006B3858">
        <w:rPr>
          <w:rFonts w:ascii="Times New Roman" w:eastAsia="宋体" w:hAnsi="Times New Roman" w:cs="Times New Roman"/>
          <w:b/>
          <w:bCs/>
          <w:color w:val="000000" w:themeColor="text1"/>
        </w:rPr>
        <w:t xml:space="preserve">Supplemental </w:t>
      </w:r>
      <w:r w:rsidRPr="006B3858">
        <w:rPr>
          <w:rFonts w:ascii="Times New Roman" w:eastAsia="宋体" w:hAnsi="Times New Roman" w:cs="Times New Roman"/>
          <w:b/>
          <w:color w:val="000000" w:themeColor="text1"/>
        </w:rPr>
        <w:t xml:space="preserve">Figure 1. </w:t>
      </w:r>
      <w:r w:rsidRPr="006B3858">
        <w:rPr>
          <w:rFonts w:ascii="Times New Roman" w:eastAsia="宋体" w:hAnsi="Times New Roman" w:cs="Times New Roman"/>
          <w:color w:val="000000" w:themeColor="text1"/>
        </w:rPr>
        <w:t>Antimicrobial drug sensitivity test</w:t>
      </w:r>
      <w:r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 of </w:t>
      </w:r>
      <w:r w:rsidRPr="006B3858">
        <w:rPr>
          <w:rFonts w:ascii="Times New Roman" w:eastAsia="宋体" w:hAnsi="Times New Roman" w:cs="Times New Roman"/>
          <w:i/>
          <w:color w:val="000000" w:themeColor="text1"/>
        </w:rPr>
        <w:t>Acinetobacter baumannii</w:t>
      </w:r>
      <w:r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 isolates collected in this study.  </w:t>
      </w:r>
    </w:p>
    <w:p w14:paraId="55488485" w14:textId="77777777" w:rsidR="00CF2409" w:rsidRPr="006B3858" w:rsidRDefault="00CF2409" w:rsidP="00CF2409">
      <w:pPr>
        <w:rPr>
          <w:rFonts w:ascii="Times New Roman" w:eastAsia="宋体" w:hAnsi="Times New Roman" w:cs="Times New Roman"/>
          <w:color w:val="000000" w:themeColor="text1"/>
        </w:rPr>
      </w:pPr>
      <w:r w:rsidRPr="006B3858">
        <w:rPr>
          <w:rFonts w:ascii="Times New Roman" w:eastAsia="宋体" w:hAnsi="Times New Roman" w:cs="Times New Roman"/>
          <w:color w:val="000000" w:themeColor="text1"/>
        </w:rPr>
        <w:t>Note: TZP, Piperacillin/ tazobactam; CSL, Cefoperazone/sulbactam; CAZ, Ceftazidime; CRO, Ceftriaxone; FEP, Cefepime; CIP, Ciprofloxacin; LVX, Levofloxacin; IPM, Imipenem; MEM, Meropenem; TMX/SXT, Trimethoprim/sulfamethoxazole; AMK, Amikacin; GEN, Gentamicin; POL, Polymyxin; TGC, Tigecycline.</w:t>
      </w:r>
    </w:p>
    <w:p w14:paraId="0EB9ADA5" w14:textId="77777777" w:rsidR="00EB29C0" w:rsidRPr="006B3858" w:rsidRDefault="00EB29C0" w:rsidP="00CF2409">
      <w:pPr>
        <w:rPr>
          <w:rFonts w:ascii="Times New Roman" w:eastAsia="宋体" w:hAnsi="Times New Roman" w:cs="Times New Roman"/>
          <w:color w:val="000000" w:themeColor="text1"/>
        </w:rPr>
        <w:sectPr w:rsidR="00EB29C0" w:rsidRPr="006B3858" w:rsidSect="00086DFE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</w:p>
    <w:p w14:paraId="41BA3C93" w14:textId="42FA130D" w:rsidR="00390195" w:rsidRPr="006B3858" w:rsidRDefault="00390195" w:rsidP="00CF2409">
      <w:pPr>
        <w:rPr>
          <w:rFonts w:ascii="Times New Roman" w:eastAsia="宋体" w:hAnsi="Times New Roman" w:cs="Times New Roman"/>
          <w:color w:val="000000" w:themeColor="text1"/>
        </w:rPr>
      </w:pPr>
    </w:p>
    <w:p w14:paraId="20B2B20A" w14:textId="713E6401" w:rsidR="00390195" w:rsidRPr="006B3858" w:rsidRDefault="00390195" w:rsidP="00CF2409">
      <w:pPr>
        <w:rPr>
          <w:rFonts w:ascii="Times New Roman" w:eastAsia="Times New Roman" w:hAnsi="Times New Roman" w:cs="Times New Roman"/>
          <w:color w:val="000000" w:themeColor="text1"/>
        </w:rPr>
      </w:pPr>
      <w:r w:rsidRPr="006B3858">
        <w:rPr>
          <w:rFonts w:ascii="Times New Roman" w:eastAsia="Times New Roman" w:hAnsi="Times New Roman" w:cs="Times New Roman" w:hint="eastAsia"/>
          <w:noProof/>
          <w:color w:val="000000" w:themeColor="text1"/>
        </w:rPr>
        <w:drawing>
          <wp:inline distT="0" distB="0" distL="0" distR="0" wp14:anchorId="74E1D18E" wp14:editId="6A704CC7">
            <wp:extent cx="5262880" cy="1977390"/>
            <wp:effectExtent l="0" t="0" r="0" b="3810"/>
            <wp:docPr id="2" name="图片 2" descr="MBIO/Figure%20S副本/figs2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BIO/Figure%20S副本/figs2.pd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97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0B6AF" w14:textId="77777777" w:rsidR="00CF2409" w:rsidRPr="006B3858" w:rsidRDefault="00CF2409" w:rsidP="00CF2409">
      <w:pPr>
        <w:spacing w:line="480" w:lineRule="auto"/>
        <w:rPr>
          <w:rFonts w:ascii="Times New Roman" w:eastAsia="宋体" w:hAnsi="Times New Roman" w:cs="Times New Roman"/>
          <w:color w:val="000000" w:themeColor="text1"/>
        </w:rPr>
      </w:pPr>
      <w:r w:rsidRPr="006B3858">
        <w:rPr>
          <w:rFonts w:ascii="Times New Roman" w:eastAsia="宋体" w:hAnsi="Times New Roman" w:cs="Times New Roman"/>
          <w:b/>
          <w:bCs/>
          <w:color w:val="000000" w:themeColor="text1"/>
        </w:rPr>
        <w:t xml:space="preserve">Supplemental </w:t>
      </w:r>
      <w:r w:rsidRPr="006B3858">
        <w:rPr>
          <w:rFonts w:ascii="Times New Roman" w:eastAsia="宋体" w:hAnsi="Times New Roman" w:cs="Times New Roman"/>
          <w:b/>
          <w:color w:val="000000" w:themeColor="text1"/>
        </w:rPr>
        <w:t>Figure 2.</w:t>
      </w:r>
      <w:r w:rsidRPr="006B3858">
        <w:rPr>
          <w:rFonts w:ascii="Times New Roman" w:eastAsia="宋体" w:hAnsi="Times New Roman" w:cs="Times New Roman"/>
          <w:color w:val="000000" w:themeColor="text1"/>
        </w:rPr>
        <w:t xml:space="preserve"> Rarefaction analysis of bacterial 16S rRNA sequences. </w:t>
      </w:r>
    </w:p>
    <w:p w14:paraId="4E3D45A5" w14:textId="433C3A53" w:rsidR="00CF2409" w:rsidRPr="006B3858" w:rsidRDefault="001A0DE3" w:rsidP="00EB29C0">
      <w:pPr>
        <w:rPr>
          <w:rFonts w:ascii="Times New Roman" w:eastAsia="宋体" w:hAnsi="Times New Roman" w:cs="Times New Roman"/>
          <w:color w:val="000000" w:themeColor="text1"/>
        </w:rPr>
      </w:pPr>
      <w:r>
        <w:rPr>
          <w:rFonts w:ascii="Times New Roman" w:eastAsia="宋体" w:hAnsi="Times New Roman" w:cs="Times New Roman" w:hint="eastAsia"/>
          <w:b/>
          <w:color w:val="000000" w:themeColor="text1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</w:rPr>
        <w:t>A</w:t>
      </w:r>
      <w:r>
        <w:rPr>
          <w:rFonts w:ascii="Times New Roman" w:eastAsia="宋体" w:hAnsi="Times New Roman" w:cs="Times New Roman" w:hint="eastAsia"/>
          <w:b/>
          <w:color w:val="000000" w:themeColor="text1"/>
        </w:rPr>
        <w:t>)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 Rarefaction analysis of bacterial 16S rRNA gene sequences among samples was used to evaluate whether further sequencing would likely detect additional taxa, indicated by a plateau. The subject sample is indicated by the colour key at the top right corner. </w:t>
      </w:r>
      <w:r>
        <w:rPr>
          <w:rFonts w:ascii="Times New Roman" w:eastAsia="宋体" w:hAnsi="Times New Roman" w:cs="Times New Roman" w:hint="eastAsia"/>
          <w:color w:val="000000" w:themeColor="text1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</w:rPr>
        <w:t>B</w:t>
      </w:r>
      <w:r>
        <w:rPr>
          <w:rFonts w:ascii="Times New Roman" w:eastAsia="宋体" w:hAnsi="Times New Roman" w:cs="Times New Roman" w:hint="eastAsia"/>
          <w:b/>
          <w:color w:val="000000" w:themeColor="text1"/>
        </w:rPr>
        <w:t>)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 Rarefaction analysis of bacterial 16S rRNA gene sequences among three group. The subject sample is indicated by the colour key at the top right corner. The y axis denotes the number of operational taxonomic units detected by Miseq sequencing at the corresponding sequencing depths shown along the x axis. </w:t>
      </w:r>
    </w:p>
    <w:p w14:paraId="018F61EB" w14:textId="49F1DA2B" w:rsidR="00390195" w:rsidRPr="006B3858" w:rsidRDefault="00B75705" w:rsidP="00B75705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006B3858">
        <w:rPr>
          <w:rFonts w:ascii="Times New Roman" w:eastAsia="Times New Roman" w:hAnsi="Times New Roman" w:cs="Times New Roman" w:hint="eastAsia"/>
          <w:noProof/>
          <w:color w:val="000000" w:themeColor="text1"/>
        </w:rPr>
        <w:drawing>
          <wp:inline distT="0" distB="0" distL="0" distR="0" wp14:anchorId="7ECAA2A0" wp14:editId="374B2341">
            <wp:extent cx="5262880" cy="5518150"/>
            <wp:effectExtent l="0" t="0" r="0" b="0"/>
            <wp:docPr id="3" name="图片 3" descr="MBIO/Figure%20S副本/figs3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BIO/Figure%20S副本/figs3.pd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551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59E44" w14:textId="77777777" w:rsidR="00CF2409" w:rsidRPr="006B3858" w:rsidRDefault="00CF2409" w:rsidP="00CF2409">
      <w:pPr>
        <w:spacing w:line="480" w:lineRule="auto"/>
        <w:rPr>
          <w:rFonts w:ascii="Times New Roman" w:eastAsia="宋体" w:hAnsi="Times New Roman" w:cs="Times New Roman"/>
          <w:color w:val="000000" w:themeColor="text1"/>
        </w:rPr>
      </w:pPr>
      <w:bookmarkStart w:id="2" w:name="OLE_LINK434"/>
      <w:r w:rsidRPr="006B3858">
        <w:rPr>
          <w:rFonts w:ascii="Times New Roman" w:eastAsia="宋体" w:hAnsi="Times New Roman" w:cs="Times New Roman"/>
          <w:b/>
          <w:bCs/>
          <w:color w:val="000000" w:themeColor="text1"/>
        </w:rPr>
        <w:t xml:space="preserve">Supplemental </w:t>
      </w:r>
      <w:r w:rsidRPr="006B3858">
        <w:rPr>
          <w:rFonts w:ascii="Times New Roman" w:eastAsia="宋体" w:hAnsi="Times New Roman" w:cs="Times New Roman"/>
          <w:b/>
          <w:color w:val="000000" w:themeColor="text1"/>
        </w:rPr>
        <w:t xml:space="preserve">Figure 3. </w:t>
      </w:r>
      <w:r w:rsidRPr="006B3858">
        <w:rPr>
          <w:rFonts w:ascii="Times New Roman" w:eastAsia="宋体" w:hAnsi="Times New Roman" w:cs="Times New Roman"/>
          <w:color w:val="000000" w:themeColor="text1"/>
        </w:rPr>
        <w:t xml:space="preserve">Comparison of microbial composition between the metagenomics and 16S rRNA data. </w:t>
      </w:r>
    </w:p>
    <w:p w14:paraId="0BBEFB4C" w14:textId="2FC353A5" w:rsidR="00EB29C0" w:rsidRPr="006B3858" w:rsidRDefault="001A0DE3" w:rsidP="00EB29C0">
      <w:pPr>
        <w:rPr>
          <w:rFonts w:ascii="Times New Roman" w:eastAsia="宋体" w:hAnsi="Times New Roman" w:cs="Times New Roman"/>
          <w:color w:val="000000" w:themeColor="text1"/>
        </w:rPr>
        <w:sectPr w:rsidR="00EB29C0" w:rsidRPr="006B3858" w:rsidSect="00086DFE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  <w:r>
        <w:rPr>
          <w:rFonts w:ascii="Times New Roman" w:eastAsia="宋体" w:hAnsi="Times New Roman" w:cs="Times New Roman" w:hint="eastAsia"/>
          <w:b/>
          <w:color w:val="000000" w:themeColor="text1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</w:rPr>
        <w:t>A</w:t>
      </w:r>
      <w:r>
        <w:rPr>
          <w:rFonts w:ascii="Times New Roman" w:eastAsia="宋体" w:hAnsi="Times New Roman" w:cs="Times New Roman" w:hint="eastAsia"/>
          <w:b/>
          <w:color w:val="000000" w:themeColor="text1"/>
        </w:rPr>
        <w:t>)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 Overlap of identified genera between two data sets. The genera per group are visualized in as circle brownish yellowfor metagenomics data, and in green for 16S rRNA data. </w:t>
      </w:r>
      <w:r>
        <w:rPr>
          <w:rFonts w:ascii="Times New Roman" w:eastAsia="宋体" w:hAnsi="Times New Roman" w:cs="Times New Roman" w:hint="eastAsia"/>
          <w:color w:val="000000" w:themeColor="text1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</w:rPr>
        <w:t>B</w:t>
      </w:r>
      <w:r>
        <w:rPr>
          <w:rFonts w:ascii="Times New Roman" w:eastAsia="宋体" w:hAnsi="Times New Roman" w:cs="Times New Roman" w:hint="eastAsia"/>
          <w:b/>
          <w:color w:val="000000" w:themeColor="text1"/>
        </w:rPr>
        <w:t>)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</w:rPr>
        <w:t xml:space="preserve"> 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The top 10 most abundant genera in the metagenomics and 16S rRNA analysis in CRAB-N group, respectively. </w:t>
      </w:r>
      <w:r>
        <w:rPr>
          <w:rFonts w:ascii="Times New Roman" w:eastAsia="宋体" w:hAnsi="Times New Roman" w:cs="Times New Roman" w:hint="eastAsia"/>
          <w:color w:val="000000" w:themeColor="text1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</w:rPr>
        <w:t>C</w:t>
      </w:r>
      <w:r>
        <w:rPr>
          <w:rFonts w:ascii="Times New Roman" w:eastAsia="宋体" w:hAnsi="Times New Roman" w:cs="Times New Roman" w:hint="eastAsia"/>
          <w:b/>
          <w:color w:val="000000" w:themeColor="text1"/>
        </w:rPr>
        <w:t>)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 The top 10 most abundant genera in the metagenomics and 16S rRNA analysis in CRAB-C group, respectively. </w:t>
      </w:r>
      <w:r>
        <w:rPr>
          <w:rFonts w:ascii="Times New Roman" w:eastAsia="宋体" w:hAnsi="Times New Roman" w:cs="Times New Roman" w:hint="eastAsia"/>
          <w:color w:val="000000" w:themeColor="text1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</w:rPr>
        <w:t>D</w:t>
      </w:r>
      <w:r>
        <w:rPr>
          <w:rFonts w:ascii="Times New Roman" w:eastAsia="宋体" w:hAnsi="Times New Roman" w:cs="Times New Roman" w:hint="eastAsia"/>
          <w:b/>
          <w:color w:val="000000" w:themeColor="text1"/>
        </w:rPr>
        <w:t>)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 The top 10 most abundant genera in the metagenomics and 16S rRNA analysis in CRAB-I group, respectively.</w:t>
      </w:r>
      <w:bookmarkStart w:id="3" w:name="OLE_LINK84"/>
      <w:bookmarkEnd w:id="2"/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 </w:t>
      </w:r>
    </w:p>
    <w:p w14:paraId="5E4B81F4" w14:textId="3CC713C4" w:rsidR="00B75705" w:rsidRPr="006B3858" w:rsidRDefault="00B75705" w:rsidP="00CF2409">
      <w:pPr>
        <w:spacing w:line="480" w:lineRule="auto"/>
        <w:rPr>
          <w:rFonts w:ascii="Times New Roman" w:eastAsia="宋体" w:hAnsi="Times New Roman" w:cs="Times New Roman"/>
          <w:color w:val="000000" w:themeColor="text1"/>
        </w:rPr>
      </w:pPr>
      <w:r w:rsidRPr="006B3858">
        <w:rPr>
          <w:rFonts w:ascii="Times New Roman" w:eastAsia="宋体" w:hAnsi="Times New Roman" w:cs="Times New Roman" w:hint="eastAsia"/>
          <w:noProof/>
          <w:color w:val="000000" w:themeColor="text1"/>
        </w:rPr>
        <w:drawing>
          <wp:inline distT="0" distB="0" distL="0" distR="0" wp14:anchorId="4D8D71A2" wp14:editId="0ABD28B3">
            <wp:extent cx="4893273" cy="4874343"/>
            <wp:effectExtent l="0" t="0" r="0" b="0"/>
            <wp:docPr id="4" name="图片 4" descr="MBIO/Figure%20S副本/figs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BIO/Figure%20S副本/figs4.pd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999"/>
                    <a:stretch/>
                  </pic:blipFill>
                  <pic:spPr bwMode="auto">
                    <a:xfrm>
                      <a:off x="0" y="0"/>
                      <a:ext cx="4907161" cy="4888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3"/>
    <w:p w14:paraId="58D4996B" w14:textId="77777777" w:rsidR="00CF2409" w:rsidRPr="006B3858" w:rsidRDefault="00CF2409" w:rsidP="00CF2409">
      <w:pPr>
        <w:spacing w:line="480" w:lineRule="auto"/>
        <w:rPr>
          <w:rFonts w:ascii="Times New Roman" w:eastAsia="宋体" w:hAnsi="Times New Roman" w:cs="Times New Roman"/>
          <w:color w:val="000000" w:themeColor="text1"/>
          <w:shd w:val="clear" w:color="auto" w:fill="FFFFFF"/>
        </w:rPr>
      </w:pPr>
      <w:r w:rsidRPr="006B3858">
        <w:rPr>
          <w:rFonts w:ascii="Times New Roman" w:eastAsia="宋体" w:hAnsi="Times New Roman" w:cs="Times New Roman"/>
          <w:b/>
          <w:bCs/>
          <w:color w:val="000000" w:themeColor="text1"/>
        </w:rPr>
        <w:t xml:space="preserve">Supplemental </w:t>
      </w:r>
      <w:r w:rsidRPr="006B3858">
        <w:rPr>
          <w:rFonts w:ascii="Times New Roman" w:eastAsia="宋体" w:hAnsi="Times New Roman" w:cs="Times New Roman"/>
          <w:b/>
          <w:color w:val="000000" w:themeColor="text1"/>
          <w:shd w:val="clear" w:color="auto" w:fill="FFFFFF"/>
        </w:rPr>
        <w:t xml:space="preserve">Figure 4. </w:t>
      </w:r>
      <w:r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Comparison of phyla and genus within the LRT microbiota of the three groups using </w:t>
      </w:r>
      <w:r w:rsidRPr="006B3858">
        <w:rPr>
          <w:rFonts w:ascii="Times New Roman" w:eastAsia="宋体" w:hAnsi="Times New Roman" w:cs="Times New Roman"/>
          <w:color w:val="000000" w:themeColor="text1"/>
        </w:rPr>
        <w:t>Metagenomics analysis</w:t>
      </w:r>
      <w:r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. </w:t>
      </w:r>
    </w:p>
    <w:p w14:paraId="6F0E71DD" w14:textId="5931628B" w:rsidR="00CF2409" w:rsidRPr="006B3858" w:rsidRDefault="001A0DE3" w:rsidP="00EB29C0">
      <w:pPr>
        <w:rPr>
          <w:rFonts w:ascii="Times New Roman" w:eastAsia="宋体" w:hAnsi="Times New Roman" w:cs="Times New Roman"/>
          <w:color w:val="000000" w:themeColor="text1"/>
        </w:rPr>
      </w:pPr>
      <w:r>
        <w:rPr>
          <w:rFonts w:ascii="Times New Roman" w:eastAsia="宋体" w:hAnsi="Times New Roman" w:cs="Times New Roman" w:hint="eastAsia"/>
          <w:b/>
          <w:color w:val="000000" w:themeColor="text1"/>
          <w:shd w:val="clear" w:color="auto" w:fill="FFFFFF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  <w:shd w:val="clear" w:color="auto" w:fill="FFFFFF"/>
        </w:rPr>
        <w:t>A</w:t>
      </w:r>
      <w:r>
        <w:rPr>
          <w:rFonts w:ascii="Times New Roman" w:eastAsia="宋体" w:hAnsi="Times New Roman" w:cs="Times New Roman" w:hint="eastAsia"/>
          <w:b/>
          <w:color w:val="000000" w:themeColor="text1"/>
          <w:shd w:val="clear" w:color="auto" w:fill="FFFFFF"/>
        </w:rPr>
        <w:t>)</w:t>
      </w:r>
      <w:r w:rsidR="00CF2409"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 Comparison of the average abundance of each bacterial phylum in each of the CRAB-N control groups and CRAB-C, CRAB-I patients, respectively. </w:t>
      </w:r>
      <w:r>
        <w:rPr>
          <w:rFonts w:ascii="Times New Roman" w:eastAsia="宋体" w:hAnsi="Times New Roman" w:cs="Times New Roman" w:hint="eastAsia"/>
          <w:color w:val="000000" w:themeColor="text1"/>
          <w:shd w:val="clear" w:color="auto" w:fill="FFFFFF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  <w:shd w:val="clear" w:color="auto" w:fill="FFFFFF"/>
        </w:rPr>
        <w:t>B</w:t>
      </w:r>
      <w:r>
        <w:rPr>
          <w:rFonts w:ascii="Times New Roman" w:eastAsia="宋体" w:hAnsi="Times New Roman" w:cs="Times New Roman" w:hint="eastAsia"/>
          <w:b/>
          <w:color w:val="000000" w:themeColor="text1"/>
          <w:shd w:val="clear" w:color="auto" w:fill="FFFFFF"/>
        </w:rPr>
        <w:t>)</w:t>
      </w:r>
      <w:r w:rsidR="00CF2409"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 Comparison of the average abundance of each bacterial phylum in each patient, respectively. </w:t>
      </w:r>
      <w:r>
        <w:rPr>
          <w:rFonts w:ascii="Times New Roman" w:eastAsia="宋体" w:hAnsi="Times New Roman" w:cs="Times New Roman" w:hint="eastAsia"/>
          <w:color w:val="000000" w:themeColor="text1"/>
          <w:shd w:val="clear" w:color="auto" w:fill="FFFFFF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  <w:shd w:val="clear" w:color="auto" w:fill="FFFFFF"/>
        </w:rPr>
        <w:t>C</w:t>
      </w:r>
      <w:r>
        <w:rPr>
          <w:rFonts w:ascii="Times New Roman" w:eastAsia="宋体" w:hAnsi="Times New Roman" w:cs="Times New Roman" w:hint="eastAsia"/>
          <w:b/>
          <w:color w:val="000000" w:themeColor="text1"/>
          <w:shd w:val="clear" w:color="auto" w:fill="FFFFFF"/>
        </w:rPr>
        <w:t>)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  <w:shd w:val="clear" w:color="auto" w:fill="FFFFFF"/>
        </w:rPr>
        <w:t xml:space="preserve"> </w:t>
      </w:r>
      <w:r w:rsidR="00CF2409"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Comparison of the average abundance of each bacterial genus in each group, respectively. </w:t>
      </w:r>
      <w:r>
        <w:rPr>
          <w:rFonts w:ascii="Times New Roman" w:eastAsia="宋体" w:hAnsi="Times New Roman" w:cs="Times New Roman" w:hint="eastAsia"/>
          <w:color w:val="000000" w:themeColor="text1"/>
          <w:shd w:val="clear" w:color="auto" w:fill="FFFFFF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  <w:shd w:val="clear" w:color="auto" w:fill="FFFFFF"/>
        </w:rPr>
        <w:t>D</w:t>
      </w:r>
      <w:r>
        <w:rPr>
          <w:rFonts w:ascii="Times New Roman" w:eastAsia="宋体" w:hAnsi="Times New Roman" w:cs="Times New Roman" w:hint="eastAsia"/>
          <w:b/>
          <w:color w:val="000000" w:themeColor="text1"/>
          <w:shd w:val="clear" w:color="auto" w:fill="FFFFFF"/>
        </w:rPr>
        <w:t>)</w:t>
      </w:r>
      <w:r w:rsidR="00CF2409"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 Comparison of the average abundance of each bacterial genus in each patient, respectively. The subject group is indicated by the colour key at the top right corner.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 </w:t>
      </w:r>
    </w:p>
    <w:p w14:paraId="18A59D12" w14:textId="7F4698A2" w:rsidR="00B75705" w:rsidRPr="006B3858" w:rsidRDefault="00B75705" w:rsidP="00B75705">
      <w:pPr>
        <w:spacing w:line="480" w:lineRule="auto"/>
        <w:jc w:val="center"/>
        <w:rPr>
          <w:rFonts w:ascii="Times New Roman" w:eastAsia="宋体" w:hAnsi="Times New Roman" w:cs="Times New Roman"/>
          <w:color w:val="000000" w:themeColor="text1"/>
        </w:rPr>
      </w:pPr>
      <w:r w:rsidRPr="006B3858">
        <w:rPr>
          <w:rFonts w:ascii="Times New Roman" w:eastAsia="宋体" w:hAnsi="Times New Roman" w:cs="Times New Roman" w:hint="eastAsia"/>
          <w:noProof/>
          <w:color w:val="000000" w:themeColor="text1"/>
        </w:rPr>
        <w:drawing>
          <wp:inline distT="0" distB="0" distL="0" distR="0" wp14:anchorId="79F746EA" wp14:editId="60C84D33">
            <wp:extent cx="5257800" cy="3403600"/>
            <wp:effectExtent l="0" t="0" r="0" b="0"/>
            <wp:docPr id="5" name="图片 5" descr="MBIO/Figure%20S副本/figs5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BIO/Figure%20S副本/figs5.pd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31CE1" w14:textId="77777777" w:rsidR="00CF2409" w:rsidRPr="006B3858" w:rsidRDefault="00CF2409" w:rsidP="00CF2409">
      <w:pPr>
        <w:spacing w:line="480" w:lineRule="auto"/>
        <w:rPr>
          <w:rFonts w:ascii="Times New Roman" w:eastAsia="宋体" w:hAnsi="Times New Roman" w:cs="Times New Roman"/>
          <w:color w:val="000000" w:themeColor="text1"/>
        </w:rPr>
      </w:pPr>
      <w:r w:rsidRPr="006B3858">
        <w:rPr>
          <w:rFonts w:ascii="Times New Roman" w:eastAsia="宋体" w:hAnsi="Times New Roman" w:cs="Times New Roman"/>
          <w:b/>
          <w:bCs/>
          <w:color w:val="000000" w:themeColor="text1"/>
        </w:rPr>
        <w:t xml:space="preserve">Supplemental </w:t>
      </w:r>
      <w:r w:rsidRPr="006B3858">
        <w:rPr>
          <w:rFonts w:ascii="Times New Roman" w:eastAsia="宋体" w:hAnsi="Times New Roman" w:cs="Times New Roman"/>
          <w:b/>
          <w:color w:val="000000" w:themeColor="text1"/>
        </w:rPr>
        <w:t xml:space="preserve">Figure 5. </w:t>
      </w:r>
      <w:r w:rsidRPr="006B3858">
        <w:rPr>
          <w:rFonts w:ascii="Times New Roman" w:eastAsia="宋体" w:hAnsi="Times New Roman" w:cs="Times New Roman"/>
          <w:color w:val="000000" w:themeColor="text1"/>
        </w:rPr>
        <w:t xml:space="preserve">Microbial alpha and beta diversity in the 16S amplicon and Metagenomics analysis of three groups. </w:t>
      </w:r>
    </w:p>
    <w:p w14:paraId="7BE7A54C" w14:textId="5F7DFE11" w:rsidR="00CF2409" w:rsidRPr="006B3858" w:rsidRDefault="001A0DE3" w:rsidP="00EB29C0">
      <w:pPr>
        <w:rPr>
          <w:rFonts w:ascii="Times New Roman" w:eastAsia="宋体" w:hAnsi="Times New Roman" w:cs="Times New Roman"/>
          <w:color w:val="000000" w:themeColor="text1"/>
        </w:rPr>
      </w:pPr>
      <w:r>
        <w:rPr>
          <w:rFonts w:ascii="Times New Roman" w:eastAsia="宋体" w:hAnsi="Times New Roman" w:cs="Times New Roman" w:hint="eastAsia"/>
          <w:b/>
          <w:color w:val="000000" w:themeColor="text1"/>
          <w:shd w:val="clear" w:color="auto" w:fill="FFFFFF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  <w:shd w:val="clear" w:color="auto" w:fill="FFFFFF"/>
        </w:rPr>
        <w:t>A</w:t>
      </w:r>
      <w:r>
        <w:rPr>
          <w:rFonts w:ascii="Times New Roman" w:eastAsia="宋体" w:hAnsi="Times New Roman" w:cs="Times New Roman" w:hint="eastAsia"/>
          <w:b/>
          <w:color w:val="000000" w:themeColor="text1"/>
          <w:shd w:val="clear" w:color="auto" w:fill="FFFFFF"/>
        </w:rPr>
        <w:t>)</w:t>
      </w:r>
      <w:r w:rsidR="00CF2409"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 Box plots depict microbiome diversity differences according to the Shannon index, and Gini Simpson index between both CRAB negative groups and the CRAB positive group through 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>16S amplicon analysis</w:t>
      </w:r>
      <w:r w:rsidR="00CF2409"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. </w:t>
      </w:r>
      <w:r>
        <w:rPr>
          <w:rFonts w:ascii="Times New Roman" w:eastAsia="宋体" w:hAnsi="Times New Roman" w:cs="Times New Roman" w:hint="eastAsia"/>
          <w:color w:val="000000" w:themeColor="text1"/>
          <w:shd w:val="clear" w:color="auto" w:fill="FFFFFF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  <w:shd w:val="clear" w:color="auto" w:fill="FFFFFF"/>
        </w:rPr>
        <w:t>B</w:t>
      </w:r>
      <w:r>
        <w:rPr>
          <w:rFonts w:ascii="Times New Roman" w:eastAsia="宋体" w:hAnsi="Times New Roman" w:cs="Times New Roman" w:hint="eastAsia"/>
          <w:b/>
          <w:color w:val="000000" w:themeColor="text1"/>
          <w:shd w:val="clear" w:color="auto" w:fill="FFFFFF"/>
        </w:rPr>
        <w:t>)</w:t>
      </w:r>
      <w:r w:rsidR="00CF2409"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 Box plots depict 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>Alpha diversity</w:t>
      </w:r>
      <w:r w:rsidR="00CF2409"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 differences among three groups through 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>metagenomics analysis</w:t>
      </w:r>
      <w:r w:rsidR="00CF2409"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. The upper and lower ranges of the box represent the 75% and 25% quartiles, respectively. </w:t>
      </w:r>
      <w:r>
        <w:rPr>
          <w:rFonts w:ascii="Times New Roman" w:eastAsia="宋体" w:hAnsi="Times New Roman" w:cs="Times New Roman" w:hint="eastAsia"/>
          <w:color w:val="000000" w:themeColor="text1"/>
          <w:shd w:val="clear" w:color="auto" w:fill="FFFFFF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  <w:shd w:val="clear" w:color="auto" w:fill="FFFFFF"/>
        </w:rPr>
        <w:t>C</w:t>
      </w:r>
      <w:r>
        <w:rPr>
          <w:rFonts w:ascii="Times New Roman" w:eastAsia="宋体" w:hAnsi="Times New Roman" w:cs="Times New Roman" w:hint="eastAsia"/>
          <w:b/>
          <w:color w:val="000000" w:themeColor="text1"/>
          <w:shd w:val="clear" w:color="auto" w:fill="FFFFFF"/>
        </w:rPr>
        <w:t>)</w:t>
      </w:r>
      <w:r w:rsidR="00CF2409"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 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>The x-axis shows PCo 1 and the y-axis PCo 2 form Bray-Curtis distances for β-diversity</w:t>
      </w:r>
      <w:r w:rsidR="00CF2409"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 through 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16S amplicon analysis. </w:t>
      </w:r>
      <w:r>
        <w:rPr>
          <w:rFonts w:ascii="Times New Roman" w:eastAsia="宋体" w:hAnsi="Times New Roman" w:cs="Times New Roman" w:hint="eastAsia"/>
          <w:color w:val="000000" w:themeColor="text1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  <w:shd w:val="clear" w:color="auto" w:fill="FFFFFF"/>
        </w:rPr>
        <w:t>D</w:t>
      </w:r>
      <w:r>
        <w:rPr>
          <w:rFonts w:ascii="Times New Roman" w:eastAsia="宋体" w:hAnsi="Times New Roman" w:cs="Times New Roman" w:hint="eastAsia"/>
          <w:b/>
          <w:color w:val="000000" w:themeColor="text1"/>
          <w:shd w:val="clear" w:color="auto" w:fill="FFFFFF"/>
        </w:rPr>
        <w:t>)</w:t>
      </w:r>
      <w:r w:rsidR="00CF2409"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 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The x-axis shows PCo 1 and the y-axis PCo 2 form Bray-Curtis distances </w:t>
      </w:r>
      <w:r w:rsidR="00CF2409"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through 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metagenomics analysis. The changes per patient are visualized in as dashed lines dark red for CRAB-I, in blue for CRAB-C and in gray for CRAB-N. Logistic regression analysis showed that the change of PCo1 was significantly lower in patients who developed pneumonia (p=0.002 and 0.001, respectively). </w:t>
      </w:r>
      <w:bookmarkStart w:id="4" w:name="OLE_LINK211"/>
      <w:r w:rsidR="00CF2409" w:rsidRPr="006B3858">
        <w:rPr>
          <w:rFonts w:ascii="Times New Roman" w:eastAsia="宋体" w:hAnsi="Times New Roman" w:cs="Times New Roman"/>
          <w:color w:val="000000" w:themeColor="text1"/>
        </w:rPr>
        <w:t>Significant differences are indicated by *P&lt;0.05, **P &lt;0.01, *</w:t>
      </w:r>
      <w:bookmarkStart w:id="5" w:name="OLE_LINK91"/>
      <w:r w:rsidR="00CF2409" w:rsidRPr="006B3858">
        <w:rPr>
          <w:rFonts w:ascii="Times New Roman" w:eastAsia="宋体" w:hAnsi="Times New Roman" w:cs="Times New Roman"/>
          <w:color w:val="000000" w:themeColor="text1"/>
        </w:rPr>
        <w:t>*</w:t>
      </w:r>
      <w:bookmarkEnd w:id="5"/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*P &lt;0.001. </w:t>
      </w:r>
      <w:bookmarkEnd w:id="4"/>
    </w:p>
    <w:p w14:paraId="525A6966" w14:textId="299A2506" w:rsidR="00B75705" w:rsidRPr="006B3858" w:rsidRDefault="00B75705" w:rsidP="00B75705">
      <w:pPr>
        <w:spacing w:line="480" w:lineRule="auto"/>
        <w:jc w:val="center"/>
        <w:rPr>
          <w:rFonts w:ascii="Times New Roman" w:eastAsia="宋体" w:hAnsi="Times New Roman" w:cs="Times New Roman"/>
          <w:color w:val="000000" w:themeColor="text1"/>
        </w:rPr>
      </w:pPr>
      <w:r w:rsidRPr="006B3858">
        <w:rPr>
          <w:rFonts w:ascii="Times New Roman" w:eastAsia="宋体" w:hAnsi="Times New Roman" w:cs="Times New Roman" w:hint="eastAsia"/>
          <w:noProof/>
          <w:color w:val="000000" w:themeColor="text1"/>
        </w:rPr>
        <w:drawing>
          <wp:inline distT="0" distB="0" distL="0" distR="0" wp14:anchorId="62A9DA34" wp14:editId="1812F051">
            <wp:extent cx="5270500" cy="2933700"/>
            <wp:effectExtent l="0" t="0" r="12700" b="0"/>
            <wp:docPr id="6" name="图片 6" descr="MBIO/Figure%20S副本/figs6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BIO/Figure%20S副本/figs6.pd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43D11" w14:textId="77777777" w:rsidR="00EB29C0" w:rsidRPr="006B3858" w:rsidRDefault="00CF2409" w:rsidP="00CF2409">
      <w:pPr>
        <w:spacing w:line="480" w:lineRule="auto"/>
        <w:rPr>
          <w:rFonts w:ascii="Times New Roman" w:eastAsia="宋体" w:hAnsi="Times New Roman" w:cs="Times New Roman"/>
          <w:color w:val="000000" w:themeColor="text1"/>
        </w:rPr>
      </w:pPr>
      <w:r w:rsidRPr="006B3858">
        <w:rPr>
          <w:rFonts w:ascii="Times New Roman" w:eastAsia="宋体" w:hAnsi="Times New Roman" w:cs="Times New Roman"/>
          <w:b/>
          <w:bCs/>
          <w:color w:val="000000" w:themeColor="text1"/>
        </w:rPr>
        <w:t xml:space="preserve">Supplemental </w:t>
      </w:r>
      <w:r w:rsidRPr="006B3858">
        <w:rPr>
          <w:rFonts w:ascii="Times New Roman" w:eastAsia="宋体" w:hAnsi="Times New Roman" w:cs="Times New Roman"/>
          <w:b/>
          <w:color w:val="000000" w:themeColor="text1"/>
        </w:rPr>
        <w:t xml:space="preserve">Figure 6. </w:t>
      </w:r>
      <w:r w:rsidRPr="006B3858">
        <w:rPr>
          <w:rFonts w:ascii="Times New Roman" w:eastAsia="宋体" w:hAnsi="Times New Roman" w:cs="Times New Roman"/>
          <w:color w:val="000000" w:themeColor="text1"/>
        </w:rPr>
        <w:t xml:space="preserve">PhyloGenetic characterizations of 46 </w:t>
      </w:r>
      <w:r w:rsidRPr="006B3858">
        <w:rPr>
          <w:rFonts w:ascii="Times New Roman" w:eastAsia="宋体" w:hAnsi="Times New Roman" w:cs="Times New Roman"/>
          <w:bCs/>
          <w:i/>
          <w:iCs/>
          <w:color w:val="000000" w:themeColor="text1"/>
        </w:rPr>
        <w:t>Acinetobacter baumannii</w:t>
      </w:r>
      <w:r w:rsidRPr="006B3858">
        <w:rPr>
          <w:rFonts w:ascii="Times New Roman" w:eastAsia="宋体" w:hAnsi="Times New Roman" w:cs="Times New Roman"/>
          <w:color w:val="000000" w:themeColor="text1"/>
        </w:rPr>
        <w:t xml:space="preserve"> isolates. </w:t>
      </w:r>
    </w:p>
    <w:p w14:paraId="00BD5258" w14:textId="16175792" w:rsidR="00CF2409" w:rsidRPr="006B3858" w:rsidRDefault="001A0DE3" w:rsidP="00EB29C0">
      <w:pPr>
        <w:rPr>
          <w:rFonts w:ascii="Times New Roman" w:eastAsia="宋体" w:hAnsi="Times New Roman" w:cs="Times New Roman"/>
          <w:color w:val="000000" w:themeColor="text1"/>
        </w:rPr>
      </w:pPr>
      <w:r>
        <w:rPr>
          <w:rFonts w:ascii="Times New Roman" w:eastAsia="宋体" w:hAnsi="Times New Roman" w:cs="Times New Roman" w:hint="eastAsia"/>
          <w:b/>
          <w:color w:val="000000" w:themeColor="text1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</w:rPr>
        <w:t>A</w:t>
      </w:r>
      <w:r>
        <w:rPr>
          <w:rFonts w:ascii="Times New Roman" w:eastAsia="宋体" w:hAnsi="Times New Roman" w:cs="Times New Roman" w:hint="eastAsia"/>
          <w:b/>
          <w:color w:val="000000" w:themeColor="text1"/>
        </w:rPr>
        <w:t>)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</w:rPr>
        <w:t xml:space="preserve"> 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Average nucleotide identity (ANI) of 46 isolates. </w:t>
      </w:r>
      <w:r>
        <w:rPr>
          <w:rFonts w:ascii="Times New Roman" w:eastAsia="宋体" w:hAnsi="Times New Roman" w:cs="Times New Roman" w:hint="eastAsia"/>
          <w:color w:val="000000" w:themeColor="text1"/>
        </w:rPr>
        <w:t>(</w:t>
      </w:r>
      <w:r w:rsidR="00CF2409" w:rsidRPr="006B3858">
        <w:rPr>
          <w:rFonts w:ascii="Times New Roman" w:eastAsia="宋体" w:hAnsi="Times New Roman" w:cs="Times New Roman"/>
          <w:b/>
          <w:color w:val="000000" w:themeColor="text1"/>
        </w:rPr>
        <w:t>B</w:t>
      </w:r>
      <w:r>
        <w:rPr>
          <w:rFonts w:ascii="Times New Roman" w:eastAsia="宋体" w:hAnsi="Times New Roman" w:cs="Times New Roman" w:hint="eastAsia"/>
          <w:b/>
          <w:color w:val="000000" w:themeColor="text1"/>
        </w:rPr>
        <w:t>)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 </w:t>
      </w:r>
      <w:r w:rsidR="00CF2409" w:rsidRPr="006B3858">
        <w:rPr>
          <w:rFonts w:ascii="Times New Roman" w:eastAsia="宋体" w:hAnsi="Times New Roman" w:cs="Times New Roman"/>
          <w:bCs/>
          <w:color w:val="000000" w:themeColor="text1"/>
        </w:rPr>
        <w:t xml:space="preserve">Partial snapshot of </w:t>
      </w:r>
      <w:r w:rsidR="00CF2409" w:rsidRPr="006B3858">
        <w:rPr>
          <w:rFonts w:ascii="Times New Roman" w:eastAsia="宋体" w:hAnsi="Times New Roman" w:cs="Times New Roman"/>
          <w:bCs/>
          <w:i/>
          <w:iCs/>
          <w:color w:val="000000" w:themeColor="text1"/>
        </w:rPr>
        <w:t xml:space="preserve">Acinetobacter baumannii </w:t>
      </w:r>
      <w:r w:rsidR="00CF2409" w:rsidRPr="006B3858">
        <w:rPr>
          <w:rFonts w:ascii="Times New Roman" w:eastAsia="宋体" w:hAnsi="Times New Roman" w:cs="Times New Roman"/>
          <w:bCs/>
          <w:color w:val="000000" w:themeColor="text1"/>
        </w:rPr>
        <w:t xml:space="preserve">population analyzed using eBURST distance and PHYLOViZ 2.0 software. </w:t>
      </w:r>
      <w:r w:rsidR="00CF2409" w:rsidRPr="006B3858">
        <w:rPr>
          <w:rFonts w:ascii="Times New Roman" w:eastAsia="宋体" w:hAnsi="Times New Roman" w:cs="Times New Roman"/>
          <w:color w:val="000000" w:themeColor="text1"/>
        </w:rPr>
        <w:t xml:space="preserve">Groups are annotated as CCs. Abbreviations: CC: Clonal complex. </w:t>
      </w:r>
    </w:p>
    <w:p w14:paraId="0AD0B4D4" w14:textId="77777777" w:rsidR="00EB29C0" w:rsidRPr="006B3858" w:rsidRDefault="00EB29C0" w:rsidP="00390195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</w:rPr>
        <w:sectPr w:rsidR="00EB29C0" w:rsidRPr="006B3858" w:rsidSect="00086DFE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</w:p>
    <w:p w14:paraId="4C58C8F4" w14:textId="7D2B1EFC" w:rsidR="00A73A2C" w:rsidRPr="00A73A2C" w:rsidRDefault="00A73A2C" w:rsidP="00390195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8"/>
        </w:rPr>
      </w:pPr>
      <w:r w:rsidRPr="00A73A2C">
        <w:rPr>
          <w:rFonts w:ascii="Times New Roman" w:eastAsia="宋体" w:hAnsi="Times New Roman" w:cs="Times New Roman"/>
          <w:b/>
          <w:bCs/>
          <w:color w:val="000000" w:themeColor="text1"/>
          <w:sz w:val="28"/>
        </w:rPr>
        <w:t>Supplemental Table</w:t>
      </w:r>
    </w:p>
    <w:p w14:paraId="06A6D1C7" w14:textId="5B5E58B2" w:rsidR="007454ED" w:rsidRPr="003C66A2" w:rsidRDefault="00390195" w:rsidP="00390195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color w:val="000000" w:themeColor="text1"/>
        </w:rPr>
      </w:pPr>
      <w:r w:rsidRPr="006B3858">
        <w:rPr>
          <w:rFonts w:ascii="Times New Roman" w:eastAsia="宋体" w:hAnsi="Times New Roman" w:cs="Times New Roman"/>
          <w:b/>
          <w:bCs/>
          <w:color w:val="000000" w:themeColor="text1"/>
        </w:rPr>
        <w:t xml:space="preserve">Supplemental Table 1. </w:t>
      </w:r>
      <w:r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>16S rRNA gene sequences</w:t>
      </w:r>
      <w:r w:rsidRPr="006B3858">
        <w:rPr>
          <w:rFonts w:ascii="Times New Roman" w:eastAsia="宋体" w:hAnsi="Times New Roman" w:cs="Times New Roman"/>
          <w:color w:val="000000" w:themeColor="text1"/>
        </w:rPr>
        <w:t xml:space="preserve"> and Metagenomics Analysis</w:t>
      </w:r>
      <w:r w:rsidRPr="006B3858">
        <w:rPr>
          <w:rFonts w:ascii="Times New Roman" w:eastAsia="宋体" w:hAnsi="Times New Roman" w:cs="Times New Roman"/>
          <w:color w:val="000000" w:themeColor="text1"/>
          <w:shd w:val="clear" w:color="auto" w:fill="FFFFFF"/>
        </w:rPr>
        <w:t xml:space="preserve"> sequences</w:t>
      </w:r>
      <w:r w:rsidRPr="006B3858">
        <w:rPr>
          <w:rFonts w:ascii="Times New Roman" w:eastAsia="宋体" w:hAnsi="Times New Roman" w:cs="Times New Roman"/>
          <w:color w:val="000000" w:themeColor="text1"/>
        </w:rPr>
        <w:t xml:space="preserve"> </w:t>
      </w:r>
      <w:r w:rsidRPr="006B3858">
        <w:rPr>
          <w:rFonts w:ascii="Times New Roman" w:eastAsia="宋体" w:hAnsi="Times New Roman" w:cs="Times New Roman"/>
          <w:bCs/>
          <w:color w:val="000000" w:themeColor="text1"/>
        </w:rPr>
        <w:t>statistics</w:t>
      </w:r>
      <w:r w:rsidRPr="006B3858">
        <w:rPr>
          <w:rFonts w:ascii="Times New Roman" w:eastAsia="宋体" w:hAnsi="Times New Roman" w:cs="Times New Roman"/>
          <w:color w:val="000000" w:themeColor="text1"/>
        </w:rPr>
        <w:t xml:space="preserve"> of ETA and Whole genome sequencing analysis</w:t>
      </w:r>
      <w:r w:rsidRPr="006B3858">
        <w:rPr>
          <w:rFonts w:ascii="Times New Roman" w:eastAsia="宋体" w:hAnsi="Times New Roman" w:cs="Times New Roman"/>
          <w:bCs/>
          <w:color w:val="000000" w:themeColor="text1"/>
        </w:rPr>
        <w:t xml:space="preserve"> statistics</w:t>
      </w:r>
      <w:r w:rsidRPr="006B3858">
        <w:rPr>
          <w:rFonts w:ascii="Times New Roman" w:eastAsia="宋体" w:hAnsi="Times New Roman" w:cs="Times New Roman"/>
          <w:color w:val="000000" w:themeColor="text1"/>
        </w:rPr>
        <w:t xml:space="preserve"> of CRAB sequenced in this study.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"/>
        <w:gridCol w:w="855"/>
        <w:gridCol w:w="977"/>
        <w:gridCol w:w="842"/>
        <w:gridCol w:w="981"/>
        <w:gridCol w:w="842"/>
        <w:gridCol w:w="1022"/>
        <w:gridCol w:w="977"/>
        <w:gridCol w:w="948"/>
      </w:tblGrid>
      <w:tr w:rsidR="003C66A2" w:rsidRPr="003C66A2" w14:paraId="7A76EBA2" w14:textId="77777777" w:rsidTr="003C66A2">
        <w:trPr>
          <w:trHeight w:val="340"/>
        </w:trPr>
        <w:tc>
          <w:tcPr>
            <w:tcW w:w="1300" w:type="dxa"/>
            <w:vMerge w:val="restart"/>
            <w:noWrap/>
            <w:hideMark/>
          </w:tcPr>
          <w:p w14:paraId="10F9410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Sample name</w:t>
            </w:r>
          </w:p>
        </w:tc>
        <w:tc>
          <w:tcPr>
            <w:tcW w:w="1300" w:type="dxa"/>
            <w:vMerge w:val="restart"/>
            <w:noWrap/>
            <w:hideMark/>
          </w:tcPr>
          <w:p w14:paraId="453F9EE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Group</w:t>
            </w:r>
          </w:p>
        </w:tc>
        <w:tc>
          <w:tcPr>
            <w:tcW w:w="3992" w:type="dxa"/>
            <w:gridSpan w:val="3"/>
            <w:tcBorders>
              <w:bottom w:val="single" w:sz="4" w:space="0" w:color="000000"/>
            </w:tcBorders>
            <w:noWrap/>
            <w:hideMark/>
          </w:tcPr>
          <w:p w14:paraId="34C0C29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 xml:space="preserve">16S rRNA sequences </w:t>
            </w:r>
          </w:p>
        </w:tc>
        <w:tc>
          <w:tcPr>
            <w:tcW w:w="2600" w:type="dxa"/>
            <w:gridSpan w:val="2"/>
            <w:tcBorders>
              <w:bottom w:val="single" w:sz="4" w:space="0" w:color="000000"/>
            </w:tcBorders>
            <w:noWrap/>
            <w:hideMark/>
          </w:tcPr>
          <w:p w14:paraId="61F5E22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Metagenomics</w:t>
            </w:r>
          </w:p>
        </w:tc>
        <w:tc>
          <w:tcPr>
            <w:tcW w:w="2651" w:type="dxa"/>
            <w:gridSpan w:val="2"/>
            <w:tcBorders>
              <w:bottom w:val="single" w:sz="4" w:space="0" w:color="000000"/>
            </w:tcBorders>
            <w:noWrap/>
            <w:hideMark/>
          </w:tcPr>
          <w:p w14:paraId="30F3224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Whole genome sequences</w:t>
            </w:r>
          </w:p>
        </w:tc>
      </w:tr>
      <w:tr w:rsidR="003C66A2" w:rsidRPr="003C66A2" w14:paraId="372B3CB8" w14:textId="77777777" w:rsidTr="003C66A2">
        <w:trPr>
          <w:trHeight w:val="340"/>
        </w:trPr>
        <w:tc>
          <w:tcPr>
            <w:tcW w:w="1300" w:type="dxa"/>
            <w:vMerge/>
            <w:tcBorders>
              <w:bottom w:val="single" w:sz="4" w:space="0" w:color="000000"/>
            </w:tcBorders>
            <w:hideMark/>
          </w:tcPr>
          <w:p w14:paraId="3F3AB0F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</w:p>
        </w:tc>
        <w:tc>
          <w:tcPr>
            <w:tcW w:w="1300" w:type="dxa"/>
            <w:vMerge/>
            <w:tcBorders>
              <w:bottom w:val="single" w:sz="4" w:space="0" w:color="000000"/>
            </w:tcBorders>
            <w:hideMark/>
          </w:tcPr>
          <w:p w14:paraId="49A4E5F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</w:p>
        </w:tc>
        <w:tc>
          <w:tcPr>
            <w:tcW w:w="1507" w:type="dxa"/>
            <w:tcBorders>
              <w:top w:val="single" w:sz="4" w:space="0" w:color="000000"/>
              <w:bottom w:val="single" w:sz="4" w:space="0" w:color="000000"/>
            </w:tcBorders>
            <w:noWrap/>
            <w:hideMark/>
          </w:tcPr>
          <w:p w14:paraId="561687C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bioproject accession</w:t>
            </w:r>
          </w:p>
        </w:tc>
        <w:tc>
          <w:tcPr>
            <w:tcW w:w="972" w:type="dxa"/>
            <w:tcBorders>
              <w:top w:val="single" w:sz="4" w:space="0" w:color="000000"/>
              <w:bottom w:val="single" w:sz="4" w:space="0" w:color="000000"/>
            </w:tcBorders>
            <w:noWrap/>
            <w:hideMark/>
          </w:tcPr>
          <w:p w14:paraId="3963915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accession</w:t>
            </w:r>
          </w:p>
        </w:tc>
        <w:tc>
          <w:tcPr>
            <w:tcW w:w="1513" w:type="dxa"/>
            <w:tcBorders>
              <w:top w:val="single" w:sz="4" w:space="0" w:color="000000"/>
              <w:bottom w:val="single" w:sz="4" w:space="0" w:color="000000"/>
            </w:tcBorders>
            <w:noWrap/>
            <w:hideMark/>
          </w:tcPr>
          <w:p w14:paraId="3BCCA63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biosample accession</w:t>
            </w:r>
          </w:p>
        </w:tc>
        <w:tc>
          <w:tcPr>
            <w:tcW w:w="1017" w:type="dxa"/>
            <w:tcBorders>
              <w:top w:val="single" w:sz="4" w:space="0" w:color="000000"/>
              <w:bottom w:val="single" w:sz="4" w:space="0" w:color="000000"/>
            </w:tcBorders>
            <w:noWrap/>
            <w:hideMark/>
          </w:tcPr>
          <w:p w14:paraId="3510F7A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accession</w:t>
            </w:r>
          </w:p>
        </w:tc>
        <w:tc>
          <w:tcPr>
            <w:tcW w:w="1583" w:type="dxa"/>
            <w:tcBorders>
              <w:top w:val="single" w:sz="4" w:space="0" w:color="000000"/>
              <w:bottom w:val="single" w:sz="4" w:space="0" w:color="000000"/>
            </w:tcBorders>
            <w:noWrap/>
            <w:hideMark/>
          </w:tcPr>
          <w:p w14:paraId="66FA791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biosample accession</w:t>
            </w:r>
          </w:p>
        </w:tc>
        <w:tc>
          <w:tcPr>
            <w:tcW w:w="1507" w:type="dxa"/>
            <w:tcBorders>
              <w:top w:val="single" w:sz="4" w:space="0" w:color="000000"/>
              <w:bottom w:val="single" w:sz="4" w:space="0" w:color="000000"/>
            </w:tcBorders>
            <w:noWrap/>
            <w:hideMark/>
          </w:tcPr>
          <w:p w14:paraId="32037D7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bioproject accession</w:t>
            </w:r>
          </w:p>
        </w:tc>
        <w:tc>
          <w:tcPr>
            <w:tcW w:w="1144" w:type="dxa"/>
            <w:tcBorders>
              <w:top w:val="single" w:sz="4" w:space="0" w:color="000000"/>
              <w:bottom w:val="single" w:sz="4" w:space="0" w:color="000000"/>
            </w:tcBorders>
            <w:noWrap/>
            <w:hideMark/>
          </w:tcPr>
          <w:p w14:paraId="4AF1BEA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accession</w:t>
            </w:r>
          </w:p>
        </w:tc>
      </w:tr>
      <w:tr w:rsidR="003C66A2" w:rsidRPr="003C66A2" w14:paraId="6E49E4B2" w14:textId="77777777" w:rsidTr="003C66A2">
        <w:trPr>
          <w:trHeight w:val="320"/>
        </w:trPr>
        <w:tc>
          <w:tcPr>
            <w:tcW w:w="1300" w:type="dxa"/>
            <w:tcBorders>
              <w:top w:val="single" w:sz="4" w:space="0" w:color="000000"/>
            </w:tcBorders>
            <w:noWrap/>
            <w:hideMark/>
          </w:tcPr>
          <w:p w14:paraId="10C53FF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S2</w:t>
            </w:r>
          </w:p>
        </w:tc>
        <w:tc>
          <w:tcPr>
            <w:tcW w:w="1300" w:type="dxa"/>
            <w:tcBorders>
              <w:top w:val="single" w:sz="4" w:space="0" w:color="000000"/>
            </w:tcBorders>
            <w:noWrap/>
            <w:hideMark/>
          </w:tcPr>
          <w:p w14:paraId="7A3336B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tcBorders>
              <w:top w:val="single" w:sz="4" w:space="0" w:color="000000"/>
            </w:tcBorders>
            <w:noWrap/>
            <w:hideMark/>
          </w:tcPr>
          <w:p w14:paraId="19C660A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tcBorders>
              <w:top w:val="single" w:sz="4" w:space="0" w:color="000000"/>
            </w:tcBorders>
            <w:noWrap/>
            <w:hideMark/>
          </w:tcPr>
          <w:p w14:paraId="6A7772D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SRR13162255</w:t>
            </w:r>
          </w:p>
        </w:tc>
        <w:tc>
          <w:tcPr>
            <w:tcW w:w="1513" w:type="dxa"/>
            <w:tcBorders>
              <w:top w:val="single" w:sz="4" w:space="0" w:color="000000"/>
            </w:tcBorders>
            <w:noWrap/>
            <w:hideMark/>
          </w:tcPr>
          <w:p w14:paraId="037D591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SAMN16950843</w:t>
            </w:r>
          </w:p>
        </w:tc>
        <w:tc>
          <w:tcPr>
            <w:tcW w:w="1017" w:type="dxa"/>
            <w:tcBorders>
              <w:top w:val="single" w:sz="4" w:space="0" w:color="000000"/>
            </w:tcBorders>
            <w:noWrap/>
            <w:hideMark/>
          </w:tcPr>
          <w:p w14:paraId="7AD020B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SRR13160954</w:t>
            </w:r>
          </w:p>
        </w:tc>
        <w:tc>
          <w:tcPr>
            <w:tcW w:w="1583" w:type="dxa"/>
            <w:tcBorders>
              <w:top w:val="single" w:sz="4" w:space="0" w:color="000000"/>
            </w:tcBorders>
            <w:noWrap/>
            <w:hideMark/>
          </w:tcPr>
          <w:p w14:paraId="1D8430B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SAMN16948738</w:t>
            </w:r>
          </w:p>
        </w:tc>
        <w:tc>
          <w:tcPr>
            <w:tcW w:w="1507" w:type="dxa"/>
            <w:tcBorders>
              <w:top w:val="single" w:sz="4" w:space="0" w:color="000000"/>
            </w:tcBorders>
            <w:noWrap/>
            <w:hideMark/>
          </w:tcPr>
          <w:p w14:paraId="734E090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tcBorders>
              <w:top w:val="single" w:sz="4" w:space="0" w:color="000000"/>
            </w:tcBorders>
            <w:noWrap/>
            <w:hideMark/>
          </w:tcPr>
          <w:p w14:paraId="13BDAAB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SAMN16869263</w:t>
            </w:r>
          </w:p>
        </w:tc>
      </w:tr>
      <w:tr w:rsidR="003C66A2" w:rsidRPr="003C66A2" w14:paraId="19142A2A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23D77AC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S3</w:t>
            </w:r>
          </w:p>
        </w:tc>
        <w:tc>
          <w:tcPr>
            <w:tcW w:w="1300" w:type="dxa"/>
            <w:noWrap/>
            <w:hideMark/>
          </w:tcPr>
          <w:p w14:paraId="1C8EC0F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2B8CDFC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5671A34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SRR13162254</w:t>
            </w:r>
          </w:p>
        </w:tc>
        <w:tc>
          <w:tcPr>
            <w:tcW w:w="1513" w:type="dxa"/>
            <w:noWrap/>
            <w:hideMark/>
          </w:tcPr>
          <w:p w14:paraId="6092517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SAMN16950844</w:t>
            </w:r>
          </w:p>
        </w:tc>
        <w:tc>
          <w:tcPr>
            <w:tcW w:w="1017" w:type="dxa"/>
            <w:noWrap/>
            <w:hideMark/>
          </w:tcPr>
          <w:p w14:paraId="684BCDD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SRR13160953</w:t>
            </w:r>
          </w:p>
        </w:tc>
        <w:tc>
          <w:tcPr>
            <w:tcW w:w="1583" w:type="dxa"/>
            <w:noWrap/>
            <w:hideMark/>
          </w:tcPr>
          <w:p w14:paraId="3F24B73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SAMN16948739</w:t>
            </w:r>
          </w:p>
        </w:tc>
        <w:tc>
          <w:tcPr>
            <w:tcW w:w="1507" w:type="dxa"/>
            <w:noWrap/>
            <w:hideMark/>
          </w:tcPr>
          <w:p w14:paraId="7E960B2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5D36C44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SAMN16869264</w:t>
            </w:r>
          </w:p>
        </w:tc>
      </w:tr>
      <w:tr w:rsidR="003C66A2" w:rsidRPr="003C66A2" w14:paraId="364B3120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35A24F5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S4</w:t>
            </w:r>
          </w:p>
        </w:tc>
        <w:tc>
          <w:tcPr>
            <w:tcW w:w="1300" w:type="dxa"/>
            <w:noWrap/>
            <w:hideMark/>
          </w:tcPr>
          <w:p w14:paraId="2ECAC4C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33EAD52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530076D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SRR13162243</w:t>
            </w:r>
          </w:p>
        </w:tc>
        <w:tc>
          <w:tcPr>
            <w:tcW w:w="1513" w:type="dxa"/>
            <w:noWrap/>
            <w:hideMark/>
          </w:tcPr>
          <w:p w14:paraId="53DAD92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SAMN16950845</w:t>
            </w:r>
          </w:p>
        </w:tc>
        <w:tc>
          <w:tcPr>
            <w:tcW w:w="1017" w:type="dxa"/>
            <w:noWrap/>
            <w:hideMark/>
          </w:tcPr>
          <w:p w14:paraId="0DC8E9D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SRR13160942</w:t>
            </w:r>
          </w:p>
        </w:tc>
        <w:tc>
          <w:tcPr>
            <w:tcW w:w="1583" w:type="dxa"/>
            <w:noWrap/>
            <w:hideMark/>
          </w:tcPr>
          <w:p w14:paraId="6FBE78B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SAMN16948740</w:t>
            </w:r>
          </w:p>
        </w:tc>
        <w:tc>
          <w:tcPr>
            <w:tcW w:w="1507" w:type="dxa"/>
            <w:noWrap/>
            <w:hideMark/>
          </w:tcPr>
          <w:p w14:paraId="792A38D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63D3254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SAMN16869265</w:t>
            </w:r>
          </w:p>
        </w:tc>
      </w:tr>
      <w:tr w:rsidR="003C66A2" w:rsidRPr="003C66A2" w14:paraId="0A2FB3CB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7DA861E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S6</w:t>
            </w:r>
          </w:p>
        </w:tc>
        <w:tc>
          <w:tcPr>
            <w:tcW w:w="1300" w:type="dxa"/>
            <w:noWrap/>
            <w:hideMark/>
          </w:tcPr>
          <w:p w14:paraId="3FC0CD7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6297DD8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771B12F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SRR13162232</w:t>
            </w:r>
          </w:p>
        </w:tc>
        <w:tc>
          <w:tcPr>
            <w:tcW w:w="1513" w:type="dxa"/>
            <w:noWrap/>
            <w:hideMark/>
          </w:tcPr>
          <w:p w14:paraId="64B4203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SAMN16950846</w:t>
            </w:r>
          </w:p>
        </w:tc>
        <w:tc>
          <w:tcPr>
            <w:tcW w:w="1017" w:type="dxa"/>
            <w:noWrap/>
            <w:hideMark/>
          </w:tcPr>
          <w:p w14:paraId="6D43DF2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SRR13160931</w:t>
            </w:r>
          </w:p>
        </w:tc>
        <w:tc>
          <w:tcPr>
            <w:tcW w:w="1583" w:type="dxa"/>
            <w:noWrap/>
            <w:hideMark/>
          </w:tcPr>
          <w:p w14:paraId="5FD3BAF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SAMN16948741</w:t>
            </w:r>
          </w:p>
        </w:tc>
        <w:tc>
          <w:tcPr>
            <w:tcW w:w="1507" w:type="dxa"/>
            <w:noWrap/>
            <w:hideMark/>
          </w:tcPr>
          <w:p w14:paraId="58B8AF1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4022980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SAMN16869266</w:t>
            </w:r>
          </w:p>
        </w:tc>
      </w:tr>
      <w:tr w:rsidR="003C66A2" w:rsidRPr="003C66A2" w14:paraId="31F10D48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6311256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S7</w:t>
            </w:r>
          </w:p>
        </w:tc>
        <w:tc>
          <w:tcPr>
            <w:tcW w:w="1300" w:type="dxa"/>
            <w:noWrap/>
            <w:hideMark/>
          </w:tcPr>
          <w:p w14:paraId="23D48BC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2C0417D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3413107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SRR13162221</w:t>
            </w:r>
          </w:p>
        </w:tc>
        <w:tc>
          <w:tcPr>
            <w:tcW w:w="1513" w:type="dxa"/>
            <w:noWrap/>
            <w:hideMark/>
          </w:tcPr>
          <w:p w14:paraId="5A6C312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SAMN16950847</w:t>
            </w:r>
          </w:p>
        </w:tc>
        <w:tc>
          <w:tcPr>
            <w:tcW w:w="1017" w:type="dxa"/>
            <w:noWrap/>
            <w:hideMark/>
          </w:tcPr>
          <w:p w14:paraId="03A753C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SRR13160920</w:t>
            </w:r>
          </w:p>
        </w:tc>
        <w:tc>
          <w:tcPr>
            <w:tcW w:w="1583" w:type="dxa"/>
            <w:noWrap/>
            <w:hideMark/>
          </w:tcPr>
          <w:p w14:paraId="4546D21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SAMN16948742</w:t>
            </w:r>
          </w:p>
        </w:tc>
        <w:tc>
          <w:tcPr>
            <w:tcW w:w="1507" w:type="dxa"/>
            <w:noWrap/>
            <w:hideMark/>
          </w:tcPr>
          <w:p w14:paraId="48F778E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58E7067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SAMN16869267</w:t>
            </w:r>
          </w:p>
        </w:tc>
      </w:tr>
      <w:tr w:rsidR="003C66A2" w:rsidRPr="003C66A2" w14:paraId="59E4A227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0797402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S9</w:t>
            </w:r>
          </w:p>
        </w:tc>
        <w:tc>
          <w:tcPr>
            <w:tcW w:w="1300" w:type="dxa"/>
            <w:noWrap/>
            <w:hideMark/>
          </w:tcPr>
          <w:p w14:paraId="5084C61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10B0943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6131A68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SRR13162210</w:t>
            </w:r>
          </w:p>
        </w:tc>
        <w:tc>
          <w:tcPr>
            <w:tcW w:w="1513" w:type="dxa"/>
            <w:noWrap/>
            <w:hideMark/>
          </w:tcPr>
          <w:p w14:paraId="48CDEED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SAMN16950848</w:t>
            </w:r>
          </w:p>
        </w:tc>
        <w:tc>
          <w:tcPr>
            <w:tcW w:w="1017" w:type="dxa"/>
            <w:noWrap/>
            <w:hideMark/>
          </w:tcPr>
          <w:p w14:paraId="1F4FB21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SRR13160910</w:t>
            </w:r>
          </w:p>
        </w:tc>
        <w:tc>
          <w:tcPr>
            <w:tcW w:w="1583" w:type="dxa"/>
            <w:noWrap/>
            <w:hideMark/>
          </w:tcPr>
          <w:p w14:paraId="4F7051A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SAMN16948743</w:t>
            </w:r>
          </w:p>
        </w:tc>
        <w:tc>
          <w:tcPr>
            <w:tcW w:w="1507" w:type="dxa"/>
            <w:noWrap/>
            <w:hideMark/>
          </w:tcPr>
          <w:p w14:paraId="22FA6FE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7CA4D0A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SAMN16869268</w:t>
            </w:r>
          </w:p>
        </w:tc>
      </w:tr>
      <w:tr w:rsidR="003C66A2" w:rsidRPr="003C66A2" w14:paraId="2946DFE0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332DA12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S12</w:t>
            </w:r>
          </w:p>
        </w:tc>
        <w:tc>
          <w:tcPr>
            <w:tcW w:w="1300" w:type="dxa"/>
            <w:noWrap/>
            <w:hideMark/>
          </w:tcPr>
          <w:p w14:paraId="788B95E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1E03999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0B28E0E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SRR13162207</w:t>
            </w:r>
          </w:p>
        </w:tc>
        <w:tc>
          <w:tcPr>
            <w:tcW w:w="1513" w:type="dxa"/>
            <w:noWrap/>
            <w:hideMark/>
          </w:tcPr>
          <w:p w14:paraId="3A48884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SAMN16950849</w:t>
            </w:r>
          </w:p>
        </w:tc>
        <w:tc>
          <w:tcPr>
            <w:tcW w:w="1017" w:type="dxa"/>
            <w:noWrap/>
            <w:hideMark/>
          </w:tcPr>
          <w:p w14:paraId="0BA0285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SRR13160909</w:t>
            </w:r>
          </w:p>
        </w:tc>
        <w:tc>
          <w:tcPr>
            <w:tcW w:w="1583" w:type="dxa"/>
            <w:noWrap/>
            <w:hideMark/>
          </w:tcPr>
          <w:p w14:paraId="1A39503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SAMN16948744</w:t>
            </w:r>
          </w:p>
        </w:tc>
        <w:tc>
          <w:tcPr>
            <w:tcW w:w="1507" w:type="dxa"/>
            <w:noWrap/>
            <w:hideMark/>
          </w:tcPr>
          <w:p w14:paraId="23C69B4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153EE79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SAMN16869269</w:t>
            </w:r>
          </w:p>
        </w:tc>
      </w:tr>
      <w:tr w:rsidR="003C66A2" w:rsidRPr="003C66A2" w14:paraId="2A15620E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1F07565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S13</w:t>
            </w:r>
          </w:p>
        </w:tc>
        <w:tc>
          <w:tcPr>
            <w:tcW w:w="1300" w:type="dxa"/>
            <w:noWrap/>
            <w:hideMark/>
          </w:tcPr>
          <w:p w14:paraId="77870EE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1353BDF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0EAA6A2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SRR13162206</w:t>
            </w:r>
          </w:p>
        </w:tc>
        <w:tc>
          <w:tcPr>
            <w:tcW w:w="1513" w:type="dxa"/>
            <w:noWrap/>
            <w:hideMark/>
          </w:tcPr>
          <w:p w14:paraId="3AB6CBA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SAMN16950850</w:t>
            </w:r>
          </w:p>
        </w:tc>
        <w:tc>
          <w:tcPr>
            <w:tcW w:w="1017" w:type="dxa"/>
            <w:noWrap/>
            <w:hideMark/>
          </w:tcPr>
          <w:p w14:paraId="11AED68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SRR13160908</w:t>
            </w:r>
          </w:p>
        </w:tc>
        <w:tc>
          <w:tcPr>
            <w:tcW w:w="1583" w:type="dxa"/>
            <w:noWrap/>
            <w:hideMark/>
          </w:tcPr>
          <w:p w14:paraId="7B69AAB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SAMN16948745</w:t>
            </w:r>
          </w:p>
        </w:tc>
        <w:tc>
          <w:tcPr>
            <w:tcW w:w="1507" w:type="dxa"/>
            <w:noWrap/>
            <w:hideMark/>
          </w:tcPr>
          <w:p w14:paraId="1FC8653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65DEA96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SAMN16869270</w:t>
            </w:r>
          </w:p>
        </w:tc>
      </w:tr>
      <w:tr w:rsidR="003C66A2" w:rsidRPr="003C66A2" w14:paraId="24C4B86B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115F8F2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S14</w:t>
            </w:r>
          </w:p>
        </w:tc>
        <w:tc>
          <w:tcPr>
            <w:tcW w:w="1300" w:type="dxa"/>
            <w:noWrap/>
            <w:hideMark/>
          </w:tcPr>
          <w:p w14:paraId="1A046DE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36F894A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796C8A4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SRR13162205</w:t>
            </w:r>
          </w:p>
        </w:tc>
        <w:tc>
          <w:tcPr>
            <w:tcW w:w="1513" w:type="dxa"/>
            <w:noWrap/>
            <w:hideMark/>
          </w:tcPr>
          <w:p w14:paraId="5402F44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SAMN16950851</w:t>
            </w:r>
          </w:p>
        </w:tc>
        <w:tc>
          <w:tcPr>
            <w:tcW w:w="1017" w:type="dxa"/>
            <w:noWrap/>
            <w:hideMark/>
          </w:tcPr>
          <w:p w14:paraId="10614FB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SRR13160907</w:t>
            </w:r>
          </w:p>
        </w:tc>
        <w:tc>
          <w:tcPr>
            <w:tcW w:w="1583" w:type="dxa"/>
            <w:noWrap/>
            <w:hideMark/>
          </w:tcPr>
          <w:p w14:paraId="003ABFE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SAMN16948746</w:t>
            </w:r>
          </w:p>
        </w:tc>
        <w:tc>
          <w:tcPr>
            <w:tcW w:w="1507" w:type="dxa"/>
            <w:noWrap/>
            <w:hideMark/>
          </w:tcPr>
          <w:p w14:paraId="68E08D6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099E9B9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SAMN16869271</w:t>
            </w:r>
          </w:p>
        </w:tc>
      </w:tr>
      <w:tr w:rsidR="003C66A2" w:rsidRPr="003C66A2" w14:paraId="5AEE1B6B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29E3A74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S15</w:t>
            </w:r>
          </w:p>
        </w:tc>
        <w:tc>
          <w:tcPr>
            <w:tcW w:w="1300" w:type="dxa"/>
            <w:noWrap/>
            <w:hideMark/>
          </w:tcPr>
          <w:p w14:paraId="1D962B4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2507621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274AECA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SRR13162204</w:t>
            </w:r>
          </w:p>
        </w:tc>
        <w:tc>
          <w:tcPr>
            <w:tcW w:w="1513" w:type="dxa"/>
            <w:noWrap/>
            <w:hideMark/>
          </w:tcPr>
          <w:p w14:paraId="006512B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SAMN16950852</w:t>
            </w:r>
          </w:p>
        </w:tc>
        <w:tc>
          <w:tcPr>
            <w:tcW w:w="1017" w:type="dxa"/>
            <w:noWrap/>
            <w:hideMark/>
          </w:tcPr>
          <w:p w14:paraId="408BC6B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SRR13160906</w:t>
            </w:r>
          </w:p>
        </w:tc>
        <w:tc>
          <w:tcPr>
            <w:tcW w:w="1583" w:type="dxa"/>
            <w:noWrap/>
            <w:hideMark/>
          </w:tcPr>
          <w:p w14:paraId="4D53BC0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SAMN16948747</w:t>
            </w:r>
          </w:p>
        </w:tc>
        <w:tc>
          <w:tcPr>
            <w:tcW w:w="1507" w:type="dxa"/>
            <w:noWrap/>
            <w:hideMark/>
          </w:tcPr>
          <w:p w14:paraId="2060C3A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3B3E2A6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SAMN16869272</w:t>
            </w:r>
          </w:p>
        </w:tc>
      </w:tr>
      <w:tr w:rsidR="003C66A2" w:rsidRPr="003C66A2" w14:paraId="735C92F5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7B9EBBD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S16</w:t>
            </w:r>
          </w:p>
        </w:tc>
        <w:tc>
          <w:tcPr>
            <w:tcW w:w="1300" w:type="dxa"/>
            <w:noWrap/>
            <w:hideMark/>
          </w:tcPr>
          <w:p w14:paraId="1398735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5A8D4A1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79600F6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SRR13162253</w:t>
            </w:r>
          </w:p>
        </w:tc>
        <w:tc>
          <w:tcPr>
            <w:tcW w:w="1513" w:type="dxa"/>
            <w:noWrap/>
            <w:hideMark/>
          </w:tcPr>
          <w:p w14:paraId="753B9AF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SAMN16950853</w:t>
            </w:r>
          </w:p>
        </w:tc>
        <w:tc>
          <w:tcPr>
            <w:tcW w:w="1017" w:type="dxa"/>
            <w:noWrap/>
            <w:hideMark/>
          </w:tcPr>
          <w:p w14:paraId="0AB5BB2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  <w:tc>
          <w:tcPr>
            <w:tcW w:w="1583" w:type="dxa"/>
            <w:noWrap/>
            <w:hideMark/>
          </w:tcPr>
          <w:p w14:paraId="78D94F2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  <w:tc>
          <w:tcPr>
            <w:tcW w:w="1507" w:type="dxa"/>
            <w:noWrap/>
            <w:hideMark/>
          </w:tcPr>
          <w:p w14:paraId="43BFA89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2AB4C0F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SAMN16869273</w:t>
            </w:r>
          </w:p>
        </w:tc>
      </w:tr>
      <w:tr w:rsidR="003C66A2" w:rsidRPr="003C66A2" w14:paraId="26B90EA2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417EB42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S17</w:t>
            </w:r>
          </w:p>
        </w:tc>
        <w:tc>
          <w:tcPr>
            <w:tcW w:w="1300" w:type="dxa"/>
            <w:noWrap/>
            <w:hideMark/>
          </w:tcPr>
          <w:p w14:paraId="34D2B68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12B0476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0FAF503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SRR13162252</w:t>
            </w:r>
          </w:p>
        </w:tc>
        <w:tc>
          <w:tcPr>
            <w:tcW w:w="1513" w:type="dxa"/>
            <w:noWrap/>
            <w:hideMark/>
          </w:tcPr>
          <w:p w14:paraId="53A64BF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SAMN16950854</w:t>
            </w:r>
          </w:p>
        </w:tc>
        <w:tc>
          <w:tcPr>
            <w:tcW w:w="1017" w:type="dxa"/>
            <w:noWrap/>
            <w:hideMark/>
          </w:tcPr>
          <w:p w14:paraId="2DBD1CB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SRR13160952</w:t>
            </w:r>
          </w:p>
        </w:tc>
        <w:tc>
          <w:tcPr>
            <w:tcW w:w="1583" w:type="dxa"/>
            <w:noWrap/>
            <w:hideMark/>
          </w:tcPr>
          <w:p w14:paraId="4B039E7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SAMN16948748</w:t>
            </w:r>
          </w:p>
        </w:tc>
        <w:tc>
          <w:tcPr>
            <w:tcW w:w="1507" w:type="dxa"/>
            <w:noWrap/>
            <w:hideMark/>
          </w:tcPr>
          <w:p w14:paraId="64E2994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641F7AD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SAMN16869274</w:t>
            </w:r>
          </w:p>
        </w:tc>
      </w:tr>
      <w:tr w:rsidR="003C66A2" w:rsidRPr="003C66A2" w14:paraId="63E68364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247325F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S18</w:t>
            </w:r>
          </w:p>
        </w:tc>
        <w:tc>
          <w:tcPr>
            <w:tcW w:w="1300" w:type="dxa"/>
            <w:noWrap/>
            <w:hideMark/>
          </w:tcPr>
          <w:p w14:paraId="7084F2C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3763ED3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0F90B7F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SRR13162251</w:t>
            </w:r>
          </w:p>
        </w:tc>
        <w:tc>
          <w:tcPr>
            <w:tcW w:w="1513" w:type="dxa"/>
            <w:noWrap/>
            <w:hideMark/>
          </w:tcPr>
          <w:p w14:paraId="3DEF50A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SAMN16950855</w:t>
            </w:r>
          </w:p>
        </w:tc>
        <w:tc>
          <w:tcPr>
            <w:tcW w:w="1017" w:type="dxa"/>
            <w:noWrap/>
            <w:hideMark/>
          </w:tcPr>
          <w:p w14:paraId="20F61E8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SRR13160951</w:t>
            </w:r>
          </w:p>
        </w:tc>
        <w:tc>
          <w:tcPr>
            <w:tcW w:w="1583" w:type="dxa"/>
            <w:noWrap/>
            <w:hideMark/>
          </w:tcPr>
          <w:p w14:paraId="1CFD6D7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SAMN16948749</w:t>
            </w:r>
          </w:p>
        </w:tc>
        <w:tc>
          <w:tcPr>
            <w:tcW w:w="1507" w:type="dxa"/>
            <w:noWrap/>
            <w:hideMark/>
          </w:tcPr>
          <w:p w14:paraId="415E55D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5B0EDAA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SAMN16869275</w:t>
            </w:r>
          </w:p>
        </w:tc>
      </w:tr>
      <w:tr w:rsidR="003C66A2" w:rsidRPr="003C66A2" w14:paraId="1411FF71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1D4B8DE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S19</w:t>
            </w:r>
          </w:p>
        </w:tc>
        <w:tc>
          <w:tcPr>
            <w:tcW w:w="1300" w:type="dxa"/>
            <w:noWrap/>
            <w:hideMark/>
          </w:tcPr>
          <w:p w14:paraId="769003C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0DEDC4D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75A5DE3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SRR13162250</w:t>
            </w:r>
          </w:p>
        </w:tc>
        <w:tc>
          <w:tcPr>
            <w:tcW w:w="1513" w:type="dxa"/>
            <w:noWrap/>
            <w:hideMark/>
          </w:tcPr>
          <w:p w14:paraId="774A1FC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SAMN16950856</w:t>
            </w:r>
          </w:p>
        </w:tc>
        <w:tc>
          <w:tcPr>
            <w:tcW w:w="1017" w:type="dxa"/>
            <w:noWrap/>
            <w:hideMark/>
          </w:tcPr>
          <w:p w14:paraId="71B2A3D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SRR13160950</w:t>
            </w:r>
          </w:p>
        </w:tc>
        <w:tc>
          <w:tcPr>
            <w:tcW w:w="1583" w:type="dxa"/>
            <w:noWrap/>
            <w:hideMark/>
          </w:tcPr>
          <w:p w14:paraId="6D45052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SAMN16948750</w:t>
            </w:r>
          </w:p>
        </w:tc>
        <w:tc>
          <w:tcPr>
            <w:tcW w:w="1507" w:type="dxa"/>
            <w:noWrap/>
            <w:hideMark/>
          </w:tcPr>
          <w:p w14:paraId="0BE3F8C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43CC6A2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SAMN16869276</w:t>
            </w:r>
          </w:p>
        </w:tc>
      </w:tr>
      <w:tr w:rsidR="003C66A2" w:rsidRPr="003C66A2" w14:paraId="7F7150B2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1181434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S20</w:t>
            </w:r>
          </w:p>
        </w:tc>
        <w:tc>
          <w:tcPr>
            <w:tcW w:w="1300" w:type="dxa"/>
            <w:noWrap/>
            <w:hideMark/>
          </w:tcPr>
          <w:p w14:paraId="26FEE19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1B21662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6B58A92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SRR13162249</w:t>
            </w:r>
          </w:p>
        </w:tc>
        <w:tc>
          <w:tcPr>
            <w:tcW w:w="1513" w:type="dxa"/>
            <w:noWrap/>
            <w:hideMark/>
          </w:tcPr>
          <w:p w14:paraId="435E25D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SAMN16950857</w:t>
            </w:r>
          </w:p>
        </w:tc>
        <w:tc>
          <w:tcPr>
            <w:tcW w:w="1017" w:type="dxa"/>
            <w:noWrap/>
            <w:hideMark/>
          </w:tcPr>
          <w:p w14:paraId="0DDE9FD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SRR13160949</w:t>
            </w:r>
          </w:p>
        </w:tc>
        <w:tc>
          <w:tcPr>
            <w:tcW w:w="1583" w:type="dxa"/>
            <w:noWrap/>
            <w:hideMark/>
          </w:tcPr>
          <w:p w14:paraId="30A7DDA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SAMN16948751</w:t>
            </w:r>
          </w:p>
        </w:tc>
        <w:tc>
          <w:tcPr>
            <w:tcW w:w="1507" w:type="dxa"/>
            <w:noWrap/>
            <w:hideMark/>
          </w:tcPr>
          <w:p w14:paraId="32EFB0A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3059C89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SAMN16869277</w:t>
            </w:r>
          </w:p>
        </w:tc>
      </w:tr>
      <w:tr w:rsidR="003C66A2" w:rsidRPr="003C66A2" w14:paraId="62D0F59D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3931C8E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S21</w:t>
            </w:r>
          </w:p>
        </w:tc>
        <w:tc>
          <w:tcPr>
            <w:tcW w:w="1300" w:type="dxa"/>
            <w:noWrap/>
            <w:hideMark/>
          </w:tcPr>
          <w:p w14:paraId="45F62D8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103C559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75ABCC9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SRR13162248</w:t>
            </w:r>
          </w:p>
        </w:tc>
        <w:tc>
          <w:tcPr>
            <w:tcW w:w="1513" w:type="dxa"/>
            <w:noWrap/>
            <w:hideMark/>
          </w:tcPr>
          <w:p w14:paraId="5AD4445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SAMN16950858</w:t>
            </w:r>
          </w:p>
        </w:tc>
        <w:tc>
          <w:tcPr>
            <w:tcW w:w="1017" w:type="dxa"/>
            <w:noWrap/>
            <w:hideMark/>
          </w:tcPr>
          <w:p w14:paraId="1C4EEA7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SRR13160948</w:t>
            </w:r>
          </w:p>
        </w:tc>
        <w:tc>
          <w:tcPr>
            <w:tcW w:w="1583" w:type="dxa"/>
            <w:noWrap/>
            <w:hideMark/>
          </w:tcPr>
          <w:p w14:paraId="1A85B2C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SAMN16948752</w:t>
            </w:r>
          </w:p>
        </w:tc>
        <w:tc>
          <w:tcPr>
            <w:tcW w:w="1507" w:type="dxa"/>
            <w:noWrap/>
            <w:hideMark/>
          </w:tcPr>
          <w:p w14:paraId="1628EE3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3B48617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SAMN16869278</w:t>
            </w:r>
          </w:p>
        </w:tc>
      </w:tr>
      <w:tr w:rsidR="003C66A2" w:rsidRPr="003C66A2" w14:paraId="05CA10BA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056B75E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S24</w:t>
            </w:r>
          </w:p>
        </w:tc>
        <w:tc>
          <w:tcPr>
            <w:tcW w:w="1300" w:type="dxa"/>
            <w:noWrap/>
            <w:hideMark/>
          </w:tcPr>
          <w:p w14:paraId="06961D8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47F7368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71F4CB1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SRR13162247</w:t>
            </w:r>
          </w:p>
        </w:tc>
        <w:tc>
          <w:tcPr>
            <w:tcW w:w="1513" w:type="dxa"/>
            <w:noWrap/>
            <w:hideMark/>
          </w:tcPr>
          <w:p w14:paraId="5720F61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SAMN16950859</w:t>
            </w:r>
          </w:p>
        </w:tc>
        <w:tc>
          <w:tcPr>
            <w:tcW w:w="1017" w:type="dxa"/>
            <w:noWrap/>
            <w:hideMark/>
          </w:tcPr>
          <w:p w14:paraId="268DD98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SRR13160947</w:t>
            </w:r>
          </w:p>
        </w:tc>
        <w:tc>
          <w:tcPr>
            <w:tcW w:w="1583" w:type="dxa"/>
            <w:noWrap/>
            <w:hideMark/>
          </w:tcPr>
          <w:p w14:paraId="2ADFC01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SAMN16948753</w:t>
            </w:r>
          </w:p>
        </w:tc>
        <w:tc>
          <w:tcPr>
            <w:tcW w:w="1507" w:type="dxa"/>
            <w:noWrap/>
            <w:hideMark/>
          </w:tcPr>
          <w:p w14:paraId="64D9830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07849EB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SAMN16869279</w:t>
            </w:r>
          </w:p>
        </w:tc>
      </w:tr>
      <w:tr w:rsidR="003C66A2" w:rsidRPr="003C66A2" w14:paraId="4A62B2B3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33F06A2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S25</w:t>
            </w:r>
          </w:p>
        </w:tc>
        <w:tc>
          <w:tcPr>
            <w:tcW w:w="1300" w:type="dxa"/>
            <w:noWrap/>
            <w:hideMark/>
          </w:tcPr>
          <w:p w14:paraId="2925A8B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24C778E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13764E1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SRR13162246</w:t>
            </w:r>
          </w:p>
        </w:tc>
        <w:tc>
          <w:tcPr>
            <w:tcW w:w="1513" w:type="dxa"/>
            <w:noWrap/>
            <w:hideMark/>
          </w:tcPr>
          <w:p w14:paraId="3C9EEB8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SAMN16950860</w:t>
            </w:r>
          </w:p>
        </w:tc>
        <w:tc>
          <w:tcPr>
            <w:tcW w:w="1017" w:type="dxa"/>
            <w:noWrap/>
            <w:hideMark/>
          </w:tcPr>
          <w:p w14:paraId="37BF4B3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SRR13160946</w:t>
            </w:r>
          </w:p>
        </w:tc>
        <w:tc>
          <w:tcPr>
            <w:tcW w:w="1583" w:type="dxa"/>
            <w:noWrap/>
            <w:hideMark/>
          </w:tcPr>
          <w:p w14:paraId="40B5C31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SAMN16948754</w:t>
            </w:r>
          </w:p>
        </w:tc>
        <w:tc>
          <w:tcPr>
            <w:tcW w:w="1507" w:type="dxa"/>
            <w:noWrap/>
            <w:hideMark/>
          </w:tcPr>
          <w:p w14:paraId="180A2D1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597075C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SAMN16869280</w:t>
            </w:r>
          </w:p>
        </w:tc>
      </w:tr>
      <w:tr w:rsidR="003C66A2" w:rsidRPr="003C66A2" w14:paraId="50A5D557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476E565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S29</w:t>
            </w:r>
          </w:p>
        </w:tc>
        <w:tc>
          <w:tcPr>
            <w:tcW w:w="1300" w:type="dxa"/>
            <w:noWrap/>
            <w:hideMark/>
          </w:tcPr>
          <w:p w14:paraId="6EF3353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034DC1F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59162CA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SRR13162245</w:t>
            </w:r>
          </w:p>
        </w:tc>
        <w:tc>
          <w:tcPr>
            <w:tcW w:w="1513" w:type="dxa"/>
            <w:noWrap/>
            <w:hideMark/>
          </w:tcPr>
          <w:p w14:paraId="42BC681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SAMN16950861</w:t>
            </w:r>
          </w:p>
        </w:tc>
        <w:tc>
          <w:tcPr>
            <w:tcW w:w="1017" w:type="dxa"/>
            <w:noWrap/>
            <w:hideMark/>
          </w:tcPr>
          <w:p w14:paraId="50F27EF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SRR13160945</w:t>
            </w:r>
          </w:p>
        </w:tc>
        <w:tc>
          <w:tcPr>
            <w:tcW w:w="1583" w:type="dxa"/>
            <w:noWrap/>
            <w:hideMark/>
          </w:tcPr>
          <w:p w14:paraId="01FDBB8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SAMN16948755</w:t>
            </w:r>
          </w:p>
        </w:tc>
        <w:tc>
          <w:tcPr>
            <w:tcW w:w="1507" w:type="dxa"/>
            <w:noWrap/>
            <w:hideMark/>
          </w:tcPr>
          <w:p w14:paraId="7E10C05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63AF218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SAMN16869281</w:t>
            </w:r>
          </w:p>
        </w:tc>
      </w:tr>
      <w:tr w:rsidR="003C66A2" w:rsidRPr="003C66A2" w14:paraId="444FF5D2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04F6454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S30</w:t>
            </w:r>
          </w:p>
        </w:tc>
        <w:tc>
          <w:tcPr>
            <w:tcW w:w="1300" w:type="dxa"/>
            <w:noWrap/>
            <w:hideMark/>
          </w:tcPr>
          <w:p w14:paraId="76CC39A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13CD012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3AB3140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SRR13162244</w:t>
            </w:r>
          </w:p>
        </w:tc>
        <w:tc>
          <w:tcPr>
            <w:tcW w:w="1513" w:type="dxa"/>
            <w:noWrap/>
            <w:hideMark/>
          </w:tcPr>
          <w:p w14:paraId="03154ED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SAMN16950862</w:t>
            </w:r>
          </w:p>
        </w:tc>
        <w:tc>
          <w:tcPr>
            <w:tcW w:w="1017" w:type="dxa"/>
            <w:noWrap/>
            <w:hideMark/>
          </w:tcPr>
          <w:p w14:paraId="637DEA8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SRR13160944</w:t>
            </w:r>
          </w:p>
        </w:tc>
        <w:tc>
          <w:tcPr>
            <w:tcW w:w="1583" w:type="dxa"/>
            <w:noWrap/>
            <w:hideMark/>
          </w:tcPr>
          <w:p w14:paraId="709A991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SAMN16948756</w:t>
            </w:r>
          </w:p>
        </w:tc>
        <w:tc>
          <w:tcPr>
            <w:tcW w:w="1507" w:type="dxa"/>
            <w:noWrap/>
            <w:hideMark/>
          </w:tcPr>
          <w:p w14:paraId="75EF7DE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7FBE585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SAMN16869282</w:t>
            </w:r>
          </w:p>
        </w:tc>
      </w:tr>
      <w:tr w:rsidR="003C66A2" w:rsidRPr="003C66A2" w14:paraId="66080373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4A9648A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S31</w:t>
            </w:r>
          </w:p>
        </w:tc>
        <w:tc>
          <w:tcPr>
            <w:tcW w:w="1300" w:type="dxa"/>
            <w:noWrap/>
            <w:hideMark/>
          </w:tcPr>
          <w:p w14:paraId="026D7CC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3D58461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7E85C6D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SRR13162242</w:t>
            </w:r>
          </w:p>
        </w:tc>
        <w:tc>
          <w:tcPr>
            <w:tcW w:w="1513" w:type="dxa"/>
            <w:noWrap/>
            <w:hideMark/>
          </w:tcPr>
          <w:p w14:paraId="6D2AC2F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SAMN16950863</w:t>
            </w:r>
          </w:p>
        </w:tc>
        <w:tc>
          <w:tcPr>
            <w:tcW w:w="1017" w:type="dxa"/>
            <w:noWrap/>
            <w:hideMark/>
          </w:tcPr>
          <w:p w14:paraId="1C87081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SRR13160943</w:t>
            </w:r>
          </w:p>
        </w:tc>
        <w:tc>
          <w:tcPr>
            <w:tcW w:w="1583" w:type="dxa"/>
            <w:noWrap/>
            <w:hideMark/>
          </w:tcPr>
          <w:p w14:paraId="034E9D1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SAMN16948757</w:t>
            </w:r>
          </w:p>
        </w:tc>
        <w:tc>
          <w:tcPr>
            <w:tcW w:w="1507" w:type="dxa"/>
            <w:noWrap/>
            <w:hideMark/>
          </w:tcPr>
          <w:p w14:paraId="79ED7EC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2725891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SAMN16869283</w:t>
            </w:r>
          </w:p>
        </w:tc>
      </w:tr>
      <w:tr w:rsidR="003C66A2" w:rsidRPr="003C66A2" w14:paraId="034A283D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5C794E6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S32</w:t>
            </w:r>
          </w:p>
        </w:tc>
        <w:tc>
          <w:tcPr>
            <w:tcW w:w="1300" w:type="dxa"/>
            <w:noWrap/>
            <w:hideMark/>
          </w:tcPr>
          <w:p w14:paraId="34C1E0B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0CD7C79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4D11D62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SRR13162241</w:t>
            </w:r>
          </w:p>
        </w:tc>
        <w:tc>
          <w:tcPr>
            <w:tcW w:w="1513" w:type="dxa"/>
            <w:noWrap/>
            <w:hideMark/>
          </w:tcPr>
          <w:p w14:paraId="4050B91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SAMN16950864</w:t>
            </w:r>
          </w:p>
        </w:tc>
        <w:tc>
          <w:tcPr>
            <w:tcW w:w="1017" w:type="dxa"/>
            <w:noWrap/>
            <w:hideMark/>
          </w:tcPr>
          <w:p w14:paraId="73DA2A1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SRR13160941</w:t>
            </w:r>
          </w:p>
        </w:tc>
        <w:tc>
          <w:tcPr>
            <w:tcW w:w="1583" w:type="dxa"/>
            <w:noWrap/>
            <w:hideMark/>
          </w:tcPr>
          <w:p w14:paraId="138D495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SAMN16948758</w:t>
            </w:r>
          </w:p>
        </w:tc>
        <w:tc>
          <w:tcPr>
            <w:tcW w:w="1507" w:type="dxa"/>
            <w:noWrap/>
            <w:hideMark/>
          </w:tcPr>
          <w:p w14:paraId="2E433CB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647BFA9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SAMN16869284</w:t>
            </w:r>
          </w:p>
        </w:tc>
      </w:tr>
      <w:tr w:rsidR="003C66A2" w:rsidRPr="003C66A2" w14:paraId="454669A3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4EF65F6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S34</w:t>
            </w:r>
          </w:p>
        </w:tc>
        <w:tc>
          <w:tcPr>
            <w:tcW w:w="1300" w:type="dxa"/>
            <w:noWrap/>
            <w:hideMark/>
          </w:tcPr>
          <w:p w14:paraId="5CB7224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78AAD42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4C9AF97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SRR13162240</w:t>
            </w:r>
          </w:p>
        </w:tc>
        <w:tc>
          <w:tcPr>
            <w:tcW w:w="1513" w:type="dxa"/>
            <w:noWrap/>
            <w:hideMark/>
          </w:tcPr>
          <w:p w14:paraId="70616E1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SAMN16950865</w:t>
            </w:r>
          </w:p>
        </w:tc>
        <w:tc>
          <w:tcPr>
            <w:tcW w:w="1017" w:type="dxa"/>
            <w:noWrap/>
            <w:hideMark/>
          </w:tcPr>
          <w:p w14:paraId="64C9986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SRR13160940</w:t>
            </w:r>
          </w:p>
        </w:tc>
        <w:tc>
          <w:tcPr>
            <w:tcW w:w="1583" w:type="dxa"/>
            <w:noWrap/>
            <w:hideMark/>
          </w:tcPr>
          <w:p w14:paraId="24E9D52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SAMN16948759</w:t>
            </w:r>
          </w:p>
        </w:tc>
        <w:tc>
          <w:tcPr>
            <w:tcW w:w="1507" w:type="dxa"/>
            <w:noWrap/>
            <w:hideMark/>
          </w:tcPr>
          <w:p w14:paraId="39A2480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21B203B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SAMN16869285</w:t>
            </w:r>
          </w:p>
        </w:tc>
      </w:tr>
      <w:tr w:rsidR="003C66A2" w:rsidRPr="003C66A2" w14:paraId="043812DF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394F755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S35</w:t>
            </w:r>
          </w:p>
        </w:tc>
        <w:tc>
          <w:tcPr>
            <w:tcW w:w="1300" w:type="dxa"/>
            <w:noWrap/>
            <w:hideMark/>
          </w:tcPr>
          <w:p w14:paraId="385596B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4684044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51A6210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SRR13162239</w:t>
            </w:r>
          </w:p>
        </w:tc>
        <w:tc>
          <w:tcPr>
            <w:tcW w:w="1513" w:type="dxa"/>
            <w:noWrap/>
            <w:hideMark/>
          </w:tcPr>
          <w:p w14:paraId="6D4D79E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SAMN16950866</w:t>
            </w:r>
          </w:p>
        </w:tc>
        <w:tc>
          <w:tcPr>
            <w:tcW w:w="1017" w:type="dxa"/>
            <w:noWrap/>
            <w:hideMark/>
          </w:tcPr>
          <w:p w14:paraId="5049AE5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SRR13160939</w:t>
            </w:r>
          </w:p>
        </w:tc>
        <w:tc>
          <w:tcPr>
            <w:tcW w:w="1583" w:type="dxa"/>
            <w:noWrap/>
            <w:hideMark/>
          </w:tcPr>
          <w:p w14:paraId="35B308E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SAMN16948760</w:t>
            </w:r>
          </w:p>
        </w:tc>
        <w:tc>
          <w:tcPr>
            <w:tcW w:w="1507" w:type="dxa"/>
            <w:noWrap/>
            <w:hideMark/>
          </w:tcPr>
          <w:p w14:paraId="3069DEC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6893ABF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SAMN16869286</w:t>
            </w:r>
          </w:p>
        </w:tc>
      </w:tr>
      <w:tr w:rsidR="003C66A2" w:rsidRPr="003C66A2" w14:paraId="7B0C36F2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7638B21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S36</w:t>
            </w:r>
          </w:p>
        </w:tc>
        <w:tc>
          <w:tcPr>
            <w:tcW w:w="1300" w:type="dxa"/>
            <w:noWrap/>
            <w:hideMark/>
          </w:tcPr>
          <w:p w14:paraId="7814848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462D122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4A1F07D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SRR13162238</w:t>
            </w:r>
          </w:p>
        </w:tc>
        <w:tc>
          <w:tcPr>
            <w:tcW w:w="1513" w:type="dxa"/>
            <w:noWrap/>
            <w:hideMark/>
          </w:tcPr>
          <w:p w14:paraId="237B8AA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SAMN16950867</w:t>
            </w:r>
          </w:p>
        </w:tc>
        <w:tc>
          <w:tcPr>
            <w:tcW w:w="1017" w:type="dxa"/>
            <w:noWrap/>
            <w:hideMark/>
          </w:tcPr>
          <w:p w14:paraId="55823B0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SRR13160938</w:t>
            </w:r>
          </w:p>
        </w:tc>
        <w:tc>
          <w:tcPr>
            <w:tcW w:w="1583" w:type="dxa"/>
            <w:noWrap/>
            <w:hideMark/>
          </w:tcPr>
          <w:p w14:paraId="00201F2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SAMN16948761</w:t>
            </w:r>
          </w:p>
        </w:tc>
        <w:tc>
          <w:tcPr>
            <w:tcW w:w="1507" w:type="dxa"/>
            <w:noWrap/>
            <w:hideMark/>
          </w:tcPr>
          <w:p w14:paraId="6B5865F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394DDC6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SAMN16869287</w:t>
            </w:r>
          </w:p>
        </w:tc>
      </w:tr>
      <w:tr w:rsidR="003C66A2" w:rsidRPr="003C66A2" w14:paraId="7509C20F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1EA4ED9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S37</w:t>
            </w:r>
          </w:p>
        </w:tc>
        <w:tc>
          <w:tcPr>
            <w:tcW w:w="1300" w:type="dxa"/>
            <w:noWrap/>
            <w:hideMark/>
          </w:tcPr>
          <w:p w14:paraId="383B36C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52B185B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7F63053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SRR13162237</w:t>
            </w:r>
          </w:p>
        </w:tc>
        <w:tc>
          <w:tcPr>
            <w:tcW w:w="1513" w:type="dxa"/>
            <w:noWrap/>
            <w:hideMark/>
          </w:tcPr>
          <w:p w14:paraId="14CBB2A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SAMN16950868</w:t>
            </w:r>
          </w:p>
        </w:tc>
        <w:tc>
          <w:tcPr>
            <w:tcW w:w="1017" w:type="dxa"/>
            <w:noWrap/>
            <w:hideMark/>
          </w:tcPr>
          <w:p w14:paraId="65914F7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SRR13160937</w:t>
            </w:r>
          </w:p>
        </w:tc>
        <w:tc>
          <w:tcPr>
            <w:tcW w:w="1583" w:type="dxa"/>
            <w:noWrap/>
            <w:hideMark/>
          </w:tcPr>
          <w:p w14:paraId="12A254C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SAMN16948762</w:t>
            </w:r>
          </w:p>
        </w:tc>
        <w:tc>
          <w:tcPr>
            <w:tcW w:w="1507" w:type="dxa"/>
            <w:noWrap/>
            <w:hideMark/>
          </w:tcPr>
          <w:p w14:paraId="789C551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2079A05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SAMN16869288</w:t>
            </w:r>
          </w:p>
        </w:tc>
      </w:tr>
      <w:tr w:rsidR="003C66A2" w:rsidRPr="003C66A2" w14:paraId="344935D1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1266B51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S38</w:t>
            </w:r>
          </w:p>
        </w:tc>
        <w:tc>
          <w:tcPr>
            <w:tcW w:w="1300" w:type="dxa"/>
            <w:noWrap/>
            <w:hideMark/>
          </w:tcPr>
          <w:p w14:paraId="093DB56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1F64206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5F3C0B4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SRR13162236</w:t>
            </w:r>
          </w:p>
        </w:tc>
        <w:tc>
          <w:tcPr>
            <w:tcW w:w="1513" w:type="dxa"/>
            <w:noWrap/>
            <w:hideMark/>
          </w:tcPr>
          <w:p w14:paraId="1D895FF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SAMN16950869</w:t>
            </w:r>
          </w:p>
        </w:tc>
        <w:tc>
          <w:tcPr>
            <w:tcW w:w="1017" w:type="dxa"/>
            <w:noWrap/>
            <w:hideMark/>
          </w:tcPr>
          <w:p w14:paraId="3A32360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SRR13160936</w:t>
            </w:r>
          </w:p>
        </w:tc>
        <w:tc>
          <w:tcPr>
            <w:tcW w:w="1583" w:type="dxa"/>
            <w:noWrap/>
            <w:hideMark/>
          </w:tcPr>
          <w:p w14:paraId="335095F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SAMN16948763</w:t>
            </w:r>
          </w:p>
        </w:tc>
        <w:tc>
          <w:tcPr>
            <w:tcW w:w="1507" w:type="dxa"/>
            <w:noWrap/>
            <w:hideMark/>
          </w:tcPr>
          <w:p w14:paraId="35953D1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395606A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SAMN16869289</w:t>
            </w:r>
          </w:p>
        </w:tc>
      </w:tr>
      <w:tr w:rsidR="003C66A2" w:rsidRPr="003C66A2" w14:paraId="0BD9199A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77A258E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S40</w:t>
            </w:r>
          </w:p>
        </w:tc>
        <w:tc>
          <w:tcPr>
            <w:tcW w:w="1300" w:type="dxa"/>
            <w:noWrap/>
            <w:hideMark/>
          </w:tcPr>
          <w:p w14:paraId="2A39AF2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020109D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7CE2559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SRR13162235</w:t>
            </w:r>
          </w:p>
        </w:tc>
        <w:tc>
          <w:tcPr>
            <w:tcW w:w="1513" w:type="dxa"/>
            <w:noWrap/>
            <w:hideMark/>
          </w:tcPr>
          <w:p w14:paraId="11F96FD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SAMN16950870</w:t>
            </w:r>
          </w:p>
        </w:tc>
        <w:tc>
          <w:tcPr>
            <w:tcW w:w="1017" w:type="dxa"/>
            <w:noWrap/>
            <w:hideMark/>
          </w:tcPr>
          <w:p w14:paraId="2943BB7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SRR13160935</w:t>
            </w:r>
          </w:p>
        </w:tc>
        <w:tc>
          <w:tcPr>
            <w:tcW w:w="1583" w:type="dxa"/>
            <w:noWrap/>
            <w:hideMark/>
          </w:tcPr>
          <w:p w14:paraId="267B4E1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SAMN16948764</w:t>
            </w:r>
          </w:p>
        </w:tc>
        <w:tc>
          <w:tcPr>
            <w:tcW w:w="1507" w:type="dxa"/>
            <w:noWrap/>
            <w:hideMark/>
          </w:tcPr>
          <w:p w14:paraId="6370D43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7A8999A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SAMN16869290</w:t>
            </w:r>
          </w:p>
        </w:tc>
      </w:tr>
      <w:tr w:rsidR="003C66A2" w:rsidRPr="003C66A2" w14:paraId="60451B15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22B7F2C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S41</w:t>
            </w:r>
          </w:p>
        </w:tc>
        <w:tc>
          <w:tcPr>
            <w:tcW w:w="1300" w:type="dxa"/>
            <w:noWrap/>
            <w:hideMark/>
          </w:tcPr>
          <w:p w14:paraId="05E8865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44779D1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3BD2462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SRR13162234</w:t>
            </w:r>
          </w:p>
        </w:tc>
        <w:tc>
          <w:tcPr>
            <w:tcW w:w="1513" w:type="dxa"/>
            <w:noWrap/>
            <w:hideMark/>
          </w:tcPr>
          <w:p w14:paraId="0CD96AD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SAMN16950871</w:t>
            </w:r>
          </w:p>
        </w:tc>
        <w:tc>
          <w:tcPr>
            <w:tcW w:w="1017" w:type="dxa"/>
            <w:noWrap/>
            <w:hideMark/>
          </w:tcPr>
          <w:p w14:paraId="0BE4371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SRR13160934</w:t>
            </w:r>
          </w:p>
        </w:tc>
        <w:tc>
          <w:tcPr>
            <w:tcW w:w="1583" w:type="dxa"/>
            <w:noWrap/>
            <w:hideMark/>
          </w:tcPr>
          <w:p w14:paraId="4D22FCD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SAMN16948765</w:t>
            </w:r>
          </w:p>
        </w:tc>
        <w:tc>
          <w:tcPr>
            <w:tcW w:w="1507" w:type="dxa"/>
            <w:noWrap/>
            <w:hideMark/>
          </w:tcPr>
          <w:p w14:paraId="5249E15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7757041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SAMN16869291</w:t>
            </w:r>
          </w:p>
        </w:tc>
      </w:tr>
      <w:tr w:rsidR="003C66A2" w:rsidRPr="003C66A2" w14:paraId="354251CC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562CD2F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S42</w:t>
            </w:r>
          </w:p>
        </w:tc>
        <w:tc>
          <w:tcPr>
            <w:tcW w:w="1300" w:type="dxa"/>
            <w:noWrap/>
            <w:hideMark/>
          </w:tcPr>
          <w:p w14:paraId="10A61B8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4F7A128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1925D01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SRR13162233</w:t>
            </w:r>
          </w:p>
        </w:tc>
        <w:tc>
          <w:tcPr>
            <w:tcW w:w="1513" w:type="dxa"/>
            <w:noWrap/>
            <w:hideMark/>
          </w:tcPr>
          <w:p w14:paraId="5AADA0C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SAMN16950872</w:t>
            </w:r>
          </w:p>
        </w:tc>
        <w:tc>
          <w:tcPr>
            <w:tcW w:w="1017" w:type="dxa"/>
            <w:noWrap/>
            <w:hideMark/>
          </w:tcPr>
          <w:p w14:paraId="51FEE87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SRR13160933</w:t>
            </w:r>
          </w:p>
        </w:tc>
        <w:tc>
          <w:tcPr>
            <w:tcW w:w="1583" w:type="dxa"/>
            <w:noWrap/>
            <w:hideMark/>
          </w:tcPr>
          <w:p w14:paraId="3B29BB3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SAMN16948766</w:t>
            </w:r>
          </w:p>
        </w:tc>
        <w:tc>
          <w:tcPr>
            <w:tcW w:w="1507" w:type="dxa"/>
            <w:noWrap/>
            <w:hideMark/>
          </w:tcPr>
          <w:p w14:paraId="4B00ACA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73EBB9C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SAMN16869292</w:t>
            </w:r>
          </w:p>
        </w:tc>
      </w:tr>
      <w:tr w:rsidR="003C66A2" w:rsidRPr="003C66A2" w14:paraId="0A96C422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4C48BE9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S43</w:t>
            </w:r>
          </w:p>
        </w:tc>
        <w:tc>
          <w:tcPr>
            <w:tcW w:w="1300" w:type="dxa"/>
            <w:noWrap/>
            <w:hideMark/>
          </w:tcPr>
          <w:p w14:paraId="1DC3E17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7EADB12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687208F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SRR13162231</w:t>
            </w:r>
          </w:p>
        </w:tc>
        <w:tc>
          <w:tcPr>
            <w:tcW w:w="1513" w:type="dxa"/>
            <w:noWrap/>
            <w:hideMark/>
          </w:tcPr>
          <w:p w14:paraId="79CF103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SAMN16950873</w:t>
            </w:r>
          </w:p>
        </w:tc>
        <w:tc>
          <w:tcPr>
            <w:tcW w:w="1017" w:type="dxa"/>
            <w:noWrap/>
            <w:hideMark/>
          </w:tcPr>
          <w:p w14:paraId="17AD42E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SRR13160932</w:t>
            </w:r>
          </w:p>
        </w:tc>
        <w:tc>
          <w:tcPr>
            <w:tcW w:w="1583" w:type="dxa"/>
            <w:noWrap/>
            <w:hideMark/>
          </w:tcPr>
          <w:p w14:paraId="6CEC71C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SAMN16948767</w:t>
            </w:r>
          </w:p>
        </w:tc>
        <w:tc>
          <w:tcPr>
            <w:tcW w:w="1507" w:type="dxa"/>
            <w:noWrap/>
            <w:hideMark/>
          </w:tcPr>
          <w:p w14:paraId="45D4F12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1534185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SAMN16869293</w:t>
            </w:r>
          </w:p>
        </w:tc>
      </w:tr>
      <w:tr w:rsidR="003C66A2" w:rsidRPr="003C66A2" w14:paraId="17F11D4A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54EF0FD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S44</w:t>
            </w:r>
          </w:p>
        </w:tc>
        <w:tc>
          <w:tcPr>
            <w:tcW w:w="1300" w:type="dxa"/>
            <w:noWrap/>
            <w:hideMark/>
          </w:tcPr>
          <w:p w14:paraId="72405E0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2A6372E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443CE63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SRR13162230</w:t>
            </w:r>
          </w:p>
        </w:tc>
        <w:tc>
          <w:tcPr>
            <w:tcW w:w="1513" w:type="dxa"/>
            <w:noWrap/>
            <w:hideMark/>
          </w:tcPr>
          <w:p w14:paraId="6F585F9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SAMN16950874</w:t>
            </w:r>
          </w:p>
        </w:tc>
        <w:tc>
          <w:tcPr>
            <w:tcW w:w="1017" w:type="dxa"/>
            <w:noWrap/>
            <w:hideMark/>
          </w:tcPr>
          <w:p w14:paraId="2C58D42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SRR13160930</w:t>
            </w:r>
          </w:p>
        </w:tc>
        <w:tc>
          <w:tcPr>
            <w:tcW w:w="1583" w:type="dxa"/>
            <w:noWrap/>
            <w:hideMark/>
          </w:tcPr>
          <w:p w14:paraId="66CF354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SAMN16948768</w:t>
            </w:r>
          </w:p>
        </w:tc>
        <w:tc>
          <w:tcPr>
            <w:tcW w:w="1507" w:type="dxa"/>
            <w:noWrap/>
            <w:hideMark/>
          </w:tcPr>
          <w:p w14:paraId="363BDA9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313D4E4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SAMN16869294</w:t>
            </w:r>
          </w:p>
        </w:tc>
      </w:tr>
      <w:tr w:rsidR="003C66A2" w:rsidRPr="003C66A2" w14:paraId="4BFE1236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17FD606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S46</w:t>
            </w:r>
          </w:p>
        </w:tc>
        <w:tc>
          <w:tcPr>
            <w:tcW w:w="1300" w:type="dxa"/>
            <w:noWrap/>
            <w:hideMark/>
          </w:tcPr>
          <w:p w14:paraId="6E67EB9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23C5E51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79F23FC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SRR13162229</w:t>
            </w:r>
          </w:p>
        </w:tc>
        <w:tc>
          <w:tcPr>
            <w:tcW w:w="1513" w:type="dxa"/>
            <w:noWrap/>
            <w:hideMark/>
          </w:tcPr>
          <w:p w14:paraId="5D84A2E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SAMN16950875</w:t>
            </w:r>
          </w:p>
        </w:tc>
        <w:tc>
          <w:tcPr>
            <w:tcW w:w="1017" w:type="dxa"/>
            <w:noWrap/>
            <w:hideMark/>
          </w:tcPr>
          <w:p w14:paraId="446994F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SRR13160929</w:t>
            </w:r>
          </w:p>
        </w:tc>
        <w:tc>
          <w:tcPr>
            <w:tcW w:w="1583" w:type="dxa"/>
            <w:noWrap/>
            <w:hideMark/>
          </w:tcPr>
          <w:p w14:paraId="2183970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SAMN16948769</w:t>
            </w:r>
          </w:p>
        </w:tc>
        <w:tc>
          <w:tcPr>
            <w:tcW w:w="1507" w:type="dxa"/>
            <w:noWrap/>
            <w:hideMark/>
          </w:tcPr>
          <w:p w14:paraId="50469BB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3FD0E56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SAMN16869295</w:t>
            </w:r>
          </w:p>
        </w:tc>
      </w:tr>
      <w:tr w:rsidR="003C66A2" w:rsidRPr="003C66A2" w14:paraId="3DABDB49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6D0D816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S47</w:t>
            </w:r>
          </w:p>
        </w:tc>
        <w:tc>
          <w:tcPr>
            <w:tcW w:w="1300" w:type="dxa"/>
            <w:noWrap/>
            <w:hideMark/>
          </w:tcPr>
          <w:p w14:paraId="3A291EF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56958A2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41E2ACC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SRR13162228</w:t>
            </w:r>
          </w:p>
        </w:tc>
        <w:tc>
          <w:tcPr>
            <w:tcW w:w="1513" w:type="dxa"/>
            <w:noWrap/>
            <w:hideMark/>
          </w:tcPr>
          <w:p w14:paraId="300B0C4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SAMN16950876</w:t>
            </w:r>
          </w:p>
        </w:tc>
        <w:tc>
          <w:tcPr>
            <w:tcW w:w="1017" w:type="dxa"/>
            <w:noWrap/>
            <w:hideMark/>
          </w:tcPr>
          <w:p w14:paraId="32E2222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SRR13160928</w:t>
            </w:r>
          </w:p>
        </w:tc>
        <w:tc>
          <w:tcPr>
            <w:tcW w:w="1583" w:type="dxa"/>
            <w:noWrap/>
            <w:hideMark/>
          </w:tcPr>
          <w:p w14:paraId="28444A3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SAMN16948770</w:t>
            </w:r>
          </w:p>
        </w:tc>
        <w:tc>
          <w:tcPr>
            <w:tcW w:w="1507" w:type="dxa"/>
            <w:noWrap/>
            <w:hideMark/>
          </w:tcPr>
          <w:p w14:paraId="5EE108D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7A1CCB3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SAMN16869296</w:t>
            </w:r>
          </w:p>
        </w:tc>
      </w:tr>
      <w:tr w:rsidR="003C66A2" w:rsidRPr="003C66A2" w14:paraId="1E822C4E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05085A4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S48</w:t>
            </w:r>
          </w:p>
        </w:tc>
        <w:tc>
          <w:tcPr>
            <w:tcW w:w="1300" w:type="dxa"/>
            <w:noWrap/>
            <w:hideMark/>
          </w:tcPr>
          <w:p w14:paraId="2C7B6E8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164C98C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138E9CD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SRR13162227</w:t>
            </w:r>
          </w:p>
        </w:tc>
        <w:tc>
          <w:tcPr>
            <w:tcW w:w="1513" w:type="dxa"/>
            <w:noWrap/>
            <w:hideMark/>
          </w:tcPr>
          <w:p w14:paraId="61235F3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SAMN16950877</w:t>
            </w:r>
          </w:p>
        </w:tc>
        <w:tc>
          <w:tcPr>
            <w:tcW w:w="1017" w:type="dxa"/>
            <w:noWrap/>
            <w:hideMark/>
          </w:tcPr>
          <w:p w14:paraId="2509620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SRR13160927</w:t>
            </w:r>
          </w:p>
        </w:tc>
        <w:tc>
          <w:tcPr>
            <w:tcW w:w="1583" w:type="dxa"/>
            <w:noWrap/>
            <w:hideMark/>
          </w:tcPr>
          <w:p w14:paraId="7403841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SAMN16948771</w:t>
            </w:r>
          </w:p>
        </w:tc>
        <w:tc>
          <w:tcPr>
            <w:tcW w:w="1507" w:type="dxa"/>
            <w:noWrap/>
            <w:hideMark/>
          </w:tcPr>
          <w:p w14:paraId="45EF010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7D075CD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SAMN16869297</w:t>
            </w:r>
          </w:p>
        </w:tc>
      </w:tr>
      <w:tr w:rsidR="003C66A2" w:rsidRPr="003C66A2" w14:paraId="4554BEE8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02EA71C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S49</w:t>
            </w:r>
          </w:p>
        </w:tc>
        <w:tc>
          <w:tcPr>
            <w:tcW w:w="1300" w:type="dxa"/>
            <w:noWrap/>
            <w:hideMark/>
          </w:tcPr>
          <w:p w14:paraId="771C613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16C99CF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4F96E25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SRR13162226</w:t>
            </w:r>
          </w:p>
        </w:tc>
        <w:tc>
          <w:tcPr>
            <w:tcW w:w="1513" w:type="dxa"/>
            <w:noWrap/>
            <w:hideMark/>
          </w:tcPr>
          <w:p w14:paraId="6A75985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SAMN16950878</w:t>
            </w:r>
          </w:p>
        </w:tc>
        <w:tc>
          <w:tcPr>
            <w:tcW w:w="1017" w:type="dxa"/>
            <w:noWrap/>
            <w:hideMark/>
          </w:tcPr>
          <w:p w14:paraId="3C631E8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SRR13160926</w:t>
            </w:r>
          </w:p>
        </w:tc>
        <w:tc>
          <w:tcPr>
            <w:tcW w:w="1583" w:type="dxa"/>
            <w:noWrap/>
            <w:hideMark/>
          </w:tcPr>
          <w:p w14:paraId="4197B6E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SAMN16948772</w:t>
            </w:r>
          </w:p>
        </w:tc>
        <w:tc>
          <w:tcPr>
            <w:tcW w:w="1507" w:type="dxa"/>
            <w:noWrap/>
            <w:hideMark/>
          </w:tcPr>
          <w:p w14:paraId="744F9D4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2D5231F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SAMN16869298</w:t>
            </w:r>
          </w:p>
        </w:tc>
      </w:tr>
      <w:tr w:rsidR="003C66A2" w:rsidRPr="003C66A2" w14:paraId="6645F8AE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5F2C97C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S50</w:t>
            </w:r>
          </w:p>
        </w:tc>
        <w:tc>
          <w:tcPr>
            <w:tcW w:w="1300" w:type="dxa"/>
            <w:noWrap/>
            <w:hideMark/>
          </w:tcPr>
          <w:p w14:paraId="4CC6C04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7FCB0C4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2BA1F6C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SRR13162225</w:t>
            </w:r>
          </w:p>
        </w:tc>
        <w:tc>
          <w:tcPr>
            <w:tcW w:w="1513" w:type="dxa"/>
            <w:noWrap/>
            <w:hideMark/>
          </w:tcPr>
          <w:p w14:paraId="7F83F53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SAMN16950879</w:t>
            </w:r>
          </w:p>
        </w:tc>
        <w:tc>
          <w:tcPr>
            <w:tcW w:w="1017" w:type="dxa"/>
            <w:noWrap/>
            <w:hideMark/>
          </w:tcPr>
          <w:p w14:paraId="04626A0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SRR13160925</w:t>
            </w:r>
          </w:p>
        </w:tc>
        <w:tc>
          <w:tcPr>
            <w:tcW w:w="1583" w:type="dxa"/>
            <w:noWrap/>
            <w:hideMark/>
          </w:tcPr>
          <w:p w14:paraId="4E89CFD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SAMN16948773</w:t>
            </w:r>
          </w:p>
        </w:tc>
        <w:tc>
          <w:tcPr>
            <w:tcW w:w="1507" w:type="dxa"/>
            <w:noWrap/>
            <w:hideMark/>
          </w:tcPr>
          <w:p w14:paraId="17F6D09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72ACB26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SAMN16869299</w:t>
            </w:r>
          </w:p>
        </w:tc>
      </w:tr>
      <w:tr w:rsidR="003C66A2" w:rsidRPr="003C66A2" w14:paraId="5D4307B6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2562196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S51</w:t>
            </w:r>
          </w:p>
        </w:tc>
        <w:tc>
          <w:tcPr>
            <w:tcW w:w="1300" w:type="dxa"/>
            <w:noWrap/>
            <w:hideMark/>
          </w:tcPr>
          <w:p w14:paraId="3F76723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3E089F5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6BD5B40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SRR13162224</w:t>
            </w:r>
          </w:p>
        </w:tc>
        <w:tc>
          <w:tcPr>
            <w:tcW w:w="1513" w:type="dxa"/>
            <w:noWrap/>
            <w:hideMark/>
          </w:tcPr>
          <w:p w14:paraId="00677DA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SAMN16950880</w:t>
            </w:r>
          </w:p>
        </w:tc>
        <w:tc>
          <w:tcPr>
            <w:tcW w:w="1017" w:type="dxa"/>
            <w:noWrap/>
            <w:hideMark/>
          </w:tcPr>
          <w:p w14:paraId="1D4D44A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SRR13160924</w:t>
            </w:r>
          </w:p>
        </w:tc>
        <w:tc>
          <w:tcPr>
            <w:tcW w:w="1583" w:type="dxa"/>
            <w:noWrap/>
            <w:hideMark/>
          </w:tcPr>
          <w:p w14:paraId="3850206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SAMN16948774</w:t>
            </w:r>
          </w:p>
        </w:tc>
        <w:tc>
          <w:tcPr>
            <w:tcW w:w="1507" w:type="dxa"/>
            <w:noWrap/>
            <w:hideMark/>
          </w:tcPr>
          <w:p w14:paraId="74F7CDD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61A049F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SAMN16869300</w:t>
            </w:r>
          </w:p>
        </w:tc>
      </w:tr>
      <w:tr w:rsidR="003C66A2" w:rsidRPr="003C66A2" w14:paraId="20F0B05D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6F8BAFA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S55</w:t>
            </w:r>
          </w:p>
        </w:tc>
        <w:tc>
          <w:tcPr>
            <w:tcW w:w="1300" w:type="dxa"/>
            <w:noWrap/>
            <w:hideMark/>
          </w:tcPr>
          <w:p w14:paraId="5CDF628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00D3B76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5530970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SRR13162223</w:t>
            </w:r>
          </w:p>
        </w:tc>
        <w:tc>
          <w:tcPr>
            <w:tcW w:w="1513" w:type="dxa"/>
            <w:noWrap/>
            <w:hideMark/>
          </w:tcPr>
          <w:p w14:paraId="441EDDD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SAMN16950881</w:t>
            </w:r>
          </w:p>
        </w:tc>
        <w:tc>
          <w:tcPr>
            <w:tcW w:w="1017" w:type="dxa"/>
            <w:noWrap/>
            <w:hideMark/>
          </w:tcPr>
          <w:p w14:paraId="6F31F89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  <w:tc>
          <w:tcPr>
            <w:tcW w:w="1583" w:type="dxa"/>
            <w:noWrap/>
            <w:hideMark/>
          </w:tcPr>
          <w:p w14:paraId="6B1AB77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  <w:tc>
          <w:tcPr>
            <w:tcW w:w="1507" w:type="dxa"/>
            <w:noWrap/>
            <w:hideMark/>
          </w:tcPr>
          <w:p w14:paraId="7AFDE8F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79DFFCC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SAMN16869301</w:t>
            </w:r>
          </w:p>
        </w:tc>
      </w:tr>
      <w:tr w:rsidR="003C66A2" w:rsidRPr="003C66A2" w14:paraId="2D163B80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4CAAAC7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S56</w:t>
            </w:r>
          </w:p>
        </w:tc>
        <w:tc>
          <w:tcPr>
            <w:tcW w:w="1300" w:type="dxa"/>
            <w:noWrap/>
            <w:hideMark/>
          </w:tcPr>
          <w:p w14:paraId="4AA6178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60E29EB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70F0B80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SRR13162222</w:t>
            </w:r>
          </w:p>
        </w:tc>
        <w:tc>
          <w:tcPr>
            <w:tcW w:w="1513" w:type="dxa"/>
            <w:noWrap/>
            <w:hideMark/>
          </w:tcPr>
          <w:p w14:paraId="5DD1296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SAMN16950882</w:t>
            </w:r>
          </w:p>
        </w:tc>
        <w:tc>
          <w:tcPr>
            <w:tcW w:w="1017" w:type="dxa"/>
            <w:noWrap/>
            <w:hideMark/>
          </w:tcPr>
          <w:p w14:paraId="3C2D4EA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SRR13160923</w:t>
            </w:r>
          </w:p>
        </w:tc>
        <w:tc>
          <w:tcPr>
            <w:tcW w:w="1583" w:type="dxa"/>
            <w:noWrap/>
            <w:hideMark/>
          </w:tcPr>
          <w:p w14:paraId="312FED8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SAMN16948775</w:t>
            </w:r>
          </w:p>
        </w:tc>
        <w:tc>
          <w:tcPr>
            <w:tcW w:w="1507" w:type="dxa"/>
            <w:noWrap/>
            <w:hideMark/>
          </w:tcPr>
          <w:p w14:paraId="16B94EF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5E16D5D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SAMN16869302</w:t>
            </w:r>
          </w:p>
        </w:tc>
      </w:tr>
      <w:tr w:rsidR="003C66A2" w:rsidRPr="003C66A2" w14:paraId="1736DD8D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48F55F4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S58</w:t>
            </w:r>
          </w:p>
        </w:tc>
        <w:tc>
          <w:tcPr>
            <w:tcW w:w="1300" w:type="dxa"/>
            <w:noWrap/>
            <w:hideMark/>
          </w:tcPr>
          <w:p w14:paraId="08555FC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4E48B44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5638F73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SRR13162220</w:t>
            </w:r>
          </w:p>
        </w:tc>
        <w:tc>
          <w:tcPr>
            <w:tcW w:w="1513" w:type="dxa"/>
            <w:noWrap/>
            <w:hideMark/>
          </w:tcPr>
          <w:p w14:paraId="6270B04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SAMN16950883</w:t>
            </w:r>
          </w:p>
        </w:tc>
        <w:tc>
          <w:tcPr>
            <w:tcW w:w="1017" w:type="dxa"/>
            <w:noWrap/>
            <w:hideMark/>
          </w:tcPr>
          <w:p w14:paraId="18276F9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SRR13160922</w:t>
            </w:r>
          </w:p>
        </w:tc>
        <w:tc>
          <w:tcPr>
            <w:tcW w:w="1583" w:type="dxa"/>
            <w:noWrap/>
            <w:hideMark/>
          </w:tcPr>
          <w:p w14:paraId="3BF06E2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SAMN16948776</w:t>
            </w:r>
          </w:p>
        </w:tc>
        <w:tc>
          <w:tcPr>
            <w:tcW w:w="1507" w:type="dxa"/>
            <w:noWrap/>
            <w:hideMark/>
          </w:tcPr>
          <w:p w14:paraId="11BEFC3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66DF150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SAMN16869303</w:t>
            </w:r>
          </w:p>
        </w:tc>
      </w:tr>
      <w:tr w:rsidR="003C66A2" w:rsidRPr="003C66A2" w14:paraId="2D5CAD19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2EDE378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S61</w:t>
            </w:r>
          </w:p>
        </w:tc>
        <w:tc>
          <w:tcPr>
            <w:tcW w:w="1300" w:type="dxa"/>
            <w:noWrap/>
            <w:hideMark/>
          </w:tcPr>
          <w:p w14:paraId="1E05E11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6298B9B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1818BE0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SRR13162219</w:t>
            </w:r>
          </w:p>
        </w:tc>
        <w:tc>
          <w:tcPr>
            <w:tcW w:w="1513" w:type="dxa"/>
            <w:noWrap/>
            <w:hideMark/>
          </w:tcPr>
          <w:p w14:paraId="083FD12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SAMN16950884</w:t>
            </w:r>
          </w:p>
        </w:tc>
        <w:tc>
          <w:tcPr>
            <w:tcW w:w="1017" w:type="dxa"/>
            <w:noWrap/>
            <w:hideMark/>
          </w:tcPr>
          <w:p w14:paraId="1347127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SRR13160921</w:t>
            </w:r>
          </w:p>
        </w:tc>
        <w:tc>
          <w:tcPr>
            <w:tcW w:w="1583" w:type="dxa"/>
            <w:noWrap/>
            <w:hideMark/>
          </w:tcPr>
          <w:p w14:paraId="289B540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SAMN16948777</w:t>
            </w:r>
          </w:p>
        </w:tc>
        <w:tc>
          <w:tcPr>
            <w:tcW w:w="1507" w:type="dxa"/>
            <w:noWrap/>
            <w:hideMark/>
          </w:tcPr>
          <w:p w14:paraId="69F2E48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26372A4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SAMN16869304</w:t>
            </w:r>
          </w:p>
        </w:tc>
      </w:tr>
      <w:tr w:rsidR="003C66A2" w:rsidRPr="003C66A2" w14:paraId="09885277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5769555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S62</w:t>
            </w:r>
          </w:p>
        </w:tc>
        <w:tc>
          <w:tcPr>
            <w:tcW w:w="1300" w:type="dxa"/>
            <w:noWrap/>
            <w:hideMark/>
          </w:tcPr>
          <w:p w14:paraId="7EFD0DA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4D02A2D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792D77F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SRR13162218</w:t>
            </w:r>
          </w:p>
        </w:tc>
        <w:tc>
          <w:tcPr>
            <w:tcW w:w="1513" w:type="dxa"/>
            <w:noWrap/>
            <w:hideMark/>
          </w:tcPr>
          <w:p w14:paraId="605FBCC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SAMN16950885</w:t>
            </w:r>
          </w:p>
        </w:tc>
        <w:tc>
          <w:tcPr>
            <w:tcW w:w="1017" w:type="dxa"/>
            <w:noWrap/>
            <w:hideMark/>
          </w:tcPr>
          <w:p w14:paraId="53DA294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SRR13160919</w:t>
            </w:r>
          </w:p>
        </w:tc>
        <w:tc>
          <w:tcPr>
            <w:tcW w:w="1583" w:type="dxa"/>
            <w:noWrap/>
            <w:hideMark/>
          </w:tcPr>
          <w:p w14:paraId="736EAD2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SAMN16948778</w:t>
            </w:r>
          </w:p>
        </w:tc>
        <w:tc>
          <w:tcPr>
            <w:tcW w:w="1507" w:type="dxa"/>
            <w:noWrap/>
            <w:hideMark/>
          </w:tcPr>
          <w:p w14:paraId="77F6D1D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52DD295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SAMN16869305</w:t>
            </w:r>
          </w:p>
        </w:tc>
      </w:tr>
      <w:tr w:rsidR="003C66A2" w:rsidRPr="003C66A2" w14:paraId="39BF24E8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4DD060D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S63</w:t>
            </w:r>
          </w:p>
        </w:tc>
        <w:tc>
          <w:tcPr>
            <w:tcW w:w="1300" w:type="dxa"/>
            <w:noWrap/>
            <w:hideMark/>
          </w:tcPr>
          <w:p w14:paraId="4E2102F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CRAB-I</w:t>
            </w:r>
          </w:p>
        </w:tc>
        <w:tc>
          <w:tcPr>
            <w:tcW w:w="1507" w:type="dxa"/>
            <w:noWrap/>
            <w:hideMark/>
          </w:tcPr>
          <w:p w14:paraId="637C4B5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3262777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SRR13162217</w:t>
            </w:r>
          </w:p>
        </w:tc>
        <w:tc>
          <w:tcPr>
            <w:tcW w:w="1513" w:type="dxa"/>
            <w:noWrap/>
            <w:hideMark/>
          </w:tcPr>
          <w:p w14:paraId="068DA83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SAMN16950886</w:t>
            </w:r>
          </w:p>
        </w:tc>
        <w:tc>
          <w:tcPr>
            <w:tcW w:w="1017" w:type="dxa"/>
            <w:noWrap/>
            <w:hideMark/>
          </w:tcPr>
          <w:p w14:paraId="037AD7E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SRR13160918</w:t>
            </w:r>
          </w:p>
        </w:tc>
        <w:tc>
          <w:tcPr>
            <w:tcW w:w="1583" w:type="dxa"/>
            <w:noWrap/>
            <w:hideMark/>
          </w:tcPr>
          <w:p w14:paraId="1AB9091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SAMN16948779</w:t>
            </w:r>
          </w:p>
        </w:tc>
        <w:tc>
          <w:tcPr>
            <w:tcW w:w="1507" w:type="dxa"/>
            <w:noWrap/>
            <w:hideMark/>
          </w:tcPr>
          <w:p w14:paraId="479F7BB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4C5A280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SAMN16869306</w:t>
            </w:r>
          </w:p>
        </w:tc>
      </w:tr>
      <w:tr w:rsidR="003C66A2" w:rsidRPr="003C66A2" w14:paraId="3CF8D752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74F7BC3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S64</w:t>
            </w:r>
          </w:p>
        </w:tc>
        <w:tc>
          <w:tcPr>
            <w:tcW w:w="1300" w:type="dxa"/>
            <w:noWrap/>
            <w:hideMark/>
          </w:tcPr>
          <w:p w14:paraId="5EFD2F7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3213218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22FA197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SRR13162216</w:t>
            </w:r>
          </w:p>
        </w:tc>
        <w:tc>
          <w:tcPr>
            <w:tcW w:w="1513" w:type="dxa"/>
            <w:noWrap/>
            <w:hideMark/>
          </w:tcPr>
          <w:p w14:paraId="6FAF2FB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SAMN16950887</w:t>
            </w:r>
          </w:p>
        </w:tc>
        <w:tc>
          <w:tcPr>
            <w:tcW w:w="1017" w:type="dxa"/>
            <w:noWrap/>
            <w:hideMark/>
          </w:tcPr>
          <w:p w14:paraId="2EC6384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SRR13160917</w:t>
            </w:r>
          </w:p>
        </w:tc>
        <w:tc>
          <w:tcPr>
            <w:tcW w:w="1583" w:type="dxa"/>
            <w:noWrap/>
            <w:hideMark/>
          </w:tcPr>
          <w:p w14:paraId="0569C9A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SAMN16948780</w:t>
            </w:r>
          </w:p>
        </w:tc>
        <w:tc>
          <w:tcPr>
            <w:tcW w:w="1507" w:type="dxa"/>
            <w:noWrap/>
            <w:hideMark/>
          </w:tcPr>
          <w:p w14:paraId="46698E3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5A81B49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SAMN16869307</w:t>
            </w:r>
          </w:p>
        </w:tc>
      </w:tr>
      <w:tr w:rsidR="003C66A2" w:rsidRPr="003C66A2" w14:paraId="472B7F42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31694AE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S65</w:t>
            </w:r>
          </w:p>
        </w:tc>
        <w:tc>
          <w:tcPr>
            <w:tcW w:w="1300" w:type="dxa"/>
            <w:noWrap/>
            <w:hideMark/>
          </w:tcPr>
          <w:p w14:paraId="2F6BE2F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CRAB-C</w:t>
            </w:r>
          </w:p>
        </w:tc>
        <w:tc>
          <w:tcPr>
            <w:tcW w:w="1507" w:type="dxa"/>
            <w:noWrap/>
            <w:hideMark/>
          </w:tcPr>
          <w:p w14:paraId="58EE6C5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4DBF9DF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SRR13162215</w:t>
            </w:r>
          </w:p>
        </w:tc>
        <w:tc>
          <w:tcPr>
            <w:tcW w:w="1513" w:type="dxa"/>
            <w:noWrap/>
            <w:hideMark/>
          </w:tcPr>
          <w:p w14:paraId="4B1D2FA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SAMN16950888</w:t>
            </w:r>
          </w:p>
        </w:tc>
        <w:tc>
          <w:tcPr>
            <w:tcW w:w="1017" w:type="dxa"/>
            <w:noWrap/>
            <w:hideMark/>
          </w:tcPr>
          <w:p w14:paraId="39BA08B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SRR13160916</w:t>
            </w:r>
          </w:p>
        </w:tc>
        <w:tc>
          <w:tcPr>
            <w:tcW w:w="1583" w:type="dxa"/>
            <w:noWrap/>
            <w:hideMark/>
          </w:tcPr>
          <w:p w14:paraId="30ED0F4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SAMN16948781</w:t>
            </w:r>
          </w:p>
        </w:tc>
        <w:tc>
          <w:tcPr>
            <w:tcW w:w="1507" w:type="dxa"/>
            <w:noWrap/>
            <w:hideMark/>
          </w:tcPr>
          <w:p w14:paraId="1170C70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PRJNA679997</w:t>
            </w:r>
          </w:p>
        </w:tc>
        <w:tc>
          <w:tcPr>
            <w:tcW w:w="1144" w:type="dxa"/>
            <w:noWrap/>
            <w:hideMark/>
          </w:tcPr>
          <w:p w14:paraId="2E8F368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SAMN16869308</w:t>
            </w:r>
          </w:p>
        </w:tc>
      </w:tr>
      <w:tr w:rsidR="003C66A2" w:rsidRPr="003C66A2" w14:paraId="5546C9F2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6ABDD2E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N9</w:t>
            </w:r>
          </w:p>
        </w:tc>
        <w:tc>
          <w:tcPr>
            <w:tcW w:w="1300" w:type="dxa"/>
            <w:noWrap/>
            <w:hideMark/>
          </w:tcPr>
          <w:p w14:paraId="0F4FDBA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CRAB-N</w:t>
            </w:r>
          </w:p>
        </w:tc>
        <w:tc>
          <w:tcPr>
            <w:tcW w:w="1507" w:type="dxa"/>
            <w:noWrap/>
            <w:hideMark/>
          </w:tcPr>
          <w:p w14:paraId="05AA6E50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7656A1F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SRR13162214</w:t>
            </w:r>
          </w:p>
        </w:tc>
        <w:tc>
          <w:tcPr>
            <w:tcW w:w="1513" w:type="dxa"/>
            <w:noWrap/>
            <w:hideMark/>
          </w:tcPr>
          <w:p w14:paraId="749075B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SAMN16950889</w:t>
            </w:r>
          </w:p>
        </w:tc>
        <w:tc>
          <w:tcPr>
            <w:tcW w:w="1017" w:type="dxa"/>
            <w:noWrap/>
            <w:hideMark/>
          </w:tcPr>
          <w:p w14:paraId="64FFF5F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SRR13160915</w:t>
            </w:r>
          </w:p>
        </w:tc>
        <w:tc>
          <w:tcPr>
            <w:tcW w:w="1583" w:type="dxa"/>
            <w:noWrap/>
            <w:hideMark/>
          </w:tcPr>
          <w:p w14:paraId="4A8C0FD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SAMN16948782</w:t>
            </w:r>
          </w:p>
        </w:tc>
        <w:tc>
          <w:tcPr>
            <w:tcW w:w="1507" w:type="dxa"/>
            <w:noWrap/>
            <w:hideMark/>
          </w:tcPr>
          <w:p w14:paraId="7A49C39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  <w:tc>
          <w:tcPr>
            <w:tcW w:w="1144" w:type="dxa"/>
            <w:noWrap/>
            <w:hideMark/>
          </w:tcPr>
          <w:p w14:paraId="7AE2438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</w:tr>
      <w:tr w:rsidR="003C66A2" w:rsidRPr="003C66A2" w14:paraId="3C49CDCA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17BE32A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N12</w:t>
            </w:r>
          </w:p>
        </w:tc>
        <w:tc>
          <w:tcPr>
            <w:tcW w:w="1300" w:type="dxa"/>
            <w:noWrap/>
            <w:hideMark/>
          </w:tcPr>
          <w:p w14:paraId="76A97C5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CRAB-N</w:t>
            </w:r>
          </w:p>
        </w:tc>
        <w:tc>
          <w:tcPr>
            <w:tcW w:w="1507" w:type="dxa"/>
            <w:noWrap/>
            <w:hideMark/>
          </w:tcPr>
          <w:p w14:paraId="5F15043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44501C6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SRR13162213</w:t>
            </w:r>
          </w:p>
        </w:tc>
        <w:tc>
          <w:tcPr>
            <w:tcW w:w="1513" w:type="dxa"/>
            <w:noWrap/>
            <w:hideMark/>
          </w:tcPr>
          <w:p w14:paraId="505F8F5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SAMN16950890</w:t>
            </w:r>
          </w:p>
        </w:tc>
        <w:tc>
          <w:tcPr>
            <w:tcW w:w="1017" w:type="dxa"/>
            <w:noWrap/>
            <w:hideMark/>
          </w:tcPr>
          <w:p w14:paraId="7D0BAFBC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SRR13160914</w:t>
            </w:r>
          </w:p>
        </w:tc>
        <w:tc>
          <w:tcPr>
            <w:tcW w:w="1583" w:type="dxa"/>
            <w:noWrap/>
            <w:hideMark/>
          </w:tcPr>
          <w:p w14:paraId="4461AE0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SAMN16948783</w:t>
            </w:r>
          </w:p>
        </w:tc>
        <w:tc>
          <w:tcPr>
            <w:tcW w:w="1507" w:type="dxa"/>
            <w:noWrap/>
            <w:hideMark/>
          </w:tcPr>
          <w:p w14:paraId="725EA17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  <w:tc>
          <w:tcPr>
            <w:tcW w:w="1144" w:type="dxa"/>
            <w:noWrap/>
            <w:hideMark/>
          </w:tcPr>
          <w:p w14:paraId="3364C79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</w:tr>
      <w:tr w:rsidR="003C66A2" w:rsidRPr="003C66A2" w14:paraId="003CFA53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7668815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N22</w:t>
            </w:r>
          </w:p>
        </w:tc>
        <w:tc>
          <w:tcPr>
            <w:tcW w:w="1300" w:type="dxa"/>
            <w:noWrap/>
            <w:hideMark/>
          </w:tcPr>
          <w:p w14:paraId="2237DBD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CRAB-N</w:t>
            </w:r>
          </w:p>
        </w:tc>
        <w:tc>
          <w:tcPr>
            <w:tcW w:w="1507" w:type="dxa"/>
            <w:noWrap/>
            <w:hideMark/>
          </w:tcPr>
          <w:p w14:paraId="53F8FE0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12370EB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SRR13162212</w:t>
            </w:r>
          </w:p>
        </w:tc>
        <w:tc>
          <w:tcPr>
            <w:tcW w:w="1513" w:type="dxa"/>
            <w:noWrap/>
            <w:hideMark/>
          </w:tcPr>
          <w:p w14:paraId="653D569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SAMN16950891</w:t>
            </w:r>
          </w:p>
        </w:tc>
        <w:tc>
          <w:tcPr>
            <w:tcW w:w="1017" w:type="dxa"/>
            <w:noWrap/>
            <w:hideMark/>
          </w:tcPr>
          <w:p w14:paraId="7D2F578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SRR13160913</w:t>
            </w:r>
          </w:p>
        </w:tc>
        <w:tc>
          <w:tcPr>
            <w:tcW w:w="1583" w:type="dxa"/>
            <w:noWrap/>
            <w:hideMark/>
          </w:tcPr>
          <w:p w14:paraId="1C3D1E1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SAMN16948784</w:t>
            </w:r>
          </w:p>
        </w:tc>
        <w:tc>
          <w:tcPr>
            <w:tcW w:w="1507" w:type="dxa"/>
            <w:noWrap/>
            <w:hideMark/>
          </w:tcPr>
          <w:p w14:paraId="6FB77E8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  <w:tc>
          <w:tcPr>
            <w:tcW w:w="1144" w:type="dxa"/>
            <w:noWrap/>
            <w:hideMark/>
          </w:tcPr>
          <w:p w14:paraId="6D7D6FF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</w:tr>
      <w:tr w:rsidR="003C66A2" w:rsidRPr="003C66A2" w14:paraId="51EC920F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3E5C006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N34</w:t>
            </w:r>
          </w:p>
        </w:tc>
        <w:tc>
          <w:tcPr>
            <w:tcW w:w="1300" w:type="dxa"/>
            <w:noWrap/>
            <w:hideMark/>
          </w:tcPr>
          <w:p w14:paraId="6A88E08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CRAB-N</w:t>
            </w:r>
          </w:p>
        </w:tc>
        <w:tc>
          <w:tcPr>
            <w:tcW w:w="1507" w:type="dxa"/>
            <w:noWrap/>
            <w:hideMark/>
          </w:tcPr>
          <w:p w14:paraId="201AE3E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42A6D41D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SRR13162211</w:t>
            </w:r>
          </w:p>
        </w:tc>
        <w:tc>
          <w:tcPr>
            <w:tcW w:w="1513" w:type="dxa"/>
            <w:noWrap/>
            <w:hideMark/>
          </w:tcPr>
          <w:p w14:paraId="15242E4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SAMN16950892</w:t>
            </w:r>
          </w:p>
        </w:tc>
        <w:tc>
          <w:tcPr>
            <w:tcW w:w="1017" w:type="dxa"/>
            <w:noWrap/>
            <w:hideMark/>
          </w:tcPr>
          <w:p w14:paraId="2810608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  <w:tc>
          <w:tcPr>
            <w:tcW w:w="1583" w:type="dxa"/>
            <w:noWrap/>
            <w:hideMark/>
          </w:tcPr>
          <w:p w14:paraId="1753720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  <w:tc>
          <w:tcPr>
            <w:tcW w:w="1507" w:type="dxa"/>
            <w:noWrap/>
            <w:hideMark/>
          </w:tcPr>
          <w:p w14:paraId="774B759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  <w:tc>
          <w:tcPr>
            <w:tcW w:w="1144" w:type="dxa"/>
            <w:noWrap/>
            <w:hideMark/>
          </w:tcPr>
          <w:p w14:paraId="24EA7739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</w:tr>
      <w:tr w:rsidR="003C66A2" w:rsidRPr="003C66A2" w14:paraId="22D0577C" w14:textId="77777777" w:rsidTr="003C66A2">
        <w:trPr>
          <w:trHeight w:val="320"/>
        </w:trPr>
        <w:tc>
          <w:tcPr>
            <w:tcW w:w="1300" w:type="dxa"/>
            <w:noWrap/>
            <w:hideMark/>
          </w:tcPr>
          <w:p w14:paraId="7BAC26CE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N35</w:t>
            </w:r>
          </w:p>
        </w:tc>
        <w:tc>
          <w:tcPr>
            <w:tcW w:w="1300" w:type="dxa"/>
            <w:noWrap/>
            <w:hideMark/>
          </w:tcPr>
          <w:p w14:paraId="1659B97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CRAB-N</w:t>
            </w:r>
          </w:p>
        </w:tc>
        <w:tc>
          <w:tcPr>
            <w:tcW w:w="1507" w:type="dxa"/>
            <w:noWrap/>
            <w:hideMark/>
          </w:tcPr>
          <w:p w14:paraId="0B2D54EA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651F557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SRR13162209</w:t>
            </w:r>
          </w:p>
        </w:tc>
        <w:tc>
          <w:tcPr>
            <w:tcW w:w="1513" w:type="dxa"/>
            <w:noWrap/>
            <w:hideMark/>
          </w:tcPr>
          <w:p w14:paraId="7E1DD858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SAMN16950893</w:t>
            </w:r>
          </w:p>
        </w:tc>
        <w:tc>
          <w:tcPr>
            <w:tcW w:w="1017" w:type="dxa"/>
            <w:noWrap/>
            <w:hideMark/>
          </w:tcPr>
          <w:p w14:paraId="5A01915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SRR13160912</w:t>
            </w:r>
          </w:p>
        </w:tc>
        <w:tc>
          <w:tcPr>
            <w:tcW w:w="1583" w:type="dxa"/>
            <w:noWrap/>
            <w:hideMark/>
          </w:tcPr>
          <w:p w14:paraId="0930B94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SAMN16948785</w:t>
            </w:r>
          </w:p>
        </w:tc>
        <w:tc>
          <w:tcPr>
            <w:tcW w:w="1507" w:type="dxa"/>
            <w:noWrap/>
            <w:hideMark/>
          </w:tcPr>
          <w:p w14:paraId="2D3FAA83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  <w:tc>
          <w:tcPr>
            <w:tcW w:w="1144" w:type="dxa"/>
            <w:noWrap/>
            <w:hideMark/>
          </w:tcPr>
          <w:p w14:paraId="7E7D2A6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</w:tr>
      <w:tr w:rsidR="003C66A2" w:rsidRPr="003C66A2" w14:paraId="25F2CFBD" w14:textId="77777777" w:rsidTr="003C66A2">
        <w:trPr>
          <w:trHeight w:val="340"/>
        </w:trPr>
        <w:tc>
          <w:tcPr>
            <w:tcW w:w="1300" w:type="dxa"/>
            <w:noWrap/>
            <w:hideMark/>
          </w:tcPr>
          <w:p w14:paraId="2DB8EE04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N49</w:t>
            </w:r>
          </w:p>
        </w:tc>
        <w:tc>
          <w:tcPr>
            <w:tcW w:w="1300" w:type="dxa"/>
            <w:noWrap/>
            <w:hideMark/>
          </w:tcPr>
          <w:p w14:paraId="2A8FCB3F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CRAB-N</w:t>
            </w:r>
          </w:p>
        </w:tc>
        <w:tc>
          <w:tcPr>
            <w:tcW w:w="1507" w:type="dxa"/>
            <w:noWrap/>
            <w:hideMark/>
          </w:tcPr>
          <w:p w14:paraId="697507C7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PRJNA681291</w:t>
            </w:r>
          </w:p>
        </w:tc>
        <w:tc>
          <w:tcPr>
            <w:tcW w:w="972" w:type="dxa"/>
            <w:noWrap/>
            <w:hideMark/>
          </w:tcPr>
          <w:p w14:paraId="49B8399B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SRR13162208</w:t>
            </w:r>
          </w:p>
        </w:tc>
        <w:tc>
          <w:tcPr>
            <w:tcW w:w="1513" w:type="dxa"/>
            <w:noWrap/>
            <w:hideMark/>
          </w:tcPr>
          <w:p w14:paraId="3B86C0C2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SAMN16950894</w:t>
            </w:r>
          </w:p>
        </w:tc>
        <w:tc>
          <w:tcPr>
            <w:tcW w:w="1017" w:type="dxa"/>
            <w:noWrap/>
            <w:hideMark/>
          </w:tcPr>
          <w:p w14:paraId="3B9D96F6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SRR13160911</w:t>
            </w:r>
          </w:p>
        </w:tc>
        <w:tc>
          <w:tcPr>
            <w:tcW w:w="1583" w:type="dxa"/>
            <w:noWrap/>
            <w:hideMark/>
          </w:tcPr>
          <w:p w14:paraId="27B535F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SAMN16948786</w:t>
            </w:r>
          </w:p>
        </w:tc>
        <w:tc>
          <w:tcPr>
            <w:tcW w:w="1507" w:type="dxa"/>
            <w:noWrap/>
            <w:hideMark/>
          </w:tcPr>
          <w:p w14:paraId="6DE3C2A1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  <w:tc>
          <w:tcPr>
            <w:tcW w:w="1144" w:type="dxa"/>
            <w:noWrap/>
            <w:hideMark/>
          </w:tcPr>
          <w:p w14:paraId="55AE9765" w14:textId="77777777" w:rsidR="003C66A2" w:rsidRPr="003C66A2" w:rsidRDefault="003C66A2" w:rsidP="003C66A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</w:pPr>
            <w:r w:rsidRPr="003C66A2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</w:rPr>
              <w:t>/</w:t>
            </w:r>
          </w:p>
        </w:tc>
      </w:tr>
    </w:tbl>
    <w:p w14:paraId="55C40B72" w14:textId="77777777" w:rsidR="003C66A2" w:rsidRPr="003C66A2" w:rsidRDefault="003C66A2" w:rsidP="00390195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</w:rPr>
        <w:sectPr w:rsidR="003C66A2" w:rsidRPr="003C66A2" w:rsidSect="00086DFE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</w:p>
    <w:p w14:paraId="4649CA42" w14:textId="6901D720" w:rsidR="00390195" w:rsidRPr="006B3858" w:rsidRDefault="00390195" w:rsidP="00390195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color w:val="000000" w:themeColor="text1"/>
        </w:rPr>
      </w:pPr>
      <w:r w:rsidRPr="006B3858">
        <w:rPr>
          <w:rFonts w:ascii="Times New Roman" w:eastAsia="宋体" w:hAnsi="Times New Roman" w:cs="Times New Roman"/>
          <w:b/>
          <w:bCs/>
          <w:color w:val="000000" w:themeColor="text1"/>
        </w:rPr>
        <w:t xml:space="preserve">Supplemental Table 2. </w:t>
      </w:r>
      <w:r w:rsidRPr="006B3858">
        <w:rPr>
          <w:rFonts w:ascii="Times New Roman" w:eastAsia="宋体" w:hAnsi="Times New Roman" w:cs="Times New Roman"/>
          <w:color w:val="000000" w:themeColor="text1"/>
        </w:rPr>
        <w:t xml:space="preserve">Demographics and clinical parameters of patients enrolled in the study. </w:t>
      </w:r>
    </w:p>
    <w:tbl>
      <w:tblPr>
        <w:tblW w:w="8789" w:type="dxa"/>
        <w:tblLayout w:type="fixed"/>
        <w:tblLook w:val="04A0" w:firstRow="1" w:lastRow="0" w:firstColumn="1" w:lastColumn="0" w:noHBand="0" w:noVBand="1"/>
      </w:tblPr>
      <w:tblGrid>
        <w:gridCol w:w="567"/>
        <w:gridCol w:w="1833"/>
        <w:gridCol w:w="1139"/>
        <w:gridCol w:w="1564"/>
        <w:gridCol w:w="1418"/>
        <w:gridCol w:w="1276"/>
        <w:gridCol w:w="992"/>
      </w:tblGrid>
      <w:tr w:rsidR="006B3858" w:rsidRPr="007454ED" w14:paraId="1F760988" w14:textId="77777777" w:rsidTr="003279E0">
        <w:trPr>
          <w:trHeight w:val="22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hideMark/>
          </w:tcPr>
          <w:p w14:paraId="486F6A6F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hideMark/>
          </w:tcPr>
          <w:p w14:paraId="755309C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hideMark/>
          </w:tcPr>
          <w:p w14:paraId="0DAAEEE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hideMark/>
          </w:tcPr>
          <w:p w14:paraId="719B3AFA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>CRAB-N (n=6)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hideMark/>
          </w:tcPr>
          <w:p w14:paraId="6B3271B8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>CRAB-C (n=22)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hideMark/>
          </w:tcPr>
          <w:p w14:paraId="0941851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>CRAB-I (n=24)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hideMark/>
          </w:tcPr>
          <w:p w14:paraId="319AECAA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 xml:space="preserve">P-value </w:t>
            </w:r>
            <w:r w:rsidRPr="007454ED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16"/>
                <w:szCs w:val="16"/>
                <w:vertAlign w:val="superscript"/>
              </w:rPr>
              <w:t>e</w:t>
            </w:r>
          </w:p>
        </w:tc>
      </w:tr>
      <w:tr w:rsidR="006B3858" w:rsidRPr="007454ED" w14:paraId="2E397B91" w14:textId="77777777" w:rsidTr="003279E0">
        <w:trPr>
          <w:trHeight w:val="227"/>
        </w:trPr>
        <w:tc>
          <w:tcPr>
            <w:tcW w:w="3539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585CBC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Demographic</w:t>
            </w:r>
          </w:p>
        </w:tc>
        <w:tc>
          <w:tcPr>
            <w:tcW w:w="1564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EA3FD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A0B12A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974C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C27619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6B3858" w:rsidRPr="007454ED" w14:paraId="5A3897B0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46456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E0CD65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male, n (%) 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345ADC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4(66.7)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8E621F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14(63.6)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6FB9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16(66.7)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FE5612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0.829</w:t>
            </w:r>
          </w:p>
        </w:tc>
      </w:tr>
      <w:tr w:rsidR="006B3858" w:rsidRPr="007454ED" w14:paraId="416FFE4D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20246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213CF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Age, years, mean ± SD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2C966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51.8±15.1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9238D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58.5±16.9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9A967F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60.7±14.0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8C679E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0.631</w:t>
            </w:r>
          </w:p>
        </w:tc>
      </w:tr>
      <w:tr w:rsidR="006B3858" w:rsidRPr="007454ED" w14:paraId="167F2718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7BAB0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5C602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Total hospital </w:t>
            </w:r>
            <w:proofErr w:type="gramStart"/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stay</w:t>
            </w:r>
            <w:proofErr w:type="gramEnd"/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, days, media (IQR)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E20F7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37.5(12.3-81.3)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771B68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26(16.5-58)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35390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27(15.3-41)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89975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0.628</w:t>
            </w:r>
          </w:p>
        </w:tc>
      </w:tr>
      <w:tr w:rsidR="006B3858" w:rsidRPr="007454ED" w14:paraId="7C76C853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0B725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2DBEB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Prior hospital </w:t>
            </w:r>
            <w:proofErr w:type="gramStart"/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stay</w:t>
            </w:r>
            <w:proofErr w:type="gramEnd"/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, days, media (IQR)</w:t>
            </w: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FB666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1.5 (1–4)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93C0A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10(3-16)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529498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7(4-10.8)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1B6175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0.408</w:t>
            </w:r>
          </w:p>
        </w:tc>
      </w:tr>
      <w:tr w:rsidR="006B3858" w:rsidRPr="007454ED" w14:paraId="16895F05" w14:textId="77777777" w:rsidTr="003279E0">
        <w:trPr>
          <w:trHeight w:val="227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F01E0C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Mortality in 30 days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BDA2FA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222AF5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D6E68C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1(4.5)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577822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8(33.3)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A859CA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0.023</w:t>
            </w:r>
          </w:p>
        </w:tc>
      </w:tr>
      <w:tr w:rsidR="006B3858" w:rsidRPr="007454ED" w14:paraId="7C210AE1" w14:textId="77777777" w:rsidTr="003279E0">
        <w:trPr>
          <w:trHeight w:val="227"/>
        </w:trPr>
        <w:tc>
          <w:tcPr>
            <w:tcW w:w="65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0F04F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Preexisting medical conditions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ED39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75F5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6B3858" w:rsidRPr="007454ED" w14:paraId="48F81587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AB533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38FF0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Pulmonary infection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D5BDCF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DF7CF2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2(9.1)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94C72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6(25.0)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86870F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/</w:t>
            </w:r>
          </w:p>
        </w:tc>
      </w:tr>
      <w:tr w:rsidR="006B3858" w:rsidRPr="007454ED" w14:paraId="1700A5B9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5EB60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7A308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Heart disease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A40919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FDF980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1(4.5)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948E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3(12.5)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4E1EC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/</w:t>
            </w:r>
          </w:p>
        </w:tc>
      </w:tr>
      <w:tr w:rsidR="006B3858" w:rsidRPr="007454ED" w14:paraId="044DB366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E2587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679D4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Pancreatitis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0A59EE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1(16.7)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28D9D2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2(9.1)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94FBE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1(4.2)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B4E8A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/</w:t>
            </w:r>
          </w:p>
        </w:tc>
      </w:tr>
      <w:tr w:rsidR="006B3858" w:rsidRPr="007454ED" w14:paraId="6CB4F4EA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E80D6C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57B90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Intestinal disease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61543A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1(16.7)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E8E80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2(9.1)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9F570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2(8.3)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E99990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/</w:t>
            </w:r>
          </w:p>
        </w:tc>
      </w:tr>
      <w:tr w:rsidR="006B3858" w:rsidRPr="007454ED" w14:paraId="4440F896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49969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1E3A4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Septic shock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AE3CE9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639A4C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345C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3(12.5)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38B9E9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/</w:t>
            </w:r>
          </w:p>
        </w:tc>
      </w:tr>
      <w:tr w:rsidR="006B3858" w:rsidRPr="007454ED" w14:paraId="1585CD94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8D5D4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40048C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Cerebrovascular disease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FB389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3(50)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B6C88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5(22.7)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6D9EC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6(25.0)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532380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/</w:t>
            </w:r>
          </w:p>
        </w:tc>
      </w:tr>
      <w:tr w:rsidR="006B3858" w:rsidRPr="007454ED" w14:paraId="225D79D3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2C65B5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469A69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Brain trauma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9E76D2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415DD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3(13.6)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B9A4D8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1(4.2)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F5E4F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/</w:t>
            </w:r>
          </w:p>
        </w:tc>
      </w:tr>
      <w:tr w:rsidR="006B3858" w:rsidRPr="007454ED" w14:paraId="217E14F7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175FE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C803DA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Multiple injuries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48ACA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4FA3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4(18.2)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088A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2(8.3)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17DCC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/</w:t>
            </w:r>
          </w:p>
        </w:tc>
      </w:tr>
      <w:tr w:rsidR="006B3858" w:rsidRPr="007454ED" w14:paraId="60D45774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F70A90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5D376A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Others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23B62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1(16.7)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0FA512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3(13.6)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C988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B35519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/</w:t>
            </w:r>
          </w:p>
        </w:tc>
      </w:tr>
      <w:tr w:rsidR="006B3858" w:rsidRPr="007454ED" w14:paraId="3ED34923" w14:textId="77777777" w:rsidTr="003279E0">
        <w:trPr>
          <w:trHeight w:val="227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BDFE5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Smoking history </w:t>
            </w: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393D78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F7DFF0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2(33.3)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56CEA2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8(36.4)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1EB8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9(37.5)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F5693F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0.936</w:t>
            </w:r>
          </w:p>
        </w:tc>
      </w:tr>
      <w:tr w:rsidR="006B3858" w:rsidRPr="007454ED" w14:paraId="2822846F" w14:textId="77777777" w:rsidTr="003279E0">
        <w:trPr>
          <w:trHeight w:val="227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9A6D9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Alcoholic drinking history </w:t>
            </w: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72A939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D2DA1A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2(33.3)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0614F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6(27.3)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E91B5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4(16.7)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08A80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0.608</w:t>
            </w:r>
          </w:p>
        </w:tc>
      </w:tr>
      <w:tr w:rsidR="006B3858" w:rsidRPr="007454ED" w14:paraId="1538956B" w14:textId="77777777" w:rsidTr="003279E0">
        <w:trPr>
          <w:trHeight w:val="227"/>
        </w:trPr>
        <w:tc>
          <w:tcPr>
            <w:tcW w:w="3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3F6E2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Prior invasive procedure or devices, days (IQR) </w:t>
            </w: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71306C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5B74C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CC6F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89100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6B3858" w:rsidRPr="007454ED" w14:paraId="77EE2B47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8D82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1A19E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Mechanical ventilation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61824C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1.5(1-4)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D0785A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10(3-15.3)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5C6E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7(4-9.8)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CC33D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0.372</w:t>
            </w:r>
          </w:p>
        </w:tc>
      </w:tr>
      <w:tr w:rsidR="006B3858" w:rsidRPr="007454ED" w14:paraId="3BF45CE7" w14:textId="77777777" w:rsidTr="003279E0">
        <w:trPr>
          <w:trHeight w:val="227"/>
        </w:trPr>
        <w:tc>
          <w:tcPr>
            <w:tcW w:w="3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FF310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Prior receipt of antibiotics within 14 days </w:t>
            </w: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b</w:t>
            </w: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08216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F7043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8FBCE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91018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6B3858" w:rsidRPr="007454ED" w14:paraId="3DFD208D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9CE0F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6FFFEF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Cephalosporin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BA4C3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3(50)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0BA6E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7(31.8)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E2D6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6(25.0)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F19C1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0.608</w:t>
            </w:r>
          </w:p>
        </w:tc>
      </w:tr>
      <w:tr w:rsidR="006B3858" w:rsidRPr="007454ED" w14:paraId="16BB8F39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D69C09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2CE4C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Cefoperazone/Sulbactam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527D0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1(16.7)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92D5B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8(36.4)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D064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8(33.3)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877C6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0.829</w:t>
            </w:r>
          </w:p>
        </w:tc>
      </w:tr>
      <w:tr w:rsidR="006B3858" w:rsidRPr="007454ED" w14:paraId="15DC499A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724C75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EBFAAC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Piperacillin/Tazobactam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FC6DFA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2(33.3)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13F35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10(45.5)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A996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11(45.8)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8B237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0.979</w:t>
            </w:r>
          </w:p>
        </w:tc>
      </w:tr>
      <w:tr w:rsidR="006B3858" w:rsidRPr="007454ED" w14:paraId="283F6C2E" w14:textId="77777777" w:rsidTr="003279E0">
        <w:trPr>
          <w:trHeight w:val="47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00435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24CC8F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Carbapenem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C83CE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2(33.3)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D5312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7(31.8)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C5B38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16(66.7)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D46550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0.018</w:t>
            </w:r>
          </w:p>
        </w:tc>
      </w:tr>
      <w:tr w:rsidR="006B3858" w:rsidRPr="007454ED" w14:paraId="37EEAECF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25EA7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9FC0B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Fluoroquinolone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B0701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1(16.7)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C8ECC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3(13.6)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FB67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5(20.8)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7844A9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0.702</w:t>
            </w:r>
          </w:p>
        </w:tc>
      </w:tr>
      <w:tr w:rsidR="006B3858" w:rsidRPr="007454ED" w14:paraId="1120E249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B5038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54509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Tigecycline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A3A94F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A3256C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2(9.1)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F856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7(29.2)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0D090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0.139</w:t>
            </w:r>
          </w:p>
        </w:tc>
      </w:tr>
      <w:tr w:rsidR="006B3858" w:rsidRPr="007454ED" w14:paraId="4A6ED3BD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95C49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3A5E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Polymyxins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216378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F1BB6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1(4.5)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B00D5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5(20.8)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FD1DD9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0.19</w:t>
            </w:r>
          </w:p>
        </w:tc>
      </w:tr>
      <w:tr w:rsidR="006B3858" w:rsidRPr="007454ED" w14:paraId="123D94F9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BDE58F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1C680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Anti-Gram-positive bacteria drugs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ECC0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1(16.7)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75DDF8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12 (15.4)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13A2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10(41.7)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AFBEF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0.382</w:t>
            </w:r>
          </w:p>
        </w:tc>
      </w:tr>
      <w:tr w:rsidR="006B3858" w:rsidRPr="007454ED" w14:paraId="668F25D4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88D15F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D51D3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Antifungal drugs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CE18BF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1(16.7)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9854D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5(22.7)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AB27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4(16.7)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9D3F3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0.718</w:t>
            </w:r>
          </w:p>
        </w:tc>
      </w:tr>
      <w:tr w:rsidR="006B3858" w:rsidRPr="007454ED" w14:paraId="43A1020F" w14:textId="77777777" w:rsidTr="003279E0">
        <w:trPr>
          <w:trHeight w:val="227"/>
        </w:trPr>
        <w:tc>
          <w:tcPr>
            <w:tcW w:w="3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AB11CE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Laboratory examination </w:t>
            </w: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D6D2DE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646FFA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8C827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933D3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6B3858" w:rsidRPr="007454ED" w14:paraId="0A2ADDC7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D8DC95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92FF85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WBC (10^9/L)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615E6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8.8(5.7-9.5)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700530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8.8(5.1-10.7)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3E5DD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10.4(6.9-14.7)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650EA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0.101</w:t>
            </w:r>
          </w:p>
        </w:tc>
      </w:tr>
      <w:tr w:rsidR="006B3858" w:rsidRPr="007454ED" w14:paraId="2563E8A6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8ADAB0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F44FA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CRP (mg/L)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A1377E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20.9(15.5-69.86)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DA88D4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33.3(19.0-62.2)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025B9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101.4(38-158.2)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741C05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0.017</w:t>
            </w:r>
          </w:p>
        </w:tc>
      </w:tr>
      <w:tr w:rsidR="006B3858" w:rsidRPr="007454ED" w14:paraId="0B18E39A" w14:textId="77777777" w:rsidTr="003279E0">
        <w:trPr>
          <w:trHeight w:val="227"/>
        </w:trPr>
        <w:tc>
          <w:tcPr>
            <w:tcW w:w="35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4E0F37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Severity of illness </w:t>
            </w: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c</w:t>
            </w: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4E8B07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DC67A5B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250C695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FDF0D95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6B3858" w:rsidRPr="007454ED" w14:paraId="510D15FE" w14:textId="77777777" w:rsidTr="003279E0">
        <w:trPr>
          <w:trHeight w:val="227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4E02F9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78E6083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APACHE II score (mean ± SD)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196551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13.0±5.2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550CB90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13.3±10.6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79E25F6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16.5±8.5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9230F40" w14:textId="77777777" w:rsidR="007454ED" w:rsidRPr="007454ED" w:rsidRDefault="007454ED" w:rsidP="007454ED">
            <w:pPr>
              <w:widowControl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0.265</w:t>
            </w:r>
          </w:p>
        </w:tc>
      </w:tr>
    </w:tbl>
    <w:p w14:paraId="7E1181F8" w14:textId="77777777" w:rsidR="007454ED" w:rsidRPr="007454ED" w:rsidRDefault="007454ED" w:rsidP="007454ED">
      <w:pPr>
        <w:widowControl/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</w:pPr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  <w:t xml:space="preserve">Data are expressed as numbers (%) unless otherwise stated. </w:t>
      </w:r>
    </w:p>
    <w:p w14:paraId="00B3F8FD" w14:textId="77777777" w:rsidR="007454ED" w:rsidRPr="007454ED" w:rsidRDefault="007454ED" w:rsidP="007454ED">
      <w:pPr>
        <w:widowControl/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</w:pPr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  <w:t xml:space="preserve">Abbreviations: </w:t>
      </w:r>
      <w:bookmarkStart w:id="6" w:name="OLE_LINK95"/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  <w:t xml:space="preserve">CRAB, carbapenem-resistant </w:t>
      </w:r>
      <w:r w:rsidRPr="007454ED">
        <w:rPr>
          <w:rFonts w:ascii="Times New Roman" w:eastAsia="SimSun" w:hAnsi="Times New Roman" w:cs="Times New Roman"/>
          <w:i/>
          <w:color w:val="000000" w:themeColor="text1"/>
          <w:kern w:val="0"/>
          <w:sz w:val="16"/>
          <w:szCs w:val="16"/>
        </w:rPr>
        <w:t>Acinetobacter baumannii</w:t>
      </w:r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  <w:t>; VAP, ventilator-associated pneumonia; CRAB-N, patients with neither VAP nor CRAB colonization; CRAB-C, patients with CRAB colonization but without VAP; CRAB-I, patients with CRAB VAP</w:t>
      </w:r>
      <w:bookmarkEnd w:id="6"/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  <w:t>; WBC, white blood cell; NEU, neutrophils; Hb, hemoglobin; Plt, blood platelet; ALT, alanine aminotransferase; AST, aspartate aminotransferase; CRP, C-reactive protein; APACHE II, Acute Physiology and Chronic Health Evaluation II.</w:t>
      </w:r>
    </w:p>
    <w:p w14:paraId="1363B8FC" w14:textId="77777777" w:rsidR="007454ED" w:rsidRPr="007454ED" w:rsidRDefault="007454ED" w:rsidP="007454ED">
      <w:pPr>
        <w:widowControl/>
        <w:autoSpaceDE w:val="0"/>
        <w:autoSpaceDN w:val="0"/>
        <w:adjustRightInd w:val="0"/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</w:pPr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  <w:vertAlign w:val="superscript"/>
        </w:rPr>
        <w:t>a</w:t>
      </w:r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  <w:t xml:space="preserve"> Patient history.</w:t>
      </w:r>
    </w:p>
    <w:p w14:paraId="73BC626D" w14:textId="77777777" w:rsidR="007454ED" w:rsidRPr="007454ED" w:rsidRDefault="007454ED" w:rsidP="007454ED">
      <w:pPr>
        <w:widowControl/>
        <w:autoSpaceDE w:val="0"/>
        <w:autoSpaceDN w:val="0"/>
        <w:adjustRightInd w:val="0"/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</w:pPr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  <w:vertAlign w:val="superscript"/>
        </w:rPr>
        <w:t xml:space="preserve">b </w:t>
      </w:r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  <w:t>During the 30 days preceding the onset of specimen collection.</w:t>
      </w:r>
      <w:r w:rsidRPr="007454ED">
        <w:rPr>
          <w:rFonts w:ascii="MS Mincho" w:eastAsia="MS Mincho" w:hAnsi="MS Mincho" w:cs="MS Mincho"/>
          <w:color w:val="000000" w:themeColor="text1"/>
          <w:kern w:val="0"/>
          <w:sz w:val="16"/>
          <w:szCs w:val="16"/>
        </w:rPr>
        <w:t> </w:t>
      </w:r>
    </w:p>
    <w:p w14:paraId="1D18F4DC" w14:textId="77777777" w:rsidR="007454ED" w:rsidRPr="007454ED" w:rsidRDefault="007454ED" w:rsidP="007454ED">
      <w:pPr>
        <w:widowControl/>
        <w:autoSpaceDE w:val="0"/>
        <w:autoSpaceDN w:val="0"/>
        <w:adjustRightInd w:val="0"/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</w:pPr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  <w:vertAlign w:val="superscript"/>
        </w:rPr>
        <w:t>c</w:t>
      </w:r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  <w:t xml:space="preserve"> </w:t>
      </w:r>
      <w:proofErr w:type="gramStart"/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  <w:t>On</w:t>
      </w:r>
      <w:proofErr w:type="gramEnd"/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  <w:t xml:space="preserve"> the day of specimen collection.</w:t>
      </w:r>
      <w:r w:rsidRPr="007454ED">
        <w:rPr>
          <w:rFonts w:ascii="MS Mincho" w:eastAsia="MS Mincho" w:hAnsi="MS Mincho" w:cs="MS Mincho"/>
          <w:color w:val="000000" w:themeColor="text1"/>
          <w:kern w:val="0"/>
          <w:sz w:val="16"/>
          <w:szCs w:val="16"/>
        </w:rPr>
        <w:t> </w:t>
      </w:r>
    </w:p>
    <w:p w14:paraId="61766487" w14:textId="77777777" w:rsidR="007454ED" w:rsidRPr="007454ED" w:rsidRDefault="007454ED" w:rsidP="007454ED">
      <w:pPr>
        <w:widowControl/>
        <w:autoSpaceDE w:val="0"/>
        <w:autoSpaceDN w:val="0"/>
        <w:adjustRightInd w:val="0"/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</w:pPr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  <w:vertAlign w:val="superscript"/>
        </w:rPr>
        <w:t>d</w:t>
      </w:r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  <w:t xml:space="preserve"> After the specimen collection date.</w:t>
      </w:r>
    </w:p>
    <w:p w14:paraId="15FB6942" w14:textId="77777777" w:rsidR="007454ED" w:rsidRPr="007454ED" w:rsidRDefault="007454ED" w:rsidP="007454ED">
      <w:pPr>
        <w:widowControl/>
        <w:autoSpaceDE w:val="0"/>
        <w:autoSpaceDN w:val="0"/>
        <w:adjustRightInd w:val="0"/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</w:pPr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  <w:vertAlign w:val="superscript"/>
        </w:rPr>
        <w:t>e</w:t>
      </w:r>
      <w:r w:rsidRPr="007454ED">
        <w:rPr>
          <w:rFonts w:ascii="Times New Roman" w:eastAsia="SimSun" w:hAnsi="Times New Roman" w:cs="Times New Roman"/>
          <w:color w:val="000000" w:themeColor="text1"/>
          <w:kern w:val="0"/>
          <w:sz w:val="16"/>
          <w:szCs w:val="16"/>
        </w:rPr>
        <w:t xml:space="preserve"> Data analysis of CRAB-C and CRAB-I patients.</w:t>
      </w:r>
    </w:p>
    <w:p w14:paraId="01574314" w14:textId="77777777" w:rsidR="007454ED" w:rsidRPr="006B3858" w:rsidRDefault="007454ED" w:rsidP="00390195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color w:val="000000" w:themeColor="text1"/>
        </w:rPr>
      </w:pPr>
    </w:p>
    <w:p w14:paraId="4242DCCA" w14:textId="77777777" w:rsidR="00D447A0" w:rsidRDefault="00D447A0" w:rsidP="00390195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</w:rPr>
        <w:sectPr w:rsidR="00D447A0" w:rsidSect="00086DFE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</w:p>
    <w:p w14:paraId="069D0D41" w14:textId="796F6A03" w:rsidR="00CE70CC" w:rsidRPr="006B3858" w:rsidRDefault="00390195" w:rsidP="00390195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color w:val="000000" w:themeColor="text1"/>
        </w:rPr>
      </w:pPr>
      <w:r w:rsidRPr="006B3858">
        <w:rPr>
          <w:rFonts w:ascii="Times New Roman" w:eastAsia="宋体" w:hAnsi="Times New Roman" w:cs="Times New Roman"/>
          <w:b/>
          <w:bCs/>
          <w:color w:val="000000" w:themeColor="text1"/>
        </w:rPr>
        <w:t xml:space="preserve">Supplemental </w:t>
      </w:r>
      <w:r w:rsidRPr="006B3858">
        <w:rPr>
          <w:rFonts w:ascii="Times New Roman" w:eastAsia="宋体" w:hAnsi="Times New Roman" w:cs="Times New Roman"/>
          <w:b/>
          <w:color w:val="000000" w:themeColor="text1"/>
        </w:rPr>
        <w:t>Table 3.</w:t>
      </w:r>
      <w:r w:rsidRPr="006B3858">
        <w:rPr>
          <w:rFonts w:ascii="Times New Roman" w:eastAsia="宋体" w:hAnsi="Times New Roman" w:cs="Times New Roman"/>
          <w:color w:val="000000" w:themeColor="text1"/>
        </w:rPr>
        <w:t xml:space="preserve"> Anosim analyzes differences in community structure between groups.</w:t>
      </w:r>
    </w:p>
    <w:tbl>
      <w:tblPr>
        <w:tblW w:w="7621" w:type="dxa"/>
        <w:tblInd w:w="-108" w:type="dxa"/>
        <w:tblBorders>
          <w:top w:val="single" w:sz="6" w:space="0" w:color="000000" w:themeColor="text1"/>
          <w:bottom w:val="single" w:sz="6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3260"/>
        <w:gridCol w:w="1559"/>
      </w:tblGrid>
      <w:tr w:rsidR="006B3858" w:rsidRPr="007454ED" w14:paraId="314E6650" w14:textId="77777777" w:rsidTr="003279E0">
        <w:trPr>
          <w:trHeight w:val="489"/>
        </w:trPr>
        <w:tc>
          <w:tcPr>
            <w:tcW w:w="2802" w:type="dxa"/>
            <w:tcBorders>
              <w:bottom w:val="single" w:sz="6" w:space="0" w:color="000000"/>
            </w:tcBorders>
            <w:tcMar>
              <w:top w:w="13" w:type="nil"/>
              <w:left w:w="13" w:type="nil"/>
              <w:right w:w="13" w:type="nil"/>
            </w:tcMar>
            <w:vAlign w:val="center"/>
          </w:tcPr>
          <w:p w14:paraId="1A54CD83" w14:textId="77777777" w:rsidR="007454ED" w:rsidRPr="007454ED" w:rsidRDefault="007454ED" w:rsidP="007454ED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>Group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  <w:tcMar>
              <w:top w:w="13" w:type="nil"/>
              <w:left w:w="13" w:type="nil"/>
              <w:right w:w="13" w:type="nil"/>
            </w:tcMar>
            <w:vAlign w:val="center"/>
          </w:tcPr>
          <w:p w14:paraId="425CE49F" w14:textId="77777777" w:rsidR="007454ED" w:rsidRPr="007454ED" w:rsidRDefault="007454ED" w:rsidP="007454ED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>R-value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tcMar>
              <w:top w:w="13" w:type="nil"/>
              <w:left w:w="13" w:type="nil"/>
              <w:right w:w="13" w:type="nil"/>
            </w:tcMar>
            <w:vAlign w:val="center"/>
          </w:tcPr>
          <w:p w14:paraId="00BB6CED" w14:textId="77777777" w:rsidR="007454ED" w:rsidRPr="007454ED" w:rsidRDefault="007454ED" w:rsidP="007454ED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6"/>
                <w:szCs w:val="16"/>
              </w:rPr>
              <w:t>P-value</w:t>
            </w:r>
          </w:p>
        </w:tc>
      </w:tr>
      <w:tr w:rsidR="006B3858" w:rsidRPr="007454ED" w14:paraId="7FC464A6" w14:textId="77777777" w:rsidTr="003279E0">
        <w:tc>
          <w:tcPr>
            <w:tcW w:w="2802" w:type="dxa"/>
            <w:tcBorders>
              <w:top w:val="single" w:sz="6" w:space="0" w:color="000000"/>
            </w:tcBorders>
            <w:tcMar>
              <w:top w:w="13" w:type="nil"/>
              <w:left w:w="13" w:type="nil"/>
              <w:right w:w="13" w:type="nil"/>
            </w:tcMar>
            <w:vAlign w:val="center"/>
          </w:tcPr>
          <w:p w14:paraId="27B7D6F8" w14:textId="77777777" w:rsidR="007454ED" w:rsidRPr="007454ED" w:rsidRDefault="007454ED" w:rsidP="007454ED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CRAB</w:t>
            </w:r>
            <w:r w:rsidRPr="007454E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-</w:t>
            </w:r>
            <w:r w:rsidRPr="007454ED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 vs. CRAB-</w:t>
            </w:r>
            <w:r w:rsidRPr="007454E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N</w:t>
            </w:r>
          </w:p>
        </w:tc>
        <w:tc>
          <w:tcPr>
            <w:tcW w:w="3260" w:type="dxa"/>
            <w:tcBorders>
              <w:top w:val="single" w:sz="6" w:space="0" w:color="000000"/>
            </w:tcBorders>
            <w:tcMar>
              <w:top w:w="13" w:type="nil"/>
              <w:left w:w="13" w:type="nil"/>
              <w:right w:w="13" w:type="nil"/>
            </w:tcMar>
            <w:vAlign w:val="center"/>
          </w:tcPr>
          <w:p w14:paraId="52BEA725" w14:textId="77777777" w:rsidR="007454ED" w:rsidRPr="007454ED" w:rsidRDefault="007454ED" w:rsidP="007454ED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0.9582</w:t>
            </w:r>
          </w:p>
        </w:tc>
        <w:tc>
          <w:tcPr>
            <w:tcW w:w="1559" w:type="dxa"/>
            <w:tcBorders>
              <w:top w:val="single" w:sz="6" w:space="0" w:color="000000"/>
            </w:tcBorders>
            <w:tcMar>
              <w:top w:w="13" w:type="nil"/>
              <w:left w:w="13" w:type="nil"/>
              <w:right w:w="13" w:type="nil"/>
            </w:tcMar>
            <w:vAlign w:val="center"/>
          </w:tcPr>
          <w:p w14:paraId="771F1DBA" w14:textId="77777777" w:rsidR="007454ED" w:rsidRPr="007454ED" w:rsidRDefault="007454ED" w:rsidP="007454ED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0.001</w:t>
            </w:r>
          </w:p>
        </w:tc>
      </w:tr>
      <w:tr w:rsidR="006B3858" w:rsidRPr="007454ED" w14:paraId="034DA6F3" w14:textId="77777777" w:rsidTr="003279E0">
        <w:tc>
          <w:tcPr>
            <w:tcW w:w="2802" w:type="dxa"/>
            <w:tcMar>
              <w:top w:w="13" w:type="nil"/>
              <w:left w:w="13" w:type="nil"/>
              <w:right w:w="13" w:type="nil"/>
            </w:tcMar>
            <w:vAlign w:val="center"/>
          </w:tcPr>
          <w:p w14:paraId="2C562CB7" w14:textId="77777777" w:rsidR="007454ED" w:rsidRPr="007454ED" w:rsidRDefault="007454ED" w:rsidP="007454ED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CRAB-C vs. CRAB-</w:t>
            </w:r>
            <w:r w:rsidRPr="007454E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N</w:t>
            </w:r>
          </w:p>
        </w:tc>
        <w:tc>
          <w:tcPr>
            <w:tcW w:w="3260" w:type="dxa"/>
            <w:tcMar>
              <w:top w:w="13" w:type="nil"/>
              <w:left w:w="13" w:type="nil"/>
              <w:right w:w="13" w:type="nil"/>
            </w:tcMar>
            <w:vAlign w:val="center"/>
          </w:tcPr>
          <w:p w14:paraId="00FE3E6D" w14:textId="77777777" w:rsidR="007454ED" w:rsidRPr="007454ED" w:rsidRDefault="007454ED" w:rsidP="007454ED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0.8018</w:t>
            </w:r>
          </w:p>
        </w:tc>
        <w:tc>
          <w:tcPr>
            <w:tcW w:w="1559" w:type="dxa"/>
            <w:tcMar>
              <w:top w:w="13" w:type="nil"/>
              <w:left w:w="13" w:type="nil"/>
              <w:right w:w="13" w:type="nil"/>
            </w:tcMar>
            <w:vAlign w:val="center"/>
          </w:tcPr>
          <w:p w14:paraId="34AD9C30" w14:textId="77777777" w:rsidR="007454ED" w:rsidRPr="007454ED" w:rsidRDefault="007454ED" w:rsidP="007454ED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0.001</w:t>
            </w:r>
          </w:p>
        </w:tc>
      </w:tr>
      <w:tr w:rsidR="006B3858" w:rsidRPr="007454ED" w14:paraId="64A039B5" w14:textId="77777777" w:rsidTr="003279E0">
        <w:trPr>
          <w:trHeight w:val="293"/>
        </w:trPr>
        <w:tc>
          <w:tcPr>
            <w:tcW w:w="2802" w:type="dxa"/>
            <w:tcMar>
              <w:top w:w="13" w:type="nil"/>
              <w:left w:w="13" w:type="nil"/>
              <w:right w:w="13" w:type="nil"/>
            </w:tcMar>
            <w:vAlign w:val="center"/>
          </w:tcPr>
          <w:p w14:paraId="550A5829" w14:textId="77777777" w:rsidR="007454ED" w:rsidRPr="007454ED" w:rsidRDefault="007454ED" w:rsidP="007454ED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CRAB</w:t>
            </w:r>
            <w:r w:rsidRPr="007454E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-</w:t>
            </w:r>
            <w:r w:rsidRPr="007454ED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C vs. CRAB</w:t>
            </w:r>
            <w:r w:rsidRPr="007454E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-</w:t>
            </w:r>
            <w:r w:rsidRPr="007454ED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</w:t>
            </w:r>
          </w:p>
        </w:tc>
        <w:tc>
          <w:tcPr>
            <w:tcW w:w="3260" w:type="dxa"/>
            <w:tcMar>
              <w:top w:w="13" w:type="nil"/>
              <w:left w:w="13" w:type="nil"/>
              <w:right w:w="13" w:type="nil"/>
            </w:tcMar>
            <w:vAlign w:val="center"/>
          </w:tcPr>
          <w:p w14:paraId="08E4EE9C" w14:textId="77777777" w:rsidR="007454ED" w:rsidRPr="007454ED" w:rsidRDefault="007454ED" w:rsidP="007454ED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0.1292</w:t>
            </w:r>
          </w:p>
        </w:tc>
        <w:tc>
          <w:tcPr>
            <w:tcW w:w="1559" w:type="dxa"/>
            <w:tcMar>
              <w:top w:w="13" w:type="nil"/>
              <w:left w:w="13" w:type="nil"/>
              <w:right w:w="13" w:type="nil"/>
            </w:tcMar>
            <w:vAlign w:val="center"/>
          </w:tcPr>
          <w:p w14:paraId="51A290F7" w14:textId="77777777" w:rsidR="007454ED" w:rsidRPr="007454ED" w:rsidRDefault="007454ED" w:rsidP="007454ED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7454ED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0.002</w:t>
            </w:r>
          </w:p>
        </w:tc>
      </w:tr>
    </w:tbl>
    <w:p w14:paraId="71D2B6C2" w14:textId="77777777" w:rsidR="007454ED" w:rsidRPr="007454ED" w:rsidRDefault="007454ED" w:rsidP="007454ED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 w:val="16"/>
          <w:szCs w:val="16"/>
        </w:rPr>
      </w:pPr>
      <w:r w:rsidRPr="007454ED">
        <w:rPr>
          <w:rFonts w:ascii="Times New Roman" w:eastAsia="宋体" w:hAnsi="Times New Roman" w:cs="Times New Roman"/>
          <w:color w:val="000000" w:themeColor="text1"/>
          <w:kern w:val="0"/>
          <w:sz w:val="16"/>
          <w:szCs w:val="16"/>
        </w:rPr>
        <w:t xml:space="preserve">Abbreviations: CRAB, Carbapenem -resistant </w:t>
      </w:r>
      <w:r w:rsidRPr="007454ED">
        <w:rPr>
          <w:rFonts w:ascii="Times New Roman" w:eastAsia="宋体" w:hAnsi="Times New Roman" w:cs="Times New Roman"/>
          <w:i/>
          <w:color w:val="000000" w:themeColor="text1"/>
          <w:kern w:val="0"/>
          <w:sz w:val="16"/>
          <w:szCs w:val="16"/>
        </w:rPr>
        <w:t>Acinetobacter baumannii</w:t>
      </w:r>
      <w:r w:rsidRPr="007454ED">
        <w:rPr>
          <w:rFonts w:ascii="Times New Roman" w:eastAsia="宋体" w:hAnsi="Times New Roman" w:cs="Times New Roman"/>
          <w:color w:val="000000" w:themeColor="text1"/>
          <w:kern w:val="0"/>
          <w:sz w:val="16"/>
          <w:szCs w:val="16"/>
        </w:rPr>
        <w:t>; LRT, lower respiratory tract; VAP, Ventilator associated pneumonia; CRAB-N, LRT microbiota of patients with neither VAP nor CRAB LRT colonization; CRAB-C, LRT microbiota of</w:t>
      </w:r>
      <w:r w:rsidRPr="007454ED">
        <w:rPr>
          <w:rFonts w:ascii="Times New Roman" w:eastAsia="宋体" w:hAnsi="Times New Roman" w:cs="Times New Roman" w:hint="eastAsia"/>
          <w:color w:val="000000" w:themeColor="text1"/>
          <w:kern w:val="0"/>
          <w:sz w:val="16"/>
          <w:szCs w:val="16"/>
        </w:rPr>
        <w:t xml:space="preserve"> </w:t>
      </w:r>
      <w:r w:rsidRPr="007454ED">
        <w:rPr>
          <w:rFonts w:ascii="Times New Roman" w:eastAsia="宋体" w:hAnsi="Times New Roman" w:cs="Times New Roman"/>
          <w:color w:val="000000" w:themeColor="text1"/>
          <w:kern w:val="0"/>
          <w:sz w:val="16"/>
          <w:szCs w:val="16"/>
        </w:rPr>
        <w:t xml:space="preserve">patients with CRAB colonization but </w:t>
      </w:r>
      <w:r w:rsidRPr="007454ED">
        <w:rPr>
          <w:rFonts w:ascii="Times New Roman" w:eastAsia="宋体" w:hAnsi="Times New Roman" w:cs="Times New Roman" w:hint="eastAsia"/>
          <w:color w:val="000000" w:themeColor="text1"/>
          <w:kern w:val="0"/>
          <w:sz w:val="16"/>
          <w:szCs w:val="16"/>
        </w:rPr>
        <w:t>without</w:t>
      </w:r>
      <w:r w:rsidRPr="007454ED">
        <w:rPr>
          <w:rFonts w:ascii="Times New Roman" w:eastAsia="宋体" w:hAnsi="Times New Roman" w:cs="Times New Roman"/>
          <w:color w:val="000000" w:themeColor="text1"/>
          <w:kern w:val="0"/>
          <w:sz w:val="16"/>
          <w:szCs w:val="16"/>
        </w:rPr>
        <w:t xml:space="preserve"> VAP; CRAB-I, LRT microbiota of patients who developed CRAB VAP. </w:t>
      </w:r>
    </w:p>
    <w:sectPr w:rsidR="007454ED" w:rsidRPr="007454ED" w:rsidSect="00086DF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409"/>
    <w:rsid w:val="0000692D"/>
    <w:rsid w:val="00077DF8"/>
    <w:rsid w:val="00086DFE"/>
    <w:rsid w:val="001709D7"/>
    <w:rsid w:val="001A0DE3"/>
    <w:rsid w:val="0036667F"/>
    <w:rsid w:val="00390195"/>
    <w:rsid w:val="003A64D6"/>
    <w:rsid w:val="003C66A2"/>
    <w:rsid w:val="00486872"/>
    <w:rsid w:val="004D5F15"/>
    <w:rsid w:val="004F3B21"/>
    <w:rsid w:val="005D753E"/>
    <w:rsid w:val="0063049F"/>
    <w:rsid w:val="006B3858"/>
    <w:rsid w:val="006D32AF"/>
    <w:rsid w:val="006E23E4"/>
    <w:rsid w:val="007454ED"/>
    <w:rsid w:val="007F6825"/>
    <w:rsid w:val="008818C4"/>
    <w:rsid w:val="009C6452"/>
    <w:rsid w:val="00A06D53"/>
    <w:rsid w:val="00A5691B"/>
    <w:rsid w:val="00A73A2C"/>
    <w:rsid w:val="00B33128"/>
    <w:rsid w:val="00B75705"/>
    <w:rsid w:val="00B9744B"/>
    <w:rsid w:val="00C01F96"/>
    <w:rsid w:val="00C03057"/>
    <w:rsid w:val="00C5192B"/>
    <w:rsid w:val="00CD2467"/>
    <w:rsid w:val="00CD618D"/>
    <w:rsid w:val="00CE70CC"/>
    <w:rsid w:val="00CF2409"/>
    <w:rsid w:val="00D1718B"/>
    <w:rsid w:val="00D447A0"/>
    <w:rsid w:val="00D91802"/>
    <w:rsid w:val="00DD4A40"/>
    <w:rsid w:val="00E85EDA"/>
    <w:rsid w:val="00E90D54"/>
    <w:rsid w:val="00EB29C0"/>
    <w:rsid w:val="00F1095D"/>
    <w:rsid w:val="00F42210"/>
    <w:rsid w:val="00F6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8955D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66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467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1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mailto:xiaoyonghong@zju.edu.cn" TargetMode="External"/><Relationship Id="rId5" Type="http://schemas.openxmlformats.org/officeDocument/2006/relationships/image" Target="media/image1.emf"/><Relationship Id="rId6" Type="http://schemas.openxmlformats.org/officeDocument/2006/relationships/image" Target="media/image2.emf"/><Relationship Id="rId7" Type="http://schemas.openxmlformats.org/officeDocument/2006/relationships/image" Target="media/image3.emf"/><Relationship Id="rId8" Type="http://schemas.openxmlformats.org/officeDocument/2006/relationships/image" Target="media/image4.emf"/><Relationship Id="rId9" Type="http://schemas.openxmlformats.org/officeDocument/2006/relationships/image" Target="media/image5.emf"/><Relationship Id="rId10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14</Pages>
  <Words>2058</Words>
  <Characters>11731</Characters>
  <Application>Microsoft Macintosh Word</Application>
  <DocSecurity>0</DocSecurity>
  <Lines>97</Lines>
  <Paragraphs>27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*TTX, QG and YZZ contributed equally to this work.</vt:lpstr>
    </vt:vector>
  </TitlesOfParts>
  <LinksUpToDate>false</LinksUpToDate>
  <CharactersWithSpaces>13762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28</cp:revision>
  <dcterms:created xsi:type="dcterms:W3CDTF">2021-05-18T06:08:00Z</dcterms:created>
  <dcterms:modified xsi:type="dcterms:W3CDTF">2021-07-20T06:13:00Z</dcterms:modified>
</cp:coreProperties>
</file>