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0D274" w14:textId="77777777" w:rsidR="00932F73" w:rsidRPr="00BD24A4" w:rsidRDefault="00932F73" w:rsidP="00932F73">
      <w:pPr>
        <w:spacing w:after="120" w:line="480" w:lineRule="auto"/>
        <w:ind w:right="90"/>
        <w:jc w:val="both"/>
        <w:rPr>
          <w:rFonts w:ascii="Arial" w:hAnsi="Arial" w:cs="Arial"/>
          <w:color w:val="000000" w:themeColor="text1"/>
        </w:rPr>
      </w:pPr>
      <w:r w:rsidRPr="00BD24A4">
        <w:rPr>
          <w:rFonts w:ascii="Arial" w:hAnsi="Arial" w:cs="Arial"/>
          <w:b/>
          <w:bCs/>
          <w:color w:val="000000" w:themeColor="text1"/>
        </w:rPr>
        <w:t>Table 1</w:t>
      </w:r>
      <w:r w:rsidRPr="00BD24A4">
        <w:rPr>
          <w:rFonts w:ascii="Arial" w:hAnsi="Arial" w:cs="Arial"/>
          <w:color w:val="000000" w:themeColor="text1"/>
        </w:rPr>
        <w:tab/>
        <w:t>Top male and female liver aging DEGs</w:t>
      </w:r>
    </w:p>
    <w:p w14:paraId="46A688C0" w14:textId="77777777" w:rsidR="00932F73" w:rsidRPr="00BD24A4" w:rsidRDefault="00932F73" w:rsidP="00932F73">
      <w:pPr>
        <w:spacing w:after="120" w:line="480" w:lineRule="auto"/>
        <w:ind w:right="90"/>
        <w:jc w:val="both"/>
        <w:rPr>
          <w:rFonts w:ascii="Arial" w:hAnsi="Arial" w:cs="Arial"/>
          <w:color w:val="000000" w:themeColor="text1"/>
        </w:rPr>
      </w:pPr>
      <w:r w:rsidRPr="00BD24A4">
        <w:rPr>
          <w:rFonts w:ascii="Arial" w:hAnsi="Arial" w:cs="Arial"/>
          <w:noProof/>
          <w:color w:val="000000" w:themeColor="text1"/>
        </w:rPr>
        <w:drawing>
          <wp:inline distT="0" distB="0" distL="0" distR="0" wp14:anchorId="5C5B2DDC" wp14:editId="30FB4609">
            <wp:extent cx="5458691" cy="3392475"/>
            <wp:effectExtent l="0" t="0" r="2540" b="0"/>
            <wp:docPr id="9044127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41275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73436" cy="3401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91B11" w14:textId="77777777" w:rsidR="00932F73" w:rsidRPr="00BD24A4" w:rsidRDefault="00932F73" w:rsidP="00932F73">
      <w:pPr>
        <w:spacing w:after="120" w:line="480" w:lineRule="auto"/>
        <w:ind w:right="90"/>
        <w:rPr>
          <w:rFonts w:ascii="Arial" w:hAnsi="Arial" w:cs="Arial"/>
          <w:b/>
          <w:bCs/>
          <w:color w:val="000000" w:themeColor="text1"/>
        </w:rPr>
      </w:pPr>
      <w:r w:rsidRPr="00BD24A4">
        <w:rPr>
          <w:rFonts w:ascii="Arial" w:hAnsi="Arial" w:cs="Arial"/>
          <w:b/>
          <w:bCs/>
          <w:color w:val="000000" w:themeColor="text1"/>
        </w:rPr>
        <w:br w:type="page"/>
      </w:r>
    </w:p>
    <w:p w14:paraId="0CF05BE8" w14:textId="77777777" w:rsidR="00932F73" w:rsidRPr="00BD24A4" w:rsidRDefault="00932F73" w:rsidP="00932F73">
      <w:pPr>
        <w:spacing w:after="120" w:line="480" w:lineRule="auto"/>
        <w:ind w:right="90"/>
        <w:jc w:val="both"/>
        <w:rPr>
          <w:rFonts w:ascii="Arial" w:hAnsi="Arial" w:cs="Arial"/>
          <w:color w:val="000000" w:themeColor="text1"/>
        </w:rPr>
      </w:pPr>
      <w:r w:rsidRPr="00BD24A4">
        <w:rPr>
          <w:rFonts w:ascii="Arial" w:hAnsi="Arial" w:cs="Arial"/>
          <w:b/>
          <w:bCs/>
          <w:color w:val="000000" w:themeColor="text1"/>
        </w:rPr>
        <w:lastRenderedPageBreak/>
        <w:t>Table 2</w:t>
      </w:r>
      <w:r w:rsidRPr="00BD24A4">
        <w:rPr>
          <w:rFonts w:ascii="Arial" w:hAnsi="Arial" w:cs="Arial"/>
          <w:color w:val="000000" w:themeColor="text1"/>
        </w:rPr>
        <w:tab/>
        <w:t>Top LAAsP genes in exposure signatures</w:t>
      </w:r>
    </w:p>
    <w:p w14:paraId="7C028927" w14:textId="77777777" w:rsidR="00932F73" w:rsidRPr="00BD24A4" w:rsidRDefault="00932F73" w:rsidP="00932F73">
      <w:pPr>
        <w:spacing w:after="120" w:line="480" w:lineRule="auto"/>
        <w:ind w:right="90"/>
        <w:jc w:val="both"/>
        <w:rPr>
          <w:rFonts w:ascii="Arial" w:hAnsi="Arial" w:cs="Arial"/>
          <w:color w:val="000000" w:themeColor="text1"/>
        </w:rPr>
      </w:pPr>
      <w:r w:rsidRPr="00BD24A4">
        <w:rPr>
          <w:noProof/>
          <w:color w:val="000000" w:themeColor="text1"/>
        </w:rPr>
        <w:t xml:space="preserve"> </w:t>
      </w:r>
      <w:r w:rsidRPr="00BD24A4">
        <w:rPr>
          <w:rFonts w:ascii="Arial" w:hAnsi="Arial" w:cs="Arial"/>
          <w:noProof/>
          <w:color w:val="000000" w:themeColor="text1"/>
        </w:rPr>
        <w:drawing>
          <wp:inline distT="0" distB="0" distL="0" distR="0" wp14:anchorId="32BA9D70" wp14:editId="3C36A72E">
            <wp:extent cx="4330700" cy="4546600"/>
            <wp:effectExtent l="0" t="0" r="0" b="0"/>
            <wp:docPr id="10" name="Picture 9">
              <a:extLst xmlns:a="http://schemas.openxmlformats.org/drawingml/2006/main">
                <a:ext uri="{FF2B5EF4-FFF2-40B4-BE49-F238E27FC236}">
                  <a16:creationId xmlns:a16="http://schemas.microsoft.com/office/drawing/2014/main" id="{1882ABC3-8CE4-14FE-45F1-B9FBC4794AF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>
                      <a:extLst>
                        <a:ext uri="{FF2B5EF4-FFF2-40B4-BE49-F238E27FC236}">
                          <a16:creationId xmlns:a16="http://schemas.microsoft.com/office/drawing/2014/main" id="{1882ABC3-8CE4-14FE-45F1-B9FBC4794AF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30700" cy="454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48E04" w14:textId="77777777" w:rsidR="00932F73" w:rsidRPr="00BD24A4" w:rsidRDefault="00932F73" w:rsidP="00932F73">
      <w:pPr>
        <w:spacing w:after="120" w:line="480" w:lineRule="auto"/>
        <w:ind w:right="90"/>
        <w:rPr>
          <w:rFonts w:ascii="Arial" w:hAnsi="Arial" w:cs="Arial"/>
          <w:b/>
          <w:bCs/>
          <w:color w:val="000000" w:themeColor="text1"/>
        </w:rPr>
      </w:pPr>
      <w:r w:rsidRPr="00BD24A4">
        <w:rPr>
          <w:rFonts w:ascii="Arial" w:hAnsi="Arial" w:cs="Arial"/>
          <w:b/>
          <w:bCs/>
          <w:color w:val="000000" w:themeColor="text1"/>
        </w:rPr>
        <w:br w:type="page"/>
      </w:r>
    </w:p>
    <w:p w14:paraId="2ED8D1D9" w14:textId="77777777" w:rsidR="00932F73" w:rsidRPr="00BD24A4" w:rsidRDefault="00932F73" w:rsidP="00932F73">
      <w:pPr>
        <w:spacing w:after="120" w:line="480" w:lineRule="auto"/>
        <w:ind w:right="90"/>
        <w:jc w:val="both"/>
        <w:rPr>
          <w:rFonts w:ascii="Arial" w:hAnsi="Arial" w:cs="Arial"/>
          <w:color w:val="000000" w:themeColor="text1"/>
        </w:rPr>
      </w:pPr>
      <w:r w:rsidRPr="00BD24A4">
        <w:rPr>
          <w:rFonts w:ascii="Arial" w:hAnsi="Arial" w:cs="Arial"/>
          <w:b/>
          <w:bCs/>
          <w:color w:val="000000" w:themeColor="text1"/>
        </w:rPr>
        <w:lastRenderedPageBreak/>
        <w:t>Table 3</w:t>
      </w:r>
      <w:r w:rsidRPr="00BD24A4">
        <w:rPr>
          <w:rFonts w:ascii="Arial" w:hAnsi="Arial" w:cs="Arial"/>
          <w:color w:val="000000" w:themeColor="text1"/>
        </w:rPr>
        <w:tab/>
        <w:t>Promoter and/or Enhancer Reprogramming at T2C Signature DEGs</w:t>
      </w:r>
    </w:p>
    <w:p w14:paraId="4EF7339E" w14:textId="77777777" w:rsidR="00932F73" w:rsidRPr="00BD24A4" w:rsidRDefault="00932F73" w:rsidP="00932F73">
      <w:pPr>
        <w:spacing w:after="120" w:line="480" w:lineRule="auto"/>
        <w:ind w:right="90"/>
        <w:jc w:val="both"/>
        <w:rPr>
          <w:rFonts w:ascii="Arial" w:hAnsi="Arial" w:cs="Arial"/>
          <w:color w:val="000000" w:themeColor="text1"/>
        </w:rPr>
      </w:pPr>
      <w:r w:rsidRPr="00BD24A4">
        <w:rPr>
          <w:rFonts w:eastAsiaTheme="minorEastAsia"/>
          <w:color w:val="000000" w:themeColor="text1"/>
        </w:rPr>
        <w:t xml:space="preserve"> </w:t>
      </w:r>
      <w:r w:rsidRPr="00C3748E">
        <w:rPr>
          <w:rFonts w:ascii="Arial" w:hAnsi="Arial" w:cs="Arial"/>
          <w:noProof/>
          <w:color w:val="000000" w:themeColor="text1"/>
        </w:rPr>
        <w:object w:dxaOrig="9240" w:dyaOrig="1920" w14:anchorId="2594DF8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62.75pt;height:95.25pt;mso-width-percent:0;mso-height-percent:0;mso-width-percent:0;mso-height-percent:0" o:ole="">
            <v:imagedata r:id="rId6" o:title=""/>
          </v:shape>
          <o:OLEObject Type="Embed" ProgID="Excel.Sheet.12" ShapeID="_x0000_i1025" DrawAspect="Content" ObjectID="_1819788738" r:id="rId7"/>
        </w:object>
      </w:r>
    </w:p>
    <w:p w14:paraId="7C8420AB" w14:textId="77777777" w:rsidR="00932F73" w:rsidRPr="00BD24A4" w:rsidRDefault="00932F73" w:rsidP="00932F73">
      <w:pPr>
        <w:spacing w:after="120" w:line="480" w:lineRule="auto"/>
        <w:ind w:right="90"/>
        <w:rPr>
          <w:rFonts w:ascii="Arial" w:hAnsi="Arial" w:cs="Arial"/>
          <w:b/>
          <w:bCs/>
          <w:color w:val="000000" w:themeColor="text1"/>
        </w:rPr>
      </w:pPr>
      <w:r w:rsidRPr="00BD24A4">
        <w:rPr>
          <w:rFonts w:ascii="Arial" w:hAnsi="Arial" w:cs="Arial"/>
          <w:b/>
          <w:bCs/>
          <w:color w:val="000000" w:themeColor="text1"/>
        </w:rPr>
        <w:br w:type="page"/>
      </w:r>
    </w:p>
    <w:p w14:paraId="73E62C04" w14:textId="77777777" w:rsidR="00932F73" w:rsidRPr="00BD24A4" w:rsidRDefault="00932F73" w:rsidP="00932F73">
      <w:pPr>
        <w:spacing w:after="120" w:line="480" w:lineRule="auto"/>
        <w:ind w:right="90"/>
        <w:jc w:val="both"/>
        <w:rPr>
          <w:rFonts w:ascii="Arial" w:hAnsi="Arial" w:cs="Arial"/>
          <w:color w:val="000000" w:themeColor="text1"/>
        </w:rPr>
      </w:pPr>
      <w:r w:rsidRPr="00BD24A4">
        <w:rPr>
          <w:rFonts w:ascii="Arial" w:hAnsi="Arial" w:cs="Arial"/>
          <w:b/>
          <w:bCs/>
          <w:color w:val="000000" w:themeColor="text1"/>
        </w:rPr>
        <w:lastRenderedPageBreak/>
        <w:t>Table 4</w:t>
      </w:r>
      <w:r w:rsidRPr="00BD24A4">
        <w:rPr>
          <w:rFonts w:ascii="Arial" w:hAnsi="Arial" w:cs="Arial"/>
          <w:color w:val="000000" w:themeColor="text1"/>
        </w:rPr>
        <w:tab/>
        <w:t>Number of animals per omic</w:t>
      </w:r>
    </w:p>
    <w:p w14:paraId="603384DF" w14:textId="77777777" w:rsidR="00932F73" w:rsidRPr="00BD24A4" w:rsidRDefault="00932F73" w:rsidP="00932F73">
      <w:pPr>
        <w:spacing w:after="120" w:line="480" w:lineRule="auto"/>
        <w:ind w:right="90"/>
        <w:rPr>
          <w:rFonts w:ascii="Arial" w:hAnsi="Arial" w:cs="Arial"/>
          <w:b/>
          <w:bCs/>
          <w:color w:val="000000" w:themeColor="text1"/>
        </w:rPr>
      </w:pPr>
      <w:r w:rsidRPr="00BD24A4">
        <w:rPr>
          <w:rFonts w:ascii="Arial" w:hAnsi="Arial" w:cs="Arial"/>
          <w:b/>
          <w:bCs/>
          <w:noProof/>
          <w:color w:val="000000" w:themeColor="text1"/>
        </w:rPr>
        <w:drawing>
          <wp:inline distT="0" distB="0" distL="0" distR="0" wp14:anchorId="17B87338" wp14:editId="1A28E737">
            <wp:extent cx="4184073" cy="4207937"/>
            <wp:effectExtent l="0" t="0" r="0" b="0"/>
            <wp:docPr id="20695355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953556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90588" cy="4214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D24A4">
        <w:rPr>
          <w:rFonts w:ascii="Arial" w:hAnsi="Arial" w:cs="Arial"/>
          <w:b/>
          <w:bCs/>
          <w:color w:val="000000" w:themeColor="text1"/>
        </w:rPr>
        <w:t xml:space="preserve">      </w:t>
      </w:r>
      <w:r w:rsidRPr="00BD24A4">
        <w:rPr>
          <w:rFonts w:ascii="Arial" w:hAnsi="Arial" w:cs="Arial"/>
          <w:b/>
          <w:bCs/>
          <w:noProof/>
          <w:color w:val="000000" w:themeColor="text1"/>
        </w:rPr>
        <w:drawing>
          <wp:inline distT="0" distB="0" distL="0" distR="0" wp14:anchorId="2E3AE17A" wp14:editId="23E8DD83">
            <wp:extent cx="960582" cy="1557919"/>
            <wp:effectExtent l="0" t="0" r="5080" b="4445"/>
            <wp:docPr id="8820115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01156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6571" cy="1567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7D3CC0" w14:textId="77777777" w:rsidR="00932F73" w:rsidRPr="00BD24A4" w:rsidRDefault="00932F73" w:rsidP="00932F73">
      <w:pPr>
        <w:spacing w:after="120" w:line="480" w:lineRule="auto"/>
        <w:ind w:right="90"/>
        <w:rPr>
          <w:rFonts w:ascii="Arial" w:hAnsi="Arial" w:cs="Arial"/>
          <w:b/>
          <w:bCs/>
          <w:color w:val="000000" w:themeColor="text1"/>
        </w:rPr>
      </w:pPr>
    </w:p>
    <w:p w14:paraId="66904E24" w14:textId="77777777" w:rsidR="00932F73" w:rsidRPr="00BD24A4" w:rsidRDefault="00932F73" w:rsidP="00932F73">
      <w:pPr>
        <w:spacing w:after="120" w:line="480" w:lineRule="auto"/>
        <w:ind w:right="90"/>
        <w:rPr>
          <w:rFonts w:ascii="Arial" w:hAnsi="Arial" w:cs="Arial"/>
          <w:b/>
          <w:bCs/>
          <w:color w:val="000000" w:themeColor="text1"/>
        </w:rPr>
      </w:pPr>
    </w:p>
    <w:p w14:paraId="4912A45A" w14:textId="77777777" w:rsidR="00932F73" w:rsidRPr="00BD24A4" w:rsidRDefault="00932F73" w:rsidP="00932F73">
      <w:pPr>
        <w:spacing w:after="120" w:line="480" w:lineRule="auto"/>
        <w:ind w:right="90"/>
        <w:rPr>
          <w:rFonts w:ascii="Arial" w:hAnsi="Arial" w:cs="Arial"/>
          <w:b/>
          <w:bCs/>
          <w:color w:val="000000" w:themeColor="text1"/>
        </w:rPr>
      </w:pPr>
    </w:p>
    <w:p w14:paraId="6B37F266" w14:textId="77777777" w:rsidR="00932F73" w:rsidRPr="00BD24A4" w:rsidRDefault="00932F73" w:rsidP="00932F73">
      <w:pPr>
        <w:rPr>
          <w:rFonts w:ascii="Arial" w:hAnsi="Arial" w:cs="Arial"/>
          <w:b/>
          <w:bCs/>
          <w:color w:val="000000" w:themeColor="text1"/>
        </w:rPr>
      </w:pPr>
      <w:r w:rsidRPr="00BD24A4">
        <w:rPr>
          <w:rFonts w:ascii="Arial" w:hAnsi="Arial" w:cs="Arial"/>
          <w:b/>
          <w:bCs/>
          <w:color w:val="000000" w:themeColor="text1"/>
        </w:rPr>
        <w:br w:type="page"/>
      </w:r>
    </w:p>
    <w:p w14:paraId="100712CE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F73"/>
    <w:rsid w:val="00154CAE"/>
    <w:rsid w:val="00195413"/>
    <w:rsid w:val="003D0186"/>
    <w:rsid w:val="007278E4"/>
    <w:rsid w:val="00932F73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923E5"/>
  <w15:chartTrackingRefBased/>
  <w15:docId w15:val="{2EB6966A-84D8-4954-BEAF-FA23AE476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F73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932F7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2F7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2F73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2F73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2F73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2F73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2F73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2F73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2F73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2F7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2F7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2F7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2F7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2F7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2F7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2F7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2F7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2F7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2F7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2F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2F73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2F7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2F73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2F7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2F73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2F7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2F7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2F7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2F7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37</Words>
  <Characters>213</Characters>
  <Application>Microsoft Office Word</Application>
  <DocSecurity>0</DocSecurity>
  <Lines>1</Lines>
  <Paragraphs>1</Paragraphs>
  <ScaleCrop>false</ScaleCrop>
  <Company>Springer Nature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2025-09-19T06:35:00Z</dcterms:created>
  <dcterms:modified xsi:type="dcterms:W3CDTF">2025-09-19T06:36:00Z</dcterms:modified>
</cp:coreProperties>
</file>