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81FAD" w14:textId="19F89D83" w:rsidR="00C9152A" w:rsidRPr="00DB5D01" w:rsidRDefault="00C9152A">
      <w:pPr>
        <w:rPr>
          <w:sz w:val="16"/>
          <w:szCs w:val="16"/>
        </w:rPr>
      </w:pPr>
    </w:p>
    <w:tbl>
      <w:tblPr>
        <w:tblStyle w:val="Style2"/>
        <w:tblW w:w="16869" w:type="dxa"/>
        <w:tblInd w:w="-1418" w:type="dxa"/>
        <w:tblLayout w:type="fixed"/>
        <w:tblLook w:val="0400" w:firstRow="0" w:lastRow="0" w:firstColumn="0" w:lastColumn="0" w:noHBand="0" w:noVBand="1"/>
      </w:tblPr>
      <w:tblGrid>
        <w:gridCol w:w="1560"/>
        <w:gridCol w:w="2694"/>
        <w:gridCol w:w="850"/>
        <w:gridCol w:w="10348"/>
        <w:gridCol w:w="1417"/>
      </w:tblGrid>
      <w:tr w:rsidR="00C9152A" w:rsidRPr="00623F6D" w14:paraId="227069F4" w14:textId="701029B9" w:rsidTr="00C9152A">
        <w:trPr>
          <w:trHeight w:val="276"/>
        </w:trPr>
        <w:tc>
          <w:tcPr>
            <w:tcW w:w="1560" w:type="dxa"/>
          </w:tcPr>
          <w:p w14:paraId="4B0B6E8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E09ECA9" w14:textId="76D7ACC1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Section/topic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C8CBC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No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14:paraId="2B3EC74C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CONSORT 2025 checklist item 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1D89BB" w14:textId="63BD30D8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Reported on page no.</w:t>
            </w:r>
          </w:p>
        </w:tc>
      </w:tr>
      <w:tr w:rsidR="00C9152A" w:rsidRPr="009C6FD6" w14:paraId="2FC73CAB" w14:textId="03399797" w:rsidTr="00C9152A">
        <w:trPr>
          <w:trHeight w:val="268"/>
        </w:trPr>
        <w:tc>
          <w:tcPr>
            <w:tcW w:w="1560" w:type="dxa"/>
          </w:tcPr>
          <w:p w14:paraId="5816562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tcBorders>
              <w:top w:val="single" w:sz="4" w:space="0" w:color="auto"/>
            </w:tcBorders>
          </w:tcPr>
          <w:p w14:paraId="4D9D8A16" w14:textId="109C5284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Title and abstract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79285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516F4C9C" w14:textId="6A0E4D94" w:rsidTr="00C9152A">
        <w:trPr>
          <w:trHeight w:val="276"/>
        </w:trPr>
        <w:tc>
          <w:tcPr>
            <w:tcW w:w="1560" w:type="dxa"/>
          </w:tcPr>
          <w:p w14:paraId="72FB83D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96F3B53" w14:textId="6BF361C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Title and structured abstract</w:t>
            </w:r>
          </w:p>
        </w:tc>
        <w:tc>
          <w:tcPr>
            <w:tcW w:w="850" w:type="dxa"/>
          </w:tcPr>
          <w:p w14:paraId="0B4392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1a</w:t>
            </w:r>
          </w:p>
        </w:tc>
        <w:tc>
          <w:tcPr>
            <w:tcW w:w="10348" w:type="dxa"/>
          </w:tcPr>
          <w:p w14:paraId="3A545C8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Identification as a </w:t>
            </w:r>
            <w:proofErr w:type="spellStart"/>
            <w:proofErr w:type="gramStart"/>
            <w:r w:rsidRPr="00A95D8C">
              <w:rPr>
                <w:szCs w:val="24"/>
              </w:rPr>
              <w:t>randomised</w:t>
            </w:r>
            <w:proofErr w:type="spellEnd"/>
            <w:proofErr w:type="gramEnd"/>
            <w:r w:rsidRPr="00A95D8C">
              <w:rPr>
                <w:szCs w:val="24"/>
              </w:rPr>
              <w:t xml:space="preserve">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316C9" w14:textId="33B105AD" w:rsidR="00C9152A" w:rsidRPr="00A95D8C" w:rsidRDefault="00700BBC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C9152A" w:rsidRPr="009C6FD6" w14:paraId="34F5E981" w14:textId="744DE5B2" w:rsidTr="00C9152A">
        <w:trPr>
          <w:trHeight w:val="47"/>
        </w:trPr>
        <w:tc>
          <w:tcPr>
            <w:tcW w:w="1560" w:type="dxa"/>
          </w:tcPr>
          <w:p w14:paraId="7B4DDAD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5DAF023" w14:textId="35FE63F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3B450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1b</w:t>
            </w:r>
          </w:p>
        </w:tc>
        <w:tc>
          <w:tcPr>
            <w:tcW w:w="10348" w:type="dxa"/>
          </w:tcPr>
          <w:p w14:paraId="1BD4275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Structured summary of the trial design, methods, results, and conclusions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71E535" w14:textId="293379DE" w:rsidR="00C9152A" w:rsidRPr="00A95D8C" w:rsidRDefault="00700BBC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C9152A" w:rsidRPr="009C6FD6" w14:paraId="37242249" w14:textId="0B7312BA" w:rsidTr="00C9152A">
        <w:trPr>
          <w:trHeight w:val="276"/>
        </w:trPr>
        <w:tc>
          <w:tcPr>
            <w:tcW w:w="1560" w:type="dxa"/>
          </w:tcPr>
          <w:p w14:paraId="3DE8FC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590BDCD8" w14:textId="74D22BD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Open science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A20F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5DB139F" w14:textId="5C35FE91" w:rsidTr="00C9152A">
        <w:trPr>
          <w:trHeight w:val="272"/>
        </w:trPr>
        <w:tc>
          <w:tcPr>
            <w:tcW w:w="1560" w:type="dxa"/>
          </w:tcPr>
          <w:p w14:paraId="2FFBF6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0441FDE" w14:textId="2E2A834D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registration</w:t>
            </w:r>
          </w:p>
        </w:tc>
        <w:tc>
          <w:tcPr>
            <w:tcW w:w="850" w:type="dxa"/>
          </w:tcPr>
          <w:p w14:paraId="508736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</w:t>
            </w:r>
          </w:p>
        </w:tc>
        <w:tc>
          <w:tcPr>
            <w:tcW w:w="10348" w:type="dxa"/>
          </w:tcPr>
          <w:p w14:paraId="6E5033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Name of trial registry, identifying number (with URL) and date of registration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73EF33" w14:textId="36D70015" w:rsidR="00C9152A" w:rsidRPr="00A95D8C" w:rsidRDefault="00700BBC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C9152A" w:rsidRPr="009C6FD6" w14:paraId="31B48C7D" w14:textId="60AC27EE" w:rsidTr="00C9152A">
        <w:trPr>
          <w:trHeight w:val="272"/>
        </w:trPr>
        <w:tc>
          <w:tcPr>
            <w:tcW w:w="1560" w:type="dxa"/>
          </w:tcPr>
          <w:p w14:paraId="2E5A766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08C6ED7" w14:textId="702DF69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Protocol and statistical analysis plan</w:t>
            </w:r>
          </w:p>
        </w:tc>
        <w:tc>
          <w:tcPr>
            <w:tcW w:w="850" w:type="dxa"/>
          </w:tcPr>
          <w:p w14:paraId="7684EA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</w:t>
            </w:r>
          </w:p>
        </w:tc>
        <w:tc>
          <w:tcPr>
            <w:tcW w:w="10348" w:type="dxa"/>
          </w:tcPr>
          <w:p w14:paraId="643072E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the trial protocol and statistical analysis plan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84BC56" w14:textId="795EDDC0" w:rsidR="00C9152A" w:rsidRPr="00A95D8C" w:rsidRDefault="00F0551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4E1B2A1C" w14:textId="4A3A1824" w:rsidTr="00C9152A">
        <w:trPr>
          <w:trHeight w:val="272"/>
        </w:trPr>
        <w:tc>
          <w:tcPr>
            <w:tcW w:w="1560" w:type="dxa"/>
          </w:tcPr>
          <w:p w14:paraId="7725CE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67E7451" w14:textId="5F7DC61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Data sharing</w:t>
            </w:r>
          </w:p>
        </w:tc>
        <w:tc>
          <w:tcPr>
            <w:tcW w:w="850" w:type="dxa"/>
          </w:tcPr>
          <w:p w14:paraId="6C415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4</w:t>
            </w:r>
          </w:p>
        </w:tc>
        <w:tc>
          <w:tcPr>
            <w:tcW w:w="10348" w:type="dxa"/>
          </w:tcPr>
          <w:p w14:paraId="20BEADB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and how the individual de-identified participant data (including data dictionary), statistical code and any other materials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BD024F" w14:textId="4BC39158" w:rsidR="00C9152A" w:rsidRPr="00A95D8C" w:rsidRDefault="00F0551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4BCC1AC8" w14:textId="3B0E5363" w:rsidTr="00C9152A">
        <w:trPr>
          <w:trHeight w:val="272"/>
        </w:trPr>
        <w:tc>
          <w:tcPr>
            <w:tcW w:w="1560" w:type="dxa"/>
          </w:tcPr>
          <w:p w14:paraId="3DA8BDD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32B4BD8" w14:textId="006F01E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Funding and conflicts of interest</w:t>
            </w:r>
          </w:p>
        </w:tc>
        <w:tc>
          <w:tcPr>
            <w:tcW w:w="850" w:type="dxa"/>
          </w:tcPr>
          <w:p w14:paraId="2F093E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5a</w:t>
            </w:r>
          </w:p>
        </w:tc>
        <w:tc>
          <w:tcPr>
            <w:tcW w:w="10348" w:type="dxa"/>
          </w:tcPr>
          <w:p w14:paraId="10B005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Sources of funding and other support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supply of drugs), and role of funders in the design, conduct, analysis and reporting of the trial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FA1C9C5" w14:textId="271D0104" w:rsidR="00C9152A" w:rsidRPr="00A95D8C" w:rsidRDefault="00D5033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1-2</w:t>
            </w:r>
          </w:p>
        </w:tc>
      </w:tr>
      <w:tr w:rsidR="00C9152A" w:rsidRPr="009C6FD6" w14:paraId="682C303D" w14:textId="6CC64502" w:rsidTr="00C9152A">
        <w:trPr>
          <w:trHeight w:val="272"/>
        </w:trPr>
        <w:tc>
          <w:tcPr>
            <w:tcW w:w="1560" w:type="dxa"/>
          </w:tcPr>
          <w:p w14:paraId="1B0A4C1E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02C46BE" w14:textId="0D874FBA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DA2C9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5b</w:t>
            </w:r>
          </w:p>
        </w:tc>
        <w:tc>
          <w:tcPr>
            <w:tcW w:w="10348" w:type="dxa"/>
          </w:tcPr>
          <w:p w14:paraId="1929805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Financial and other conflicts of interest of the manuscript authors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5251A5" w14:textId="2A3D9075" w:rsidR="00C9152A" w:rsidRPr="00A95D8C" w:rsidRDefault="00275F65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1-2</w:t>
            </w:r>
          </w:p>
        </w:tc>
      </w:tr>
      <w:tr w:rsidR="00C9152A" w:rsidRPr="009C6FD6" w14:paraId="7038E3A9" w14:textId="2A12DA6B" w:rsidTr="00C9152A">
        <w:trPr>
          <w:trHeight w:val="276"/>
        </w:trPr>
        <w:tc>
          <w:tcPr>
            <w:tcW w:w="1560" w:type="dxa"/>
          </w:tcPr>
          <w:p w14:paraId="09D7E97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02437053" w14:textId="7516E18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520C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2FAA4B6E" w14:textId="56B809E2" w:rsidTr="00C9152A">
        <w:trPr>
          <w:trHeight w:val="271"/>
        </w:trPr>
        <w:tc>
          <w:tcPr>
            <w:tcW w:w="1560" w:type="dxa"/>
          </w:tcPr>
          <w:p w14:paraId="5650372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182BD7C" w14:textId="3B235A6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Background and rationale</w:t>
            </w:r>
          </w:p>
        </w:tc>
        <w:tc>
          <w:tcPr>
            <w:tcW w:w="850" w:type="dxa"/>
          </w:tcPr>
          <w:p w14:paraId="1FAC2EF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6</w:t>
            </w:r>
          </w:p>
        </w:tc>
        <w:tc>
          <w:tcPr>
            <w:tcW w:w="10348" w:type="dxa"/>
          </w:tcPr>
          <w:p w14:paraId="2B9289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Scientific background and rationale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017B0" w14:textId="476FE77B" w:rsidR="00C9152A" w:rsidRPr="00A95D8C" w:rsidRDefault="00D5033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78EFFCFC" w14:textId="1A79AD0E" w:rsidTr="00C9152A">
        <w:trPr>
          <w:trHeight w:val="276"/>
        </w:trPr>
        <w:tc>
          <w:tcPr>
            <w:tcW w:w="1560" w:type="dxa"/>
          </w:tcPr>
          <w:p w14:paraId="15230C5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31C897D" w14:textId="5E5F9D51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Objectives</w:t>
            </w:r>
          </w:p>
        </w:tc>
        <w:tc>
          <w:tcPr>
            <w:tcW w:w="850" w:type="dxa"/>
          </w:tcPr>
          <w:p w14:paraId="68D341A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7</w:t>
            </w:r>
          </w:p>
        </w:tc>
        <w:tc>
          <w:tcPr>
            <w:tcW w:w="10348" w:type="dxa"/>
          </w:tcPr>
          <w:p w14:paraId="0B8B455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Specific objectives related to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F0BE23" w14:textId="6FDF7A0F" w:rsidR="00C9152A" w:rsidRPr="00A95D8C" w:rsidRDefault="00F0551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281CCBEB" w14:textId="56BB2C90" w:rsidTr="00C9152A">
        <w:trPr>
          <w:trHeight w:val="276"/>
        </w:trPr>
        <w:tc>
          <w:tcPr>
            <w:tcW w:w="1560" w:type="dxa"/>
          </w:tcPr>
          <w:p w14:paraId="2EF82D6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29C93C58" w14:textId="7C9D05E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Methods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A987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858F8DC" w14:textId="33AFB9EC" w:rsidTr="00C9152A">
        <w:trPr>
          <w:trHeight w:val="268"/>
        </w:trPr>
        <w:tc>
          <w:tcPr>
            <w:tcW w:w="1560" w:type="dxa"/>
          </w:tcPr>
          <w:p w14:paraId="5CDBACD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3C7C8F0" w14:textId="01F2DB82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Patient and public involvement</w:t>
            </w:r>
          </w:p>
        </w:tc>
        <w:tc>
          <w:tcPr>
            <w:tcW w:w="850" w:type="dxa"/>
          </w:tcPr>
          <w:p w14:paraId="5274A5D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8</w:t>
            </w:r>
          </w:p>
        </w:tc>
        <w:tc>
          <w:tcPr>
            <w:tcW w:w="10348" w:type="dxa"/>
          </w:tcPr>
          <w:p w14:paraId="600AC5F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Details of patient or public involvement in the design, conduct and reporting of the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7C5A4A" w14:textId="3F2A3387" w:rsidR="00C9152A" w:rsidRPr="00A95D8C" w:rsidRDefault="00F0551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1B0AA934" w14:textId="78A0B4A0" w:rsidTr="00C9152A">
        <w:trPr>
          <w:trHeight w:val="268"/>
        </w:trPr>
        <w:tc>
          <w:tcPr>
            <w:tcW w:w="1560" w:type="dxa"/>
          </w:tcPr>
          <w:p w14:paraId="1AD368C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84FD3E2" w14:textId="7282B12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design</w:t>
            </w:r>
          </w:p>
        </w:tc>
        <w:tc>
          <w:tcPr>
            <w:tcW w:w="850" w:type="dxa"/>
          </w:tcPr>
          <w:p w14:paraId="198055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9</w:t>
            </w:r>
          </w:p>
        </w:tc>
        <w:tc>
          <w:tcPr>
            <w:tcW w:w="10348" w:type="dxa"/>
          </w:tcPr>
          <w:p w14:paraId="6B5445E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Description of trial design including type of trial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parallel group, crossover), allocation ratio, and framework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superiority, equivalence, non-inferiority, exploratory)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3E661F" w14:textId="2004515B" w:rsidR="00C9152A" w:rsidRPr="00A95D8C" w:rsidRDefault="00B04A0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5-6</w:t>
            </w:r>
          </w:p>
        </w:tc>
      </w:tr>
      <w:tr w:rsidR="00C9152A" w:rsidRPr="009C6FD6" w14:paraId="504060DC" w14:textId="1CE080D1" w:rsidTr="00C9152A">
        <w:trPr>
          <w:trHeight w:val="214"/>
        </w:trPr>
        <w:tc>
          <w:tcPr>
            <w:tcW w:w="1560" w:type="dxa"/>
          </w:tcPr>
          <w:p w14:paraId="34A42CE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309F428" w14:textId="3B688AD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Changes to trial protocol</w:t>
            </w:r>
          </w:p>
        </w:tc>
        <w:tc>
          <w:tcPr>
            <w:tcW w:w="850" w:type="dxa"/>
          </w:tcPr>
          <w:p w14:paraId="2FE841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10</w:t>
            </w:r>
          </w:p>
        </w:tc>
        <w:tc>
          <w:tcPr>
            <w:tcW w:w="10348" w:type="dxa"/>
          </w:tcPr>
          <w:p w14:paraId="7C331F3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Important changes to the trial after it commenced including any outcomes or analyses that were not prespecified, with reason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BA8553" w14:textId="35BD07BA" w:rsidR="00C9152A" w:rsidRPr="00A95D8C" w:rsidRDefault="00B10D2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B10D22">
              <w:rPr>
                <w:szCs w:val="24"/>
                <w:lang w:val="en-GB"/>
              </w:rPr>
              <w:t xml:space="preserve">No changes to the trial protocol were made after trial </w:t>
            </w:r>
            <w:r w:rsidRPr="00B10D22">
              <w:rPr>
                <w:szCs w:val="24"/>
                <w:lang w:val="en-GB"/>
              </w:rPr>
              <w:lastRenderedPageBreak/>
              <w:t>commencement</w:t>
            </w:r>
          </w:p>
        </w:tc>
      </w:tr>
      <w:tr w:rsidR="00C9152A" w:rsidRPr="009C6FD6" w14:paraId="07CFBB74" w14:textId="6D99B237" w:rsidTr="00C9152A">
        <w:trPr>
          <w:trHeight w:val="96"/>
        </w:trPr>
        <w:tc>
          <w:tcPr>
            <w:tcW w:w="1560" w:type="dxa"/>
          </w:tcPr>
          <w:p w14:paraId="0EE0828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0D0AB77" w14:textId="195C8ED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setting</w:t>
            </w:r>
          </w:p>
        </w:tc>
        <w:tc>
          <w:tcPr>
            <w:tcW w:w="850" w:type="dxa"/>
          </w:tcPr>
          <w:p w14:paraId="704EE25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11</w:t>
            </w:r>
          </w:p>
        </w:tc>
        <w:tc>
          <w:tcPr>
            <w:tcW w:w="10348" w:type="dxa"/>
          </w:tcPr>
          <w:p w14:paraId="1D4F572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Settings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community, hospital) and locations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countries, sites) where the trial was conducted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56EBEE" w14:textId="31D87491" w:rsidR="00C9152A" w:rsidRPr="00A95D8C" w:rsidRDefault="00772016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C9152A" w:rsidRPr="009C6FD6" w14:paraId="63E60961" w14:textId="6DA5DE5A" w:rsidTr="00C9152A">
        <w:trPr>
          <w:trHeight w:val="276"/>
        </w:trPr>
        <w:tc>
          <w:tcPr>
            <w:tcW w:w="1560" w:type="dxa"/>
          </w:tcPr>
          <w:p w14:paraId="7483AC7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475718C6" w14:textId="55FD611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</w:t>
            </w:r>
          </w:p>
        </w:tc>
        <w:tc>
          <w:tcPr>
            <w:tcW w:w="850" w:type="dxa"/>
          </w:tcPr>
          <w:p w14:paraId="735E30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12a</w:t>
            </w:r>
          </w:p>
        </w:tc>
        <w:tc>
          <w:tcPr>
            <w:tcW w:w="10348" w:type="dxa"/>
          </w:tcPr>
          <w:p w14:paraId="7F6F17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 for participants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501B2F" w14:textId="5EE442A1" w:rsidR="00C9152A" w:rsidRPr="00A95D8C" w:rsidRDefault="00B04A0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C9152A" w:rsidRPr="009C6FD6" w14:paraId="1B8703A1" w14:textId="0F2F908D" w:rsidTr="00C9152A">
        <w:trPr>
          <w:trHeight w:val="276"/>
        </w:trPr>
        <w:tc>
          <w:tcPr>
            <w:tcW w:w="1560" w:type="dxa"/>
          </w:tcPr>
          <w:p w14:paraId="650BFC36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  <w:vAlign w:val="center"/>
          </w:tcPr>
          <w:p w14:paraId="0B02B3C5" w14:textId="7A7B3E2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B744C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12b</w:t>
            </w:r>
          </w:p>
        </w:tc>
        <w:tc>
          <w:tcPr>
            <w:tcW w:w="10348" w:type="dxa"/>
          </w:tcPr>
          <w:p w14:paraId="6ED5CF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applicable, eligibility criteria for sites and for individuals delivering the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surgeons, physiotherapists)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926B9" w14:textId="08473B41" w:rsidR="00C9152A" w:rsidRPr="00A95D8C" w:rsidRDefault="00B10D2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B10D22">
              <w:rPr>
                <w:szCs w:val="24"/>
                <w:lang w:val="en-GB"/>
              </w:rPr>
              <w:t>No site- or provider-level eligibility criteria were applicable</w:t>
            </w:r>
          </w:p>
        </w:tc>
      </w:tr>
      <w:tr w:rsidR="00C9152A" w:rsidRPr="009C6FD6" w14:paraId="06640195" w14:textId="75DF5534" w:rsidTr="00C9152A">
        <w:trPr>
          <w:trHeight w:val="463"/>
        </w:trPr>
        <w:tc>
          <w:tcPr>
            <w:tcW w:w="1560" w:type="dxa"/>
          </w:tcPr>
          <w:p w14:paraId="45C8CB9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5A2E7AB" w14:textId="17D79DA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</w:t>
            </w:r>
          </w:p>
        </w:tc>
        <w:tc>
          <w:tcPr>
            <w:tcW w:w="850" w:type="dxa"/>
          </w:tcPr>
          <w:p w14:paraId="759E5D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13</w:t>
            </w:r>
          </w:p>
        </w:tc>
        <w:tc>
          <w:tcPr>
            <w:tcW w:w="10348" w:type="dxa"/>
          </w:tcPr>
          <w:p w14:paraId="57663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with sufficient details to allow replication. If relevant, where additional materials describing the intervention and comparator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intervention manual)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D4AF78" w14:textId="33545CC6" w:rsidR="00C9152A" w:rsidRPr="00A95D8C" w:rsidRDefault="00F7305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6-8</w:t>
            </w:r>
          </w:p>
        </w:tc>
      </w:tr>
      <w:tr w:rsidR="00C9152A" w:rsidRPr="009C6FD6" w14:paraId="410EB5A4" w14:textId="615C4092" w:rsidTr="00C9152A">
        <w:trPr>
          <w:trHeight w:val="614"/>
        </w:trPr>
        <w:tc>
          <w:tcPr>
            <w:tcW w:w="1560" w:type="dxa"/>
          </w:tcPr>
          <w:p w14:paraId="1503CE1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59D5EFC" w14:textId="43364BB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</w:t>
            </w:r>
          </w:p>
        </w:tc>
        <w:tc>
          <w:tcPr>
            <w:tcW w:w="850" w:type="dxa"/>
          </w:tcPr>
          <w:p w14:paraId="4151C9A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  <w:p w14:paraId="79B2F3C5" w14:textId="77777777" w:rsidR="00C9152A" w:rsidRPr="009C6FD6" w:rsidRDefault="00C9152A" w:rsidP="00290903">
            <w:pPr>
              <w:pStyle w:val="TableBody"/>
              <w:jc w:val="center"/>
            </w:pPr>
          </w:p>
        </w:tc>
        <w:tc>
          <w:tcPr>
            <w:tcW w:w="10348" w:type="dxa"/>
          </w:tcPr>
          <w:p w14:paraId="613ECB6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Prespecified primary and secondary outcomes, including the specific measurement variable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systolic blood pressure), analysis metric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change from baseline, final value, time to event), method of aggregation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median, proportion), and time point for each 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2600CD" w14:textId="29B6634E" w:rsidR="00C9152A" w:rsidRPr="00A95D8C" w:rsidRDefault="00F7305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8-10</w:t>
            </w:r>
          </w:p>
        </w:tc>
      </w:tr>
      <w:tr w:rsidR="00C9152A" w:rsidRPr="009C6FD6" w14:paraId="2539364F" w14:textId="6BF97131" w:rsidTr="00C9152A">
        <w:trPr>
          <w:trHeight w:val="47"/>
        </w:trPr>
        <w:tc>
          <w:tcPr>
            <w:tcW w:w="1560" w:type="dxa"/>
          </w:tcPr>
          <w:p w14:paraId="464768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C5B3263" w14:textId="4E058EE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1A8E9B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15</w:t>
            </w:r>
          </w:p>
        </w:tc>
        <w:tc>
          <w:tcPr>
            <w:tcW w:w="10348" w:type="dxa"/>
          </w:tcPr>
          <w:p w14:paraId="4819EA2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harms were defined and assessed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systematically, non-systematically)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7851E5" w14:textId="183BDF93" w:rsidR="00C9152A" w:rsidRPr="00A95D8C" w:rsidRDefault="00F7305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11, 17</w:t>
            </w:r>
          </w:p>
        </w:tc>
      </w:tr>
      <w:tr w:rsidR="00C9152A" w:rsidRPr="009C6FD6" w14:paraId="047F000B" w14:textId="31EAAA04" w:rsidTr="00DB5D01">
        <w:trPr>
          <w:trHeight w:val="47"/>
        </w:trPr>
        <w:tc>
          <w:tcPr>
            <w:tcW w:w="1560" w:type="dxa"/>
          </w:tcPr>
          <w:p w14:paraId="5A2907F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EE54CF8" w14:textId="3C711B1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Sample size</w:t>
            </w:r>
          </w:p>
        </w:tc>
        <w:tc>
          <w:tcPr>
            <w:tcW w:w="850" w:type="dxa"/>
          </w:tcPr>
          <w:p w14:paraId="5DC678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16a</w:t>
            </w:r>
          </w:p>
        </w:tc>
        <w:tc>
          <w:tcPr>
            <w:tcW w:w="10348" w:type="dxa"/>
          </w:tcPr>
          <w:p w14:paraId="220A698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sample size was determined, including all assumptions supporting the sample size calculation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891D8B" w14:textId="68ACEBE8" w:rsidR="00C9152A" w:rsidRPr="00A95D8C" w:rsidRDefault="00F7305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C9152A" w:rsidRPr="009C6FD6" w14:paraId="5CB30557" w14:textId="313F18EA" w:rsidTr="00C9152A">
        <w:trPr>
          <w:trHeight w:val="62"/>
        </w:trPr>
        <w:tc>
          <w:tcPr>
            <w:tcW w:w="1560" w:type="dxa"/>
          </w:tcPr>
          <w:p w14:paraId="08CC833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731489E" w14:textId="73226012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BB85B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16b</w:t>
            </w:r>
          </w:p>
        </w:tc>
        <w:tc>
          <w:tcPr>
            <w:tcW w:w="10348" w:type="dxa"/>
          </w:tcPr>
          <w:p w14:paraId="2D06107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Explanation of any interim analyses and stopping guidelines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BA46B" w14:textId="4157B646" w:rsidR="00C9152A" w:rsidRPr="00A95D8C" w:rsidRDefault="00D67A48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2051DFA3" w14:textId="3FCF8DCA" w:rsidTr="00DB5D01">
        <w:trPr>
          <w:trHeight w:val="122"/>
        </w:trPr>
        <w:tc>
          <w:tcPr>
            <w:tcW w:w="1560" w:type="dxa"/>
          </w:tcPr>
          <w:p w14:paraId="4D9C6AB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AE0BF75" w14:textId="28D34F7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:</w:t>
            </w:r>
          </w:p>
        </w:tc>
        <w:tc>
          <w:tcPr>
            <w:tcW w:w="850" w:type="dxa"/>
          </w:tcPr>
          <w:p w14:paraId="7B1DD8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0348" w:type="dxa"/>
          </w:tcPr>
          <w:p w14:paraId="42F7324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F4DF6" w14:textId="37579689" w:rsidR="00C9152A" w:rsidRPr="00A95D8C" w:rsidRDefault="00D67A48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C9152A" w:rsidRPr="009C6FD6" w14:paraId="3B115453" w14:textId="66DE8618" w:rsidTr="00DB5D01">
        <w:trPr>
          <w:trHeight w:val="47"/>
        </w:trPr>
        <w:tc>
          <w:tcPr>
            <w:tcW w:w="1560" w:type="dxa"/>
          </w:tcPr>
          <w:p w14:paraId="4914686F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FFD2902" w14:textId="04B5AF5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Sequence generation</w:t>
            </w:r>
          </w:p>
        </w:tc>
        <w:tc>
          <w:tcPr>
            <w:tcW w:w="850" w:type="dxa"/>
          </w:tcPr>
          <w:p w14:paraId="2E1B25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17a</w:t>
            </w:r>
          </w:p>
        </w:tc>
        <w:tc>
          <w:tcPr>
            <w:tcW w:w="10348" w:type="dxa"/>
          </w:tcPr>
          <w:p w14:paraId="62859E2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Who generated the random allocation </w:t>
            </w:r>
            <w:proofErr w:type="gramStart"/>
            <w:r w:rsidRPr="00A95D8C">
              <w:rPr>
                <w:szCs w:val="24"/>
              </w:rPr>
              <w:t>sequence</w:t>
            </w:r>
            <w:proofErr w:type="gramEnd"/>
            <w:r w:rsidRPr="00A95D8C">
              <w:rPr>
                <w:szCs w:val="24"/>
              </w:rPr>
              <w:t xml:space="preserve"> and the method used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CB3B9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42F6F25F" w14:textId="6CBA90EF" w:rsidTr="00DB5D01">
        <w:trPr>
          <w:trHeight w:val="86"/>
        </w:trPr>
        <w:tc>
          <w:tcPr>
            <w:tcW w:w="1560" w:type="dxa"/>
          </w:tcPr>
          <w:p w14:paraId="5DF65CD3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2DCCE4B" w14:textId="2EF73D4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E2DA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17b</w:t>
            </w:r>
          </w:p>
        </w:tc>
        <w:tc>
          <w:tcPr>
            <w:tcW w:w="10348" w:type="dxa"/>
          </w:tcPr>
          <w:p w14:paraId="18E276DE" w14:textId="4954623E" w:rsidR="00DB5D01" w:rsidRPr="00214F24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A95D8C">
              <w:rPr>
                <w:szCs w:val="24"/>
              </w:rPr>
              <w:t xml:space="preserve">Type of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 xml:space="preserve"> and details of any restriction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stratification, blocking and block size)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5702AF" w14:textId="462BB621" w:rsidR="00C9152A" w:rsidRPr="00A95D8C" w:rsidRDefault="00772016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DB5D01" w:rsidRPr="009C6FD6" w14:paraId="3EBDFA55" w14:textId="77777777" w:rsidTr="00DB5D01">
        <w:trPr>
          <w:trHeight w:val="86"/>
        </w:trPr>
        <w:tc>
          <w:tcPr>
            <w:tcW w:w="1560" w:type="dxa"/>
          </w:tcPr>
          <w:p w14:paraId="171ECB1E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362F785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</w:tcPr>
          <w:p w14:paraId="56BE76F1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0348" w:type="dxa"/>
          </w:tcPr>
          <w:p w14:paraId="63E5DC48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0A31B" w14:textId="6BA80A88" w:rsidR="00DB5D01" w:rsidRPr="00DB5D01" w:rsidRDefault="00DB5D01" w:rsidP="00DB5D01">
            <w:pPr>
              <w:pStyle w:val="TableBody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B5D01">
              <w:rPr>
                <w:b/>
                <w:bCs/>
                <w:szCs w:val="24"/>
              </w:rPr>
              <w:t>Reported on page no.</w:t>
            </w:r>
          </w:p>
        </w:tc>
      </w:tr>
      <w:tr w:rsidR="00C9152A" w:rsidRPr="009C6FD6" w14:paraId="32DD2903" w14:textId="410EC6AC" w:rsidTr="00D86B53">
        <w:trPr>
          <w:trHeight w:val="544"/>
        </w:trPr>
        <w:tc>
          <w:tcPr>
            <w:tcW w:w="1560" w:type="dxa"/>
          </w:tcPr>
          <w:p w14:paraId="65738DC4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6BD0A8B" w14:textId="4F5405E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Allocation concealment mechanism</w:t>
            </w:r>
          </w:p>
        </w:tc>
        <w:tc>
          <w:tcPr>
            <w:tcW w:w="850" w:type="dxa"/>
          </w:tcPr>
          <w:p w14:paraId="6D4A3CC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18</w:t>
            </w:r>
          </w:p>
        </w:tc>
        <w:tc>
          <w:tcPr>
            <w:tcW w:w="10348" w:type="dxa"/>
          </w:tcPr>
          <w:p w14:paraId="540A86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Mechanism used to implement the random allocation sequence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central computer/telephone; sequentially numbered, opaque, sealed containers), describing any steps to conceal the sequence until interventions were assigned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E878D1" w14:textId="5CF86801" w:rsidR="00C9152A" w:rsidRPr="00A95D8C" w:rsidRDefault="00D67A48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0881AFB4" w14:textId="676FDCF0" w:rsidTr="00D86B53">
        <w:trPr>
          <w:trHeight w:val="214"/>
        </w:trPr>
        <w:tc>
          <w:tcPr>
            <w:tcW w:w="1560" w:type="dxa"/>
          </w:tcPr>
          <w:p w14:paraId="6820DC7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97B183A" w14:textId="1D12750B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Implementation</w:t>
            </w:r>
          </w:p>
        </w:tc>
        <w:tc>
          <w:tcPr>
            <w:tcW w:w="850" w:type="dxa"/>
          </w:tcPr>
          <w:p w14:paraId="325D557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19</w:t>
            </w:r>
          </w:p>
        </w:tc>
        <w:tc>
          <w:tcPr>
            <w:tcW w:w="10348" w:type="dxa"/>
          </w:tcPr>
          <w:p w14:paraId="41A5963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Whether the personnel who enrolled and those who assigned participants to the interventions had access to the random allocation sequence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7BDC7F" w14:textId="3F9A660D" w:rsidR="00C9152A" w:rsidRPr="00A95D8C" w:rsidRDefault="00D13AD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C9152A" w:rsidRPr="009C6FD6" w14:paraId="0875E72E" w14:textId="2FC6D0E6" w:rsidTr="00D86B53">
        <w:trPr>
          <w:trHeight w:val="251"/>
        </w:trPr>
        <w:tc>
          <w:tcPr>
            <w:tcW w:w="1560" w:type="dxa"/>
          </w:tcPr>
          <w:p w14:paraId="579F95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23E446F" w14:textId="4FB7C22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Blinding</w:t>
            </w:r>
          </w:p>
        </w:tc>
        <w:tc>
          <w:tcPr>
            <w:tcW w:w="850" w:type="dxa"/>
          </w:tcPr>
          <w:p w14:paraId="59D451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20a</w:t>
            </w:r>
          </w:p>
        </w:tc>
        <w:tc>
          <w:tcPr>
            <w:tcW w:w="10348" w:type="dxa"/>
          </w:tcPr>
          <w:p w14:paraId="4144D39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was blinded after assignment to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participants, care providers, outcome assessors, data analysts)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48DC72" w14:textId="309810AA" w:rsidR="00C9152A" w:rsidRPr="00A95D8C" w:rsidRDefault="003F789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C9152A" w:rsidRPr="009C6FD6" w14:paraId="16E363D6" w14:textId="7B3DF9E5" w:rsidTr="00D86B53">
        <w:trPr>
          <w:trHeight w:val="98"/>
        </w:trPr>
        <w:tc>
          <w:tcPr>
            <w:tcW w:w="1560" w:type="dxa"/>
          </w:tcPr>
          <w:p w14:paraId="71A4117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E328057" w14:textId="20477D7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2725F0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20b</w:t>
            </w:r>
          </w:p>
        </w:tc>
        <w:tc>
          <w:tcPr>
            <w:tcW w:w="10348" w:type="dxa"/>
          </w:tcPr>
          <w:p w14:paraId="58B445B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blinded, how blinding was achieved and description of the similarity of 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8C965" w14:textId="40BAE0A1" w:rsidR="00C9152A" w:rsidRPr="00A95D8C" w:rsidRDefault="00D67A48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F0551A">
              <w:rPr>
                <w:szCs w:val="24"/>
                <w:lang w:val="en-GB"/>
              </w:rPr>
              <w:t>Available from the corresponding author upon request</w:t>
            </w:r>
          </w:p>
        </w:tc>
      </w:tr>
      <w:tr w:rsidR="00C9152A" w:rsidRPr="009C6FD6" w14:paraId="5E3D1544" w14:textId="4D42DD44" w:rsidTr="00D86B53">
        <w:trPr>
          <w:trHeight w:val="225"/>
        </w:trPr>
        <w:tc>
          <w:tcPr>
            <w:tcW w:w="1560" w:type="dxa"/>
          </w:tcPr>
          <w:p w14:paraId="7097F2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2C79C0DD" w14:textId="3E3E218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</w:t>
            </w:r>
          </w:p>
        </w:tc>
        <w:tc>
          <w:tcPr>
            <w:tcW w:w="850" w:type="dxa"/>
          </w:tcPr>
          <w:p w14:paraId="55E8B9F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21a</w:t>
            </w:r>
          </w:p>
        </w:tc>
        <w:tc>
          <w:tcPr>
            <w:tcW w:w="10348" w:type="dxa"/>
          </w:tcPr>
          <w:p w14:paraId="5C34521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 used to compare groups for primary and secondary outcomes, including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2F4EAD" w14:textId="612536E6" w:rsidR="00C9152A" w:rsidRPr="00A95D8C" w:rsidRDefault="00D13AD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10-11</w:t>
            </w:r>
          </w:p>
        </w:tc>
      </w:tr>
      <w:tr w:rsidR="00C9152A" w:rsidRPr="009C6FD6" w14:paraId="52CDC73B" w14:textId="46E9F593" w:rsidTr="00D86B53">
        <w:trPr>
          <w:trHeight w:val="225"/>
        </w:trPr>
        <w:tc>
          <w:tcPr>
            <w:tcW w:w="1560" w:type="dxa"/>
          </w:tcPr>
          <w:p w14:paraId="3E2DE8F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6865A94B" w14:textId="10378D2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F1C890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21b</w:t>
            </w:r>
          </w:p>
        </w:tc>
        <w:tc>
          <w:tcPr>
            <w:tcW w:w="10348" w:type="dxa"/>
          </w:tcPr>
          <w:p w14:paraId="24C2734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Definition of who is included in each analysis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all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participants), and in which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7EE11F" w14:textId="3B9DE767" w:rsidR="00C9152A" w:rsidRPr="00A95D8C" w:rsidRDefault="002B7F7E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10-11</w:t>
            </w:r>
          </w:p>
        </w:tc>
      </w:tr>
      <w:tr w:rsidR="00C9152A" w:rsidRPr="009C6FD6" w14:paraId="06E0E11E" w14:textId="568F1822" w:rsidTr="00D86B53">
        <w:trPr>
          <w:trHeight w:val="225"/>
        </w:trPr>
        <w:tc>
          <w:tcPr>
            <w:tcW w:w="1560" w:type="dxa"/>
          </w:tcPr>
          <w:p w14:paraId="2160FC0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B610B1C" w14:textId="024EBACD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4F4017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21c</w:t>
            </w:r>
          </w:p>
        </w:tc>
        <w:tc>
          <w:tcPr>
            <w:tcW w:w="10348" w:type="dxa"/>
          </w:tcPr>
          <w:p w14:paraId="6FEA342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missing data were handled in the analysis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9DC131" w14:textId="0D38D2AD" w:rsidR="00C9152A" w:rsidRPr="00A95D8C" w:rsidRDefault="00D13AD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</w:tr>
      <w:tr w:rsidR="00C9152A" w:rsidRPr="009C6FD6" w14:paraId="147C9813" w14:textId="210963C6" w:rsidTr="00D86B53">
        <w:trPr>
          <w:trHeight w:val="257"/>
        </w:trPr>
        <w:tc>
          <w:tcPr>
            <w:tcW w:w="1560" w:type="dxa"/>
          </w:tcPr>
          <w:p w14:paraId="2A9EAD8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C29010E" w14:textId="20B0685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4C1A690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21d</w:t>
            </w:r>
          </w:p>
        </w:tc>
        <w:tc>
          <w:tcPr>
            <w:tcW w:w="10348" w:type="dxa"/>
          </w:tcPr>
          <w:p w14:paraId="2C3BFD9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Methods for any additional analyses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subgroup and sensitivity analyses), distinguishing prespecified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556C9" w14:textId="2A71FB2D" w:rsidR="00C9152A" w:rsidRPr="00A95D8C" w:rsidRDefault="005C759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D30231">
              <w:rPr>
                <w:szCs w:val="24"/>
              </w:rPr>
              <w:t>1</w:t>
            </w:r>
          </w:p>
        </w:tc>
      </w:tr>
      <w:tr w:rsidR="00C9152A" w:rsidRPr="009C6FD6" w14:paraId="372A5F35" w14:textId="7F1F04CE" w:rsidTr="00D86B53">
        <w:trPr>
          <w:trHeight w:val="276"/>
        </w:trPr>
        <w:tc>
          <w:tcPr>
            <w:tcW w:w="1560" w:type="dxa"/>
          </w:tcPr>
          <w:p w14:paraId="78AB83E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vAlign w:val="bottom"/>
          </w:tcPr>
          <w:p w14:paraId="0AE2BAF1" w14:textId="24735C6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Results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083DFC" w14:textId="262F447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221D068" w14:textId="2B3ECB08" w:rsidTr="00D86B53">
        <w:trPr>
          <w:trHeight w:val="409"/>
        </w:trPr>
        <w:tc>
          <w:tcPr>
            <w:tcW w:w="1560" w:type="dxa"/>
          </w:tcPr>
          <w:p w14:paraId="42A7075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6F933BCF" w14:textId="66F0E5A6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Participant flow, including flow diagram</w:t>
            </w:r>
          </w:p>
        </w:tc>
        <w:tc>
          <w:tcPr>
            <w:tcW w:w="850" w:type="dxa"/>
          </w:tcPr>
          <w:p w14:paraId="7E6A5FF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22a</w:t>
            </w:r>
          </w:p>
        </w:tc>
        <w:tc>
          <w:tcPr>
            <w:tcW w:w="10348" w:type="dxa"/>
          </w:tcPr>
          <w:p w14:paraId="51EFA88B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the numbers of participants who were randomly assigned, received intended intervention, and were </w:t>
            </w:r>
            <w:proofErr w:type="spellStart"/>
            <w:r w:rsidRPr="00A95D8C">
              <w:rPr>
                <w:szCs w:val="24"/>
              </w:rPr>
              <w:t>analysed</w:t>
            </w:r>
            <w:proofErr w:type="spellEnd"/>
            <w:r w:rsidRPr="00A95D8C">
              <w:rPr>
                <w:szCs w:val="24"/>
              </w:rPr>
              <w:t xml:space="preserve"> for the primary outcome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FFCD9F" w14:textId="0FAD516F" w:rsidR="00D86B53" w:rsidRPr="00A95D8C" w:rsidRDefault="005C759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</w:tr>
      <w:tr w:rsidR="00D86B53" w:rsidRPr="009C6FD6" w14:paraId="43285D40" w14:textId="4A800CD3" w:rsidTr="00D86B53">
        <w:trPr>
          <w:trHeight w:val="189"/>
        </w:trPr>
        <w:tc>
          <w:tcPr>
            <w:tcW w:w="1560" w:type="dxa"/>
          </w:tcPr>
          <w:p w14:paraId="078404D1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64525E9" w14:textId="1CD08B7D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75CC26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22b</w:t>
            </w:r>
          </w:p>
        </w:tc>
        <w:tc>
          <w:tcPr>
            <w:tcW w:w="10348" w:type="dxa"/>
          </w:tcPr>
          <w:p w14:paraId="33EDC19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losses and exclusions after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, together with reasons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78E01B" w14:textId="658B7EED" w:rsidR="00D86B53" w:rsidRPr="00A95D8C" w:rsidRDefault="00B126B9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</w:tr>
      <w:tr w:rsidR="00D86B53" w:rsidRPr="009C6FD6" w14:paraId="16B37113" w14:textId="113A4367" w:rsidTr="00D86B53">
        <w:trPr>
          <w:trHeight w:val="221"/>
        </w:trPr>
        <w:tc>
          <w:tcPr>
            <w:tcW w:w="1560" w:type="dxa"/>
          </w:tcPr>
          <w:p w14:paraId="5E927D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E8E3E35" w14:textId="6EB9878F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Recruitment</w:t>
            </w:r>
          </w:p>
        </w:tc>
        <w:tc>
          <w:tcPr>
            <w:tcW w:w="850" w:type="dxa"/>
          </w:tcPr>
          <w:p w14:paraId="31F56E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23a</w:t>
            </w:r>
          </w:p>
        </w:tc>
        <w:tc>
          <w:tcPr>
            <w:tcW w:w="10348" w:type="dxa"/>
          </w:tcPr>
          <w:p w14:paraId="2FACE3F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Dates defining the periods of recruitment and follow-up for outcomes of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3886DC" w14:textId="5FCD1D76" w:rsidR="00D86B53" w:rsidRPr="00A95D8C" w:rsidRDefault="002B7F7E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D86B53" w:rsidRPr="009C6FD6" w14:paraId="42D233B6" w14:textId="2A9A617E" w:rsidTr="00D86B53">
        <w:trPr>
          <w:trHeight w:val="276"/>
        </w:trPr>
        <w:tc>
          <w:tcPr>
            <w:tcW w:w="1560" w:type="dxa"/>
          </w:tcPr>
          <w:p w14:paraId="39E428CE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D05ABA8" w14:textId="34EB1728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97505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23b</w:t>
            </w:r>
          </w:p>
        </w:tc>
        <w:tc>
          <w:tcPr>
            <w:tcW w:w="10348" w:type="dxa"/>
          </w:tcPr>
          <w:p w14:paraId="10F2848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relevant, why the trial ended or was stopped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AE1C2" w14:textId="7D4688C5" w:rsidR="00D86B53" w:rsidRPr="00A95D8C" w:rsidRDefault="00D67A48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Not applicable </w:t>
            </w:r>
          </w:p>
        </w:tc>
      </w:tr>
      <w:tr w:rsidR="00D86B53" w:rsidRPr="009C6FD6" w14:paraId="2AF8086A" w14:textId="73D3CF27" w:rsidTr="00D86B53">
        <w:trPr>
          <w:trHeight w:val="441"/>
        </w:trPr>
        <w:tc>
          <w:tcPr>
            <w:tcW w:w="1560" w:type="dxa"/>
          </w:tcPr>
          <w:p w14:paraId="3606B2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516A7B5" w14:textId="00FE476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delivery</w:t>
            </w:r>
          </w:p>
        </w:tc>
        <w:tc>
          <w:tcPr>
            <w:tcW w:w="850" w:type="dxa"/>
          </w:tcPr>
          <w:p w14:paraId="212C95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24a</w:t>
            </w:r>
          </w:p>
        </w:tc>
        <w:tc>
          <w:tcPr>
            <w:tcW w:w="10348" w:type="dxa"/>
          </w:tcPr>
          <w:p w14:paraId="466BA72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Intervention and comparator as they were </w:t>
            </w:r>
            <w:proofErr w:type="gramStart"/>
            <w:r w:rsidRPr="00A95D8C">
              <w:rPr>
                <w:szCs w:val="24"/>
              </w:rPr>
              <w:t>actually administered</w:t>
            </w:r>
            <w:proofErr w:type="gramEnd"/>
            <w:r w:rsidRPr="00A95D8C">
              <w:rPr>
                <w:szCs w:val="24"/>
              </w:rPr>
              <w:t xml:space="preserve">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where appropriate, who delivered the intervention/comparator, how participants adhered, whether they were delivered as intended </w:t>
            </w:r>
            <w:r>
              <w:rPr>
                <w:szCs w:val="24"/>
              </w:rPr>
              <w:t>(</w:t>
            </w:r>
            <w:r w:rsidRPr="00A95D8C">
              <w:rPr>
                <w:szCs w:val="24"/>
              </w:rPr>
              <w:t>fidelity</w:t>
            </w:r>
            <w:r>
              <w:rPr>
                <w:szCs w:val="24"/>
              </w:rPr>
              <w:t>)</w:t>
            </w:r>
            <w:r w:rsidRPr="00A95D8C">
              <w:rPr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BEF8CA" w14:textId="73FFBB55" w:rsidR="00D86B53" w:rsidRPr="00A95D8C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6-9, 12</w:t>
            </w:r>
          </w:p>
        </w:tc>
      </w:tr>
      <w:tr w:rsidR="00D86B53" w:rsidRPr="009C6FD6" w14:paraId="386E3BBC" w14:textId="7C5B2D54" w:rsidTr="00D86B53">
        <w:trPr>
          <w:trHeight w:val="243"/>
        </w:trPr>
        <w:tc>
          <w:tcPr>
            <w:tcW w:w="1560" w:type="dxa"/>
          </w:tcPr>
          <w:p w14:paraId="1116E4B2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08679969" w14:textId="3A0947DE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9750EE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24b</w:t>
            </w:r>
          </w:p>
        </w:tc>
        <w:tc>
          <w:tcPr>
            <w:tcW w:w="10348" w:type="dxa"/>
          </w:tcPr>
          <w:p w14:paraId="6AC8E7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Concomitant care received during the trial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E6E873" w14:textId="528088BD" w:rsidR="00D86B53" w:rsidRPr="00A95D8C" w:rsidRDefault="00D67A48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Not applicable </w:t>
            </w:r>
          </w:p>
        </w:tc>
      </w:tr>
      <w:tr w:rsidR="00D86B53" w:rsidRPr="009C6FD6" w14:paraId="2B55E115" w14:textId="45706436" w:rsidTr="00D86B53">
        <w:trPr>
          <w:trHeight w:val="243"/>
        </w:trPr>
        <w:tc>
          <w:tcPr>
            <w:tcW w:w="1560" w:type="dxa"/>
          </w:tcPr>
          <w:p w14:paraId="3EDBB00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7F676A2" w14:textId="36503A5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Baseline data</w:t>
            </w:r>
          </w:p>
        </w:tc>
        <w:tc>
          <w:tcPr>
            <w:tcW w:w="850" w:type="dxa"/>
          </w:tcPr>
          <w:p w14:paraId="45320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25</w:t>
            </w:r>
          </w:p>
        </w:tc>
        <w:tc>
          <w:tcPr>
            <w:tcW w:w="10348" w:type="dxa"/>
          </w:tcPr>
          <w:p w14:paraId="2C6EA25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 table showing baseline demographic and clinical characteristics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C13CB2" w14:textId="27B6A864" w:rsidR="00D86B53" w:rsidRPr="00A95D8C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</w:tr>
      <w:tr w:rsidR="00D86B53" w:rsidRPr="009C6FD6" w14:paraId="7F3E7327" w14:textId="27421A4F" w:rsidTr="00D86B53">
        <w:trPr>
          <w:trHeight w:val="416"/>
        </w:trPr>
        <w:tc>
          <w:tcPr>
            <w:tcW w:w="1560" w:type="dxa"/>
          </w:tcPr>
          <w:p w14:paraId="49E46122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8A8AC70" w14:textId="0CFC6611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Numbers </w:t>
            </w:r>
            <w:proofErr w:type="spellStart"/>
            <w:r>
              <w:rPr>
                <w:szCs w:val="24"/>
              </w:rPr>
              <w:t>analysed</w:t>
            </w:r>
            <w:proofErr w:type="spellEnd"/>
            <w:r>
              <w:rPr>
                <w:szCs w:val="24"/>
              </w:rPr>
              <w:t>,</w:t>
            </w:r>
          </w:p>
          <w:p w14:paraId="19EBF4F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 and estimation</w:t>
            </w:r>
          </w:p>
        </w:tc>
        <w:tc>
          <w:tcPr>
            <w:tcW w:w="850" w:type="dxa"/>
          </w:tcPr>
          <w:p w14:paraId="0C209A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26</w:t>
            </w:r>
          </w:p>
        </w:tc>
        <w:tc>
          <w:tcPr>
            <w:tcW w:w="10348" w:type="dxa"/>
          </w:tcPr>
          <w:p w14:paraId="59D39E8D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For each primary and secondary outcome, by group:</w:t>
            </w:r>
          </w:p>
          <w:p w14:paraId="26766BB4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included in the analysis</w:t>
            </w:r>
          </w:p>
          <w:p w14:paraId="280EA21F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with available data at the outcome time point</w:t>
            </w:r>
          </w:p>
          <w:p w14:paraId="546E4EE9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result for each group, and the estimated effect size and its precision (such as 95% confidence interval)</w:t>
            </w:r>
          </w:p>
          <w:p w14:paraId="26D61DB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● for binary outcomes, presentation of both absolute and relative effect 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F81188" w14:textId="424FCE1C" w:rsidR="00D86B53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12-14</w:t>
            </w:r>
          </w:p>
        </w:tc>
      </w:tr>
      <w:tr w:rsidR="00D86B53" w:rsidRPr="009C6FD6" w14:paraId="327AC6C8" w14:textId="20C5572A" w:rsidTr="00D86B53">
        <w:trPr>
          <w:trHeight w:val="204"/>
        </w:trPr>
        <w:tc>
          <w:tcPr>
            <w:tcW w:w="1560" w:type="dxa"/>
          </w:tcPr>
          <w:p w14:paraId="19865B9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9D4AD89" w14:textId="596F2FB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F1218B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27</w:t>
            </w:r>
          </w:p>
        </w:tc>
        <w:tc>
          <w:tcPr>
            <w:tcW w:w="10348" w:type="dxa"/>
          </w:tcPr>
          <w:p w14:paraId="444BF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All harms or unintended events in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DADA80B" w14:textId="61F437DD" w:rsidR="00D86B53" w:rsidRPr="00A95D8C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</w:tr>
      <w:tr w:rsidR="00D86B53" w:rsidRPr="009C6FD6" w14:paraId="66A23BAA" w14:textId="1A149A45" w:rsidTr="00D86B53">
        <w:trPr>
          <w:trHeight w:val="416"/>
        </w:trPr>
        <w:tc>
          <w:tcPr>
            <w:tcW w:w="1560" w:type="dxa"/>
          </w:tcPr>
          <w:p w14:paraId="3AB0A0F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B28A500" w14:textId="5273AC95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Ancillary analyses</w:t>
            </w:r>
          </w:p>
        </w:tc>
        <w:tc>
          <w:tcPr>
            <w:tcW w:w="850" w:type="dxa"/>
          </w:tcPr>
          <w:p w14:paraId="514EA94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28</w:t>
            </w:r>
          </w:p>
        </w:tc>
        <w:tc>
          <w:tcPr>
            <w:tcW w:w="10348" w:type="dxa"/>
          </w:tcPr>
          <w:p w14:paraId="51C0A5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Any other analyses performed, including subgroup and sensitivity analyses, distinguishing pre-specified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6F0E9A" w14:textId="02E6F742" w:rsidR="00D86B53" w:rsidRPr="00A95D8C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</w:tr>
      <w:tr w:rsidR="00D86B53" w:rsidRPr="009C6FD6" w14:paraId="0A2B83EB" w14:textId="768FF2FF" w:rsidTr="00D86B53">
        <w:trPr>
          <w:trHeight w:val="56"/>
        </w:trPr>
        <w:tc>
          <w:tcPr>
            <w:tcW w:w="1560" w:type="dxa"/>
          </w:tcPr>
          <w:p w14:paraId="4F0C75B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78D7CEF5" w14:textId="251C7049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Discussion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6A24A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A36E87D" w14:textId="020D4356" w:rsidTr="00D86B53">
        <w:trPr>
          <w:trHeight w:val="281"/>
        </w:trPr>
        <w:tc>
          <w:tcPr>
            <w:tcW w:w="1560" w:type="dxa"/>
          </w:tcPr>
          <w:p w14:paraId="7E8CE5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2708C0A" w14:textId="2C0CB51D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</w:t>
            </w:r>
          </w:p>
        </w:tc>
        <w:tc>
          <w:tcPr>
            <w:tcW w:w="850" w:type="dxa"/>
          </w:tcPr>
          <w:p w14:paraId="72B921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29</w:t>
            </w:r>
          </w:p>
        </w:tc>
        <w:tc>
          <w:tcPr>
            <w:tcW w:w="10348" w:type="dxa"/>
          </w:tcPr>
          <w:p w14:paraId="4356F6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 consistent with results, balancing benefits and harms, and considering other relevant evidence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1DCE8D9" w14:textId="22C9C5AF" w:rsidR="00D86B53" w:rsidRPr="00A95D8C" w:rsidRDefault="008615D1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14-16</w:t>
            </w:r>
          </w:p>
        </w:tc>
      </w:tr>
      <w:tr w:rsidR="00D86B53" w:rsidRPr="009C6FD6" w14:paraId="19B1801F" w14:textId="22DDA5ED" w:rsidTr="00D86B53">
        <w:trPr>
          <w:trHeight w:val="281"/>
        </w:trPr>
        <w:tc>
          <w:tcPr>
            <w:tcW w:w="1560" w:type="dxa"/>
          </w:tcPr>
          <w:p w14:paraId="2D4B0F1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781E9EA" w14:textId="7E5C12D2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Limitations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DF77C1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14:paraId="5A5F6B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Trial limitations, addressing sources of potential bias, imprecision, </w:t>
            </w:r>
            <w:proofErr w:type="spellStart"/>
            <w:r w:rsidRPr="00A95D8C">
              <w:rPr>
                <w:szCs w:val="24"/>
              </w:rPr>
              <w:t>generalisability</w:t>
            </w:r>
            <w:proofErr w:type="spellEnd"/>
            <w:r w:rsidRPr="00A95D8C">
              <w:rPr>
                <w:szCs w:val="24"/>
              </w:rPr>
              <w:t>, and, if relevant, multiplicity of analyses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333E74" w14:textId="2962AC9D" w:rsidR="00D86B53" w:rsidRPr="00A95D8C" w:rsidRDefault="00735B82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17-18</w:t>
            </w:r>
          </w:p>
        </w:tc>
      </w:tr>
    </w:tbl>
    <w:p w14:paraId="26A74134" w14:textId="77777777" w:rsidR="00DB5D01" w:rsidRPr="001D66E4" w:rsidRDefault="00DB5D01" w:rsidP="001D66E4">
      <w:pPr>
        <w:spacing w:after="0"/>
        <w:rPr>
          <w:sz w:val="16"/>
          <w:szCs w:val="16"/>
        </w:rPr>
      </w:pPr>
    </w:p>
    <w:p w14:paraId="1614A667" w14:textId="2354C806" w:rsidR="00DB5D01" w:rsidRPr="001D66E4" w:rsidRDefault="00DB5D01" w:rsidP="00DB5D01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>Citation: Hopewell S</w:t>
      </w:r>
      <w:r w:rsidR="007D4228" w:rsidRPr="001D66E4">
        <w:rPr>
          <w:rFonts w:ascii="Arial" w:hAnsi="Arial" w:cs="Arial"/>
          <w:sz w:val="18"/>
          <w:szCs w:val="18"/>
        </w:rPr>
        <w:t>, Chan AW, Collins GS, Hróbjartsson A, Moher D, Schulz KF,</w:t>
      </w:r>
      <w:r w:rsidRPr="001D66E4">
        <w:rPr>
          <w:rFonts w:ascii="Arial" w:hAnsi="Arial" w:cs="Arial"/>
          <w:sz w:val="18"/>
          <w:szCs w:val="18"/>
        </w:rPr>
        <w:t xml:space="preserve"> et al. CONSORT 2025 Statement: updated guideline for reporting randomised trials. BMJ. 2025; </w:t>
      </w:r>
      <w:proofErr w:type="gramStart"/>
      <w:r w:rsidR="006113B4" w:rsidRPr="001D66E4">
        <w:rPr>
          <w:rFonts w:ascii="Arial" w:hAnsi="Arial" w:cs="Arial"/>
          <w:sz w:val="18"/>
          <w:szCs w:val="18"/>
        </w:rPr>
        <w:t>388:e</w:t>
      </w:r>
      <w:proofErr w:type="gramEnd"/>
      <w:r w:rsidR="006113B4" w:rsidRPr="001D66E4">
        <w:rPr>
          <w:rFonts w:ascii="Arial" w:hAnsi="Arial" w:cs="Arial"/>
          <w:sz w:val="18"/>
          <w:szCs w:val="18"/>
        </w:rPr>
        <w:t xml:space="preserve">081123. </w:t>
      </w:r>
      <w:hyperlink r:id="rId8" w:history="1">
        <w:r w:rsidR="006113B4" w:rsidRPr="001D66E4">
          <w:rPr>
            <w:rStyle w:val="Hyperlink"/>
            <w:rFonts w:ascii="Arial" w:hAnsi="Arial" w:cs="Arial"/>
            <w:sz w:val="18"/>
            <w:szCs w:val="18"/>
          </w:rPr>
          <w:t>https://dx.doi.org/10.1136/bmj-2024-081123</w:t>
        </w:r>
      </w:hyperlink>
      <w:r w:rsidR="006113B4" w:rsidRPr="001D66E4">
        <w:rPr>
          <w:rFonts w:ascii="Arial" w:hAnsi="Arial" w:cs="Arial"/>
          <w:sz w:val="18"/>
          <w:szCs w:val="18"/>
        </w:rPr>
        <w:t xml:space="preserve"> </w:t>
      </w:r>
      <w:r w:rsidRPr="001D66E4">
        <w:rPr>
          <w:rFonts w:ascii="Arial" w:hAnsi="Arial" w:cs="Arial"/>
          <w:sz w:val="18"/>
          <w:szCs w:val="18"/>
        </w:rPr>
        <w:br/>
        <w:t>© 2025 Hopewell et al. This is an Open Access article distributed under the terms of the Creative Commons Attribution License (</w:t>
      </w:r>
      <w:hyperlink r:id="rId9" w:history="1">
        <w:r w:rsidRPr="001D66E4">
          <w:rPr>
            <w:rStyle w:val="Hyperlink"/>
            <w:rFonts w:ascii="Arial" w:hAnsi="Arial" w:cs="Arial"/>
            <w:sz w:val="18"/>
            <w:szCs w:val="18"/>
          </w:rPr>
          <w:t>https://creativecommons.org/licenses/by/4.0/</w:t>
        </w:r>
      </w:hyperlink>
      <w:r w:rsidRPr="001D66E4">
        <w:rPr>
          <w:rFonts w:ascii="Arial" w:hAnsi="Arial" w:cs="Arial"/>
          <w:sz w:val="18"/>
          <w:szCs w:val="18"/>
        </w:rPr>
        <w:t>), which permits unrestricted use, distribution, and reproduction in any medium, provided the original work is properly cited.</w:t>
      </w:r>
    </w:p>
    <w:p w14:paraId="518C7FEE" w14:textId="142B38C8" w:rsidR="00DB5D01" w:rsidRPr="001D66E4" w:rsidRDefault="00DB5D01" w:rsidP="00F3689F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 xml:space="preserve">*We strongly recommend reading this statement in conjunction with the CONSORT 2025 Explanation and Elaboration </w:t>
      </w:r>
      <w:r w:rsidR="00D86B53" w:rsidRPr="001D66E4">
        <w:rPr>
          <w:rFonts w:ascii="Arial" w:hAnsi="Arial" w:cs="Arial"/>
          <w:sz w:val="18"/>
          <w:szCs w:val="18"/>
        </w:rPr>
        <w:t>and</w:t>
      </w:r>
      <w:r w:rsidR="00F3689F" w:rsidRPr="001D66E4">
        <w:rPr>
          <w:rFonts w:ascii="Arial" w:hAnsi="Arial" w:cs="Arial"/>
          <w:sz w:val="18"/>
          <w:szCs w:val="18"/>
        </w:rPr>
        <w:t xml:space="preserve">/or the CONSORT 2025 Expanded Checklist </w:t>
      </w:r>
      <w:r w:rsidRPr="001D66E4">
        <w:rPr>
          <w:rFonts w:ascii="Arial" w:hAnsi="Arial" w:cs="Arial"/>
          <w:sz w:val="18"/>
          <w:szCs w:val="18"/>
        </w:rPr>
        <w:t xml:space="preserve">for important clarifications on all the items. We also recommend reading relevant CONSORT extensions. See </w:t>
      </w:r>
      <w:hyperlink r:id="rId10" w:history="1">
        <w:r w:rsidR="00F3689F" w:rsidRPr="001D66E4">
          <w:rPr>
            <w:rStyle w:val="Hyperlink"/>
            <w:rFonts w:ascii="Arial" w:hAnsi="Arial" w:cs="Arial"/>
            <w:sz w:val="18"/>
            <w:szCs w:val="18"/>
          </w:rPr>
          <w:t>www.consort-spirit.org</w:t>
        </w:r>
      </w:hyperlink>
      <w:r w:rsidRPr="001D66E4">
        <w:rPr>
          <w:rFonts w:ascii="Arial" w:hAnsi="Arial" w:cs="Arial"/>
          <w:sz w:val="18"/>
          <w:szCs w:val="18"/>
        </w:rPr>
        <w:t>.</w:t>
      </w:r>
    </w:p>
    <w:sectPr w:rsidR="00DB5D01" w:rsidRPr="001D66E4" w:rsidSect="00C915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2A"/>
    <w:rsid w:val="000B0DAB"/>
    <w:rsid w:val="00141134"/>
    <w:rsid w:val="001D66E4"/>
    <w:rsid w:val="00212118"/>
    <w:rsid w:val="00275F65"/>
    <w:rsid w:val="002B7F7E"/>
    <w:rsid w:val="003734CC"/>
    <w:rsid w:val="003F789F"/>
    <w:rsid w:val="00440536"/>
    <w:rsid w:val="005609AF"/>
    <w:rsid w:val="005C759F"/>
    <w:rsid w:val="005E4202"/>
    <w:rsid w:val="006113B4"/>
    <w:rsid w:val="00700BBC"/>
    <w:rsid w:val="00715DC2"/>
    <w:rsid w:val="00717D29"/>
    <w:rsid w:val="00735B82"/>
    <w:rsid w:val="0076583E"/>
    <w:rsid w:val="00772016"/>
    <w:rsid w:val="007D4228"/>
    <w:rsid w:val="008615D1"/>
    <w:rsid w:val="00B04A0F"/>
    <w:rsid w:val="00B10D22"/>
    <w:rsid w:val="00B126B9"/>
    <w:rsid w:val="00B15478"/>
    <w:rsid w:val="00C9152A"/>
    <w:rsid w:val="00CF759C"/>
    <w:rsid w:val="00D01FF5"/>
    <w:rsid w:val="00D13AD9"/>
    <w:rsid w:val="00D30231"/>
    <w:rsid w:val="00D50334"/>
    <w:rsid w:val="00D67A48"/>
    <w:rsid w:val="00D86B53"/>
    <w:rsid w:val="00DB10D2"/>
    <w:rsid w:val="00DB5D01"/>
    <w:rsid w:val="00E72327"/>
    <w:rsid w:val="00F0551A"/>
    <w:rsid w:val="00F3689F"/>
    <w:rsid w:val="00F7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6912D"/>
  <w15:chartTrackingRefBased/>
  <w15:docId w15:val="{20AE8105-5C3D-4B2A-AC07-32960008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5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5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5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5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5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5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5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5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5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5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52A"/>
    <w:rPr>
      <w:b/>
      <w:bCs/>
      <w:smallCaps/>
      <w:color w:val="0F4761" w:themeColor="accent1" w:themeShade="BF"/>
      <w:spacing w:val="5"/>
    </w:rPr>
  </w:style>
  <w:style w:type="table" w:customStyle="1" w:styleId="Style2">
    <w:name w:val="Style2"/>
    <w:basedOn w:val="TableNormal"/>
    <w:rsid w:val="00C9152A"/>
    <w:pPr>
      <w:spacing w:after="0" w:line="480" w:lineRule="auto"/>
    </w:pPr>
    <w:rPr>
      <w:rFonts w:ascii="Times New Roman" w:eastAsia="Times New Roman" w:hAnsi="Times New Roman" w:cs="Times New Roman"/>
      <w:color w:val="333333"/>
      <w:kern w:val="0"/>
      <w:sz w:val="24"/>
      <w:szCs w:val="24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Body">
    <w:name w:val="TableBody"/>
    <w:basedOn w:val="Normal"/>
    <w:link w:val="TableBodyChar"/>
    <w:rsid w:val="00C9152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Header">
    <w:name w:val="TableHeader"/>
    <w:basedOn w:val="Normal"/>
    <w:next w:val="Normal"/>
    <w:rsid w:val="00C9152A"/>
    <w:pPr>
      <w:spacing w:after="0" w:line="240" w:lineRule="auto"/>
    </w:pPr>
    <w:rPr>
      <w:rFonts w:ascii="Times New Roman" w:eastAsia="Calibri" w:hAnsi="Times New Roman" w:cs="Times New Roman"/>
      <w:b/>
      <w:kern w:val="0"/>
      <w:sz w:val="24"/>
      <w:szCs w:val="20"/>
      <w14:ligatures w14:val="none"/>
    </w:rPr>
  </w:style>
  <w:style w:type="character" w:customStyle="1" w:styleId="TableBodyChar">
    <w:name w:val="TableBody Char"/>
    <w:basedOn w:val="DefaultParagraphFont"/>
    <w:link w:val="TableBody"/>
    <w:rsid w:val="00C9152A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Note">
    <w:name w:val="TableNote"/>
    <w:basedOn w:val="Normal"/>
    <w:rsid w:val="00DB5D01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DB5D0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10.1136/bmj-2024-08112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onsort-spiri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eddeea2-f3b1-4ebc-a567-81c17d15cf7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11A982BD5734D9987567053EDC080" ma:contentTypeVersion="15" ma:contentTypeDescription="Create a new document." ma:contentTypeScope="" ma:versionID="d7de7b604399ac970b9c342b1a8dc348">
  <xsd:schema xmlns:xsd="http://www.w3.org/2001/XMLSchema" xmlns:xs="http://www.w3.org/2001/XMLSchema" xmlns:p="http://schemas.microsoft.com/office/2006/metadata/properties" xmlns:ns3="beddeea2-f3b1-4ebc-a567-81c17d15cf76" xmlns:ns4="923037a1-f27a-4140-bb27-ea3fe707fdc3" targetNamespace="http://schemas.microsoft.com/office/2006/metadata/properties" ma:root="true" ma:fieldsID="bf02856cc99f52b53622940abb052ddf" ns3:_="" ns4:_="">
    <xsd:import namespace="beddeea2-f3b1-4ebc-a567-81c17d15cf76"/>
    <xsd:import namespace="923037a1-f27a-4140-bb27-ea3fe70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deea2-f3b1-4ebc-a567-81c17d15c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037a1-f27a-4140-bb27-ea3fe70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82BFF6-CAA9-4601-B54A-A0AD391164E9}">
  <ds:schemaRefs>
    <ds:schemaRef ds:uri="923037a1-f27a-4140-bb27-ea3fe707fdc3"/>
    <ds:schemaRef ds:uri="http://www.w3.org/XML/1998/namespace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dcmitype/"/>
    <ds:schemaRef ds:uri="beddeea2-f3b1-4ebc-a567-81c17d15cf76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EDC6CD9-3846-4F63-BEDD-DB6DD4EA6A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8032C7C-348D-4FD7-9A13-C4D306A7B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deea2-f3b1-4ebc-a567-81c17d15cf76"/>
    <ds:schemaRef ds:uri="923037a1-f27a-4140-bb27-ea3fe70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08071D-4AC9-4203-A0E8-E68C83DD22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994</Words>
  <Characters>6351</Characters>
  <Application>Microsoft Office Word</Application>
  <DocSecurity>0</DocSecurity>
  <Lines>334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rtunn2</dc:creator>
  <cp:keywords/>
  <dc:description/>
  <cp:lastModifiedBy>Lakyn Webb</cp:lastModifiedBy>
  <cp:revision>23</cp:revision>
  <dcterms:created xsi:type="dcterms:W3CDTF">2025-08-13T18:36:00Z</dcterms:created>
  <dcterms:modified xsi:type="dcterms:W3CDTF">2025-08-13T20:03:00Z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0x0101007B911A982BD5734D9987567053EDC080</vt:lpwstr>
  </property>
  <property fmtid="{D5CDD505-2E9C-101B-9397-08002B2CF9AE}" pid="3" name="GrammarlyDocumentId">
    <vt:lpwstr>28fa793e-51fc-4ae0-8625-ec6c2ae95343</vt:lpwstr>
  </property>
</Properties>
</file>