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788A" w14:textId="77777777" w:rsidR="00ED7F03" w:rsidRDefault="00ED7F03" w:rsidP="00ED7F03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44C05854" w14:textId="11DE0D20" w:rsidR="00ED7F03" w:rsidRPr="00ED7F03" w:rsidRDefault="00ED7F03" w:rsidP="00ED7F03">
      <w:pPr>
        <w:spacing w:line="240" w:lineRule="auto"/>
        <w:rPr>
          <w:rFonts w:ascii="Times New Roman" w:hAnsi="Times New Roman" w:cs="Times New Roman"/>
          <w:color w:val="000000"/>
        </w:rPr>
      </w:pPr>
      <w:proofErr w:type="spellStart"/>
      <w:r w:rsidRPr="00ED7F03">
        <w:rPr>
          <w:rFonts w:ascii="Times New Roman" w:hAnsi="Times New Roman" w:cs="Times New Roman"/>
          <w:color w:val="000000"/>
        </w:rPr>
        <w:t>Supplementary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Appendix </w:t>
      </w:r>
    </w:p>
    <w:p w14:paraId="2209771E" w14:textId="77777777" w:rsidR="00ED7F03" w:rsidRPr="00ED7F03" w:rsidRDefault="00ED7F03" w:rsidP="00ED7F03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ED7F03">
        <w:rPr>
          <w:rFonts w:ascii="Times New Roman" w:hAnsi="Times New Roman" w:cs="Times New Roman"/>
          <w:b/>
          <w:bCs/>
          <w:color w:val="000000"/>
        </w:rPr>
        <w:t>Methods</w:t>
      </w:r>
      <w:proofErr w:type="spellEnd"/>
    </w:p>
    <w:p w14:paraId="1B9A859B" w14:textId="77777777" w:rsidR="00ED7F03" w:rsidRPr="00ED7F03" w:rsidRDefault="00ED7F03" w:rsidP="00ED7F0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proofErr w:type="spellStart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Polish</w:t>
      </w:r>
      <w:proofErr w:type="spellEnd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drug</w:t>
      </w:r>
      <w:proofErr w:type="spellEnd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  <w:proofErr w:type="spellStart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reimbursment</w:t>
      </w:r>
      <w:proofErr w:type="spellEnd"/>
      <w:r w:rsidRPr="00ED7F03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program</w:t>
      </w:r>
    </w:p>
    <w:p w14:paraId="1B72BAEA" w14:textId="5AB4CB49" w:rsidR="00ED7F03" w:rsidRPr="00ED7F03" w:rsidRDefault="00ED7F03" w:rsidP="00ED7F03">
      <w:pPr>
        <w:spacing w:line="240" w:lineRule="auto"/>
        <w:rPr>
          <w:rFonts w:ascii="Times New Roman" w:hAnsi="Times New Roman" w:cs="Times New Roman"/>
          <w:b/>
          <w:bCs/>
          <w:color w:val="000000"/>
        </w:rPr>
      </w:pPr>
      <w:proofErr w:type="spellStart"/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Reimbursement</w:t>
      </w:r>
      <w:proofErr w:type="spellEnd"/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p</w:t>
      </w:r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olicy </w:t>
      </w:r>
      <w:proofErr w:type="spellStart"/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s</w:t>
      </w:r>
      <w:r w:rsidRPr="00ED7F03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cope</w:t>
      </w:r>
      <w:proofErr w:type="spellEnd"/>
      <w:r w:rsidRPr="00ED7F03">
        <w:rPr>
          <w:rFonts w:ascii="Times New Roman" w:hAnsi="Times New Roman" w:cs="Times New Roman"/>
          <w:color w:val="000000"/>
        </w:rPr>
        <w:br/>
      </w:r>
      <w:proofErr w:type="spellStart"/>
      <w:r w:rsidRPr="00ED7F03">
        <w:rPr>
          <w:rFonts w:ascii="Times New Roman" w:hAnsi="Times New Roman" w:cs="Times New Roman"/>
          <w:color w:val="000000"/>
        </w:rPr>
        <w:t>This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drug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program </w:t>
      </w:r>
      <w:proofErr w:type="spellStart"/>
      <w:r w:rsidRPr="00ED7F03">
        <w:rPr>
          <w:rFonts w:ascii="Times New Roman" w:hAnsi="Times New Roman" w:cs="Times New Roman"/>
          <w:color w:val="000000"/>
        </w:rPr>
        <w:t>provides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access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ED7F03">
        <w:rPr>
          <w:rFonts w:ascii="Times New Roman" w:hAnsi="Times New Roman" w:cs="Times New Roman"/>
          <w:color w:val="000000"/>
        </w:rPr>
        <w:t>pembrolizumab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combined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with </w:t>
      </w:r>
      <w:proofErr w:type="spellStart"/>
      <w:r w:rsidRPr="00ED7F03">
        <w:rPr>
          <w:rFonts w:ascii="Times New Roman" w:hAnsi="Times New Roman" w:cs="Times New Roman"/>
          <w:color w:val="000000"/>
        </w:rPr>
        <w:t>paclitaxel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or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gemcitabine</w:t>
      </w:r>
      <w:proofErr w:type="spellEnd"/>
      <w:r w:rsidRPr="00ED7F03">
        <w:rPr>
          <w:rFonts w:ascii="Times New Roman" w:hAnsi="Times New Roman" w:cs="Times New Roman"/>
          <w:color w:val="000000"/>
        </w:rPr>
        <w:t>/</w:t>
      </w:r>
      <w:proofErr w:type="spellStart"/>
      <w:r w:rsidRPr="00ED7F03">
        <w:rPr>
          <w:rFonts w:ascii="Times New Roman" w:hAnsi="Times New Roman" w:cs="Times New Roman"/>
          <w:color w:val="000000"/>
        </w:rPr>
        <w:t>carboplatin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ED7F03">
        <w:rPr>
          <w:rFonts w:ascii="Times New Roman" w:hAnsi="Times New Roman" w:cs="Times New Roman"/>
          <w:color w:val="000000"/>
        </w:rPr>
        <w:t>individuals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diagnosed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with PD-L1-positive (CPS ≥10) </w:t>
      </w:r>
      <w:proofErr w:type="spellStart"/>
      <w:r w:rsidRPr="00ED7F03">
        <w:rPr>
          <w:rFonts w:ascii="Times New Roman" w:hAnsi="Times New Roman" w:cs="Times New Roman"/>
          <w:color w:val="000000"/>
        </w:rPr>
        <w:t>metastatic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or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locally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advanced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triple-negative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breast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cancer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(TNBC). </w:t>
      </w:r>
      <w:proofErr w:type="spellStart"/>
      <w:r w:rsidRPr="00ED7F03">
        <w:rPr>
          <w:rFonts w:ascii="Times New Roman" w:hAnsi="Times New Roman" w:cs="Times New Roman"/>
          <w:color w:val="000000"/>
        </w:rPr>
        <w:t>Treatment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is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restricted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to </w:t>
      </w:r>
      <w:proofErr w:type="spellStart"/>
      <w:r w:rsidRPr="00ED7F03">
        <w:rPr>
          <w:rFonts w:ascii="Times New Roman" w:hAnsi="Times New Roman" w:cs="Times New Roman"/>
          <w:color w:val="000000"/>
        </w:rPr>
        <w:t>patients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with no </w:t>
      </w:r>
      <w:proofErr w:type="spellStart"/>
      <w:r w:rsidRPr="00ED7F03">
        <w:rPr>
          <w:rFonts w:ascii="Times New Roman" w:hAnsi="Times New Roman" w:cs="Times New Roman"/>
          <w:color w:val="000000"/>
        </w:rPr>
        <w:t>history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of </w:t>
      </w:r>
      <w:proofErr w:type="spellStart"/>
      <w:r w:rsidRPr="00ED7F03">
        <w:rPr>
          <w:rFonts w:ascii="Times New Roman" w:hAnsi="Times New Roman" w:cs="Times New Roman"/>
          <w:color w:val="000000"/>
        </w:rPr>
        <w:t>systemic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therapy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for </w:t>
      </w:r>
      <w:proofErr w:type="spellStart"/>
      <w:r w:rsidRPr="00ED7F03">
        <w:rPr>
          <w:rFonts w:ascii="Times New Roman" w:hAnsi="Times New Roman" w:cs="Times New Roman"/>
          <w:color w:val="000000"/>
        </w:rPr>
        <w:t>inoperable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or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metastatic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TNBC, </w:t>
      </w:r>
      <w:proofErr w:type="spellStart"/>
      <w:r w:rsidRPr="00ED7F03">
        <w:rPr>
          <w:rFonts w:ascii="Times New Roman" w:hAnsi="Times New Roman" w:cs="Times New Roman"/>
          <w:color w:val="000000"/>
        </w:rPr>
        <w:t>excluding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therapies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completed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with </w:t>
      </w:r>
      <w:proofErr w:type="spellStart"/>
      <w:r w:rsidRPr="00ED7F03">
        <w:rPr>
          <w:rFonts w:ascii="Times New Roman" w:hAnsi="Times New Roman" w:cs="Times New Roman"/>
          <w:color w:val="000000"/>
        </w:rPr>
        <w:t>curative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intent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over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6 </w:t>
      </w:r>
      <w:proofErr w:type="spellStart"/>
      <w:r w:rsidRPr="00ED7F03">
        <w:rPr>
          <w:rFonts w:ascii="Times New Roman" w:hAnsi="Times New Roman" w:cs="Times New Roman"/>
          <w:color w:val="000000"/>
        </w:rPr>
        <w:t>months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prior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ED7F03">
        <w:rPr>
          <w:rFonts w:ascii="Times New Roman" w:hAnsi="Times New Roman" w:cs="Times New Roman"/>
          <w:color w:val="000000"/>
        </w:rPr>
        <w:t>Pembrolizumab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use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in </w:t>
      </w:r>
      <w:proofErr w:type="spellStart"/>
      <w:r w:rsidRPr="00ED7F03">
        <w:rPr>
          <w:rFonts w:ascii="Times New Roman" w:hAnsi="Times New Roman" w:cs="Times New Roman"/>
          <w:color w:val="000000"/>
        </w:rPr>
        <w:t>prior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perioperative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settings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D7F03">
        <w:rPr>
          <w:rFonts w:ascii="Times New Roman" w:hAnsi="Times New Roman" w:cs="Times New Roman"/>
          <w:color w:val="000000"/>
        </w:rPr>
        <w:t>precludes</w:t>
      </w:r>
      <w:proofErr w:type="spellEnd"/>
      <w:r w:rsidRPr="00ED7F03">
        <w:rPr>
          <w:rFonts w:ascii="Times New Roman" w:hAnsi="Times New Roman" w:cs="Times New Roman"/>
          <w:color w:val="000000"/>
        </w:rPr>
        <w:t xml:space="preserve"> program </w:t>
      </w:r>
      <w:proofErr w:type="spellStart"/>
      <w:r w:rsidRPr="00ED7F03">
        <w:rPr>
          <w:rFonts w:ascii="Times New Roman" w:hAnsi="Times New Roman" w:cs="Times New Roman"/>
          <w:color w:val="000000"/>
        </w:rPr>
        <w:t>eligibility</w:t>
      </w:r>
      <w:proofErr w:type="spellEnd"/>
      <w:r w:rsidRPr="00ED7F03">
        <w:rPr>
          <w:rFonts w:ascii="Times New Roman" w:hAnsi="Times New Roman" w:cs="Times New Roman"/>
          <w:color w:val="000000"/>
        </w:rPr>
        <w:t>.</w:t>
      </w:r>
    </w:p>
    <w:p w14:paraId="1B796BB1" w14:textId="77777777" w:rsidR="00ED7F03" w:rsidRPr="00ED7F03" w:rsidRDefault="00ED7F03" w:rsidP="00ED7F03">
      <w:pPr>
        <w:pStyle w:val="NormalnyWeb"/>
        <w:rPr>
          <w:color w:val="000000"/>
        </w:rPr>
      </w:pPr>
      <w:proofErr w:type="spellStart"/>
      <w:r w:rsidRPr="00ED7F03">
        <w:rPr>
          <w:rStyle w:val="Pogrubienie"/>
          <w:rFonts w:eastAsiaTheme="majorEastAsia"/>
          <w:b w:val="0"/>
          <w:bCs w:val="0"/>
          <w:color w:val="000000"/>
        </w:rPr>
        <w:t>Eligibility</w:t>
      </w:r>
      <w:proofErr w:type="spellEnd"/>
      <w:r w:rsidRPr="00ED7F03">
        <w:rPr>
          <w:rStyle w:val="Pogrubienie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ED7F03">
        <w:rPr>
          <w:rStyle w:val="Pogrubienie"/>
          <w:rFonts w:eastAsiaTheme="majorEastAsia"/>
          <w:b w:val="0"/>
          <w:bCs w:val="0"/>
          <w:color w:val="000000"/>
        </w:rPr>
        <w:t>Requirements</w:t>
      </w:r>
      <w:proofErr w:type="spellEnd"/>
      <w:r w:rsidRPr="00ED7F03">
        <w:rPr>
          <w:color w:val="000000"/>
        </w:rPr>
        <w:br/>
      </w:r>
      <w:proofErr w:type="spellStart"/>
      <w:r w:rsidRPr="00ED7F03">
        <w:rPr>
          <w:color w:val="000000"/>
        </w:rPr>
        <w:t>Applicants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must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fulfill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all</w:t>
      </w:r>
      <w:proofErr w:type="spellEnd"/>
      <w:r w:rsidRPr="00ED7F03">
        <w:rPr>
          <w:color w:val="000000"/>
        </w:rPr>
        <w:t xml:space="preserve"> the </w:t>
      </w:r>
      <w:proofErr w:type="spellStart"/>
      <w:r w:rsidRPr="00ED7F03">
        <w:rPr>
          <w:color w:val="000000"/>
        </w:rPr>
        <w:t>following</w:t>
      </w:r>
      <w:proofErr w:type="spellEnd"/>
      <w:r w:rsidRPr="00ED7F03">
        <w:rPr>
          <w:color w:val="000000"/>
        </w:rPr>
        <w:t>:</w:t>
      </w:r>
    </w:p>
    <w:p w14:paraId="1C25201F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Minimum </w:t>
      </w:r>
      <w:proofErr w:type="spellStart"/>
      <w:r w:rsidRPr="00ED7F03">
        <w:rPr>
          <w:color w:val="000000"/>
        </w:rPr>
        <w:t>age</w:t>
      </w:r>
      <w:proofErr w:type="spellEnd"/>
      <w:r w:rsidRPr="00ED7F03">
        <w:rPr>
          <w:color w:val="000000"/>
        </w:rPr>
        <w:t xml:space="preserve"> of 18 </w:t>
      </w:r>
      <w:proofErr w:type="spellStart"/>
      <w:r w:rsidRPr="00ED7F03">
        <w:rPr>
          <w:color w:val="000000"/>
        </w:rPr>
        <w:t>years</w:t>
      </w:r>
      <w:proofErr w:type="spellEnd"/>
    </w:p>
    <w:p w14:paraId="574E0F4A" w14:textId="271A9EB4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 w:rsidRPr="00ED7F03">
        <w:rPr>
          <w:color w:val="000000"/>
        </w:rPr>
        <w:t>Histological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confirmation</w:t>
      </w:r>
      <w:proofErr w:type="spellEnd"/>
      <w:r w:rsidRPr="00ED7F03">
        <w:rPr>
          <w:color w:val="000000"/>
        </w:rPr>
        <w:t xml:space="preserve"> of TNBC, </w:t>
      </w:r>
      <w:proofErr w:type="spellStart"/>
      <w:r w:rsidRPr="00ED7F03">
        <w:rPr>
          <w:color w:val="000000"/>
        </w:rPr>
        <w:t>either</w:t>
      </w:r>
      <w:proofErr w:type="spellEnd"/>
      <w:r w:rsidRPr="00ED7F03">
        <w:rPr>
          <w:color w:val="000000"/>
        </w:rPr>
        <w:t>:</w:t>
      </w:r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metastatic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disease</w:t>
      </w:r>
      <w:proofErr w:type="spellEnd"/>
      <w:r w:rsidRPr="00ED7F03">
        <w:rPr>
          <w:color w:val="000000"/>
        </w:rPr>
        <w:t xml:space="preserve"> (</w:t>
      </w:r>
      <w:proofErr w:type="spellStart"/>
      <w:r w:rsidRPr="00ED7F03">
        <w:rPr>
          <w:color w:val="000000"/>
        </w:rPr>
        <w:t>stage</w:t>
      </w:r>
      <w:proofErr w:type="spellEnd"/>
      <w:r w:rsidRPr="00ED7F03">
        <w:rPr>
          <w:color w:val="000000"/>
        </w:rPr>
        <w:t xml:space="preserve"> IV),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locally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advanced</w:t>
      </w:r>
      <w:proofErr w:type="spellEnd"/>
      <w:r w:rsidRPr="00ED7F03">
        <w:rPr>
          <w:color w:val="000000"/>
        </w:rPr>
        <w:t xml:space="preserve"> (</w:t>
      </w:r>
      <w:proofErr w:type="spellStart"/>
      <w:r w:rsidRPr="00ED7F03">
        <w:rPr>
          <w:color w:val="000000"/>
        </w:rPr>
        <w:t>stage</w:t>
      </w:r>
      <w:proofErr w:type="spellEnd"/>
      <w:r w:rsidRPr="00ED7F03">
        <w:rPr>
          <w:color w:val="000000"/>
        </w:rPr>
        <w:t xml:space="preserve"> III) </w:t>
      </w:r>
      <w:proofErr w:type="spellStart"/>
      <w:r w:rsidRPr="00ED7F03">
        <w:rPr>
          <w:color w:val="000000"/>
        </w:rPr>
        <w:t>when</w:t>
      </w:r>
      <w:proofErr w:type="spellEnd"/>
      <w:r w:rsidRPr="00ED7F03">
        <w:rPr>
          <w:color w:val="000000"/>
        </w:rPr>
        <w:t xml:space="preserve"> not </w:t>
      </w:r>
      <w:proofErr w:type="spellStart"/>
      <w:r w:rsidRPr="00ED7F03">
        <w:rPr>
          <w:color w:val="000000"/>
        </w:rPr>
        <w:t>eligible</w:t>
      </w:r>
      <w:proofErr w:type="spellEnd"/>
      <w:r w:rsidRPr="00ED7F03">
        <w:rPr>
          <w:color w:val="000000"/>
        </w:rPr>
        <w:t xml:space="preserve"> for </w:t>
      </w:r>
      <w:proofErr w:type="spellStart"/>
      <w:r w:rsidRPr="00ED7F03">
        <w:rPr>
          <w:color w:val="000000"/>
        </w:rPr>
        <w:t>surgery</w:t>
      </w:r>
      <w:proofErr w:type="spellEnd"/>
      <w:r w:rsidRPr="00ED7F03">
        <w:rPr>
          <w:color w:val="000000"/>
        </w:rPr>
        <w:t>/</w:t>
      </w:r>
      <w:proofErr w:type="spellStart"/>
      <w:r w:rsidRPr="00ED7F03">
        <w:rPr>
          <w:color w:val="000000"/>
        </w:rPr>
        <w:t>radiation</w:t>
      </w:r>
      <w:proofErr w:type="spellEnd"/>
    </w:p>
    <w:p w14:paraId="68AD7567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 w:rsidRPr="00ED7F03">
        <w:rPr>
          <w:color w:val="000000"/>
        </w:rPr>
        <w:t>Triple-negative</w:t>
      </w:r>
      <w:proofErr w:type="spellEnd"/>
      <w:r w:rsidRPr="00ED7F03">
        <w:rPr>
          <w:color w:val="000000"/>
        </w:rPr>
        <w:t xml:space="preserve"> status </w:t>
      </w:r>
      <w:proofErr w:type="spellStart"/>
      <w:r w:rsidRPr="00ED7F03">
        <w:rPr>
          <w:color w:val="000000"/>
        </w:rPr>
        <w:t>confirmed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histologically</w:t>
      </w:r>
      <w:proofErr w:type="spellEnd"/>
    </w:p>
    <w:p w14:paraId="617DE35B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 w:rsidRPr="00ED7F03">
        <w:rPr>
          <w:color w:val="000000"/>
        </w:rPr>
        <w:t>Hormone</w:t>
      </w:r>
      <w:proofErr w:type="spellEnd"/>
      <w:r w:rsidRPr="00ED7F03">
        <w:rPr>
          <w:color w:val="000000"/>
        </w:rPr>
        <w:t xml:space="preserve"> receptor </w:t>
      </w:r>
      <w:proofErr w:type="spellStart"/>
      <w:r w:rsidRPr="00ED7F03">
        <w:rPr>
          <w:color w:val="000000"/>
        </w:rPr>
        <w:t>negativity</w:t>
      </w:r>
      <w:proofErr w:type="spellEnd"/>
      <w:r w:rsidRPr="00ED7F03">
        <w:rPr>
          <w:color w:val="000000"/>
        </w:rPr>
        <w:t xml:space="preserve"> (&lt;1% ER/PR)</w:t>
      </w:r>
    </w:p>
    <w:p w14:paraId="35880C53" w14:textId="3EF618BF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HER2-negative status (IHC 0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1+ and ISH-</w:t>
      </w:r>
      <w:proofErr w:type="spellStart"/>
      <w:r w:rsidRPr="00ED7F03">
        <w:rPr>
          <w:color w:val="000000"/>
        </w:rPr>
        <w:t>negative</w:t>
      </w:r>
      <w:proofErr w:type="spellEnd"/>
      <w:r w:rsidRPr="00ED7F03">
        <w:rPr>
          <w:color w:val="000000"/>
        </w:rPr>
        <w:t>)</w:t>
      </w:r>
    </w:p>
    <w:p w14:paraId="3F4DA611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PD-L1 CPS ≥10 by </w:t>
      </w:r>
      <w:proofErr w:type="spellStart"/>
      <w:r w:rsidRPr="00ED7F03">
        <w:rPr>
          <w:color w:val="000000"/>
        </w:rPr>
        <w:t>validated</w:t>
      </w:r>
      <w:proofErr w:type="spellEnd"/>
      <w:r w:rsidRPr="00ED7F03">
        <w:rPr>
          <w:color w:val="000000"/>
        </w:rPr>
        <w:t xml:space="preserve"> test</w:t>
      </w:r>
    </w:p>
    <w:p w14:paraId="793C0524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 w:rsidRPr="00ED7F03">
        <w:rPr>
          <w:color w:val="000000"/>
        </w:rPr>
        <w:t>Measurable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lesions</w:t>
      </w:r>
      <w:proofErr w:type="spellEnd"/>
      <w:r w:rsidRPr="00ED7F03">
        <w:rPr>
          <w:color w:val="000000"/>
        </w:rPr>
        <w:t xml:space="preserve"> per RECIST 1.1</w:t>
      </w:r>
      <w:r w:rsidRPr="00ED7F03">
        <w:rPr>
          <w:color w:val="000000"/>
        </w:rPr>
        <w:t xml:space="preserve"> </w:t>
      </w:r>
    </w:p>
    <w:p w14:paraId="1A20D132" w14:textId="75E5500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>ECOG 0–1</w:t>
      </w:r>
    </w:p>
    <w:p w14:paraId="780639C3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No </w:t>
      </w:r>
      <w:proofErr w:type="spellStart"/>
      <w:r w:rsidRPr="00ED7F03">
        <w:rPr>
          <w:color w:val="000000"/>
        </w:rPr>
        <w:t>pregnancy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breastfeeding</w:t>
      </w:r>
      <w:proofErr w:type="spellEnd"/>
    </w:p>
    <w:p w14:paraId="3D8E8A02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proofErr w:type="spellStart"/>
      <w:r w:rsidRPr="00ED7F03">
        <w:rPr>
          <w:color w:val="000000"/>
        </w:rPr>
        <w:t>Absence</w:t>
      </w:r>
      <w:proofErr w:type="spellEnd"/>
      <w:r w:rsidRPr="00ED7F03">
        <w:rPr>
          <w:color w:val="000000"/>
        </w:rPr>
        <w:t xml:space="preserve"> of </w:t>
      </w:r>
      <w:proofErr w:type="spellStart"/>
      <w:r w:rsidRPr="00ED7F03">
        <w:rPr>
          <w:color w:val="000000"/>
        </w:rPr>
        <w:t>rapidly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progressing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life-</w:t>
      </w:r>
      <w:proofErr w:type="spellStart"/>
      <w:r w:rsidRPr="00ED7F03">
        <w:rPr>
          <w:color w:val="000000"/>
        </w:rPr>
        <w:t>threatening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visceral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metastases</w:t>
      </w:r>
      <w:proofErr w:type="spellEnd"/>
    </w:p>
    <w:p w14:paraId="05E2C6CF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No </w:t>
      </w:r>
      <w:proofErr w:type="spellStart"/>
      <w:r w:rsidRPr="00ED7F03">
        <w:rPr>
          <w:color w:val="000000"/>
        </w:rPr>
        <w:t>uncontrolled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comorbidities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that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would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contraindicate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therapy</w:t>
      </w:r>
      <w:proofErr w:type="spellEnd"/>
      <w:r w:rsidRPr="00ED7F03">
        <w:rPr>
          <w:color w:val="000000"/>
        </w:rPr>
        <w:t xml:space="preserve"> </w:t>
      </w:r>
    </w:p>
    <w:p w14:paraId="11515E35" w14:textId="0E2A3FEB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No </w:t>
      </w:r>
      <w:proofErr w:type="spellStart"/>
      <w:r w:rsidRPr="00ED7F03">
        <w:rPr>
          <w:color w:val="000000"/>
        </w:rPr>
        <w:t>untreated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progressing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brain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metastases</w:t>
      </w:r>
      <w:proofErr w:type="spellEnd"/>
    </w:p>
    <w:p w14:paraId="7997DA29" w14:textId="175AD37E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Organ </w:t>
      </w:r>
      <w:proofErr w:type="spellStart"/>
      <w:r w:rsidRPr="00ED7F03">
        <w:rPr>
          <w:color w:val="000000"/>
        </w:rPr>
        <w:t>function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permitting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safe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therapy</w:t>
      </w:r>
      <w:proofErr w:type="spellEnd"/>
      <w:r w:rsidRPr="00ED7F03">
        <w:rPr>
          <w:color w:val="000000"/>
        </w:rPr>
        <w:t xml:space="preserve"> (</w:t>
      </w:r>
      <w:proofErr w:type="spellStart"/>
      <w:r w:rsidRPr="00ED7F03">
        <w:rPr>
          <w:color w:val="000000"/>
        </w:rPr>
        <w:t>la</w:t>
      </w:r>
      <w:r w:rsidRPr="00ED7F03">
        <w:rPr>
          <w:color w:val="000000"/>
        </w:rPr>
        <w:t>boratory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confirmed</w:t>
      </w:r>
      <w:proofErr w:type="spellEnd"/>
      <w:r w:rsidRPr="00ED7F03">
        <w:rPr>
          <w:color w:val="000000"/>
        </w:rPr>
        <w:t>)</w:t>
      </w:r>
    </w:p>
    <w:p w14:paraId="51995EF7" w14:textId="77777777" w:rsidR="00ED7F03" w:rsidRPr="00ED7F03" w:rsidRDefault="00ED7F03" w:rsidP="00ED7F03">
      <w:pPr>
        <w:pStyle w:val="NormalnyWeb"/>
        <w:numPr>
          <w:ilvl w:val="0"/>
          <w:numId w:val="1"/>
        </w:numPr>
        <w:rPr>
          <w:color w:val="000000"/>
        </w:rPr>
      </w:pPr>
      <w:r w:rsidRPr="00ED7F03">
        <w:rPr>
          <w:color w:val="000000"/>
        </w:rPr>
        <w:t xml:space="preserve">In </w:t>
      </w:r>
      <w:proofErr w:type="spellStart"/>
      <w:r w:rsidRPr="00ED7F03">
        <w:rPr>
          <w:color w:val="000000"/>
        </w:rPr>
        <w:t>cases</w:t>
      </w:r>
      <w:proofErr w:type="spellEnd"/>
      <w:r w:rsidRPr="00ED7F03">
        <w:rPr>
          <w:color w:val="000000"/>
        </w:rPr>
        <w:t xml:space="preserve"> of </w:t>
      </w:r>
      <w:proofErr w:type="spellStart"/>
      <w:r w:rsidRPr="00ED7F03">
        <w:rPr>
          <w:color w:val="000000"/>
        </w:rPr>
        <w:t>concurrent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malignancies</w:t>
      </w:r>
      <w:proofErr w:type="spellEnd"/>
      <w:r w:rsidRPr="00ED7F03">
        <w:rPr>
          <w:color w:val="000000"/>
        </w:rPr>
        <w:t xml:space="preserve">, a </w:t>
      </w:r>
      <w:proofErr w:type="spellStart"/>
      <w:r w:rsidRPr="00ED7F03">
        <w:rPr>
          <w:color w:val="000000"/>
        </w:rPr>
        <w:t>favorable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prognosis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must</w:t>
      </w:r>
      <w:proofErr w:type="spellEnd"/>
      <w:r w:rsidRPr="00ED7F03">
        <w:rPr>
          <w:color w:val="000000"/>
        </w:rPr>
        <w:t xml:space="preserve"> be </w:t>
      </w:r>
      <w:proofErr w:type="spellStart"/>
      <w:r w:rsidRPr="00ED7F03">
        <w:rPr>
          <w:color w:val="000000"/>
        </w:rPr>
        <w:t>established</w:t>
      </w:r>
      <w:proofErr w:type="spellEnd"/>
    </w:p>
    <w:p w14:paraId="03DCFE2E" w14:textId="77777777" w:rsidR="00ED7F03" w:rsidRPr="00ED7F03" w:rsidRDefault="00ED7F03" w:rsidP="00ED7F03">
      <w:pPr>
        <w:pStyle w:val="NormalnyWeb"/>
        <w:rPr>
          <w:color w:val="000000"/>
        </w:rPr>
      </w:pPr>
      <w:proofErr w:type="spellStart"/>
      <w:r w:rsidRPr="00ED7F03">
        <w:rPr>
          <w:color w:val="000000"/>
        </w:rPr>
        <w:t>Patients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already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receiving</w:t>
      </w:r>
      <w:proofErr w:type="spellEnd"/>
      <w:r w:rsidRPr="00ED7F03">
        <w:rPr>
          <w:color w:val="000000"/>
        </w:rPr>
        <w:t xml:space="preserve"> the same </w:t>
      </w:r>
      <w:proofErr w:type="spellStart"/>
      <w:r w:rsidRPr="00ED7F03">
        <w:rPr>
          <w:color w:val="000000"/>
        </w:rPr>
        <w:t>active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substances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under</w:t>
      </w:r>
      <w:proofErr w:type="spellEnd"/>
      <w:r w:rsidRPr="00ED7F03">
        <w:rPr>
          <w:color w:val="000000"/>
        </w:rPr>
        <w:t xml:space="preserve"> a </w:t>
      </w:r>
      <w:proofErr w:type="spellStart"/>
      <w:r w:rsidRPr="00ED7F03">
        <w:rPr>
          <w:color w:val="000000"/>
        </w:rPr>
        <w:t>different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funding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method</w:t>
      </w:r>
      <w:proofErr w:type="spellEnd"/>
      <w:r w:rsidRPr="00ED7F03">
        <w:rPr>
          <w:color w:val="000000"/>
        </w:rPr>
        <w:t xml:space="preserve"> (</w:t>
      </w:r>
      <w:proofErr w:type="spellStart"/>
      <w:r w:rsidRPr="00ED7F03">
        <w:rPr>
          <w:color w:val="000000"/>
        </w:rPr>
        <w:t>excluding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clinical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trials</w:t>
      </w:r>
      <w:proofErr w:type="spellEnd"/>
      <w:r w:rsidRPr="00ED7F03">
        <w:rPr>
          <w:color w:val="000000"/>
        </w:rPr>
        <w:t xml:space="preserve">) </w:t>
      </w:r>
      <w:proofErr w:type="spellStart"/>
      <w:r w:rsidRPr="00ED7F03">
        <w:rPr>
          <w:color w:val="000000"/>
        </w:rPr>
        <w:t>may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continue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therapy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through</w:t>
      </w:r>
      <w:proofErr w:type="spellEnd"/>
      <w:r w:rsidRPr="00ED7F03">
        <w:rPr>
          <w:color w:val="000000"/>
        </w:rPr>
        <w:t xml:space="preserve"> the program </w:t>
      </w:r>
      <w:proofErr w:type="spellStart"/>
      <w:r w:rsidRPr="00ED7F03">
        <w:rPr>
          <w:color w:val="000000"/>
        </w:rPr>
        <w:t>if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all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initial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inclusion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criteria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were</w:t>
      </w:r>
      <w:proofErr w:type="spellEnd"/>
      <w:r w:rsidRPr="00ED7F03">
        <w:rPr>
          <w:color w:val="000000"/>
        </w:rPr>
        <w:t xml:space="preserve"> met.</w:t>
      </w:r>
    </w:p>
    <w:p w14:paraId="500FD306" w14:textId="77777777" w:rsidR="00ED7F03" w:rsidRPr="00ED7F03" w:rsidRDefault="00ED7F03" w:rsidP="00ED7F03">
      <w:pPr>
        <w:pStyle w:val="NormalnyWeb"/>
        <w:rPr>
          <w:color w:val="000000"/>
        </w:rPr>
      </w:pPr>
      <w:proofErr w:type="spellStart"/>
      <w:r w:rsidRPr="00ED7F03">
        <w:rPr>
          <w:rStyle w:val="Pogrubienie"/>
          <w:rFonts w:eastAsiaTheme="majorEastAsia"/>
          <w:b w:val="0"/>
          <w:bCs w:val="0"/>
          <w:color w:val="000000"/>
        </w:rPr>
        <w:t>Treatment</w:t>
      </w:r>
      <w:proofErr w:type="spellEnd"/>
      <w:r w:rsidRPr="00ED7F03">
        <w:rPr>
          <w:rStyle w:val="Pogrubienie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ED7F03">
        <w:rPr>
          <w:rStyle w:val="Pogrubienie"/>
          <w:rFonts w:eastAsiaTheme="majorEastAsia"/>
          <w:b w:val="0"/>
          <w:bCs w:val="0"/>
          <w:color w:val="000000"/>
        </w:rPr>
        <w:t>Duration</w:t>
      </w:r>
      <w:proofErr w:type="spellEnd"/>
      <w:r w:rsidRPr="00ED7F03">
        <w:rPr>
          <w:rStyle w:val="Pogrubienie"/>
          <w:rFonts w:eastAsiaTheme="majorEastAsia"/>
          <w:b w:val="0"/>
          <w:bCs w:val="0"/>
          <w:color w:val="000000"/>
        </w:rPr>
        <w:t xml:space="preserve"> and </w:t>
      </w:r>
      <w:proofErr w:type="spellStart"/>
      <w:r w:rsidRPr="00ED7F03">
        <w:rPr>
          <w:rStyle w:val="Pogrubienie"/>
          <w:rFonts w:eastAsiaTheme="majorEastAsia"/>
          <w:b w:val="0"/>
          <w:bCs w:val="0"/>
          <w:color w:val="000000"/>
        </w:rPr>
        <w:t>Termination</w:t>
      </w:r>
      <w:proofErr w:type="spellEnd"/>
      <w:r w:rsidRPr="00ED7F03">
        <w:rPr>
          <w:color w:val="000000"/>
        </w:rPr>
        <w:br/>
      </w:r>
      <w:proofErr w:type="spellStart"/>
      <w:r w:rsidRPr="00ED7F03">
        <w:rPr>
          <w:color w:val="000000"/>
        </w:rPr>
        <w:t>Treatment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persists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until</w:t>
      </w:r>
      <w:proofErr w:type="spellEnd"/>
      <w:r w:rsidRPr="00ED7F03">
        <w:rPr>
          <w:color w:val="000000"/>
        </w:rPr>
        <w:t xml:space="preserve"> a </w:t>
      </w:r>
      <w:proofErr w:type="spellStart"/>
      <w:r w:rsidRPr="00ED7F03">
        <w:rPr>
          <w:color w:val="000000"/>
        </w:rPr>
        <w:t>physician-led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decision</w:t>
      </w:r>
      <w:proofErr w:type="spellEnd"/>
      <w:r w:rsidRPr="00ED7F03">
        <w:rPr>
          <w:color w:val="000000"/>
        </w:rPr>
        <w:t xml:space="preserve"> for </w:t>
      </w:r>
      <w:proofErr w:type="spellStart"/>
      <w:r w:rsidRPr="00ED7F03">
        <w:rPr>
          <w:color w:val="000000"/>
        </w:rPr>
        <w:t>withdrawal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based</w:t>
      </w:r>
      <w:proofErr w:type="spellEnd"/>
      <w:r w:rsidRPr="00ED7F03">
        <w:rPr>
          <w:color w:val="000000"/>
        </w:rPr>
        <w:t xml:space="preserve"> on:</w:t>
      </w:r>
    </w:p>
    <w:p w14:paraId="0A1F5C62" w14:textId="267767C3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Disease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progression</w:t>
      </w:r>
      <w:proofErr w:type="spellEnd"/>
    </w:p>
    <w:p w14:paraId="7027CEDA" w14:textId="77777777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Functional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decline</w:t>
      </w:r>
      <w:proofErr w:type="spellEnd"/>
      <w:r w:rsidRPr="00ED7F03">
        <w:rPr>
          <w:color w:val="000000"/>
        </w:rPr>
        <w:t xml:space="preserve"> (ECOG 3–4)</w:t>
      </w:r>
    </w:p>
    <w:p w14:paraId="42376453" w14:textId="77777777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Serious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or</w:t>
      </w:r>
      <w:proofErr w:type="spellEnd"/>
      <w:r w:rsidRPr="00ED7F03">
        <w:rPr>
          <w:color w:val="000000"/>
        </w:rPr>
        <w:t xml:space="preserve"> life-</w:t>
      </w:r>
      <w:proofErr w:type="spellStart"/>
      <w:r w:rsidRPr="00ED7F03">
        <w:rPr>
          <w:color w:val="000000"/>
        </w:rPr>
        <w:t>threatening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toxicity</w:t>
      </w:r>
      <w:proofErr w:type="spellEnd"/>
    </w:p>
    <w:p w14:paraId="6210A9FA" w14:textId="77777777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Pregnancy</w:t>
      </w:r>
      <w:proofErr w:type="spellEnd"/>
    </w:p>
    <w:p w14:paraId="3455D641" w14:textId="77777777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Informed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clinical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judgment</w:t>
      </w:r>
      <w:proofErr w:type="spellEnd"/>
      <w:r w:rsidRPr="00ED7F03">
        <w:rPr>
          <w:color w:val="000000"/>
        </w:rPr>
        <w:t xml:space="preserve"> of </w:t>
      </w:r>
      <w:proofErr w:type="spellStart"/>
      <w:r w:rsidRPr="00ED7F03">
        <w:rPr>
          <w:color w:val="000000"/>
        </w:rPr>
        <w:t>diminished</w:t>
      </w:r>
      <w:proofErr w:type="spellEnd"/>
      <w:r w:rsidRPr="00ED7F03">
        <w:rPr>
          <w:color w:val="000000"/>
        </w:rPr>
        <w:t xml:space="preserve"> benefit</w:t>
      </w:r>
    </w:p>
    <w:p w14:paraId="0BFD434E" w14:textId="77777777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r w:rsidRPr="00ED7F03">
        <w:rPr>
          <w:color w:val="000000"/>
        </w:rPr>
        <w:t xml:space="preserve">Lack of </w:t>
      </w:r>
      <w:proofErr w:type="spellStart"/>
      <w:r w:rsidRPr="00ED7F03">
        <w:rPr>
          <w:color w:val="000000"/>
        </w:rPr>
        <w:t>adherence</w:t>
      </w:r>
      <w:proofErr w:type="spellEnd"/>
      <w:r w:rsidRPr="00ED7F03">
        <w:rPr>
          <w:color w:val="000000"/>
        </w:rPr>
        <w:t xml:space="preserve"> to </w:t>
      </w:r>
      <w:proofErr w:type="spellStart"/>
      <w:r w:rsidRPr="00ED7F03">
        <w:rPr>
          <w:color w:val="000000"/>
        </w:rPr>
        <w:t>treatment</w:t>
      </w:r>
      <w:proofErr w:type="spellEnd"/>
      <w:r w:rsidRPr="00ED7F03">
        <w:rPr>
          <w:color w:val="000000"/>
        </w:rPr>
        <w:t xml:space="preserve"> monitoring </w:t>
      </w:r>
      <w:proofErr w:type="spellStart"/>
      <w:r w:rsidRPr="00ED7F03">
        <w:rPr>
          <w:color w:val="000000"/>
        </w:rPr>
        <w:t>protocols</w:t>
      </w:r>
      <w:proofErr w:type="spellEnd"/>
    </w:p>
    <w:p w14:paraId="6A68FA64" w14:textId="5859E6EF" w:rsidR="00ED7F03" w:rsidRPr="00ED7F03" w:rsidRDefault="00ED7F03" w:rsidP="00ED7F03">
      <w:pPr>
        <w:pStyle w:val="NormalnyWeb"/>
        <w:numPr>
          <w:ilvl w:val="0"/>
          <w:numId w:val="2"/>
        </w:numPr>
        <w:rPr>
          <w:color w:val="000000"/>
        </w:rPr>
      </w:pPr>
      <w:proofErr w:type="spellStart"/>
      <w:r w:rsidRPr="00ED7F03">
        <w:rPr>
          <w:color w:val="000000"/>
        </w:rPr>
        <w:t>Withdrawal</w:t>
      </w:r>
      <w:proofErr w:type="spellEnd"/>
      <w:r w:rsidRPr="00ED7F03">
        <w:rPr>
          <w:color w:val="000000"/>
        </w:rPr>
        <w:t xml:space="preserve"> of </w:t>
      </w:r>
      <w:proofErr w:type="spellStart"/>
      <w:r w:rsidRPr="00ED7F03">
        <w:rPr>
          <w:color w:val="000000"/>
        </w:rPr>
        <w:t>patient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consent</w:t>
      </w:r>
      <w:proofErr w:type="spellEnd"/>
      <w:r w:rsidRPr="00ED7F03">
        <w:rPr>
          <w:color w:val="000000"/>
        </w:rPr>
        <w:t xml:space="preserve"> to </w:t>
      </w:r>
      <w:proofErr w:type="spellStart"/>
      <w:r w:rsidRPr="00ED7F03">
        <w:rPr>
          <w:color w:val="000000"/>
        </w:rPr>
        <w:t>participate</w:t>
      </w:r>
      <w:proofErr w:type="spellEnd"/>
      <w:r w:rsidRPr="00ED7F03">
        <w:rPr>
          <w:color w:val="000000"/>
        </w:rPr>
        <w:t xml:space="preserve"> in the </w:t>
      </w:r>
      <w:proofErr w:type="spellStart"/>
      <w:r w:rsidRPr="00ED7F03">
        <w:rPr>
          <w:color w:val="000000"/>
        </w:rPr>
        <w:t>drug</w:t>
      </w:r>
      <w:proofErr w:type="spellEnd"/>
      <w:r w:rsidRPr="00ED7F03">
        <w:rPr>
          <w:color w:val="000000"/>
        </w:rPr>
        <w:t xml:space="preserve"> </w:t>
      </w:r>
      <w:proofErr w:type="spellStart"/>
      <w:r w:rsidRPr="00ED7F03">
        <w:rPr>
          <w:color w:val="000000"/>
        </w:rPr>
        <w:t>reimbursement</w:t>
      </w:r>
      <w:proofErr w:type="spellEnd"/>
      <w:r w:rsidRPr="00ED7F03">
        <w:rPr>
          <w:color w:val="000000"/>
        </w:rPr>
        <w:t xml:space="preserve"> program.</w:t>
      </w:r>
    </w:p>
    <w:p w14:paraId="38539452" w14:textId="77777777" w:rsidR="00ED7F03" w:rsidRDefault="00ED7F03" w:rsidP="00621C63">
      <w:pPr>
        <w:rPr>
          <w:rFonts w:ascii="Times New Roman" w:hAnsi="Times New Roman" w:cs="Times New Roman"/>
          <w:color w:val="000000" w:themeColor="text1"/>
        </w:rPr>
      </w:pPr>
    </w:p>
    <w:p w14:paraId="372067BA" w14:textId="15CEC476" w:rsidR="00621C63" w:rsidRPr="00224CA8" w:rsidRDefault="00621C63" w:rsidP="00621C63">
      <w:pPr>
        <w:rPr>
          <w:rFonts w:ascii="Times New Roman" w:hAnsi="Times New Roman" w:cs="Times New Roman"/>
          <w:color w:val="000000" w:themeColor="text1"/>
        </w:rPr>
      </w:pPr>
      <w:proofErr w:type="spellStart"/>
      <w:r w:rsidRPr="00224CA8">
        <w:rPr>
          <w:rFonts w:ascii="Times New Roman" w:hAnsi="Times New Roman" w:cs="Times New Roman"/>
          <w:color w:val="000000" w:themeColor="text1"/>
        </w:rPr>
        <w:lastRenderedPageBreak/>
        <w:t>Table</w:t>
      </w:r>
      <w:proofErr w:type="spellEnd"/>
      <w:r w:rsidRPr="00224CA8">
        <w:rPr>
          <w:rFonts w:ascii="Times New Roman" w:hAnsi="Times New Roman" w:cs="Times New Roman"/>
          <w:color w:val="000000" w:themeColor="text1"/>
        </w:rPr>
        <w:t xml:space="preserve"> S1: </w:t>
      </w:r>
      <w:proofErr w:type="spellStart"/>
      <w:r w:rsidRPr="00224CA8">
        <w:rPr>
          <w:rFonts w:ascii="Times New Roman" w:hAnsi="Times New Roman" w:cs="Times New Roman"/>
          <w:color w:val="000000" w:themeColor="text1"/>
        </w:rPr>
        <w:t>Participating</w:t>
      </w:r>
      <w:proofErr w:type="spellEnd"/>
      <w:r w:rsidRPr="00224CA8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224CA8">
        <w:rPr>
          <w:rFonts w:ascii="Times New Roman" w:hAnsi="Times New Roman" w:cs="Times New Roman"/>
          <w:color w:val="000000" w:themeColor="text1"/>
        </w:rPr>
        <w:t>centers</w:t>
      </w:r>
      <w:proofErr w:type="spellEnd"/>
    </w:p>
    <w:p w14:paraId="71382109" w14:textId="77777777" w:rsidR="00621C63" w:rsidRPr="00224CA8" w:rsidRDefault="00621C63" w:rsidP="00621C63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89"/>
        <w:gridCol w:w="2410"/>
        <w:gridCol w:w="1216"/>
        <w:gridCol w:w="1098"/>
        <w:gridCol w:w="1830"/>
        <w:gridCol w:w="1219"/>
      </w:tblGrid>
      <w:tr w:rsidR="00224CA8" w:rsidRPr="00224CA8" w14:paraId="6CB0C937" w14:textId="77777777" w:rsidTr="00224CA8">
        <w:trPr>
          <w:trHeight w:val="570"/>
        </w:trPr>
        <w:tc>
          <w:tcPr>
            <w:tcW w:w="1391" w:type="dxa"/>
          </w:tcPr>
          <w:p w14:paraId="574B3805" w14:textId="77777777" w:rsidR="00F762A8" w:rsidRPr="00224CA8" w:rsidRDefault="00F762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Center No.</w:t>
            </w:r>
          </w:p>
        </w:tc>
        <w:tc>
          <w:tcPr>
            <w:tcW w:w="2573" w:type="dxa"/>
          </w:tcPr>
          <w:p w14:paraId="7BB0F613" w14:textId="77777777" w:rsidR="00F762A8" w:rsidRPr="00224CA8" w:rsidRDefault="00F762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Institution Name</w:t>
            </w:r>
          </w:p>
        </w:tc>
        <w:tc>
          <w:tcPr>
            <w:tcW w:w="851" w:type="dxa"/>
          </w:tcPr>
          <w:p w14:paraId="4EDD2413" w14:textId="77777777" w:rsidR="00F762A8" w:rsidRPr="00224CA8" w:rsidRDefault="00F762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City</w:t>
            </w:r>
          </w:p>
        </w:tc>
        <w:tc>
          <w:tcPr>
            <w:tcW w:w="1121" w:type="dxa"/>
          </w:tcPr>
          <w:p w14:paraId="14BDB968" w14:textId="77777777" w:rsidR="00F762A8" w:rsidRPr="00224CA8" w:rsidRDefault="00F762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Country</w:t>
            </w:r>
          </w:p>
        </w:tc>
        <w:tc>
          <w:tcPr>
            <w:tcW w:w="1856" w:type="dxa"/>
          </w:tcPr>
          <w:p w14:paraId="4D7E8FB7" w14:textId="77777777" w:rsidR="00F762A8" w:rsidRPr="00224CA8" w:rsidRDefault="00F762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 of Center</w:t>
            </w:r>
          </w:p>
        </w:tc>
        <w:tc>
          <w:tcPr>
            <w:tcW w:w="1270" w:type="dxa"/>
          </w:tcPr>
          <w:p w14:paraId="0B5C3D85" w14:textId="77777777" w:rsidR="00F762A8" w:rsidRPr="00224CA8" w:rsidRDefault="00F762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Number of Patients</w:t>
            </w:r>
          </w:p>
        </w:tc>
      </w:tr>
      <w:tr w:rsidR="00224CA8" w:rsidRPr="00224CA8" w14:paraId="52C59307" w14:textId="77777777" w:rsidTr="00224CA8">
        <w:trPr>
          <w:trHeight w:val="1163"/>
        </w:trPr>
        <w:tc>
          <w:tcPr>
            <w:tcW w:w="1391" w:type="dxa"/>
          </w:tcPr>
          <w:p w14:paraId="18FA987C" w14:textId="1E078FD1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3" w:type="dxa"/>
          </w:tcPr>
          <w:p w14:paraId="60B8889D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Research Institute of Oncology</w:t>
            </w:r>
          </w:p>
        </w:tc>
        <w:tc>
          <w:tcPr>
            <w:tcW w:w="851" w:type="dxa"/>
          </w:tcPr>
          <w:p w14:paraId="225DD863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Warszawa</w:t>
            </w:r>
          </w:p>
        </w:tc>
        <w:tc>
          <w:tcPr>
            <w:tcW w:w="1121" w:type="dxa"/>
          </w:tcPr>
          <w:p w14:paraId="05431048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78D4441D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Research Institute</w:t>
            </w:r>
          </w:p>
        </w:tc>
        <w:tc>
          <w:tcPr>
            <w:tcW w:w="1270" w:type="dxa"/>
          </w:tcPr>
          <w:p w14:paraId="024601F4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224CA8" w:rsidRPr="00224CA8" w14:paraId="6B3FFCB9" w14:textId="77777777" w:rsidTr="00224CA8">
        <w:trPr>
          <w:trHeight w:val="877"/>
        </w:trPr>
        <w:tc>
          <w:tcPr>
            <w:tcW w:w="1391" w:type="dxa"/>
          </w:tcPr>
          <w:p w14:paraId="00A665E4" w14:textId="12FF84D0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73" w:type="dxa"/>
          </w:tcPr>
          <w:p w14:paraId="0A9F86FE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Lower Silesian Comprehensive Cancer Center</w:t>
            </w:r>
          </w:p>
        </w:tc>
        <w:tc>
          <w:tcPr>
            <w:tcW w:w="851" w:type="dxa"/>
          </w:tcPr>
          <w:p w14:paraId="250A635E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Wrocław</w:t>
            </w:r>
            <w:proofErr w:type="spellEnd"/>
          </w:p>
        </w:tc>
        <w:tc>
          <w:tcPr>
            <w:tcW w:w="1121" w:type="dxa"/>
          </w:tcPr>
          <w:p w14:paraId="1A92C8C2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0C2C6DC5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1F7BCBA3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24CA8" w:rsidRPr="00224CA8" w14:paraId="10228716" w14:textId="77777777" w:rsidTr="00224CA8">
        <w:trPr>
          <w:trHeight w:val="1755"/>
        </w:trPr>
        <w:tc>
          <w:tcPr>
            <w:tcW w:w="1391" w:type="dxa"/>
          </w:tcPr>
          <w:p w14:paraId="10CF38DD" w14:textId="3864F911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573" w:type="dxa"/>
          </w:tcPr>
          <w:p w14:paraId="78C52483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Maria Skłodowska-Curie National Research Institute of Oncology</w:t>
            </w:r>
          </w:p>
        </w:tc>
        <w:tc>
          <w:tcPr>
            <w:tcW w:w="851" w:type="dxa"/>
          </w:tcPr>
          <w:p w14:paraId="3E16B891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Gliwice</w:t>
            </w:r>
          </w:p>
        </w:tc>
        <w:tc>
          <w:tcPr>
            <w:tcW w:w="1121" w:type="dxa"/>
          </w:tcPr>
          <w:p w14:paraId="08B359A3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63827637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Research Institute</w:t>
            </w:r>
          </w:p>
        </w:tc>
        <w:tc>
          <w:tcPr>
            <w:tcW w:w="1270" w:type="dxa"/>
          </w:tcPr>
          <w:p w14:paraId="1EFDF812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224CA8" w:rsidRPr="00224CA8" w14:paraId="72135B4C" w14:textId="77777777" w:rsidTr="00224CA8">
        <w:trPr>
          <w:trHeight w:val="98"/>
        </w:trPr>
        <w:tc>
          <w:tcPr>
            <w:tcW w:w="1391" w:type="dxa"/>
          </w:tcPr>
          <w:p w14:paraId="17A5017B" w14:textId="7F0D861F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573" w:type="dxa"/>
          </w:tcPr>
          <w:p w14:paraId="30367EC9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 xml:space="preserve">Department of Clinical Oncology, </w:t>
            </w:r>
            <w:r w:rsidRPr="00224CA8">
              <w:rPr>
                <w:rStyle w:val="Pogrubienie"/>
                <w:rFonts w:ascii="Times New Roman" w:hAnsi="Times New Roman" w:cs="Times New Roman"/>
                <w:b w:val="0"/>
                <w:bCs w:val="0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Maritime Hospital</w:t>
            </w:r>
          </w:p>
        </w:tc>
        <w:tc>
          <w:tcPr>
            <w:tcW w:w="851" w:type="dxa"/>
          </w:tcPr>
          <w:p w14:paraId="35AABA37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Gdynia</w:t>
            </w:r>
          </w:p>
        </w:tc>
        <w:tc>
          <w:tcPr>
            <w:tcW w:w="1121" w:type="dxa"/>
          </w:tcPr>
          <w:p w14:paraId="71B6979C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04E32E64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Regional Oncology </w:t>
            </w: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Hospital</w:t>
            </w:r>
          </w:p>
        </w:tc>
        <w:tc>
          <w:tcPr>
            <w:tcW w:w="1270" w:type="dxa"/>
          </w:tcPr>
          <w:p w14:paraId="1A776967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224CA8" w:rsidRPr="00224CA8" w14:paraId="0817CB8E" w14:textId="77777777" w:rsidTr="00224CA8">
        <w:trPr>
          <w:trHeight w:val="98"/>
        </w:trPr>
        <w:tc>
          <w:tcPr>
            <w:tcW w:w="1391" w:type="dxa"/>
          </w:tcPr>
          <w:p w14:paraId="6BA26C5E" w14:textId="4E99FEAF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573" w:type="dxa"/>
          </w:tcPr>
          <w:p w14:paraId="5124326E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Research Institute of Oncology</w:t>
            </w:r>
          </w:p>
        </w:tc>
        <w:tc>
          <w:tcPr>
            <w:tcW w:w="851" w:type="dxa"/>
          </w:tcPr>
          <w:p w14:paraId="74AF8F88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Kraków</w:t>
            </w:r>
          </w:p>
        </w:tc>
        <w:tc>
          <w:tcPr>
            <w:tcW w:w="1121" w:type="dxa"/>
          </w:tcPr>
          <w:p w14:paraId="0E2251FD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55B01ADE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National Research Institute</w:t>
            </w:r>
          </w:p>
        </w:tc>
        <w:tc>
          <w:tcPr>
            <w:tcW w:w="1270" w:type="dxa"/>
          </w:tcPr>
          <w:p w14:paraId="6003AD2F" w14:textId="77777777" w:rsidR="00224CA8" w:rsidRPr="00224CA8" w:rsidRDefault="00224CA8" w:rsidP="004F05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224CA8" w:rsidRPr="00224CA8" w14:paraId="23A2E79C" w14:textId="77777777" w:rsidTr="00224CA8">
        <w:trPr>
          <w:trHeight w:val="98"/>
        </w:trPr>
        <w:tc>
          <w:tcPr>
            <w:tcW w:w="1391" w:type="dxa"/>
          </w:tcPr>
          <w:p w14:paraId="13E8B425" w14:textId="77777777" w:rsidR="00224CA8" w:rsidRPr="00224CA8" w:rsidRDefault="00224CA8" w:rsidP="00621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573" w:type="dxa"/>
          </w:tcPr>
          <w:p w14:paraId="6153B3B3" w14:textId="77777777" w:rsidR="00224CA8" w:rsidRPr="00224CA8" w:rsidRDefault="00224CA8" w:rsidP="00621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West Pomeranian Oncology Center</w:t>
            </w:r>
          </w:p>
        </w:tc>
        <w:tc>
          <w:tcPr>
            <w:tcW w:w="851" w:type="dxa"/>
          </w:tcPr>
          <w:p w14:paraId="6321C612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Szczecin</w:t>
            </w:r>
          </w:p>
        </w:tc>
        <w:tc>
          <w:tcPr>
            <w:tcW w:w="1121" w:type="dxa"/>
          </w:tcPr>
          <w:p w14:paraId="21B89DE5" w14:textId="6C8386A8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428E2F9C" w14:textId="77777777" w:rsidR="00224CA8" w:rsidRPr="00224CA8" w:rsidRDefault="00224CA8" w:rsidP="00621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63C55035" w14:textId="77777777" w:rsidR="00224CA8" w:rsidRPr="00224CA8" w:rsidRDefault="00224CA8" w:rsidP="00621C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224CA8" w:rsidRPr="00224CA8" w14:paraId="666EACBC" w14:textId="77777777" w:rsidTr="00224CA8">
        <w:trPr>
          <w:trHeight w:val="98"/>
        </w:trPr>
        <w:tc>
          <w:tcPr>
            <w:tcW w:w="1391" w:type="dxa"/>
          </w:tcPr>
          <w:p w14:paraId="3B9C03CB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573" w:type="dxa"/>
          </w:tcPr>
          <w:p w14:paraId="6B4A5E75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M. </w:t>
            </w:r>
            <w:proofErr w:type="spellStart"/>
            <w:r w:rsidRPr="002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Skłodowska</w:t>
            </w:r>
            <w:proofErr w:type="spellEnd"/>
            <w:r w:rsidRPr="00224C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-Curie Bialystok Oncology Center</w:t>
            </w:r>
          </w:p>
        </w:tc>
        <w:tc>
          <w:tcPr>
            <w:tcW w:w="851" w:type="dxa"/>
          </w:tcPr>
          <w:p w14:paraId="1F1694EF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Białystok</w:t>
            </w:r>
            <w:proofErr w:type="spellEnd"/>
          </w:p>
        </w:tc>
        <w:tc>
          <w:tcPr>
            <w:tcW w:w="1121" w:type="dxa"/>
          </w:tcPr>
          <w:p w14:paraId="405C53FD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310EEF79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2505B147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24CA8" w:rsidRPr="00224CA8" w14:paraId="37204661" w14:textId="77777777" w:rsidTr="00224CA8">
        <w:trPr>
          <w:trHeight w:val="98"/>
        </w:trPr>
        <w:tc>
          <w:tcPr>
            <w:tcW w:w="1391" w:type="dxa"/>
          </w:tcPr>
          <w:p w14:paraId="3EE58E20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573" w:type="dxa"/>
          </w:tcPr>
          <w:p w14:paraId="078A35B3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Department of Clinical Oncology, Ludwik Rydygier Hospital</w:t>
            </w:r>
          </w:p>
        </w:tc>
        <w:tc>
          <w:tcPr>
            <w:tcW w:w="851" w:type="dxa"/>
          </w:tcPr>
          <w:p w14:paraId="5C3ABFDC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Kraków</w:t>
            </w:r>
          </w:p>
        </w:tc>
        <w:tc>
          <w:tcPr>
            <w:tcW w:w="1121" w:type="dxa"/>
          </w:tcPr>
          <w:p w14:paraId="54DF3EBA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13763D50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Regional Oncology </w:t>
            </w: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Hospital</w:t>
            </w:r>
          </w:p>
        </w:tc>
        <w:tc>
          <w:tcPr>
            <w:tcW w:w="1270" w:type="dxa"/>
          </w:tcPr>
          <w:p w14:paraId="3A1AF470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24CA8" w:rsidRPr="00224CA8" w14:paraId="285B1D01" w14:textId="77777777" w:rsidTr="00224CA8">
        <w:trPr>
          <w:trHeight w:val="98"/>
        </w:trPr>
        <w:tc>
          <w:tcPr>
            <w:tcW w:w="1391" w:type="dxa"/>
          </w:tcPr>
          <w:p w14:paraId="6C38BAF9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2573" w:type="dxa"/>
          </w:tcPr>
          <w:p w14:paraId="5769C416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Holy Cross Cancer Center, Department of Clinical Oncology</w:t>
            </w:r>
          </w:p>
        </w:tc>
        <w:tc>
          <w:tcPr>
            <w:tcW w:w="851" w:type="dxa"/>
          </w:tcPr>
          <w:p w14:paraId="0F9473E9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Kielce</w:t>
            </w:r>
          </w:p>
        </w:tc>
        <w:tc>
          <w:tcPr>
            <w:tcW w:w="1121" w:type="dxa"/>
          </w:tcPr>
          <w:p w14:paraId="4D2F650B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2E444810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0C8D6B54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24CA8" w:rsidRPr="00224CA8" w14:paraId="7C8B426F" w14:textId="77777777" w:rsidTr="00224CA8">
        <w:trPr>
          <w:trHeight w:val="98"/>
        </w:trPr>
        <w:tc>
          <w:tcPr>
            <w:tcW w:w="1391" w:type="dxa"/>
          </w:tcPr>
          <w:p w14:paraId="4A747EA3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573" w:type="dxa"/>
          </w:tcPr>
          <w:p w14:paraId="722B13CB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Department of Metabolic Diseases and Immuno-oncology, Medical University of Lublin</w:t>
            </w:r>
          </w:p>
        </w:tc>
        <w:tc>
          <w:tcPr>
            <w:tcW w:w="851" w:type="dxa"/>
          </w:tcPr>
          <w:p w14:paraId="79A3581E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Lubin</w:t>
            </w:r>
          </w:p>
        </w:tc>
        <w:tc>
          <w:tcPr>
            <w:tcW w:w="1121" w:type="dxa"/>
          </w:tcPr>
          <w:p w14:paraId="0A785D08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46959F33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75093034" w14:textId="77777777" w:rsidR="00224CA8" w:rsidRPr="00224CA8" w:rsidRDefault="00224CA8" w:rsidP="0020472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24CA8" w:rsidRPr="00224CA8" w14:paraId="1EDBA072" w14:textId="77777777" w:rsidTr="00224CA8">
        <w:trPr>
          <w:trHeight w:val="98"/>
        </w:trPr>
        <w:tc>
          <w:tcPr>
            <w:tcW w:w="1391" w:type="dxa"/>
          </w:tcPr>
          <w:p w14:paraId="56E1F675" w14:textId="194AC20C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73" w:type="dxa"/>
          </w:tcPr>
          <w:p w14:paraId="35B8C2AB" w14:textId="67AAD2D4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  <w:t>Department of Oncology, Specialist Hospital</w:t>
            </w:r>
          </w:p>
        </w:tc>
        <w:tc>
          <w:tcPr>
            <w:tcW w:w="851" w:type="dxa"/>
          </w:tcPr>
          <w:p w14:paraId="0C10DDA3" w14:textId="1F670AE0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Legnica</w:t>
            </w:r>
          </w:p>
        </w:tc>
        <w:tc>
          <w:tcPr>
            <w:tcW w:w="1121" w:type="dxa"/>
          </w:tcPr>
          <w:p w14:paraId="7E135C93" w14:textId="4F18F084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47D3739B" w14:textId="0ACFDA30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Regional Oncology Hospital</w:t>
            </w:r>
          </w:p>
        </w:tc>
        <w:tc>
          <w:tcPr>
            <w:tcW w:w="1270" w:type="dxa"/>
          </w:tcPr>
          <w:p w14:paraId="1606D30F" w14:textId="62F21BEE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4CA8" w:rsidRPr="00224CA8" w14:paraId="6C13A3F9" w14:textId="77777777" w:rsidTr="00224CA8">
        <w:trPr>
          <w:trHeight w:val="98"/>
        </w:trPr>
        <w:tc>
          <w:tcPr>
            <w:tcW w:w="1391" w:type="dxa"/>
          </w:tcPr>
          <w:p w14:paraId="05808CCC" w14:textId="62A0E9F0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573" w:type="dxa"/>
          </w:tcPr>
          <w:p w14:paraId="2FA613F3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Department of Oncology and Radiotherapy, </w:t>
            </w: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Medical University of </w:t>
            </w:r>
            <w:proofErr w:type="spellStart"/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Gdańsk</w:t>
            </w:r>
            <w:proofErr w:type="spellEnd"/>
          </w:p>
        </w:tc>
        <w:tc>
          <w:tcPr>
            <w:tcW w:w="851" w:type="dxa"/>
          </w:tcPr>
          <w:p w14:paraId="115820B4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Gdańsk</w:t>
            </w:r>
            <w:proofErr w:type="spellEnd"/>
          </w:p>
        </w:tc>
        <w:tc>
          <w:tcPr>
            <w:tcW w:w="1121" w:type="dxa"/>
          </w:tcPr>
          <w:p w14:paraId="7CEB618B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6D0A0EA0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Comprehensive Cancer Center</w:t>
            </w:r>
          </w:p>
        </w:tc>
        <w:tc>
          <w:tcPr>
            <w:tcW w:w="1270" w:type="dxa"/>
          </w:tcPr>
          <w:p w14:paraId="35DFF701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24CA8" w:rsidRPr="00224CA8" w14:paraId="2C618D58" w14:textId="77777777" w:rsidTr="00224CA8">
        <w:trPr>
          <w:trHeight w:val="98"/>
        </w:trPr>
        <w:tc>
          <w:tcPr>
            <w:tcW w:w="1391" w:type="dxa"/>
          </w:tcPr>
          <w:p w14:paraId="6CFD1ACC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2573" w:type="dxa"/>
          </w:tcPr>
          <w:p w14:paraId="44FA01B0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pacing w:val="5"/>
                <w:sz w:val="24"/>
                <w:szCs w:val="24"/>
                <w:shd w:val="clear" w:color="auto" w:fill="FFFFFF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Clinical Oncology Day Care Unit</w:t>
            </w:r>
          </w:p>
        </w:tc>
        <w:tc>
          <w:tcPr>
            <w:tcW w:w="851" w:type="dxa"/>
          </w:tcPr>
          <w:p w14:paraId="461FA743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Sucha </w:t>
            </w:r>
            <w:proofErr w:type="spellStart"/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Beskidzka</w:t>
            </w:r>
            <w:proofErr w:type="spellEnd"/>
          </w:p>
        </w:tc>
        <w:tc>
          <w:tcPr>
            <w:tcW w:w="1121" w:type="dxa"/>
          </w:tcPr>
          <w:p w14:paraId="47608583" w14:textId="77777777" w:rsidR="00224CA8" w:rsidRPr="00224CA8" w:rsidRDefault="00224CA8" w:rsidP="00224C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Poland</w:t>
            </w:r>
          </w:p>
        </w:tc>
        <w:tc>
          <w:tcPr>
            <w:tcW w:w="1856" w:type="dxa"/>
          </w:tcPr>
          <w:p w14:paraId="5CEEDA10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Regional Oncology Hospital</w:t>
            </w:r>
          </w:p>
        </w:tc>
        <w:tc>
          <w:tcPr>
            <w:tcW w:w="1270" w:type="dxa"/>
          </w:tcPr>
          <w:p w14:paraId="52309218" w14:textId="77777777" w:rsidR="00224CA8" w:rsidRPr="00224CA8" w:rsidRDefault="00224CA8" w:rsidP="00224C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4C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91B819E" w14:textId="77777777" w:rsidR="00621C63" w:rsidRDefault="00621C63"/>
    <w:sectPr w:rsidR="00621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D56AB"/>
    <w:multiLevelType w:val="multilevel"/>
    <w:tmpl w:val="3B12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34617"/>
    <w:multiLevelType w:val="multilevel"/>
    <w:tmpl w:val="AF2A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944246">
    <w:abstractNumId w:val="0"/>
  </w:num>
  <w:num w:numId="2" w16cid:durableId="1467772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63"/>
    <w:rsid w:val="0020472B"/>
    <w:rsid w:val="00224CA8"/>
    <w:rsid w:val="00263AF1"/>
    <w:rsid w:val="00582DED"/>
    <w:rsid w:val="00621C63"/>
    <w:rsid w:val="00ED7F03"/>
    <w:rsid w:val="00F7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876378"/>
  <w15:chartTrackingRefBased/>
  <w15:docId w15:val="{86B5D8AF-D77A-A249-879B-BFF06705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1C63"/>
  </w:style>
  <w:style w:type="paragraph" w:styleId="Nagwek1">
    <w:name w:val="heading 1"/>
    <w:basedOn w:val="Normalny"/>
    <w:next w:val="Normalny"/>
    <w:link w:val="Nagwek1Znak"/>
    <w:uiPriority w:val="9"/>
    <w:qFormat/>
    <w:rsid w:val="00621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1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1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1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1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1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1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1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1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1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1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1C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1C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1C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1C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1C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1C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1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1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1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1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1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1C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1C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1C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1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1C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1C63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621C63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21C63"/>
    <w:rPr>
      <w:b/>
      <w:bCs/>
    </w:rPr>
  </w:style>
  <w:style w:type="paragraph" w:styleId="NormalnyWeb">
    <w:name w:val="Normal (Web)"/>
    <w:basedOn w:val="Normalny"/>
    <w:uiPriority w:val="99"/>
    <w:unhideWhenUsed/>
    <w:rsid w:val="00ED7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Pieniążek</dc:creator>
  <cp:keywords/>
  <dc:description/>
  <cp:lastModifiedBy>Małgorzata Pieniążek</cp:lastModifiedBy>
  <cp:revision>3</cp:revision>
  <dcterms:created xsi:type="dcterms:W3CDTF">2025-07-26T10:26:00Z</dcterms:created>
  <dcterms:modified xsi:type="dcterms:W3CDTF">2025-07-26T14:14:00Z</dcterms:modified>
</cp:coreProperties>
</file>