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262EF" w14:textId="77777777" w:rsidR="00A95CA2" w:rsidRPr="004B4789" w:rsidRDefault="00A95CA2" w:rsidP="00A95CA2">
      <w:pPr>
        <w:spacing w:after="0" w:line="276" w:lineRule="auto"/>
        <w:jc w:val="cente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Supplementary Material 1:</w:t>
      </w:r>
    </w:p>
    <w:p w14:paraId="65CA433D" w14:textId="77777777" w:rsidR="00A95CA2" w:rsidRPr="004B4789" w:rsidRDefault="00A95CA2" w:rsidP="00A95CA2">
      <w:pPr>
        <w:spacing w:after="0" w:line="276" w:lineRule="auto"/>
        <w:jc w:val="center"/>
        <w:rPr>
          <w:rFonts w:ascii="Times New Roman" w:eastAsia="Times New Roman" w:hAnsi="Times New Roman" w:cs="Times New Roman"/>
          <w:i/>
          <w:iCs/>
          <w:color w:val="000000" w:themeColor="text1"/>
          <w:sz w:val="22"/>
          <w:szCs w:val="22"/>
        </w:rPr>
      </w:pPr>
      <w:r w:rsidRPr="004B4789">
        <w:rPr>
          <w:rFonts w:ascii="Times New Roman" w:eastAsia="Times New Roman" w:hAnsi="Times New Roman" w:cs="Times New Roman"/>
          <w:i/>
          <w:iCs/>
          <w:color w:val="000000" w:themeColor="text1"/>
          <w:sz w:val="22"/>
          <w:szCs w:val="22"/>
        </w:rPr>
        <w:t>Focus group for psychologists</w:t>
      </w:r>
    </w:p>
    <w:p w14:paraId="1B8261E4" w14:textId="77777777" w:rsidR="00A95CA2" w:rsidRPr="004B4789" w:rsidRDefault="00A95CA2" w:rsidP="00A95CA2">
      <w:pPr>
        <w:spacing w:after="0" w:line="276" w:lineRule="auto"/>
        <w:contextualSpacing/>
        <w:rPr>
          <w:rFonts w:ascii="Times New Roman" w:eastAsia="Times New Roman" w:hAnsi="Times New Roman" w:cs="Times New Roman"/>
          <w:color w:val="000000" w:themeColor="text1"/>
          <w:sz w:val="22"/>
          <w:szCs w:val="22"/>
        </w:rPr>
      </w:pPr>
    </w:p>
    <w:p w14:paraId="73F21C6D" w14:textId="77777777" w:rsidR="00A95CA2" w:rsidRPr="004B4789" w:rsidRDefault="00A95CA2" w:rsidP="00A95CA2">
      <w:pPr>
        <w:pStyle w:val="ListParagraph"/>
        <w:numPr>
          <w:ilvl w:val="0"/>
          <w:numId w:val="2"/>
        </w:numPr>
        <w:spacing w:after="0" w:line="276" w:lineRule="auto"/>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sz w:val="22"/>
          <w:szCs w:val="22"/>
        </w:rPr>
        <w:t>Introduction</w:t>
      </w:r>
      <w:r w:rsidRPr="004B4789">
        <w:rPr>
          <w:rFonts w:ascii="Times New Roman" w:eastAsia="Times New Roman" w:hAnsi="Times New Roman" w:cs="Times New Roman"/>
          <w:b/>
          <w:bCs/>
          <w:color w:val="000000" w:themeColor="text1"/>
          <w:sz w:val="22"/>
          <w:szCs w:val="22"/>
        </w:rPr>
        <w:t xml:space="preserve"> (5 mins)</w:t>
      </w:r>
    </w:p>
    <w:p w14:paraId="2A396F12" w14:textId="77777777" w:rsidR="00A95CA2" w:rsidRPr="004B4789" w:rsidRDefault="00A95CA2" w:rsidP="00A95CA2">
      <w:pPr>
        <w:spacing w:after="0" w:line="276" w:lineRule="auto"/>
        <w:ind w:left="360"/>
        <w:contextualSpacing/>
        <w:rPr>
          <w:rFonts w:ascii="Times New Roman" w:eastAsia="Times New Roman" w:hAnsi="Times New Roman" w:cs="Times New Roman"/>
          <w:color w:val="000000" w:themeColor="text1"/>
          <w:sz w:val="22"/>
          <w:szCs w:val="22"/>
        </w:rPr>
      </w:pPr>
    </w:p>
    <w:p w14:paraId="7866C78C" w14:textId="77777777" w:rsidR="00A95CA2" w:rsidRPr="004B4789" w:rsidRDefault="00A95CA2" w:rsidP="00A95CA2">
      <w:pPr>
        <w:pStyle w:val="ListParagraph"/>
        <w:numPr>
          <w:ilvl w:val="0"/>
          <w:numId w:val="2"/>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b/>
          <w:bCs/>
          <w:color w:val="000000" w:themeColor="text1"/>
          <w:sz w:val="22"/>
          <w:szCs w:val="22"/>
        </w:rPr>
        <w:t>Confidentiality (1 min)</w:t>
      </w:r>
    </w:p>
    <w:p w14:paraId="1A02470A" w14:textId="77777777" w:rsidR="00A95CA2" w:rsidRPr="004B4789" w:rsidRDefault="00A95CA2" w:rsidP="00A95CA2">
      <w:pPr>
        <w:spacing w:after="0" w:line="276" w:lineRule="auto"/>
        <w:contextualSpacing/>
        <w:rPr>
          <w:rFonts w:ascii="Times New Roman" w:eastAsia="Times New Roman" w:hAnsi="Times New Roman" w:cs="Times New Roman"/>
          <w:color w:val="000000" w:themeColor="text1"/>
          <w:sz w:val="22"/>
          <w:szCs w:val="22"/>
        </w:rPr>
      </w:pPr>
    </w:p>
    <w:p w14:paraId="646C03CD" w14:textId="77777777" w:rsidR="00A95CA2" w:rsidRPr="004B4789" w:rsidRDefault="00A95CA2" w:rsidP="00A95CA2">
      <w:pPr>
        <w:spacing w:after="0" w:line="276" w:lineRule="auto"/>
        <w:contextualSpacing/>
        <w:rPr>
          <w:rFonts w:ascii="Times New Roman" w:eastAsia="Times New Roman" w:hAnsi="Times New Roman" w:cs="Times New Roman"/>
          <w:color w:val="000000" w:themeColor="text1"/>
          <w:sz w:val="22"/>
          <w:szCs w:val="22"/>
          <w:lang w:val="en-US"/>
        </w:rPr>
      </w:pPr>
      <w:r w:rsidRPr="315E491B">
        <w:rPr>
          <w:rFonts w:ascii="Times New Roman" w:eastAsia="Times New Roman" w:hAnsi="Times New Roman" w:cs="Times New Roman"/>
          <w:color w:val="000000" w:themeColor="text1"/>
          <w:sz w:val="22"/>
          <w:szCs w:val="22"/>
          <w:lang w:val="en-US"/>
        </w:rPr>
        <w:t>Before we start, we would just like to remind everyone about the importance of maintaining confidentiality. Although we will likely not be discussing personal or sensitive matters, we ask that you do not share any information from the focus group with any other party.</w:t>
      </w:r>
    </w:p>
    <w:p w14:paraId="1EDAC004" w14:textId="77777777" w:rsidR="00A95CA2" w:rsidRPr="004B4789" w:rsidRDefault="00A95CA2" w:rsidP="00A95CA2">
      <w:pPr>
        <w:spacing w:after="0" w:line="276" w:lineRule="auto"/>
        <w:contextualSpacing/>
        <w:rPr>
          <w:rFonts w:ascii="Times New Roman" w:eastAsia="Times New Roman" w:hAnsi="Times New Roman" w:cs="Times New Roman"/>
          <w:color w:val="000000" w:themeColor="text1"/>
          <w:sz w:val="22"/>
          <w:szCs w:val="22"/>
        </w:rPr>
      </w:pPr>
    </w:p>
    <w:p w14:paraId="49052C8C" w14:textId="77777777" w:rsidR="00A95CA2" w:rsidRPr="004B4789" w:rsidRDefault="00A95CA2" w:rsidP="00A95CA2">
      <w:pPr>
        <w:pStyle w:val="ListParagraph"/>
        <w:numPr>
          <w:ilvl w:val="0"/>
          <w:numId w:val="2"/>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b/>
          <w:bCs/>
          <w:color w:val="000000" w:themeColor="text1"/>
          <w:sz w:val="22"/>
          <w:szCs w:val="22"/>
        </w:rPr>
        <w:t xml:space="preserve">Power </w:t>
      </w:r>
      <w:r>
        <w:rPr>
          <w:rFonts w:ascii="Times New Roman" w:eastAsia="Times New Roman" w:hAnsi="Times New Roman" w:cs="Times New Roman"/>
          <w:b/>
          <w:bCs/>
          <w:color w:val="000000"/>
          <w:sz w:val="22"/>
          <w:szCs w:val="22"/>
        </w:rPr>
        <w:t>point introduction</w:t>
      </w:r>
      <w:r w:rsidRPr="004B4789">
        <w:rPr>
          <w:rFonts w:ascii="Times New Roman" w:eastAsia="Times New Roman" w:hAnsi="Times New Roman" w:cs="Times New Roman"/>
          <w:b/>
          <w:bCs/>
          <w:color w:val="000000" w:themeColor="text1"/>
          <w:sz w:val="22"/>
          <w:szCs w:val="22"/>
        </w:rPr>
        <w:t xml:space="preserve"> app (5 mins)</w:t>
      </w:r>
    </w:p>
    <w:p w14:paraId="668AE18E" w14:textId="77777777" w:rsidR="00A95CA2" w:rsidRPr="004B4789" w:rsidRDefault="00A95CA2" w:rsidP="00A95CA2">
      <w:pPr>
        <w:spacing w:after="0" w:line="276" w:lineRule="auto"/>
        <w:ind w:left="360"/>
        <w:contextualSpacing/>
        <w:rPr>
          <w:rFonts w:ascii="Times New Roman" w:eastAsia="Times New Roman" w:hAnsi="Times New Roman" w:cs="Times New Roman"/>
          <w:color w:val="000000" w:themeColor="text1"/>
          <w:sz w:val="22"/>
          <w:szCs w:val="22"/>
        </w:rPr>
      </w:pPr>
    </w:p>
    <w:p w14:paraId="78FBF799" w14:textId="77777777" w:rsidR="00A95CA2" w:rsidRPr="004B4789" w:rsidRDefault="00A95CA2" w:rsidP="00A95CA2">
      <w:pPr>
        <w:pStyle w:val="ListParagraph"/>
        <w:numPr>
          <w:ilvl w:val="0"/>
          <w:numId w:val="2"/>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b/>
          <w:bCs/>
          <w:color w:val="000000" w:themeColor="text1"/>
          <w:sz w:val="22"/>
          <w:szCs w:val="22"/>
        </w:rPr>
        <w:t>Time allocation to use the app (10 mins)</w:t>
      </w:r>
    </w:p>
    <w:p w14:paraId="7556A1D0" w14:textId="77777777" w:rsidR="00A95CA2" w:rsidRPr="004B4789" w:rsidRDefault="00A95CA2" w:rsidP="00A95CA2">
      <w:pPr>
        <w:spacing w:after="0" w:line="276" w:lineRule="auto"/>
        <w:ind w:left="360"/>
        <w:contextualSpacing/>
        <w:rPr>
          <w:rFonts w:ascii="Times New Roman" w:eastAsia="Times New Roman" w:hAnsi="Times New Roman" w:cs="Times New Roman"/>
          <w:color w:val="000000" w:themeColor="text1"/>
          <w:sz w:val="22"/>
          <w:szCs w:val="22"/>
        </w:rPr>
      </w:pPr>
    </w:p>
    <w:p w14:paraId="178AA4DF" w14:textId="77777777" w:rsidR="00A95CA2" w:rsidRPr="004B4789" w:rsidRDefault="00A95CA2" w:rsidP="00A95CA2">
      <w:pPr>
        <w:pStyle w:val="ListParagraph"/>
        <w:numPr>
          <w:ilvl w:val="0"/>
          <w:numId w:val="2"/>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b/>
          <w:bCs/>
          <w:color w:val="000000" w:themeColor="text1"/>
          <w:sz w:val="22"/>
          <w:szCs w:val="22"/>
        </w:rPr>
        <w:t>Focus group questions (</w:t>
      </w:r>
      <w:r>
        <w:rPr>
          <w:rFonts w:ascii="Times New Roman" w:eastAsia="Times New Roman" w:hAnsi="Times New Roman" w:cs="Times New Roman"/>
          <w:b/>
          <w:bCs/>
          <w:color w:val="000000"/>
          <w:sz w:val="22"/>
          <w:szCs w:val="22"/>
        </w:rPr>
        <w:t>approximately</w:t>
      </w:r>
      <w:r w:rsidRPr="004B4789">
        <w:rPr>
          <w:rFonts w:ascii="Times New Roman" w:eastAsia="Times New Roman" w:hAnsi="Times New Roman" w:cs="Times New Roman"/>
          <w:b/>
          <w:bCs/>
          <w:color w:val="000000" w:themeColor="text1"/>
          <w:sz w:val="22"/>
          <w:szCs w:val="22"/>
        </w:rPr>
        <w:t xml:space="preserve"> 60 minutes)</w:t>
      </w:r>
    </w:p>
    <w:p w14:paraId="3CE3BFAD" w14:textId="77777777" w:rsidR="00A95CA2" w:rsidRPr="004B4789" w:rsidRDefault="00A95CA2" w:rsidP="00A95CA2">
      <w:pPr>
        <w:spacing w:after="0" w:line="276" w:lineRule="auto"/>
        <w:contextualSpacing/>
        <w:rPr>
          <w:rFonts w:ascii="Times New Roman" w:eastAsia="Times New Roman" w:hAnsi="Times New Roman" w:cs="Times New Roman"/>
          <w:color w:val="000000" w:themeColor="text1"/>
          <w:sz w:val="22"/>
          <w:szCs w:val="22"/>
        </w:rPr>
      </w:pPr>
    </w:p>
    <w:p w14:paraId="083D2053"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How should the ClearlyMe® digital intervention be integrated with the ways psychologists currently deliver person-to-person therapy?</w:t>
      </w:r>
    </w:p>
    <w:p w14:paraId="2C0DC6C7"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What features/symptoms would make a client suited or not suited to blended care treatment?</w:t>
      </w:r>
    </w:p>
    <w:p w14:paraId="278F83BB"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How prescriptive or flexible should the treatment model be?</w:t>
      </w:r>
    </w:p>
    <w:p w14:paraId="47BD62B1"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lang w:val="en-AU"/>
        </w:rPr>
      </w:pPr>
      <w:r w:rsidRPr="315E491B">
        <w:rPr>
          <w:rFonts w:ascii="Times New Roman" w:eastAsia="Times New Roman" w:hAnsi="Times New Roman" w:cs="Times New Roman"/>
          <w:color w:val="000000" w:themeColor="text1"/>
          <w:sz w:val="22"/>
          <w:szCs w:val="22"/>
          <w:lang w:val="en-AU"/>
        </w:rPr>
        <w:t>What features of the blended care model are required in different settings (e.g., private practice vs schools)?</w:t>
      </w:r>
    </w:p>
    <w:p w14:paraId="477FFE43"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 xml:space="preserve">What should the blended model look like in terms of length and frequency of treatment? How often would you recommend </w:t>
      </w:r>
      <w:r>
        <w:rPr>
          <w:rFonts w:ascii="Times New Roman" w:eastAsia="Times New Roman" w:hAnsi="Times New Roman" w:cs="Times New Roman"/>
          <w:color w:val="000000"/>
          <w:sz w:val="22"/>
          <w:szCs w:val="22"/>
        </w:rPr>
        <w:t xml:space="preserve">that </w:t>
      </w:r>
      <w:r w:rsidRPr="004B4789">
        <w:rPr>
          <w:rFonts w:ascii="Times New Roman" w:eastAsia="Times New Roman" w:hAnsi="Times New Roman" w:cs="Times New Roman"/>
          <w:color w:val="000000" w:themeColor="text1"/>
          <w:sz w:val="22"/>
          <w:szCs w:val="22"/>
        </w:rPr>
        <w:t>your clients engage with the app vs engage with the treating professional?</w:t>
      </w:r>
    </w:p>
    <w:p w14:paraId="144A21A4"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 xml:space="preserve">What are your views about a fully manualised treatment </w:t>
      </w:r>
      <w:r>
        <w:rPr>
          <w:rFonts w:ascii="Times New Roman" w:eastAsia="Times New Roman" w:hAnsi="Times New Roman" w:cs="Times New Roman"/>
          <w:color w:val="000000"/>
          <w:sz w:val="22"/>
          <w:szCs w:val="22"/>
        </w:rPr>
        <w:t>programme</w:t>
      </w:r>
      <w:r w:rsidRPr="004B4789">
        <w:rPr>
          <w:rFonts w:ascii="Times New Roman" w:eastAsia="Times New Roman" w:hAnsi="Times New Roman" w:cs="Times New Roman"/>
          <w:color w:val="000000" w:themeColor="text1"/>
          <w:sz w:val="22"/>
          <w:szCs w:val="22"/>
        </w:rPr>
        <w:t xml:space="preserve"> delivering CBT for </w:t>
      </w:r>
      <w:r>
        <w:rPr>
          <w:rFonts w:ascii="Times New Roman" w:eastAsia="Times New Roman" w:hAnsi="Times New Roman" w:cs="Times New Roman"/>
          <w:color w:val="000000"/>
          <w:sz w:val="22"/>
          <w:szCs w:val="22"/>
        </w:rPr>
        <w:t>mild–moderate</w:t>
      </w:r>
      <w:r w:rsidRPr="004B4789">
        <w:rPr>
          <w:rFonts w:ascii="Times New Roman" w:eastAsia="Times New Roman" w:hAnsi="Times New Roman" w:cs="Times New Roman"/>
          <w:color w:val="000000" w:themeColor="text1"/>
          <w:sz w:val="22"/>
          <w:szCs w:val="22"/>
        </w:rPr>
        <w:t xml:space="preserve"> depression (8-</w:t>
      </w:r>
      <w:r>
        <w:rPr>
          <w:rFonts w:ascii="Times New Roman" w:eastAsia="Times New Roman" w:hAnsi="Times New Roman" w:cs="Times New Roman"/>
          <w:color w:val="000000"/>
          <w:sz w:val="22"/>
          <w:szCs w:val="22"/>
        </w:rPr>
        <w:t>-</w:t>
      </w:r>
      <w:r w:rsidRPr="004B4789">
        <w:rPr>
          <w:rFonts w:ascii="Times New Roman" w:eastAsia="Times New Roman" w:hAnsi="Times New Roman" w:cs="Times New Roman"/>
          <w:color w:val="000000" w:themeColor="text1"/>
          <w:sz w:val="22"/>
          <w:szCs w:val="22"/>
        </w:rPr>
        <w:t xml:space="preserve">10 </w:t>
      </w:r>
      <w:r>
        <w:rPr>
          <w:rFonts w:ascii="Times New Roman" w:eastAsia="Times New Roman" w:hAnsi="Times New Roman" w:cs="Times New Roman"/>
          <w:color w:val="000000"/>
          <w:sz w:val="22"/>
          <w:szCs w:val="22"/>
        </w:rPr>
        <w:t>sessions</w:t>
      </w:r>
      <w:r w:rsidRPr="004B4789">
        <w:rPr>
          <w:rFonts w:ascii="Times New Roman" w:eastAsia="Times New Roman" w:hAnsi="Times New Roman" w:cs="Times New Roman"/>
          <w:color w:val="000000" w:themeColor="text1"/>
          <w:sz w:val="22"/>
          <w:szCs w:val="22"/>
        </w:rPr>
        <w:t xml:space="preserve">), which specifies how to integrate and best personalize </w:t>
      </w:r>
      <w:r w:rsidRPr="004B4789">
        <w:rPr>
          <w:rFonts w:ascii="Times New Roman" w:eastAsia="Times New Roman" w:hAnsi="Times New Roman" w:cs="Times New Roman"/>
          <w:sz w:val="22"/>
          <w:szCs w:val="22"/>
        </w:rPr>
        <w:t>ClearlyMe®</w:t>
      </w:r>
      <w:r w:rsidRPr="004B4789">
        <w:rPr>
          <w:rFonts w:ascii="Times New Roman" w:eastAsia="Times New Roman" w:hAnsi="Times New Roman" w:cs="Times New Roman"/>
          <w:color w:val="000000" w:themeColor="text1"/>
          <w:sz w:val="22"/>
          <w:szCs w:val="22"/>
        </w:rPr>
        <w:t xml:space="preserve"> for your client?</w:t>
      </w:r>
    </w:p>
    <w:p w14:paraId="7AF9471F"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What information/data would you want to know from the app while your client is using it?</w:t>
      </w:r>
    </w:p>
    <w:p w14:paraId="482A7975"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What are the training requirements for professionals to implement this model?</w:t>
      </w:r>
    </w:p>
    <w:p w14:paraId="20824776"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lang w:val="en-AU"/>
        </w:rPr>
      </w:pPr>
      <w:r w:rsidRPr="315E491B">
        <w:rPr>
          <w:rFonts w:ascii="Times New Roman" w:eastAsia="Times New Roman" w:hAnsi="Times New Roman" w:cs="Times New Roman"/>
          <w:color w:val="000000" w:themeColor="text1"/>
          <w:sz w:val="22"/>
          <w:szCs w:val="22"/>
          <w:lang w:val="en-AU"/>
        </w:rPr>
        <w:t>What support do professionals require while implementing the treatment model?</w:t>
      </w:r>
    </w:p>
    <w:p w14:paraId="40FC380F"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lang w:val="en-AU"/>
        </w:rPr>
      </w:pPr>
      <w:r w:rsidRPr="004B4789">
        <w:rPr>
          <w:rFonts w:ascii="Times New Roman" w:eastAsia="Times New Roman" w:hAnsi="Times New Roman" w:cs="Times New Roman"/>
          <w:color w:val="000000" w:themeColor="text1"/>
          <w:sz w:val="22"/>
          <w:szCs w:val="22"/>
        </w:rPr>
        <w:t>What (if any) involvement may parents want?</w:t>
      </w:r>
    </w:p>
    <w:p w14:paraId="26FF6826"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 xml:space="preserve">What are the barriers to </w:t>
      </w:r>
      <w:r>
        <w:rPr>
          <w:rFonts w:ascii="Times New Roman" w:eastAsia="Times New Roman" w:hAnsi="Times New Roman" w:cs="Times New Roman"/>
          <w:color w:val="000000"/>
          <w:sz w:val="22"/>
          <w:szCs w:val="22"/>
        </w:rPr>
        <w:t xml:space="preserve">the </w:t>
      </w:r>
      <w:r w:rsidRPr="004B4789">
        <w:rPr>
          <w:rFonts w:ascii="Times New Roman" w:eastAsia="Times New Roman" w:hAnsi="Times New Roman" w:cs="Times New Roman"/>
          <w:color w:val="000000" w:themeColor="text1"/>
          <w:sz w:val="22"/>
          <w:szCs w:val="22"/>
        </w:rPr>
        <w:t>implementation and use of this model?</w:t>
      </w:r>
    </w:p>
    <w:p w14:paraId="2F4B4555"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What are your suggestions about how these barriers can be overcome?</w:t>
      </w:r>
    </w:p>
    <w:p w14:paraId="75AFAB50"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What would make it easier for you to integrate this into your current practice?</w:t>
      </w:r>
    </w:p>
    <w:p w14:paraId="6F4C094E"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What are some of the reasons you might not use a blended model like this?</w:t>
      </w:r>
    </w:p>
    <w:p w14:paraId="530DEF3E" w14:textId="77777777" w:rsidR="00A95CA2" w:rsidRPr="004B4789" w:rsidRDefault="00A95CA2" w:rsidP="00A95CA2">
      <w:pPr>
        <w:pStyle w:val="ListParagraph"/>
        <w:numPr>
          <w:ilvl w:val="0"/>
          <w:numId w:val="1"/>
        </w:numPr>
        <w:spacing w:after="0" w:line="276" w:lineRule="auto"/>
        <w:rPr>
          <w:rFonts w:ascii="Times New Roman" w:eastAsia="Times New Roman" w:hAnsi="Times New Roman" w:cs="Times New Roman"/>
          <w:color w:val="000000" w:themeColor="text1"/>
          <w:sz w:val="22"/>
          <w:szCs w:val="22"/>
          <w:lang w:val="en-AU"/>
        </w:rPr>
      </w:pPr>
      <w:r w:rsidRPr="004B4789">
        <w:rPr>
          <w:rFonts w:ascii="Times New Roman" w:eastAsia="Times New Roman" w:hAnsi="Times New Roman" w:cs="Times New Roman"/>
          <w:color w:val="000000" w:themeColor="text1"/>
          <w:sz w:val="22"/>
          <w:szCs w:val="22"/>
        </w:rPr>
        <w:t>What haven’t I asked that I need to know about something like this</w:t>
      </w:r>
      <w:r>
        <w:rPr>
          <w:rFonts w:ascii="Times New Roman" w:eastAsia="Times New Roman" w:hAnsi="Times New Roman" w:cs="Times New Roman"/>
          <w:color w:val="000000"/>
          <w:sz w:val="22"/>
          <w:szCs w:val="22"/>
        </w:rPr>
        <w:t>?</w:t>
      </w:r>
    </w:p>
    <w:p w14:paraId="58A00BBE" w14:textId="77777777" w:rsidR="00A95CA2" w:rsidRPr="004B4789" w:rsidRDefault="00A95CA2" w:rsidP="00A95CA2">
      <w:pPr>
        <w:pStyle w:val="ListParagraph"/>
        <w:spacing w:after="0" w:line="276" w:lineRule="auto"/>
        <w:rPr>
          <w:rFonts w:ascii="Times New Roman" w:eastAsia="Times New Roman" w:hAnsi="Times New Roman" w:cs="Times New Roman"/>
          <w:color w:val="000000" w:themeColor="text1"/>
          <w:sz w:val="22"/>
          <w:szCs w:val="22"/>
        </w:rPr>
      </w:pPr>
    </w:p>
    <w:p w14:paraId="0EEF5949" w14:textId="77777777" w:rsidR="00A95CA2" w:rsidRPr="00447742" w:rsidRDefault="00A95CA2" w:rsidP="00A95CA2">
      <w:pPr>
        <w:pStyle w:val="ListParagraph"/>
        <w:numPr>
          <w:ilvl w:val="0"/>
          <w:numId w:val="2"/>
        </w:numPr>
        <w:spacing w:after="0" w:line="276" w:lineRule="auto"/>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sz w:val="22"/>
          <w:szCs w:val="22"/>
        </w:rPr>
        <w:t>Closing</w:t>
      </w:r>
      <w:r w:rsidRPr="004B4789">
        <w:rPr>
          <w:rFonts w:ascii="Times New Roman" w:eastAsia="Times New Roman" w:hAnsi="Times New Roman" w:cs="Times New Roman"/>
          <w:b/>
          <w:bCs/>
          <w:color w:val="000000" w:themeColor="text1"/>
          <w:sz w:val="22"/>
          <w:szCs w:val="22"/>
        </w:rPr>
        <w:t xml:space="preserve"> and next steps</w:t>
      </w:r>
    </w:p>
    <w:p w14:paraId="0F40F028" w14:textId="77777777" w:rsidR="00A95CA2" w:rsidRDefault="00A95CA2" w:rsidP="00A95CA2">
      <w:pPr>
        <w:spacing w:after="0" w:line="276" w:lineRule="auto"/>
        <w:rPr>
          <w:rFonts w:ascii="Times New Roman" w:eastAsia="Times New Roman" w:hAnsi="Times New Roman" w:cs="Times New Roman"/>
          <w:sz w:val="22"/>
          <w:szCs w:val="22"/>
        </w:rPr>
      </w:pPr>
    </w:p>
    <w:p w14:paraId="4949EF92" w14:textId="77777777" w:rsidR="00A95CA2" w:rsidRDefault="00A95CA2" w:rsidP="00A95CA2">
      <w:pPr>
        <w:spacing w:after="0" w:line="276" w:lineRule="auto"/>
        <w:rPr>
          <w:rFonts w:ascii="Times New Roman" w:eastAsia="Times New Roman" w:hAnsi="Times New Roman" w:cs="Times New Roman"/>
          <w:sz w:val="22"/>
          <w:szCs w:val="22"/>
        </w:rPr>
      </w:pPr>
    </w:p>
    <w:p w14:paraId="347880FE" w14:textId="77777777" w:rsidR="00A95CA2" w:rsidRDefault="00A95CA2" w:rsidP="00A95CA2">
      <w:pPr>
        <w:spacing w:after="0" w:line="276" w:lineRule="auto"/>
        <w:rPr>
          <w:rFonts w:ascii="Times New Roman" w:eastAsia="Times New Roman" w:hAnsi="Times New Roman" w:cs="Times New Roman"/>
          <w:sz w:val="22"/>
          <w:szCs w:val="22"/>
        </w:rPr>
      </w:pPr>
    </w:p>
    <w:p w14:paraId="0DF958A8" w14:textId="77777777" w:rsidR="00A95CA2" w:rsidRDefault="00A95CA2" w:rsidP="00A95CA2">
      <w:pPr>
        <w:spacing w:after="0" w:line="276" w:lineRule="auto"/>
        <w:rPr>
          <w:rFonts w:ascii="Times New Roman" w:eastAsia="Times New Roman" w:hAnsi="Times New Roman" w:cs="Times New Roman"/>
          <w:sz w:val="22"/>
          <w:szCs w:val="22"/>
        </w:rPr>
      </w:pPr>
    </w:p>
    <w:tbl>
      <w:tblPr>
        <w:tblStyle w:val="TableGrid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1622"/>
        <w:gridCol w:w="7738"/>
      </w:tblGrid>
      <w:tr w:rsidR="00A95CA2" w14:paraId="508CE61E" w14:textId="77777777" w:rsidTr="002B1A83">
        <w:trPr>
          <w:trHeight w:val="283"/>
        </w:trPr>
        <w:tc>
          <w:tcPr>
            <w:tcW w:w="5000" w:type="pct"/>
            <w:gridSpan w:val="2"/>
            <w:tcBorders>
              <w:bottom w:val="single" w:sz="4" w:space="0" w:color="auto"/>
            </w:tcBorders>
            <w:vAlign w:val="center"/>
          </w:tcPr>
          <w:p w14:paraId="31CAEA57" w14:textId="77777777" w:rsidR="00A95CA2" w:rsidRPr="004B4789" w:rsidRDefault="00A95CA2" w:rsidP="002B1A83">
            <w:pPr>
              <w:rPr>
                <w:rFonts w:ascii="Times New Roman" w:eastAsia="Times New Roman" w:hAnsi="Times New Roman" w:cs="Times New Roman"/>
                <w:i/>
                <w:iCs/>
                <w:color w:val="000000" w:themeColor="text1"/>
                <w:sz w:val="22"/>
                <w:szCs w:val="22"/>
              </w:rPr>
            </w:pPr>
            <w:r w:rsidRPr="004B4789">
              <w:rPr>
                <w:rFonts w:ascii="Times New Roman" w:eastAsia="Times New Roman" w:hAnsi="Times New Roman" w:cs="Times New Roman"/>
                <w:i/>
                <w:iCs/>
                <w:color w:val="000000" w:themeColor="text1"/>
                <w:sz w:val="22"/>
                <w:szCs w:val="22"/>
              </w:rPr>
              <w:lastRenderedPageBreak/>
              <w:t>Table 1. Subthemes, and illustrative quotes for each theme identified in the thematic analysis</w:t>
            </w:r>
          </w:p>
        </w:tc>
      </w:tr>
      <w:tr w:rsidR="00A95CA2" w14:paraId="0ED398A8" w14:textId="77777777" w:rsidTr="002B1A83">
        <w:trPr>
          <w:trHeight w:val="283"/>
        </w:trPr>
        <w:tc>
          <w:tcPr>
            <w:tcW w:w="711" w:type="pct"/>
            <w:tcBorders>
              <w:top w:val="single" w:sz="4" w:space="0" w:color="auto"/>
              <w:bottom w:val="single" w:sz="4" w:space="0" w:color="auto"/>
            </w:tcBorders>
            <w:vAlign w:val="center"/>
          </w:tcPr>
          <w:p w14:paraId="4864F6EC" w14:textId="77777777" w:rsidR="00A95CA2" w:rsidRPr="004B4789" w:rsidRDefault="00A95CA2" w:rsidP="002B1A83">
            <w:pPr>
              <w:rPr>
                <w:rFonts w:ascii="Times New Roman" w:eastAsia="Times New Roman" w:hAnsi="Times New Roman" w:cs="Times New Roman"/>
                <w:b/>
                <w:bCs/>
                <w:color w:val="000000" w:themeColor="text1"/>
                <w:sz w:val="22"/>
                <w:szCs w:val="22"/>
              </w:rPr>
            </w:pPr>
            <w:r w:rsidRPr="004B4789">
              <w:rPr>
                <w:rFonts w:ascii="Times New Roman" w:eastAsia="Times New Roman" w:hAnsi="Times New Roman" w:cs="Times New Roman"/>
                <w:b/>
                <w:bCs/>
                <w:color w:val="000000" w:themeColor="text1"/>
                <w:sz w:val="22"/>
                <w:szCs w:val="22"/>
              </w:rPr>
              <w:t>Sub-Theme</w:t>
            </w:r>
          </w:p>
        </w:tc>
        <w:tc>
          <w:tcPr>
            <w:tcW w:w="4289" w:type="pct"/>
            <w:tcBorders>
              <w:top w:val="single" w:sz="4" w:space="0" w:color="auto"/>
              <w:bottom w:val="single" w:sz="4" w:space="0" w:color="auto"/>
            </w:tcBorders>
            <w:vAlign w:val="center"/>
          </w:tcPr>
          <w:p w14:paraId="64619665" w14:textId="77777777" w:rsidR="00A95CA2" w:rsidRPr="004B4789" w:rsidRDefault="00A95CA2" w:rsidP="002B1A83">
            <w:pPr>
              <w:rPr>
                <w:rFonts w:ascii="Times New Roman" w:eastAsia="Times New Roman" w:hAnsi="Times New Roman" w:cs="Times New Roman"/>
                <w:b/>
                <w:bCs/>
                <w:color w:val="000000" w:themeColor="text1"/>
                <w:sz w:val="22"/>
                <w:szCs w:val="22"/>
              </w:rPr>
            </w:pPr>
            <w:r w:rsidRPr="004B4789">
              <w:rPr>
                <w:rFonts w:ascii="Times New Roman" w:eastAsia="Times New Roman" w:hAnsi="Times New Roman" w:cs="Times New Roman"/>
                <w:b/>
                <w:bCs/>
                <w:color w:val="000000" w:themeColor="text1"/>
                <w:sz w:val="22"/>
                <w:szCs w:val="22"/>
              </w:rPr>
              <w:t>Example Quote</w:t>
            </w:r>
          </w:p>
        </w:tc>
      </w:tr>
      <w:tr w:rsidR="00A95CA2" w14:paraId="596071B3" w14:textId="77777777" w:rsidTr="002B1A83">
        <w:trPr>
          <w:trHeight w:val="283"/>
        </w:trPr>
        <w:tc>
          <w:tcPr>
            <w:tcW w:w="5000" w:type="pct"/>
            <w:gridSpan w:val="2"/>
            <w:tcBorders>
              <w:top w:val="single" w:sz="4" w:space="0" w:color="auto"/>
            </w:tcBorders>
            <w:vAlign w:val="center"/>
          </w:tcPr>
          <w:p w14:paraId="66941116"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b/>
                <w:bCs/>
                <w:color w:val="000000" w:themeColor="text1"/>
                <w:sz w:val="22"/>
                <w:szCs w:val="22"/>
              </w:rPr>
              <w:t>Theme: Optimal ways to integrate app with therapy</w:t>
            </w:r>
          </w:p>
        </w:tc>
      </w:tr>
      <w:tr w:rsidR="00A95CA2" w14:paraId="6625554C" w14:textId="77777777" w:rsidTr="002B1A83">
        <w:trPr>
          <w:trHeight w:val="283"/>
        </w:trPr>
        <w:tc>
          <w:tcPr>
            <w:tcW w:w="711" w:type="pct"/>
            <w:vMerge w:val="restart"/>
            <w:tcBorders>
              <w:top w:val="single" w:sz="4" w:space="0" w:color="auto"/>
            </w:tcBorders>
            <w:vAlign w:val="center"/>
          </w:tcPr>
          <w:p w14:paraId="63F6D1C4" w14:textId="77777777" w:rsidR="00A95CA2" w:rsidRPr="004B4789" w:rsidRDefault="00A95CA2" w:rsidP="002B1A83">
            <w:pPr>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Introduction to ClearlyMe</w:t>
            </w:r>
          </w:p>
        </w:tc>
        <w:tc>
          <w:tcPr>
            <w:tcW w:w="4289" w:type="pct"/>
            <w:tcBorders>
              <w:top w:val="single" w:sz="4" w:space="0" w:color="auto"/>
              <w:bottom w:val="single" w:sz="4" w:space="0" w:color="auto"/>
            </w:tcBorders>
            <w:vAlign w:val="center"/>
          </w:tcPr>
          <w:p w14:paraId="0EDA4212"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[The app] comes out after you've had the long discussion and the rapport building </w:t>
            </w:r>
            <w:r w:rsidRPr="004B4789">
              <w:rPr>
                <w:rFonts w:ascii="Times New Roman" w:eastAsia="Times New Roman" w:hAnsi="Times New Roman" w:cs="Times New Roman"/>
                <w:i/>
                <w:iCs/>
                <w:color w:val="242424"/>
                <w:sz w:val="22"/>
                <w:szCs w:val="22"/>
              </w:rPr>
              <w:t>(12.1S)</w:t>
            </w:r>
          </w:p>
        </w:tc>
      </w:tr>
      <w:tr w:rsidR="00A95CA2" w14:paraId="03966EB0" w14:textId="77777777" w:rsidTr="002B1A83">
        <w:trPr>
          <w:trHeight w:val="283"/>
        </w:trPr>
        <w:tc>
          <w:tcPr>
            <w:tcW w:w="711" w:type="pct"/>
            <w:vMerge/>
            <w:vAlign w:val="center"/>
          </w:tcPr>
          <w:p w14:paraId="41463D9E"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3EB6BDA6"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love the mood checker component as like a really soft entry </w:t>
            </w:r>
            <w:r w:rsidRPr="004B4789">
              <w:rPr>
                <w:rFonts w:ascii="Times New Roman" w:eastAsia="Times New Roman" w:hAnsi="Times New Roman" w:cs="Times New Roman"/>
                <w:i/>
                <w:iCs/>
                <w:color w:val="242424"/>
                <w:sz w:val="22"/>
                <w:szCs w:val="22"/>
              </w:rPr>
              <w:t>(4.2P)</w:t>
            </w:r>
          </w:p>
        </w:tc>
      </w:tr>
      <w:tr w:rsidR="00A95CA2" w14:paraId="54F9528C" w14:textId="77777777" w:rsidTr="002B1A83">
        <w:trPr>
          <w:trHeight w:val="283"/>
        </w:trPr>
        <w:tc>
          <w:tcPr>
            <w:tcW w:w="711" w:type="pct"/>
            <w:vMerge/>
            <w:vAlign w:val="center"/>
          </w:tcPr>
          <w:p w14:paraId="3D210033"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36116916"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[The app] might come about as a solution to a barrier that we picked up when they didn’t implement the strategies the first time </w:t>
            </w:r>
            <w:r w:rsidRPr="004B4789">
              <w:rPr>
                <w:rFonts w:ascii="Times New Roman" w:eastAsia="Times New Roman" w:hAnsi="Times New Roman" w:cs="Times New Roman"/>
                <w:i/>
                <w:iCs/>
                <w:color w:val="242424"/>
                <w:sz w:val="22"/>
                <w:szCs w:val="22"/>
              </w:rPr>
              <w:t>(18.1S)</w:t>
            </w:r>
          </w:p>
        </w:tc>
      </w:tr>
      <w:tr w:rsidR="00A95CA2" w14:paraId="3EC55EA5" w14:textId="77777777" w:rsidTr="002B1A83">
        <w:trPr>
          <w:trHeight w:val="283"/>
        </w:trPr>
        <w:tc>
          <w:tcPr>
            <w:tcW w:w="711" w:type="pct"/>
            <w:vMerge w:val="restart"/>
            <w:tcBorders>
              <w:top w:val="single" w:sz="4" w:space="0" w:color="auto"/>
            </w:tcBorders>
            <w:vAlign w:val="center"/>
          </w:tcPr>
          <w:p w14:paraId="7BE0B1BA" w14:textId="77777777" w:rsidR="00A95CA2" w:rsidRPr="004B4789" w:rsidRDefault="00A95CA2" w:rsidP="002B1A83">
            <w:pPr>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Ways to use the digital intervention</w:t>
            </w:r>
          </w:p>
        </w:tc>
        <w:tc>
          <w:tcPr>
            <w:tcW w:w="4289" w:type="pct"/>
            <w:tcBorders>
              <w:top w:val="single" w:sz="4" w:space="0" w:color="auto"/>
              <w:bottom w:val="single" w:sz="4" w:space="0" w:color="auto"/>
            </w:tcBorders>
            <w:vAlign w:val="center"/>
          </w:tcPr>
          <w:p w14:paraId="760F29D9" w14:textId="77777777" w:rsidR="00A95CA2" w:rsidRPr="004B4789" w:rsidRDefault="00A95CA2" w:rsidP="002B1A83">
            <w:pPr>
              <w:rPr>
                <w:rFonts w:ascii="Times New Roman" w:eastAsia="Times New Roman" w:hAnsi="Times New Roman" w:cs="Times New Roman"/>
                <w:color w:val="242424"/>
                <w:sz w:val="22"/>
                <w:szCs w:val="22"/>
              </w:rPr>
            </w:pPr>
            <w:r>
              <w:rPr>
                <w:rFonts w:ascii="Times New Roman" w:eastAsia="Times New Roman" w:hAnsi="Times New Roman" w:cs="Times New Roman"/>
                <w:color w:val="242424"/>
                <w:sz w:val="22"/>
                <w:szCs w:val="22"/>
              </w:rPr>
              <w:t xml:space="preserve">Often, </w:t>
            </w:r>
            <w:r w:rsidRPr="3BDA0027">
              <w:rPr>
                <w:rFonts w:ascii="Times New Roman" w:eastAsia="Times New Roman" w:hAnsi="Times New Roman" w:cs="Times New Roman"/>
                <w:color w:val="242424"/>
                <w:sz w:val="22"/>
                <w:szCs w:val="22"/>
              </w:rPr>
              <w:t xml:space="preserve">I have </w:t>
            </w:r>
            <w:r>
              <w:rPr>
                <w:rFonts w:ascii="Times New Roman" w:eastAsia="Times New Roman" w:hAnsi="Times New Roman" w:cs="Times New Roman"/>
                <w:color w:val="242424"/>
                <w:sz w:val="22"/>
                <w:szCs w:val="22"/>
              </w:rPr>
              <w:t xml:space="preserve">to </w:t>
            </w:r>
            <w:r w:rsidRPr="3BDA0027">
              <w:rPr>
                <w:rFonts w:ascii="Times New Roman" w:eastAsia="Times New Roman" w:hAnsi="Times New Roman" w:cs="Times New Roman"/>
                <w:color w:val="242424"/>
                <w:sz w:val="22"/>
                <w:szCs w:val="22"/>
              </w:rPr>
              <w:t xml:space="preserve">print out like five different skills, because I don't know which one I'm going to end up doing. . . . So having this [app] there for me would be really helpful </w:t>
            </w:r>
            <w:r w:rsidRPr="3BDA0027">
              <w:rPr>
                <w:rFonts w:ascii="Times New Roman" w:eastAsia="Times New Roman" w:hAnsi="Times New Roman" w:cs="Times New Roman"/>
                <w:i/>
                <w:iCs/>
                <w:color w:val="242424"/>
                <w:sz w:val="22"/>
                <w:szCs w:val="22"/>
              </w:rPr>
              <w:t>(8.1P)</w:t>
            </w:r>
          </w:p>
        </w:tc>
      </w:tr>
      <w:tr w:rsidR="00A95CA2" w14:paraId="154120D9" w14:textId="77777777" w:rsidTr="002B1A83">
        <w:trPr>
          <w:trHeight w:val="283"/>
        </w:trPr>
        <w:tc>
          <w:tcPr>
            <w:tcW w:w="711" w:type="pct"/>
            <w:vMerge/>
            <w:vAlign w:val="center"/>
          </w:tcPr>
          <w:p w14:paraId="34CCC0AD"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2E08736E"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feel like it’s a real gentle way to maybe assign homework that might not feel like homework </w:t>
            </w:r>
            <w:r w:rsidRPr="004B4789">
              <w:rPr>
                <w:rFonts w:ascii="Times New Roman" w:eastAsia="Times New Roman" w:hAnsi="Times New Roman" w:cs="Times New Roman"/>
                <w:i/>
                <w:iCs/>
                <w:color w:val="242424"/>
                <w:sz w:val="22"/>
                <w:szCs w:val="22"/>
              </w:rPr>
              <w:t>(6.4P)</w:t>
            </w:r>
          </w:p>
        </w:tc>
      </w:tr>
      <w:tr w:rsidR="00A95CA2" w14:paraId="2A02DEA1" w14:textId="77777777" w:rsidTr="002B1A83">
        <w:trPr>
          <w:trHeight w:val="283"/>
        </w:trPr>
        <w:tc>
          <w:tcPr>
            <w:tcW w:w="711" w:type="pct"/>
            <w:vMerge w:val="restart"/>
            <w:tcBorders>
              <w:top w:val="single" w:sz="4" w:space="0" w:color="auto"/>
            </w:tcBorders>
            <w:vAlign w:val="center"/>
          </w:tcPr>
          <w:p w14:paraId="7E95EF28"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Typical pattern/duration of contact</w:t>
            </w:r>
          </w:p>
        </w:tc>
        <w:tc>
          <w:tcPr>
            <w:tcW w:w="4289" w:type="pct"/>
            <w:tcBorders>
              <w:top w:val="single" w:sz="4" w:space="0" w:color="auto"/>
              <w:bottom w:val="single" w:sz="4" w:space="0" w:color="auto"/>
            </w:tcBorders>
            <w:vAlign w:val="center"/>
          </w:tcPr>
          <w:p w14:paraId="5904D8ED" w14:textId="77777777" w:rsidR="00A95CA2" w:rsidRPr="004B4789" w:rsidRDefault="00A95CA2" w:rsidP="002B1A83">
            <w:pPr>
              <w:rPr>
                <w:rFonts w:ascii="Times New Roman" w:eastAsia="Times New Roman" w:hAnsi="Times New Roman" w:cs="Times New Roman"/>
                <w:color w:val="242424"/>
                <w:sz w:val="22"/>
                <w:szCs w:val="22"/>
              </w:rPr>
            </w:pPr>
            <w:r w:rsidRPr="7352A67D">
              <w:rPr>
                <w:rFonts w:ascii="Times New Roman" w:eastAsia="Times New Roman" w:hAnsi="Times New Roman" w:cs="Times New Roman"/>
                <w:color w:val="242424"/>
                <w:sz w:val="22"/>
                <w:szCs w:val="22"/>
              </w:rPr>
              <w:t xml:space="preserve">I will quite often just see people as a one-off. That's the thing.  They'll drop in. </w:t>
            </w:r>
            <w:r w:rsidRPr="7352A67D">
              <w:rPr>
                <w:rFonts w:ascii="Times New Roman" w:eastAsia="Times New Roman" w:hAnsi="Times New Roman" w:cs="Times New Roman"/>
                <w:i/>
                <w:iCs/>
                <w:color w:val="242424"/>
                <w:sz w:val="22"/>
                <w:szCs w:val="22"/>
              </w:rPr>
              <w:t>(12.1S)</w:t>
            </w:r>
          </w:p>
        </w:tc>
      </w:tr>
      <w:tr w:rsidR="00A95CA2" w14:paraId="72C340CE" w14:textId="77777777" w:rsidTr="002B1A83">
        <w:trPr>
          <w:trHeight w:val="169"/>
        </w:trPr>
        <w:tc>
          <w:tcPr>
            <w:tcW w:w="711" w:type="pct"/>
            <w:vMerge/>
            <w:vAlign w:val="center"/>
          </w:tcPr>
          <w:p w14:paraId="4B239ADB"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2FF8B1A1"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Six to ten [sessions] for the young people who are coming with one specific goal... the more complex ones are going to be ten, unless their parents can afford to keep paying without a rebate </w:t>
            </w:r>
            <w:r w:rsidRPr="004B4789">
              <w:rPr>
                <w:rFonts w:ascii="Times New Roman" w:eastAsia="Times New Roman" w:hAnsi="Times New Roman" w:cs="Times New Roman"/>
                <w:i/>
                <w:iCs/>
                <w:color w:val="242424"/>
                <w:sz w:val="22"/>
                <w:szCs w:val="22"/>
              </w:rPr>
              <w:t>(6.2P)</w:t>
            </w:r>
          </w:p>
        </w:tc>
      </w:tr>
      <w:tr w:rsidR="00A95CA2" w14:paraId="3F06DE79" w14:textId="77777777" w:rsidTr="002B1A83">
        <w:trPr>
          <w:trHeight w:val="283"/>
        </w:trPr>
        <w:tc>
          <w:tcPr>
            <w:tcW w:w="711" w:type="pct"/>
            <w:vMerge w:val="restart"/>
            <w:tcBorders>
              <w:top w:val="single" w:sz="4" w:space="0" w:color="auto"/>
            </w:tcBorders>
            <w:vAlign w:val="center"/>
          </w:tcPr>
          <w:p w14:paraId="479A1E70" w14:textId="77777777" w:rsidR="00A95CA2" w:rsidRPr="004B4789" w:rsidRDefault="00A95CA2" w:rsidP="002B1A83">
            <w:pPr>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Keeping Clients Engaged</w:t>
            </w:r>
          </w:p>
        </w:tc>
        <w:tc>
          <w:tcPr>
            <w:tcW w:w="4289" w:type="pct"/>
            <w:tcBorders>
              <w:top w:val="single" w:sz="4" w:space="0" w:color="auto"/>
              <w:bottom w:val="single" w:sz="4" w:space="0" w:color="auto"/>
            </w:tcBorders>
            <w:vAlign w:val="center"/>
          </w:tcPr>
          <w:p w14:paraId="7E8E9569"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You want to get them to engage, but if it feels like work, they're not going to </w:t>
            </w:r>
            <w:r w:rsidRPr="004B4789">
              <w:rPr>
                <w:rFonts w:ascii="Times New Roman" w:eastAsia="Times New Roman" w:hAnsi="Times New Roman" w:cs="Times New Roman"/>
                <w:i/>
                <w:iCs/>
                <w:color w:val="242424"/>
                <w:sz w:val="22"/>
                <w:szCs w:val="22"/>
              </w:rPr>
              <w:t>(4.2P)</w:t>
            </w:r>
          </w:p>
        </w:tc>
      </w:tr>
      <w:tr w:rsidR="00A95CA2" w14:paraId="189D9D2A" w14:textId="77777777" w:rsidTr="002B1A83">
        <w:trPr>
          <w:trHeight w:val="283"/>
        </w:trPr>
        <w:tc>
          <w:tcPr>
            <w:tcW w:w="711" w:type="pct"/>
            <w:vMerge/>
            <w:vAlign w:val="center"/>
          </w:tcPr>
          <w:p w14:paraId="05918F38"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3C3000DB"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Clients use [apps] as long as I keep the motivation up </w:t>
            </w:r>
            <w:r w:rsidRPr="004B4789">
              <w:rPr>
                <w:rFonts w:ascii="Times New Roman" w:eastAsia="Times New Roman" w:hAnsi="Times New Roman" w:cs="Times New Roman"/>
                <w:i/>
                <w:iCs/>
                <w:color w:val="242424"/>
                <w:sz w:val="22"/>
                <w:szCs w:val="22"/>
              </w:rPr>
              <w:t>(9.2P)</w:t>
            </w:r>
          </w:p>
        </w:tc>
      </w:tr>
      <w:tr w:rsidR="00A95CA2" w14:paraId="1997BE25" w14:textId="77777777" w:rsidTr="002B1A83">
        <w:trPr>
          <w:trHeight w:val="283"/>
        </w:trPr>
        <w:tc>
          <w:tcPr>
            <w:tcW w:w="711" w:type="pct"/>
            <w:vMerge/>
            <w:vAlign w:val="center"/>
          </w:tcPr>
          <w:p w14:paraId="71A3124C"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1801D6BD"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Having a lot of those homework activities centralised in the app would be really beneficial, because sometimes, you do print something off and you go through it, and then they're like, “I lost it”</w:t>
            </w:r>
            <w:r w:rsidRPr="004B4789">
              <w:rPr>
                <w:rFonts w:ascii="Times New Roman" w:eastAsia="Times New Roman" w:hAnsi="Times New Roman" w:cs="Times New Roman"/>
                <w:i/>
                <w:iCs/>
                <w:color w:val="242424"/>
                <w:sz w:val="22"/>
                <w:szCs w:val="22"/>
              </w:rPr>
              <w:t xml:space="preserve"> (9.5P)</w:t>
            </w:r>
          </w:p>
        </w:tc>
      </w:tr>
      <w:tr w:rsidR="00A95CA2" w14:paraId="2C5F5824" w14:textId="77777777" w:rsidTr="002B1A83">
        <w:trPr>
          <w:trHeight w:val="419"/>
        </w:trPr>
        <w:tc>
          <w:tcPr>
            <w:tcW w:w="711" w:type="pct"/>
            <w:tcBorders>
              <w:top w:val="single" w:sz="4" w:space="0" w:color="auto"/>
              <w:bottom w:val="single" w:sz="4" w:space="0" w:color="auto"/>
            </w:tcBorders>
            <w:vAlign w:val="center"/>
          </w:tcPr>
          <w:p w14:paraId="6D664EBB"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Flexibility</w:t>
            </w:r>
          </w:p>
        </w:tc>
        <w:tc>
          <w:tcPr>
            <w:tcW w:w="4289" w:type="pct"/>
            <w:tcBorders>
              <w:top w:val="single" w:sz="4" w:space="0" w:color="auto"/>
            </w:tcBorders>
            <w:vAlign w:val="center"/>
          </w:tcPr>
          <w:p w14:paraId="08E74C1B"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As a new psychologist, that [manual] was really great to use to sort of plan.  But now that I'm an experienced psychologist, I can move around.  Like, I don't need a program to be flexible, I just make it flexible </w:t>
            </w:r>
            <w:r w:rsidRPr="004B4789">
              <w:rPr>
                <w:rFonts w:ascii="Times New Roman" w:eastAsia="Times New Roman" w:hAnsi="Times New Roman" w:cs="Times New Roman"/>
                <w:i/>
                <w:iCs/>
                <w:color w:val="242424"/>
                <w:sz w:val="22"/>
                <w:szCs w:val="22"/>
              </w:rPr>
              <w:t>(21.1S)</w:t>
            </w:r>
          </w:p>
        </w:tc>
      </w:tr>
      <w:tr w:rsidR="00A95CA2" w14:paraId="0401BEC9" w14:textId="77777777" w:rsidTr="002B1A83">
        <w:trPr>
          <w:trHeight w:val="68"/>
        </w:trPr>
        <w:tc>
          <w:tcPr>
            <w:tcW w:w="5000" w:type="pct"/>
            <w:gridSpan w:val="2"/>
            <w:tcBorders>
              <w:top w:val="single" w:sz="4" w:space="0" w:color="auto"/>
            </w:tcBorders>
            <w:vAlign w:val="center"/>
          </w:tcPr>
          <w:p w14:paraId="60C5169F" w14:textId="77777777" w:rsidR="00A95CA2" w:rsidRPr="004B4789" w:rsidRDefault="00A95CA2" w:rsidP="002B1A83">
            <w:pPr>
              <w:rPr>
                <w:rFonts w:ascii="Times New Roman" w:eastAsia="Times New Roman" w:hAnsi="Times New Roman" w:cs="Times New Roman"/>
                <w:sz w:val="22"/>
                <w:szCs w:val="22"/>
              </w:rPr>
            </w:pPr>
          </w:p>
        </w:tc>
      </w:tr>
      <w:tr w:rsidR="00A95CA2" w14:paraId="0724DECD" w14:textId="77777777" w:rsidTr="002B1A83">
        <w:trPr>
          <w:trHeight w:val="283"/>
        </w:trPr>
        <w:tc>
          <w:tcPr>
            <w:tcW w:w="5000" w:type="pct"/>
            <w:gridSpan w:val="2"/>
            <w:vAlign w:val="center"/>
          </w:tcPr>
          <w:p w14:paraId="5200E382"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b/>
                <w:bCs/>
                <w:color w:val="000000" w:themeColor="text1"/>
                <w:sz w:val="22"/>
                <w:szCs w:val="22"/>
              </w:rPr>
              <w:t>Theme: Suitability for blended care</w:t>
            </w:r>
          </w:p>
        </w:tc>
      </w:tr>
      <w:tr w:rsidR="00A95CA2" w14:paraId="6FDBD29F" w14:textId="77777777" w:rsidTr="002B1A83">
        <w:trPr>
          <w:trHeight w:val="283"/>
        </w:trPr>
        <w:tc>
          <w:tcPr>
            <w:tcW w:w="711" w:type="pct"/>
            <w:vMerge w:val="restart"/>
            <w:tcBorders>
              <w:top w:val="single" w:sz="4" w:space="0" w:color="auto"/>
            </w:tcBorders>
            <w:vAlign w:val="center"/>
          </w:tcPr>
          <w:p w14:paraId="2C841985"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Indicated</w:t>
            </w:r>
          </w:p>
        </w:tc>
        <w:tc>
          <w:tcPr>
            <w:tcW w:w="4289" w:type="pct"/>
            <w:tcBorders>
              <w:top w:val="single" w:sz="4" w:space="0" w:color="auto"/>
              <w:bottom w:val="single" w:sz="4" w:space="0" w:color="auto"/>
            </w:tcBorders>
            <w:vAlign w:val="center"/>
          </w:tcPr>
          <w:p w14:paraId="62D3BBE3"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They don’t have to be depressed to use this app. They could just be a bit stuck right now</w:t>
            </w:r>
            <w:r w:rsidRPr="004B4789">
              <w:rPr>
                <w:rFonts w:ascii="Times New Roman" w:eastAsia="Times New Roman" w:hAnsi="Times New Roman" w:cs="Times New Roman"/>
                <w:i/>
                <w:iCs/>
                <w:color w:val="242424"/>
                <w:sz w:val="22"/>
                <w:szCs w:val="22"/>
              </w:rPr>
              <w:t xml:space="preserve"> (6.1P)</w:t>
            </w:r>
          </w:p>
        </w:tc>
      </w:tr>
      <w:tr w:rsidR="00A95CA2" w14:paraId="07544C65" w14:textId="77777777" w:rsidTr="002B1A83">
        <w:trPr>
          <w:trHeight w:val="283"/>
        </w:trPr>
        <w:tc>
          <w:tcPr>
            <w:tcW w:w="711" w:type="pct"/>
            <w:vMerge/>
            <w:vAlign w:val="center"/>
          </w:tcPr>
          <w:p w14:paraId="5F2C11D3"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38B4B36E"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think these would be a very motivated student to go and access this, or a very curious student </w:t>
            </w:r>
            <w:r w:rsidRPr="004B4789">
              <w:rPr>
                <w:rFonts w:ascii="Times New Roman" w:eastAsia="Times New Roman" w:hAnsi="Times New Roman" w:cs="Times New Roman"/>
                <w:i/>
                <w:iCs/>
                <w:color w:val="242424"/>
                <w:sz w:val="22"/>
                <w:szCs w:val="22"/>
              </w:rPr>
              <w:t>(10.2S)</w:t>
            </w:r>
          </w:p>
        </w:tc>
      </w:tr>
      <w:tr w:rsidR="00A95CA2" w14:paraId="2A019733" w14:textId="77777777" w:rsidTr="002B1A83">
        <w:trPr>
          <w:trHeight w:val="283"/>
        </w:trPr>
        <w:tc>
          <w:tcPr>
            <w:tcW w:w="711" w:type="pct"/>
            <w:vMerge w:val="restart"/>
            <w:tcBorders>
              <w:top w:val="single" w:sz="4" w:space="0" w:color="auto"/>
            </w:tcBorders>
            <w:vAlign w:val="center"/>
          </w:tcPr>
          <w:p w14:paraId="48037277" w14:textId="77777777" w:rsidR="00A95CA2" w:rsidRPr="004B4789" w:rsidRDefault="00A95CA2" w:rsidP="002B1A83">
            <w:pPr>
              <w:rPr>
                <w:rFonts w:ascii="Times New Roman" w:eastAsia="Times New Roman" w:hAnsi="Times New Roman" w:cs="Times New Roman"/>
                <w:i/>
                <w:iCs/>
                <w:color w:val="000000" w:themeColor="text1"/>
                <w:sz w:val="22"/>
                <w:szCs w:val="22"/>
              </w:rPr>
            </w:pPr>
            <w:r w:rsidRPr="004B4789">
              <w:rPr>
                <w:rFonts w:ascii="Times New Roman" w:eastAsia="Times New Roman" w:hAnsi="Times New Roman" w:cs="Times New Roman"/>
                <w:color w:val="000000" w:themeColor="text1"/>
                <w:sz w:val="22"/>
                <w:szCs w:val="22"/>
              </w:rPr>
              <w:t>Contraindicated</w:t>
            </w:r>
            <w:r w:rsidRPr="004B4789">
              <w:rPr>
                <w:rFonts w:ascii="Times New Roman" w:eastAsia="Times New Roman" w:hAnsi="Times New Roman" w:cs="Times New Roman"/>
                <w:i/>
                <w:iCs/>
                <w:color w:val="000000" w:themeColor="text1"/>
                <w:sz w:val="22"/>
                <w:szCs w:val="22"/>
              </w:rPr>
              <w:t xml:space="preserve"> </w:t>
            </w:r>
          </w:p>
        </w:tc>
        <w:tc>
          <w:tcPr>
            <w:tcW w:w="4289" w:type="pct"/>
            <w:tcBorders>
              <w:top w:val="single" w:sz="4" w:space="0" w:color="auto"/>
              <w:bottom w:val="single" w:sz="4" w:space="0" w:color="auto"/>
            </w:tcBorders>
            <w:vAlign w:val="center"/>
          </w:tcPr>
          <w:p w14:paraId="474B2CC7"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Young people with any kind of cognitive disabilities and learning difficulties, some of them may struggle </w:t>
            </w:r>
            <w:r w:rsidRPr="004B4789">
              <w:rPr>
                <w:rFonts w:ascii="Times New Roman" w:eastAsia="Times New Roman" w:hAnsi="Times New Roman" w:cs="Times New Roman"/>
                <w:i/>
                <w:iCs/>
                <w:color w:val="242424"/>
                <w:sz w:val="22"/>
                <w:szCs w:val="22"/>
              </w:rPr>
              <w:t>(14.1SW)</w:t>
            </w:r>
          </w:p>
        </w:tc>
      </w:tr>
      <w:tr w:rsidR="00A95CA2" w14:paraId="36374671" w14:textId="77777777" w:rsidTr="002B1A83">
        <w:trPr>
          <w:trHeight w:val="283"/>
        </w:trPr>
        <w:tc>
          <w:tcPr>
            <w:tcW w:w="711" w:type="pct"/>
            <w:vMerge/>
            <w:vAlign w:val="center"/>
          </w:tcPr>
          <w:p w14:paraId="1A124F41"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4B772E47"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I'm a little bit hesitant with some of my students, especially when they present as very low and struggling with motivation </w:t>
            </w:r>
            <w:r w:rsidRPr="004B4789">
              <w:rPr>
                <w:rFonts w:ascii="Times New Roman" w:eastAsia="Times New Roman" w:hAnsi="Times New Roman" w:cs="Times New Roman"/>
                <w:i/>
                <w:iCs/>
                <w:color w:val="242424"/>
                <w:sz w:val="22"/>
                <w:szCs w:val="22"/>
              </w:rPr>
              <w:t>(10.1S)</w:t>
            </w:r>
          </w:p>
        </w:tc>
      </w:tr>
      <w:tr w:rsidR="00A95CA2" w14:paraId="67F070A8" w14:textId="77777777" w:rsidTr="002B1A83">
        <w:trPr>
          <w:trHeight w:val="283"/>
        </w:trPr>
        <w:tc>
          <w:tcPr>
            <w:tcW w:w="711" w:type="pct"/>
            <w:vMerge w:val="restart"/>
            <w:tcBorders>
              <w:top w:val="single" w:sz="4" w:space="0" w:color="auto"/>
            </w:tcBorders>
            <w:vAlign w:val="center"/>
          </w:tcPr>
          <w:p w14:paraId="01961F11"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Adaptions for specific groups</w:t>
            </w:r>
          </w:p>
        </w:tc>
        <w:tc>
          <w:tcPr>
            <w:tcW w:w="4289" w:type="pct"/>
            <w:tcBorders>
              <w:top w:val="single" w:sz="4" w:space="0" w:color="auto"/>
              <w:bottom w:val="single" w:sz="4" w:space="0" w:color="auto"/>
            </w:tcBorders>
            <w:vAlign w:val="center"/>
          </w:tcPr>
          <w:p w14:paraId="7732839F"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A lot of the time with neurodivergent clients, like, having those examples [in the app activities] almost acts as a bit of like a body double </w:t>
            </w:r>
            <w:r w:rsidRPr="004B4789">
              <w:rPr>
                <w:rFonts w:ascii="Times New Roman" w:eastAsia="Times New Roman" w:hAnsi="Times New Roman" w:cs="Times New Roman"/>
                <w:i/>
                <w:iCs/>
                <w:color w:val="242424"/>
                <w:sz w:val="22"/>
                <w:szCs w:val="22"/>
              </w:rPr>
              <w:t>(6.2P)</w:t>
            </w:r>
          </w:p>
        </w:tc>
      </w:tr>
      <w:tr w:rsidR="00A95CA2" w14:paraId="2E4F36E4" w14:textId="77777777" w:rsidTr="002B1A83">
        <w:trPr>
          <w:trHeight w:val="283"/>
        </w:trPr>
        <w:tc>
          <w:tcPr>
            <w:tcW w:w="711" w:type="pct"/>
            <w:vMerge/>
            <w:vAlign w:val="center"/>
          </w:tcPr>
          <w:p w14:paraId="0E1ED931"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tcBorders>
            <w:vAlign w:val="center"/>
          </w:tcPr>
          <w:p w14:paraId="507EDF74"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[clients with additional diagnoses] may find it difficult to understand what to do, how to do or what language to use ... I think it would be a benefit having the professional that they’re already working with working through it with them</w:t>
            </w:r>
            <w:r w:rsidRPr="004B4789">
              <w:rPr>
                <w:rFonts w:ascii="Times New Roman" w:eastAsia="Times New Roman" w:hAnsi="Times New Roman" w:cs="Times New Roman"/>
                <w:i/>
                <w:iCs/>
                <w:color w:val="242424"/>
                <w:sz w:val="22"/>
                <w:szCs w:val="22"/>
              </w:rPr>
              <w:t xml:space="preserve"> (6.1P)</w:t>
            </w:r>
          </w:p>
        </w:tc>
      </w:tr>
      <w:tr w:rsidR="00A95CA2" w14:paraId="121CA2C2" w14:textId="77777777" w:rsidTr="002B1A83">
        <w:trPr>
          <w:trHeight w:val="160"/>
        </w:trPr>
        <w:tc>
          <w:tcPr>
            <w:tcW w:w="5000" w:type="pct"/>
            <w:gridSpan w:val="2"/>
            <w:tcBorders>
              <w:top w:val="single" w:sz="4" w:space="0" w:color="auto"/>
            </w:tcBorders>
            <w:vAlign w:val="center"/>
          </w:tcPr>
          <w:p w14:paraId="2FF982D3" w14:textId="77777777" w:rsidR="00A95CA2" w:rsidRPr="004B4789" w:rsidRDefault="00A95CA2" w:rsidP="002B1A83">
            <w:pPr>
              <w:rPr>
                <w:rFonts w:ascii="Times New Roman" w:eastAsia="Times New Roman" w:hAnsi="Times New Roman" w:cs="Times New Roman"/>
                <w:sz w:val="22"/>
                <w:szCs w:val="22"/>
              </w:rPr>
            </w:pPr>
          </w:p>
        </w:tc>
      </w:tr>
      <w:tr w:rsidR="00A95CA2" w14:paraId="6A62DAC3" w14:textId="77777777" w:rsidTr="002B1A83">
        <w:trPr>
          <w:trHeight w:val="283"/>
        </w:trPr>
        <w:tc>
          <w:tcPr>
            <w:tcW w:w="5000" w:type="pct"/>
            <w:gridSpan w:val="2"/>
            <w:vAlign w:val="center"/>
          </w:tcPr>
          <w:p w14:paraId="6F9CB89A"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b/>
                <w:bCs/>
                <w:color w:val="000000" w:themeColor="text1"/>
                <w:sz w:val="22"/>
                <w:szCs w:val="22"/>
              </w:rPr>
              <w:t>Theme: Facilitators and barriers to adopting this model</w:t>
            </w:r>
          </w:p>
        </w:tc>
      </w:tr>
      <w:tr w:rsidR="00A95CA2" w14:paraId="0F094358" w14:textId="77777777" w:rsidTr="002B1A83">
        <w:trPr>
          <w:trHeight w:val="283"/>
        </w:trPr>
        <w:tc>
          <w:tcPr>
            <w:tcW w:w="711" w:type="pct"/>
            <w:vMerge w:val="restart"/>
            <w:tcBorders>
              <w:top w:val="single" w:sz="4" w:space="0" w:color="auto"/>
            </w:tcBorders>
            <w:vAlign w:val="center"/>
          </w:tcPr>
          <w:p w14:paraId="6D6F5D8D" w14:textId="77777777" w:rsidR="00A95CA2" w:rsidRPr="004B4789" w:rsidRDefault="00A95CA2" w:rsidP="002B1A83">
            <w:pPr>
              <w:rPr>
                <w:rFonts w:ascii="Times New Roman" w:eastAsia="Times New Roman" w:hAnsi="Times New Roman" w:cs="Times New Roman"/>
                <w:i/>
                <w:iCs/>
                <w:color w:val="000000" w:themeColor="text1"/>
                <w:sz w:val="22"/>
                <w:szCs w:val="22"/>
              </w:rPr>
            </w:pPr>
            <w:r w:rsidRPr="004B4789">
              <w:rPr>
                <w:rFonts w:ascii="Times New Roman" w:eastAsia="Times New Roman" w:hAnsi="Times New Roman" w:cs="Times New Roman"/>
                <w:color w:val="000000" w:themeColor="text1"/>
                <w:sz w:val="22"/>
                <w:szCs w:val="22"/>
              </w:rPr>
              <w:lastRenderedPageBreak/>
              <w:t>Clinician barriers and facilitators</w:t>
            </w:r>
            <w:r w:rsidRPr="004B4789">
              <w:rPr>
                <w:rFonts w:ascii="Times New Roman" w:eastAsia="Times New Roman" w:hAnsi="Times New Roman" w:cs="Times New Roman"/>
                <w:i/>
                <w:iCs/>
                <w:color w:val="000000" w:themeColor="text1"/>
                <w:sz w:val="22"/>
                <w:szCs w:val="22"/>
              </w:rPr>
              <w:t xml:space="preserve"> </w:t>
            </w:r>
          </w:p>
        </w:tc>
        <w:tc>
          <w:tcPr>
            <w:tcW w:w="4289" w:type="pct"/>
            <w:tcBorders>
              <w:top w:val="single" w:sz="4" w:space="0" w:color="auto"/>
              <w:bottom w:val="single" w:sz="4" w:space="0" w:color="auto"/>
            </w:tcBorders>
            <w:vAlign w:val="center"/>
          </w:tcPr>
          <w:p w14:paraId="6464EDF2"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would probably not use it if I didn't feel there was value in it - as well, obviously... if it was like making my job a little harder </w:t>
            </w:r>
            <w:r w:rsidRPr="004B4789">
              <w:rPr>
                <w:rFonts w:ascii="Times New Roman" w:eastAsia="Times New Roman" w:hAnsi="Times New Roman" w:cs="Times New Roman"/>
                <w:i/>
                <w:iCs/>
                <w:color w:val="242424"/>
                <w:sz w:val="22"/>
                <w:szCs w:val="22"/>
              </w:rPr>
              <w:t>(1.1P)</w:t>
            </w:r>
          </w:p>
        </w:tc>
      </w:tr>
      <w:tr w:rsidR="00A95CA2" w14:paraId="2B49B783" w14:textId="77777777" w:rsidTr="002B1A83">
        <w:trPr>
          <w:trHeight w:val="77"/>
        </w:trPr>
        <w:tc>
          <w:tcPr>
            <w:tcW w:w="711" w:type="pct"/>
            <w:vMerge/>
            <w:vAlign w:val="center"/>
          </w:tcPr>
          <w:p w14:paraId="7169460E"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tcBorders>
            <w:vAlign w:val="center"/>
          </w:tcPr>
          <w:p w14:paraId="6EB1850A"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That impersonal element of it, I worry about </w:t>
            </w:r>
            <w:r w:rsidRPr="004B4789">
              <w:rPr>
                <w:rFonts w:ascii="Times New Roman" w:eastAsia="Times New Roman" w:hAnsi="Times New Roman" w:cs="Times New Roman"/>
                <w:i/>
                <w:iCs/>
                <w:color w:val="242424"/>
                <w:sz w:val="22"/>
                <w:szCs w:val="22"/>
              </w:rPr>
              <w:t>(10.2S)</w:t>
            </w:r>
          </w:p>
        </w:tc>
      </w:tr>
      <w:tr w:rsidR="00A95CA2" w14:paraId="15AC0523" w14:textId="77777777" w:rsidTr="002B1A83">
        <w:trPr>
          <w:trHeight w:val="283"/>
        </w:trPr>
        <w:tc>
          <w:tcPr>
            <w:tcW w:w="711" w:type="pct"/>
            <w:vMerge w:val="restart"/>
            <w:tcBorders>
              <w:top w:val="single" w:sz="4" w:space="0" w:color="auto"/>
            </w:tcBorders>
            <w:vAlign w:val="center"/>
          </w:tcPr>
          <w:p w14:paraId="4611DF33"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Client barriers and facilitators</w:t>
            </w:r>
          </w:p>
        </w:tc>
        <w:tc>
          <w:tcPr>
            <w:tcW w:w="4289" w:type="pct"/>
            <w:tcBorders>
              <w:top w:val="single" w:sz="4" w:space="0" w:color="auto"/>
              <w:bottom w:val="single" w:sz="4" w:space="0" w:color="auto"/>
            </w:tcBorders>
            <w:vAlign w:val="center"/>
          </w:tcPr>
          <w:p w14:paraId="36AC93BA"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think the biggest barrier would probably be the child's motivation to engage. </w:t>
            </w:r>
            <w:r w:rsidRPr="004B4789">
              <w:rPr>
                <w:rFonts w:ascii="Times New Roman" w:eastAsia="Times New Roman" w:hAnsi="Times New Roman" w:cs="Times New Roman"/>
                <w:i/>
                <w:iCs/>
                <w:color w:val="242424"/>
                <w:sz w:val="22"/>
                <w:szCs w:val="22"/>
              </w:rPr>
              <w:t>(1.1P)</w:t>
            </w:r>
          </w:p>
        </w:tc>
      </w:tr>
      <w:tr w:rsidR="00A95CA2" w14:paraId="2DE4DBD9" w14:textId="77777777" w:rsidTr="002B1A83">
        <w:trPr>
          <w:trHeight w:val="283"/>
        </w:trPr>
        <w:tc>
          <w:tcPr>
            <w:tcW w:w="711" w:type="pct"/>
            <w:vMerge/>
            <w:vAlign w:val="center"/>
          </w:tcPr>
          <w:p w14:paraId="034DDCE5"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5D1FF41D"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It would be nice to assign the app to clients with parents who have good boundaries instead of parents who bulldoze over boundaries </w:t>
            </w:r>
            <w:r w:rsidRPr="004B4789">
              <w:rPr>
                <w:rFonts w:ascii="Times New Roman" w:eastAsia="Times New Roman" w:hAnsi="Times New Roman" w:cs="Times New Roman"/>
                <w:i/>
                <w:iCs/>
                <w:color w:val="242424"/>
                <w:sz w:val="22"/>
                <w:szCs w:val="22"/>
              </w:rPr>
              <w:t>(6.4P)</w:t>
            </w:r>
          </w:p>
        </w:tc>
      </w:tr>
      <w:tr w:rsidR="00A95CA2" w14:paraId="17EC6891" w14:textId="77777777" w:rsidTr="002B1A83">
        <w:trPr>
          <w:trHeight w:val="161"/>
        </w:trPr>
        <w:tc>
          <w:tcPr>
            <w:tcW w:w="5000" w:type="pct"/>
            <w:gridSpan w:val="2"/>
            <w:tcBorders>
              <w:top w:val="single" w:sz="4" w:space="0" w:color="auto"/>
            </w:tcBorders>
            <w:vAlign w:val="center"/>
          </w:tcPr>
          <w:p w14:paraId="3FD2E01C" w14:textId="77777777" w:rsidR="00A95CA2" w:rsidRPr="004B4789" w:rsidRDefault="00A95CA2" w:rsidP="002B1A83">
            <w:pPr>
              <w:rPr>
                <w:rFonts w:ascii="Times New Roman" w:eastAsia="Times New Roman" w:hAnsi="Times New Roman" w:cs="Times New Roman"/>
                <w:sz w:val="22"/>
                <w:szCs w:val="22"/>
              </w:rPr>
            </w:pPr>
          </w:p>
        </w:tc>
      </w:tr>
      <w:tr w:rsidR="00A95CA2" w14:paraId="7EC98B41" w14:textId="77777777" w:rsidTr="002B1A83">
        <w:trPr>
          <w:trHeight w:val="299"/>
        </w:trPr>
        <w:tc>
          <w:tcPr>
            <w:tcW w:w="5000" w:type="pct"/>
            <w:gridSpan w:val="2"/>
            <w:tcBorders>
              <w:bottom w:val="single" w:sz="4" w:space="0" w:color="auto"/>
            </w:tcBorders>
            <w:vAlign w:val="center"/>
          </w:tcPr>
          <w:p w14:paraId="637446B5"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b/>
                <w:bCs/>
                <w:color w:val="000000" w:themeColor="text1"/>
                <w:sz w:val="22"/>
                <w:szCs w:val="22"/>
              </w:rPr>
              <w:t>Theme: Data and privacy issues</w:t>
            </w:r>
          </w:p>
        </w:tc>
      </w:tr>
      <w:tr w:rsidR="00A95CA2" w14:paraId="4D3DE1D4" w14:textId="77777777" w:rsidTr="002B1A83">
        <w:trPr>
          <w:trHeight w:val="299"/>
        </w:trPr>
        <w:tc>
          <w:tcPr>
            <w:tcW w:w="711" w:type="pct"/>
            <w:tcBorders>
              <w:top w:val="single" w:sz="4" w:space="0" w:color="auto"/>
              <w:bottom w:val="single" w:sz="4" w:space="0" w:color="auto"/>
            </w:tcBorders>
            <w:vAlign w:val="center"/>
          </w:tcPr>
          <w:p w14:paraId="14F04656" w14:textId="77777777" w:rsidR="00A95CA2" w:rsidRPr="004B4789" w:rsidRDefault="00A95CA2" w:rsidP="002B1A83">
            <w:pPr>
              <w:rPr>
                <w:rFonts w:ascii="Times New Roman" w:eastAsia="Times New Roman" w:hAnsi="Times New Roman" w:cs="Times New Roman"/>
                <w:i/>
                <w:iCs/>
                <w:color w:val="000000" w:themeColor="text1"/>
                <w:sz w:val="22"/>
                <w:szCs w:val="22"/>
              </w:rPr>
            </w:pPr>
            <w:r w:rsidRPr="004B4789">
              <w:rPr>
                <w:rFonts w:ascii="Times New Roman" w:eastAsia="Times New Roman" w:hAnsi="Times New Roman" w:cs="Times New Roman"/>
                <w:color w:val="000000" w:themeColor="text1"/>
                <w:sz w:val="22"/>
                <w:szCs w:val="22"/>
              </w:rPr>
              <w:t>Data sharing</w:t>
            </w:r>
            <w:r w:rsidRPr="004B4789">
              <w:rPr>
                <w:rFonts w:ascii="Times New Roman" w:eastAsia="Times New Roman" w:hAnsi="Times New Roman" w:cs="Times New Roman"/>
                <w:i/>
                <w:iCs/>
                <w:color w:val="000000" w:themeColor="text1"/>
                <w:sz w:val="22"/>
                <w:szCs w:val="22"/>
              </w:rPr>
              <w:t xml:space="preserve"> </w:t>
            </w:r>
          </w:p>
        </w:tc>
        <w:tc>
          <w:tcPr>
            <w:tcW w:w="4289" w:type="pct"/>
            <w:tcBorders>
              <w:top w:val="single" w:sz="4" w:space="0" w:color="auto"/>
              <w:bottom w:val="single" w:sz="4" w:space="0" w:color="auto"/>
            </w:tcBorders>
            <w:vAlign w:val="center"/>
          </w:tcPr>
          <w:p w14:paraId="60C6FF52"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The metrics of how often they're using it could be helpful to guide me. Are they going outside of the session and practicing? </w:t>
            </w:r>
            <w:r w:rsidRPr="004B4789">
              <w:rPr>
                <w:rFonts w:ascii="Times New Roman" w:eastAsia="Times New Roman" w:hAnsi="Times New Roman" w:cs="Times New Roman"/>
                <w:i/>
                <w:iCs/>
                <w:color w:val="242424"/>
                <w:sz w:val="22"/>
                <w:szCs w:val="22"/>
              </w:rPr>
              <w:t>(12.3S)</w:t>
            </w:r>
          </w:p>
        </w:tc>
      </w:tr>
      <w:tr w:rsidR="00A95CA2" w14:paraId="0B789E5A" w14:textId="77777777" w:rsidTr="002B1A83">
        <w:trPr>
          <w:trHeight w:val="283"/>
        </w:trPr>
        <w:tc>
          <w:tcPr>
            <w:tcW w:w="711" w:type="pct"/>
            <w:vMerge w:val="restart"/>
            <w:tcBorders>
              <w:top w:val="single" w:sz="4" w:space="0" w:color="auto"/>
            </w:tcBorders>
            <w:vAlign w:val="center"/>
          </w:tcPr>
          <w:p w14:paraId="5A0D5137"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Consent &amp; privacy</w:t>
            </w:r>
          </w:p>
        </w:tc>
        <w:tc>
          <w:tcPr>
            <w:tcW w:w="4289" w:type="pct"/>
            <w:tcBorders>
              <w:top w:val="single" w:sz="4" w:space="0" w:color="auto"/>
              <w:bottom w:val="single" w:sz="4" w:space="0" w:color="auto"/>
            </w:tcBorders>
            <w:vAlign w:val="center"/>
          </w:tcPr>
          <w:p w14:paraId="4BF18498"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I'm also mindful of their right to privacy and autonomy and being able to kind of do what they want in-between sessions </w:t>
            </w:r>
            <w:r w:rsidRPr="004B4789">
              <w:rPr>
                <w:rFonts w:ascii="Times New Roman" w:eastAsia="Times New Roman" w:hAnsi="Times New Roman" w:cs="Times New Roman"/>
                <w:i/>
                <w:iCs/>
                <w:color w:val="242424"/>
                <w:sz w:val="22"/>
                <w:szCs w:val="22"/>
              </w:rPr>
              <w:t>(14.1SW)</w:t>
            </w:r>
          </w:p>
        </w:tc>
      </w:tr>
      <w:tr w:rsidR="00A95CA2" w14:paraId="6C4FB609" w14:textId="77777777" w:rsidTr="002B1A83">
        <w:trPr>
          <w:trHeight w:val="283"/>
        </w:trPr>
        <w:tc>
          <w:tcPr>
            <w:tcW w:w="711" w:type="pct"/>
            <w:vMerge/>
            <w:vAlign w:val="center"/>
          </w:tcPr>
          <w:p w14:paraId="2D5FA216"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tcBorders>
            <w:vAlign w:val="center"/>
          </w:tcPr>
          <w:p w14:paraId="48D9F318"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Teenagers will say yes to things that they don't want to say yes to in a session … I think there'd possibly be a feeling of an expectation that they have to do that </w:t>
            </w:r>
            <w:r w:rsidRPr="004B4789">
              <w:rPr>
                <w:rFonts w:ascii="Times New Roman" w:eastAsia="Times New Roman" w:hAnsi="Times New Roman" w:cs="Times New Roman"/>
                <w:i/>
                <w:iCs/>
                <w:color w:val="242424"/>
                <w:sz w:val="22"/>
                <w:szCs w:val="22"/>
              </w:rPr>
              <w:t>(4.1P)</w:t>
            </w:r>
          </w:p>
        </w:tc>
      </w:tr>
      <w:tr w:rsidR="00A95CA2" w14:paraId="3A2F605E" w14:textId="77777777" w:rsidTr="002B1A83">
        <w:trPr>
          <w:trHeight w:val="68"/>
        </w:trPr>
        <w:tc>
          <w:tcPr>
            <w:tcW w:w="5000" w:type="pct"/>
            <w:gridSpan w:val="2"/>
            <w:tcBorders>
              <w:top w:val="single" w:sz="4" w:space="0" w:color="auto"/>
            </w:tcBorders>
            <w:vAlign w:val="center"/>
          </w:tcPr>
          <w:p w14:paraId="49075AB3" w14:textId="77777777" w:rsidR="00A95CA2" w:rsidRPr="004B4789" w:rsidRDefault="00A95CA2" w:rsidP="002B1A83">
            <w:pPr>
              <w:rPr>
                <w:rFonts w:ascii="Times New Roman" w:eastAsia="Times New Roman" w:hAnsi="Times New Roman" w:cs="Times New Roman"/>
                <w:sz w:val="22"/>
                <w:szCs w:val="22"/>
              </w:rPr>
            </w:pPr>
          </w:p>
        </w:tc>
      </w:tr>
      <w:tr w:rsidR="00A95CA2" w14:paraId="393234FE" w14:textId="77777777" w:rsidTr="002B1A83">
        <w:trPr>
          <w:trHeight w:val="283"/>
        </w:trPr>
        <w:tc>
          <w:tcPr>
            <w:tcW w:w="5000" w:type="pct"/>
            <w:gridSpan w:val="2"/>
            <w:vAlign w:val="center"/>
          </w:tcPr>
          <w:p w14:paraId="4690B9BC"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b/>
                <w:bCs/>
                <w:color w:val="000000" w:themeColor="text1"/>
                <w:sz w:val="22"/>
                <w:szCs w:val="22"/>
              </w:rPr>
              <w:t>Theme: Training and support requirements for those delivering the care</w:t>
            </w:r>
          </w:p>
        </w:tc>
      </w:tr>
      <w:tr w:rsidR="00A95CA2" w14:paraId="05C30AA9" w14:textId="77777777" w:rsidTr="002B1A83">
        <w:trPr>
          <w:trHeight w:val="283"/>
        </w:trPr>
        <w:tc>
          <w:tcPr>
            <w:tcW w:w="711" w:type="pct"/>
            <w:vMerge w:val="restart"/>
            <w:tcBorders>
              <w:top w:val="single" w:sz="4" w:space="0" w:color="auto"/>
            </w:tcBorders>
            <w:vAlign w:val="center"/>
          </w:tcPr>
          <w:p w14:paraId="5627C9FE"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Training content</w:t>
            </w:r>
            <w:r w:rsidRPr="004B4789">
              <w:rPr>
                <w:rFonts w:ascii="Times New Roman" w:eastAsia="Times New Roman" w:hAnsi="Times New Roman" w:cs="Times New Roman"/>
                <w:i/>
                <w:iCs/>
                <w:color w:val="000000" w:themeColor="text1"/>
                <w:sz w:val="22"/>
                <w:szCs w:val="22"/>
              </w:rPr>
              <w:t xml:space="preserve"> </w:t>
            </w:r>
          </w:p>
        </w:tc>
        <w:tc>
          <w:tcPr>
            <w:tcW w:w="4289" w:type="pct"/>
            <w:tcBorders>
              <w:top w:val="single" w:sz="4" w:space="0" w:color="auto"/>
              <w:bottom w:val="single" w:sz="4" w:space="0" w:color="auto"/>
            </w:tcBorders>
            <w:vAlign w:val="center"/>
          </w:tcPr>
          <w:p w14:paraId="4F7CE752"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would think something that shows you where things are [in the app] would be helpful </w:t>
            </w:r>
            <w:r w:rsidRPr="004B4789">
              <w:rPr>
                <w:rFonts w:ascii="Times New Roman" w:eastAsia="Times New Roman" w:hAnsi="Times New Roman" w:cs="Times New Roman"/>
                <w:i/>
                <w:iCs/>
                <w:color w:val="242424"/>
                <w:sz w:val="22"/>
                <w:szCs w:val="22"/>
              </w:rPr>
              <w:t>(5.2S)</w:t>
            </w:r>
          </w:p>
        </w:tc>
      </w:tr>
      <w:tr w:rsidR="00A95CA2" w14:paraId="4250B200" w14:textId="77777777" w:rsidTr="002B1A83">
        <w:trPr>
          <w:trHeight w:val="283"/>
        </w:trPr>
        <w:tc>
          <w:tcPr>
            <w:tcW w:w="711" w:type="pct"/>
            <w:vMerge/>
            <w:vAlign w:val="center"/>
          </w:tcPr>
          <w:p w14:paraId="267CAF04"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1852FA15" w14:textId="77777777" w:rsidR="00A95CA2" w:rsidRPr="004B4789" w:rsidRDefault="00A95CA2" w:rsidP="002B1A83">
            <w:pPr>
              <w:rPr>
                <w:rFonts w:ascii="Times New Roman" w:eastAsia="Times New Roman" w:hAnsi="Times New Roman" w:cs="Times New Roman"/>
                <w:color w:val="242424"/>
                <w:sz w:val="22"/>
                <w:szCs w:val="22"/>
              </w:rPr>
            </w:pPr>
            <w:r w:rsidRPr="4D5ADBDF">
              <w:rPr>
                <w:rFonts w:ascii="Times New Roman" w:eastAsia="Times New Roman" w:hAnsi="Times New Roman" w:cs="Times New Roman"/>
                <w:color w:val="242424"/>
                <w:sz w:val="22"/>
                <w:szCs w:val="22"/>
              </w:rPr>
              <w:t xml:space="preserve">I would definitely suggest giving a clinician a letter to send to parents, just in case the child does say, “Yes, you know I – I want my parents to know that I am using this app.” </w:t>
            </w:r>
            <w:r w:rsidRPr="4D5ADBDF">
              <w:rPr>
                <w:rFonts w:ascii="Times New Roman" w:eastAsia="Times New Roman" w:hAnsi="Times New Roman" w:cs="Times New Roman"/>
                <w:i/>
                <w:iCs/>
                <w:color w:val="242424"/>
                <w:sz w:val="22"/>
                <w:szCs w:val="22"/>
              </w:rPr>
              <w:t>(19.1S)</w:t>
            </w:r>
          </w:p>
        </w:tc>
      </w:tr>
      <w:tr w:rsidR="00A95CA2" w14:paraId="221B7DC9" w14:textId="77777777" w:rsidTr="002B1A83">
        <w:trPr>
          <w:trHeight w:val="283"/>
        </w:trPr>
        <w:tc>
          <w:tcPr>
            <w:tcW w:w="711" w:type="pct"/>
            <w:vMerge/>
            <w:vAlign w:val="center"/>
          </w:tcPr>
          <w:p w14:paraId="2CC97095"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46F0E204"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Which one [app activity] would I give this client? Where would I start? </w:t>
            </w:r>
            <w:r w:rsidRPr="004B4789">
              <w:rPr>
                <w:rFonts w:ascii="Times New Roman" w:eastAsia="Times New Roman" w:hAnsi="Times New Roman" w:cs="Times New Roman"/>
                <w:i/>
                <w:iCs/>
                <w:color w:val="242424"/>
                <w:sz w:val="22"/>
                <w:szCs w:val="22"/>
              </w:rPr>
              <w:t>(3.1P)</w:t>
            </w:r>
          </w:p>
        </w:tc>
      </w:tr>
      <w:tr w:rsidR="00A95CA2" w14:paraId="5535BC17" w14:textId="77777777" w:rsidTr="002B1A83">
        <w:trPr>
          <w:trHeight w:val="283"/>
        </w:trPr>
        <w:tc>
          <w:tcPr>
            <w:tcW w:w="711" w:type="pct"/>
            <w:vMerge w:val="restart"/>
            <w:tcBorders>
              <w:top w:val="single" w:sz="4" w:space="0" w:color="auto"/>
            </w:tcBorders>
            <w:vAlign w:val="center"/>
          </w:tcPr>
          <w:p w14:paraId="13B542B1"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Training preferences</w:t>
            </w:r>
          </w:p>
        </w:tc>
        <w:tc>
          <w:tcPr>
            <w:tcW w:w="4289" w:type="pct"/>
            <w:tcBorders>
              <w:top w:val="single" w:sz="4" w:space="0" w:color="auto"/>
              <w:bottom w:val="single" w:sz="4" w:space="0" w:color="auto"/>
            </w:tcBorders>
            <w:vAlign w:val="center"/>
          </w:tcPr>
          <w:p w14:paraId="2BCC3C65"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I'd say a combination of both [synchronous and asynchronous training] </w:t>
            </w:r>
            <w:r w:rsidRPr="004B4789">
              <w:rPr>
                <w:rFonts w:ascii="Times New Roman" w:eastAsia="Times New Roman" w:hAnsi="Times New Roman" w:cs="Times New Roman"/>
                <w:i/>
                <w:iCs/>
                <w:color w:val="242424"/>
                <w:sz w:val="22"/>
                <w:szCs w:val="22"/>
              </w:rPr>
              <w:t>(9.4P)</w:t>
            </w:r>
          </w:p>
        </w:tc>
      </w:tr>
      <w:tr w:rsidR="00A95CA2" w14:paraId="0980649A" w14:textId="77777777" w:rsidTr="002B1A83">
        <w:trPr>
          <w:trHeight w:val="283"/>
        </w:trPr>
        <w:tc>
          <w:tcPr>
            <w:tcW w:w="711" w:type="pct"/>
            <w:vMerge/>
            <w:vAlign w:val="center"/>
          </w:tcPr>
          <w:p w14:paraId="097DB08D"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35EABDCE" w14:textId="77777777" w:rsidR="00A95CA2" w:rsidRPr="004B4789" w:rsidRDefault="00A95CA2" w:rsidP="002B1A83">
            <w:pPr>
              <w:rPr>
                <w:rFonts w:ascii="Times New Roman" w:eastAsia="Times New Roman" w:hAnsi="Times New Roman" w:cs="Times New Roman"/>
                <w:color w:val="242424"/>
                <w:sz w:val="22"/>
                <w:szCs w:val="22"/>
              </w:rPr>
            </w:pPr>
            <w:r w:rsidRPr="7352A67D">
              <w:rPr>
                <w:rFonts w:ascii="Times New Roman" w:eastAsia="Times New Roman" w:hAnsi="Times New Roman" w:cs="Times New Roman"/>
                <w:color w:val="242424"/>
                <w:sz w:val="22"/>
                <w:szCs w:val="22"/>
              </w:rPr>
              <w:t xml:space="preserve">[Private practice clinicians] are busy. They're more likely to do an online course </w:t>
            </w:r>
            <w:r w:rsidRPr="7352A67D">
              <w:rPr>
                <w:rFonts w:ascii="Times New Roman" w:eastAsia="Times New Roman" w:hAnsi="Times New Roman" w:cs="Times New Roman"/>
                <w:i/>
                <w:iCs/>
                <w:color w:val="242424"/>
                <w:sz w:val="22"/>
                <w:szCs w:val="22"/>
              </w:rPr>
              <w:t>(21.1S)</w:t>
            </w:r>
          </w:p>
        </w:tc>
      </w:tr>
      <w:tr w:rsidR="00A95CA2" w14:paraId="703583E2" w14:textId="77777777" w:rsidTr="002B1A83">
        <w:trPr>
          <w:trHeight w:val="283"/>
        </w:trPr>
        <w:tc>
          <w:tcPr>
            <w:tcW w:w="711" w:type="pct"/>
            <w:vMerge/>
            <w:vAlign w:val="center"/>
          </w:tcPr>
          <w:p w14:paraId="1DA0167A"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218B1872"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Too much information is not helpful.  We don’t have time and it’s too overwhelming </w:t>
            </w:r>
            <w:r w:rsidRPr="004B4789">
              <w:rPr>
                <w:rFonts w:ascii="Times New Roman" w:eastAsia="Times New Roman" w:hAnsi="Times New Roman" w:cs="Times New Roman"/>
                <w:i/>
                <w:iCs/>
                <w:color w:val="242424"/>
                <w:sz w:val="22"/>
                <w:szCs w:val="22"/>
              </w:rPr>
              <w:t>(18.1S)</w:t>
            </w:r>
          </w:p>
        </w:tc>
      </w:tr>
      <w:tr w:rsidR="00A95CA2" w14:paraId="43C927E8" w14:textId="77777777" w:rsidTr="002B1A83">
        <w:trPr>
          <w:trHeight w:val="283"/>
        </w:trPr>
        <w:tc>
          <w:tcPr>
            <w:tcW w:w="711" w:type="pct"/>
            <w:vMerge w:val="restart"/>
            <w:tcBorders>
              <w:top w:val="single" w:sz="4" w:space="0" w:color="auto"/>
            </w:tcBorders>
            <w:vAlign w:val="center"/>
          </w:tcPr>
          <w:p w14:paraId="50117754"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Ongoing support needs</w:t>
            </w:r>
            <w:r w:rsidRPr="004B4789">
              <w:rPr>
                <w:rFonts w:ascii="Times New Roman" w:eastAsia="Times New Roman" w:hAnsi="Times New Roman" w:cs="Times New Roman"/>
                <w:i/>
                <w:iCs/>
                <w:color w:val="000000" w:themeColor="text1"/>
                <w:sz w:val="22"/>
                <w:szCs w:val="22"/>
              </w:rPr>
              <w:t xml:space="preserve"> </w:t>
            </w:r>
          </w:p>
        </w:tc>
        <w:tc>
          <w:tcPr>
            <w:tcW w:w="4289" w:type="pct"/>
            <w:tcBorders>
              <w:top w:val="single" w:sz="4" w:space="0" w:color="auto"/>
              <w:bottom w:val="single" w:sz="4" w:space="0" w:color="auto"/>
            </w:tcBorders>
            <w:vAlign w:val="center"/>
          </w:tcPr>
          <w:p w14:paraId="491B9FAA"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Good IT support is needed.  Like, oh, the data is gone; what do I do? </w:t>
            </w:r>
            <w:r w:rsidRPr="004B4789">
              <w:rPr>
                <w:rFonts w:ascii="Times New Roman" w:eastAsia="Times New Roman" w:hAnsi="Times New Roman" w:cs="Times New Roman"/>
                <w:i/>
                <w:iCs/>
                <w:color w:val="242424"/>
                <w:sz w:val="22"/>
                <w:szCs w:val="22"/>
              </w:rPr>
              <w:t>(2.1S)</w:t>
            </w:r>
          </w:p>
        </w:tc>
      </w:tr>
      <w:tr w:rsidR="00A95CA2" w14:paraId="08B9936E" w14:textId="77777777" w:rsidTr="002B1A83">
        <w:trPr>
          <w:trHeight w:val="283"/>
        </w:trPr>
        <w:tc>
          <w:tcPr>
            <w:tcW w:w="711" w:type="pct"/>
            <w:vMerge/>
            <w:vAlign w:val="center"/>
          </w:tcPr>
          <w:p w14:paraId="170CBF62"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5F16CCBF"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It may be helpful to even have that [web portal] as a Community of Practice </w:t>
            </w:r>
            <w:r w:rsidRPr="004B4789">
              <w:rPr>
                <w:rFonts w:ascii="Times New Roman" w:eastAsia="Times New Roman" w:hAnsi="Times New Roman" w:cs="Times New Roman"/>
                <w:i/>
                <w:iCs/>
                <w:color w:val="242424"/>
                <w:sz w:val="22"/>
                <w:szCs w:val="22"/>
              </w:rPr>
              <w:t>(9.1P)</w:t>
            </w:r>
          </w:p>
        </w:tc>
      </w:tr>
      <w:tr w:rsidR="00A95CA2" w14:paraId="6608F0DD" w14:textId="77777777" w:rsidTr="002B1A83">
        <w:trPr>
          <w:trHeight w:val="283"/>
        </w:trPr>
        <w:tc>
          <w:tcPr>
            <w:tcW w:w="711" w:type="pct"/>
            <w:vMerge w:val="restart"/>
            <w:tcBorders>
              <w:top w:val="single" w:sz="4" w:space="0" w:color="auto"/>
            </w:tcBorders>
            <w:vAlign w:val="center"/>
          </w:tcPr>
          <w:p w14:paraId="5259A6D8" w14:textId="77777777" w:rsidR="00A95CA2" w:rsidRPr="004B4789" w:rsidRDefault="00A95CA2" w:rsidP="002B1A83">
            <w:pPr>
              <w:rPr>
                <w:rFonts w:ascii="Times New Roman" w:eastAsia="Times New Roman" w:hAnsi="Times New Roman" w:cs="Times New Roman"/>
                <w:color w:val="000000" w:themeColor="text1"/>
                <w:sz w:val="22"/>
                <w:szCs w:val="22"/>
              </w:rPr>
            </w:pPr>
            <w:r w:rsidRPr="004B4789">
              <w:rPr>
                <w:rFonts w:ascii="Times New Roman" w:eastAsia="Times New Roman" w:hAnsi="Times New Roman" w:cs="Times New Roman"/>
                <w:color w:val="000000" w:themeColor="text1"/>
                <w:sz w:val="22"/>
                <w:szCs w:val="22"/>
              </w:rPr>
              <w:t>Personnel</w:t>
            </w:r>
          </w:p>
        </w:tc>
        <w:tc>
          <w:tcPr>
            <w:tcW w:w="4289" w:type="pct"/>
            <w:tcBorders>
              <w:top w:val="single" w:sz="4" w:space="0" w:color="auto"/>
              <w:bottom w:val="single" w:sz="4" w:space="0" w:color="auto"/>
            </w:tcBorders>
            <w:vAlign w:val="center"/>
          </w:tcPr>
          <w:p w14:paraId="54629C09"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 outreach to rural towns where there are no services to secondary schools…. I think it is very important not to forget the social workers because we provide a lot of that support </w:t>
            </w:r>
            <w:r w:rsidRPr="004B4789">
              <w:rPr>
                <w:rFonts w:ascii="Times New Roman" w:eastAsia="Times New Roman" w:hAnsi="Times New Roman" w:cs="Times New Roman"/>
                <w:i/>
                <w:iCs/>
                <w:color w:val="242424"/>
                <w:sz w:val="22"/>
                <w:szCs w:val="22"/>
              </w:rPr>
              <w:t>(15.1SW)</w:t>
            </w:r>
          </w:p>
        </w:tc>
      </w:tr>
      <w:tr w:rsidR="00A95CA2" w14:paraId="0461B735" w14:textId="77777777" w:rsidTr="002B1A83">
        <w:trPr>
          <w:trHeight w:val="283"/>
        </w:trPr>
        <w:tc>
          <w:tcPr>
            <w:tcW w:w="711" w:type="pct"/>
            <w:vMerge/>
            <w:vAlign w:val="center"/>
          </w:tcPr>
          <w:p w14:paraId="000D4833" w14:textId="77777777" w:rsidR="00A95CA2" w:rsidRPr="004B4789" w:rsidRDefault="00A95CA2" w:rsidP="002B1A83">
            <w:pPr>
              <w:rPr>
                <w:rFonts w:ascii="Times New Roman" w:eastAsia="Times New Roman" w:hAnsi="Times New Roman" w:cs="Times New Roman"/>
                <w:color w:val="000000" w:themeColor="text1"/>
                <w:sz w:val="22"/>
                <w:szCs w:val="22"/>
              </w:rPr>
            </w:pPr>
          </w:p>
        </w:tc>
        <w:tc>
          <w:tcPr>
            <w:tcW w:w="4289" w:type="pct"/>
            <w:tcBorders>
              <w:top w:val="single" w:sz="4" w:space="0" w:color="auto"/>
              <w:bottom w:val="single" w:sz="4" w:space="0" w:color="auto"/>
            </w:tcBorders>
            <w:vAlign w:val="center"/>
          </w:tcPr>
          <w:p w14:paraId="18976DF3" w14:textId="77777777" w:rsidR="00A95CA2" w:rsidRPr="004B4789" w:rsidRDefault="00A95CA2" w:rsidP="002B1A83">
            <w:pPr>
              <w:rPr>
                <w:rFonts w:ascii="Times New Roman" w:eastAsia="Times New Roman" w:hAnsi="Times New Roman" w:cs="Times New Roman"/>
                <w:color w:val="242424"/>
                <w:sz w:val="22"/>
                <w:szCs w:val="22"/>
              </w:rPr>
            </w:pPr>
            <w:r w:rsidRPr="004B4789">
              <w:rPr>
                <w:rFonts w:ascii="Times New Roman" w:eastAsia="Times New Roman" w:hAnsi="Times New Roman" w:cs="Times New Roman"/>
                <w:color w:val="242424"/>
                <w:sz w:val="22"/>
                <w:szCs w:val="22"/>
              </w:rPr>
              <w:t xml:space="preserve">It can’t hurt for them [other wellbeing staff] to say, look, I’ve got this, maybe give it a go; the school counsellor will be in next week </w:t>
            </w:r>
            <w:r w:rsidRPr="004B4789">
              <w:rPr>
                <w:rFonts w:ascii="Times New Roman" w:eastAsia="Times New Roman" w:hAnsi="Times New Roman" w:cs="Times New Roman"/>
                <w:i/>
                <w:iCs/>
                <w:color w:val="242424"/>
                <w:sz w:val="22"/>
                <w:szCs w:val="22"/>
              </w:rPr>
              <w:t>(18.1S)</w:t>
            </w:r>
          </w:p>
        </w:tc>
      </w:tr>
    </w:tbl>
    <w:p w14:paraId="33BE28AA" w14:textId="77777777" w:rsidR="00A95CA2" w:rsidRPr="00447742" w:rsidRDefault="00A95CA2" w:rsidP="00A95CA2">
      <w:pPr>
        <w:spacing w:after="0" w:line="276" w:lineRule="auto"/>
        <w:rPr>
          <w:rFonts w:ascii="Times New Roman" w:eastAsia="Times New Roman" w:hAnsi="Times New Roman" w:cs="Times New Roman"/>
          <w:color w:val="000000" w:themeColor="text1"/>
          <w:sz w:val="22"/>
          <w:szCs w:val="22"/>
        </w:rPr>
      </w:pPr>
    </w:p>
    <w:p w14:paraId="011438B1"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09988"/>
    <w:multiLevelType w:val="hybridMultilevel"/>
    <w:tmpl w:val="5F2229C8"/>
    <w:lvl w:ilvl="0" w:tplc="B372A74A">
      <w:start w:val="1"/>
      <w:numFmt w:val="decimal"/>
      <w:lvlText w:val="%1."/>
      <w:lvlJc w:val="left"/>
      <w:pPr>
        <w:ind w:left="720" w:hanging="360"/>
      </w:pPr>
      <w:rPr>
        <w:rFonts w:ascii="Aptos" w:hAnsi="Aptos" w:hint="default"/>
      </w:rPr>
    </w:lvl>
    <w:lvl w:ilvl="1" w:tplc="6548FE44">
      <w:start w:val="1"/>
      <w:numFmt w:val="lowerLetter"/>
      <w:lvlText w:val="%2."/>
      <w:lvlJc w:val="left"/>
      <w:pPr>
        <w:ind w:left="1440" w:hanging="360"/>
      </w:pPr>
    </w:lvl>
    <w:lvl w:ilvl="2" w:tplc="42DC4C92">
      <w:start w:val="1"/>
      <w:numFmt w:val="lowerRoman"/>
      <w:lvlText w:val="%3."/>
      <w:lvlJc w:val="right"/>
      <w:pPr>
        <w:ind w:left="2160" w:hanging="180"/>
      </w:pPr>
    </w:lvl>
    <w:lvl w:ilvl="3" w:tplc="0772FDA8">
      <w:start w:val="1"/>
      <w:numFmt w:val="decimal"/>
      <w:lvlText w:val="%4."/>
      <w:lvlJc w:val="left"/>
      <w:pPr>
        <w:ind w:left="2880" w:hanging="360"/>
      </w:pPr>
    </w:lvl>
    <w:lvl w:ilvl="4" w:tplc="A3BAA556">
      <w:start w:val="1"/>
      <w:numFmt w:val="lowerLetter"/>
      <w:lvlText w:val="%5."/>
      <w:lvlJc w:val="left"/>
      <w:pPr>
        <w:ind w:left="3600" w:hanging="360"/>
      </w:pPr>
    </w:lvl>
    <w:lvl w:ilvl="5" w:tplc="6152FCF8">
      <w:start w:val="1"/>
      <w:numFmt w:val="lowerRoman"/>
      <w:lvlText w:val="%6."/>
      <w:lvlJc w:val="right"/>
      <w:pPr>
        <w:ind w:left="4320" w:hanging="180"/>
      </w:pPr>
    </w:lvl>
    <w:lvl w:ilvl="6" w:tplc="758C0AE8">
      <w:start w:val="1"/>
      <w:numFmt w:val="decimal"/>
      <w:lvlText w:val="%7."/>
      <w:lvlJc w:val="left"/>
      <w:pPr>
        <w:ind w:left="5040" w:hanging="360"/>
      </w:pPr>
    </w:lvl>
    <w:lvl w:ilvl="7" w:tplc="D6EE2BA6">
      <w:start w:val="1"/>
      <w:numFmt w:val="lowerLetter"/>
      <w:lvlText w:val="%8."/>
      <w:lvlJc w:val="left"/>
      <w:pPr>
        <w:ind w:left="5760" w:hanging="360"/>
      </w:pPr>
    </w:lvl>
    <w:lvl w:ilvl="8" w:tplc="D850376E">
      <w:start w:val="1"/>
      <w:numFmt w:val="lowerRoman"/>
      <w:lvlText w:val="%9."/>
      <w:lvlJc w:val="right"/>
      <w:pPr>
        <w:ind w:left="6480" w:hanging="180"/>
      </w:pPr>
    </w:lvl>
  </w:abstractNum>
  <w:abstractNum w:abstractNumId="1" w15:restartNumberingAfterBreak="0">
    <w:nsid w:val="5D8C4B8D"/>
    <w:multiLevelType w:val="hybridMultilevel"/>
    <w:tmpl w:val="C5328272"/>
    <w:lvl w:ilvl="0" w:tplc="5AA29558">
      <w:start w:val="1"/>
      <w:numFmt w:val="decimal"/>
      <w:lvlText w:val="%1."/>
      <w:lvlJc w:val="left"/>
      <w:pPr>
        <w:ind w:left="360" w:hanging="360"/>
      </w:pPr>
    </w:lvl>
    <w:lvl w:ilvl="1" w:tplc="E2CADAE6">
      <w:start w:val="1"/>
      <w:numFmt w:val="lowerLetter"/>
      <w:lvlText w:val="%2."/>
      <w:lvlJc w:val="left"/>
      <w:pPr>
        <w:ind w:left="1440" w:hanging="360"/>
      </w:pPr>
    </w:lvl>
    <w:lvl w:ilvl="2" w:tplc="653C3C56">
      <w:start w:val="1"/>
      <w:numFmt w:val="lowerRoman"/>
      <w:lvlText w:val="%3."/>
      <w:lvlJc w:val="right"/>
      <w:pPr>
        <w:ind w:left="2160" w:hanging="180"/>
      </w:pPr>
    </w:lvl>
    <w:lvl w:ilvl="3" w:tplc="3810138E">
      <w:start w:val="1"/>
      <w:numFmt w:val="decimal"/>
      <w:lvlText w:val="%4."/>
      <w:lvlJc w:val="left"/>
      <w:pPr>
        <w:ind w:left="2880" w:hanging="360"/>
      </w:pPr>
    </w:lvl>
    <w:lvl w:ilvl="4" w:tplc="9970D874">
      <w:start w:val="1"/>
      <w:numFmt w:val="lowerLetter"/>
      <w:lvlText w:val="%5."/>
      <w:lvlJc w:val="left"/>
      <w:pPr>
        <w:ind w:left="3600" w:hanging="360"/>
      </w:pPr>
    </w:lvl>
    <w:lvl w:ilvl="5" w:tplc="8510238A">
      <w:start w:val="1"/>
      <w:numFmt w:val="lowerRoman"/>
      <w:lvlText w:val="%6."/>
      <w:lvlJc w:val="right"/>
      <w:pPr>
        <w:ind w:left="4320" w:hanging="180"/>
      </w:pPr>
    </w:lvl>
    <w:lvl w:ilvl="6" w:tplc="D10E9B88">
      <w:start w:val="1"/>
      <w:numFmt w:val="decimal"/>
      <w:lvlText w:val="%7."/>
      <w:lvlJc w:val="left"/>
      <w:pPr>
        <w:ind w:left="5040" w:hanging="360"/>
      </w:pPr>
    </w:lvl>
    <w:lvl w:ilvl="7" w:tplc="1D12C524">
      <w:start w:val="1"/>
      <w:numFmt w:val="lowerLetter"/>
      <w:lvlText w:val="%8."/>
      <w:lvlJc w:val="left"/>
      <w:pPr>
        <w:ind w:left="5760" w:hanging="360"/>
      </w:pPr>
    </w:lvl>
    <w:lvl w:ilvl="8" w:tplc="B30C8758">
      <w:start w:val="1"/>
      <w:numFmt w:val="lowerRoman"/>
      <w:lvlText w:val="%9."/>
      <w:lvlJc w:val="right"/>
      <w:pPr>
        <w:ind w:left="6480" w:hanging="180"/>
      </w:pPr>
    </w:lvl>
  </w:abstractNum>
  <w:num w:numId="1" w16cid:durableId="387385142">
    <w:abstractNumId w:val="0"/>
  </w:num>
  <w:num w:numId="2" w16cid:durableId="14372099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CA2"/>
    <w:rsid w:val="002978F5"/>
    <w:rsid w:val="003852CF"/>
    <w:rsid w:val="004C1C1B"/>
    <w:rsid w:val="004E780C"/>
    <w:rsid w:val="00A95CA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D6793"/>
  <w15:chartTrackingRefBased/>
  <w15:docId w15:val="{E5EE1CF3-5F46-47A6-B854-41C81D6A9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CA2"/>
    <w:pPr>
      <w:spacing w:line="279" w:lineRule="auto"/>
    </w:pPr>
    <w:rPr>
      <w:rFonts w:eastAsiaTheme="minorEastAsia"/>
      <w:kern w:val="0"/>
      <w:lang w:val="en-GB" w:eastAsia="ja-JP"/>
      <w14:ligatures w14:val="none"/>
    </w:rPr>
  </w:style>
  <w:style w:type="paragraph" w:styleId="Heading1">
    <w:name w:val="heading 1"/>
    <w:basedOn w:val="Normal"/>
    <w:next w:val="Normal"/>
    <w:link w:val="Heading1Char"/>
    <w:uiPriority w:val="9"/>
    <w:qFormat/>
    <w:rsid w:val="00A95C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5C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5C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5C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5C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5C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5C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5C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5C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5C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5C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5C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5C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5C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5C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5C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5C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5CA2"/>
    <w:rPr>
      <w:rFonts w:eastAsiaTheme="majorEastAsia" w:cstheme="majorBidi"/>
      <w:color w:val="272727" w:themeColor="text1" w:themeTint="D8"/>
    </w:rPr>
  </w:style>
  <w:style w:type="paragraph" w:styleId="Title">
    <w:name w:val="Title"/>
    <w:basedOn w:val="Normal"/>
    <w:next w:val="Normal"/>
    <w:link w:val="TitleChar"/>
    <w:uiPriority w:val="10"/>
    <w:qFormat/>
    <w:rsid w:val="00A95C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5C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5C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5C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5CA2"/>
    <w:pPr>
      <w:spacing w:before="160"/>
      <w:jc w:val="center"/>
    </w:pPr>
    <w:rPr>
      <w:i/>
      <w:iCs/>
      <w:color w:val="404040" w:themeColor="text1" w:themeTint="BF"/>
    </w:rPr>
  </w:style>
  <w:style w:type="character" w:customStyle="1" w:styleId="QuoteChar">
    <w:name w:val="Quote Char"/>
    <w:basedOn w:val="DefaultParagraphFont"/>
    <w:link w:val="Quote"/>
    <w:uiPriority w:val="29"/>
    <w:rsid w:val="00A95CA2"/>
    <w:rPr>
      <w:i/>
      <w:iCs/>
      <w:color w:val="404040" w:themeColor="text1" w:themeTint="BF"/>
    </w:rPr>
  </w:style>
  <w:style w:type="paragraph" w:styleId="ListParagraph">
    <w:name w:val="List Paragraph"/>
    <w:basedOn w:val="Normal"/>
    <w:uiPriority w:val="34"/>
    <w:qFormat/>
    <w:rsid w:val="00A95CA2"/>
    <w:pPr>
      <w:ind w:left="720"/>
      <w:contextualSpacing/>
    </w:pPr>
  </w:style>
  <w:style w:type="character" w:styleId="IntenseEmphasis">
    <w:name w:val="Intense Emphasis"/>
    <w:basedOn w:val="DefaultParagraphFont"/>
    <w:uiPriority w:val="21"/>
    <w:qFormat/>
    <w:rsid w:val="00A95CA2"/>
    <w:rPr>
      <w:i/>
      <w:iCs/>
      <w:color w:val="0F4761" w:themeColor="accent1" w:themeShade="BF"/>
    </w:rPr>
  </w:style>
  <w:style w:type="paragraph" w:styleId="IntenseQuote">
    <w:name w:val="Intense Quote"/>
    <w:basedOn w:val="Normal"/>
    <w:next w:val="Normal"/>
    <w:link w:val="IntenseQuoteChar"/>
    <w:uiPriority w:val="30"/>
    <w:qFormat/>
    <w:rsid w:val="00A95C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5CA2"/>
    <w:rPr>
      <w:i/>
      <w:iCs/>
      <w:color w:val="0F4761" w:themeColor="accent1" w:themeShade="BF"/>
    </w:rPr>
  </w:style>
  <w:style w:type="character" w:styleId="IntenseReference">
    <w:name w:val="Intense Reference"/>
    <w:basedOn w:val="DefaultParagraphFont"/>
    <w:uiPriority w:val="32"/>
    <w:qFormat/>
    <w:rsid w:val="00A95CA2"/>
    <w:rPr>
      <w:b/>
      <w:bCs/>
      <w:smallCaps/>
      <w:color w:val="0F4761" w:themeColor="accent1" w:themeShade="BF"/>
      <w:spacing w:val="5"/>
    </w:rPr>
  </w:style>
  <w:style w:type="table" w:styleId="TableGridLight">
    <w:name w:val="Grid Table Light"/>
    <w:basedOn w:val="TableNormal"/>
    <w:uiPriority w:val="40"/>
    <w:rsid w:val="00A95CA2"/>
    <w:pPr>
      <w:spacing w:after="0" w:line="240" w:lineRule="auto"/>
    </w:pPr>
    <w:rPr>
      <w:rFonts w:eastAsiaTheme="minorEastAsia"/>
      <w:kern w:val="0"/>
      <w:lang w:eastAsia="ja-JP"/>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1051</Words>
  <Characters>5992</Characters>
  <Application>Microsoft Office Word</Application>
  <DocSecurity>0</DocSecurity>
  <Lines>49</Lines>
  <Paragraphs>14</Paragraphs>
  <ScaleCrop>false</ScaleCrop>
  <Company/>
  <LinksUpToDate>false</LinksUpToDate>
  <CharactersWithSpaces>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2025-08-29T17:42:00Z</dcterms:created>
  <dcterms:modified xsi:type="dcterms:W3CDTF">2025-08-29T17:42:00Z</dcterms:modified>
</cp:coreProperties>
</file>