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2A774" w14:textId="77777777" w:rsidR="00994B59" w:rsidRPr="005D0028" w:rsidRDefault="00994B59" w:rsidP="00994B59">
      <w:pPr>
        <w:rPr>
          <w:color w:val="000000" w:themeColor="text1"/>
          <w:sz w:val="20"/>
          <w:szCs w:val="20"/>
        </w:rPr>
      </w:pPr>
      <w:r w:rsidRPr="005D0028">
        <w:rPr>
          <w:b/>
          <w:bCs/>
          <w:color w:val="000000" w:themeColor="text1"/>
          <w:sz w:val="20"/>
          <w:szCs w:val="20"/>
        </w:rPr>
        <w:t>Supplementary Table 1.</w:t>
      </w:r>
      <w:r w:rsidRPr="005D0028">
        <w:rPr>
          <w:color w:val="000000" w:themeColor="text1"/>
          <w:sz w:val="20"/>
          <w:szCs w:val="20"/>
        </w:rPr>
        <w:t xml:space="preserve"> List of International Classification of Disease (ICD) and Current Procedural Terminology (CPT) codes used to identify intracranial tumor resection</w:t>
      </w:r>
    </w:p>
    <w:p w14:paraId="465EC004" w14:textId="77777777" w:rsidR="00994B59" w:rsidRPr="005D0028" w:rsidRDefault="00994B59" w:rsidP="00994B59">
      <w:pPr>
        <w:rPr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4"/>
        <w:gridCol w:w="6312"/>
      </w:tblGrid>
      <w:tr w:rsidR="00994B59" w:rsidRPr="005D0028" w14:paraId="4C59ED10" w14:textId="77777777" w:rsidTr="00FE42B0">
        <w:tc>
          <w:tcPr>
            <w:tcW w:w="2785" w:type="dxa"/>
          </w:tcPr>
          <w:p w14:paraId="3BF9401B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>Category</w:t>
            </w:r>
          </w:p>
        </w:tc>
        <w:tc>
          <w:tcPr>
            <w:tcW w:w="6853" w:type="dxa"/>
          </w:tcPr>
          <w:p w14:paraId="641D1FCD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>Codes</w:t>
            </w:r>
          </w:p>
        </w:tc>
      </w:tr>
      <w:tr w:rsidR="00994B59" w:rsidRPr="005D0028" w14:paraId="21A954FC" w14:textId="77777777" w:rsidTr="00FE42B0">
        <w:tc>
          <w:tcPr>
            <w:tcW w:w="2785" w:type="dxa"/>
          </w:tcPr>
          <w:p w14:paraId="30E866BD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Meningiomas </w:t>
            </w:r>
          </w:p>
        </w:tc>
        <w:tc>
          <w:tcPr>
            <w:tcW w:w="6853" w:type="dxa"/>
          </w:tcPr>
          <w:p w14:paraId="5EBA380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ICD-9 codes: 192.1, 225.2, and 237.6</w:t>
            </w:r>
          </w:p>
          <w:p w14:paraId="2904367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ICD-10 codes: C70.0, D32.0, and D42.0</w:t>
            </w:r>
          </w:p>
        </w:tc>
      </w:tr>
      <w:tr w:rsidR="00994B59" w:rsidRPr="005D0028" w14:paraId="4263B964" w14:textId="77777777" w:rsidTr="00FE42B0">
        <w:tc>
          <w:tcPr>
            <w:tcW w:w="2785" w:type="dxa"/>
          </w:tcPr>
          <w:p w14:paraId="782E0968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Pituitary tumors, craniopharyngiomas, and pineal gland tumors</w:t>
            </w:r>
          </w:p>
        </w:tc>
        <w:tc>
          <w:tcPr>
            <w:tcW w:w="6853" w:type="dxa"/>
          </w:tcPr>
          <w:p w14:paraId="192BCE0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ICD-9 codes: 191.0–191.9, 194.3–194.4, 225.0, 237.0, 237.1, and 239.6</w:t>
            </w:r>
          </w:p>
          <w:p w14:paraId="408B7DB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ICD-10 codes: C71.0–C71.9, C75.1–C75.3, D33.0–D33.2, and D43.0–D43.2</w:t>
            </w:r>
          </w:p>
        </w:tc>
      </w:tr>
      <w:tr w:rsidR="00994B59" w:rsidRPr="005D0028" w14:paraId="3BBAD5F3" w14:textId="77777777" w:rsidTr="00FE42B0">
        <w:tc>
          <w:tcPr>
            <w:tcW w:w="2785" w:type="dxa"/>
          </w:tcPr>
          <w:p w14:paraId="06CC033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Cranial nerve tumors</w:t>
            </w:r>
          </w:p>
        </w:tc>
        <w:tc>
          <w:tcPr>
            <w:tcW w:w="6853" w:type="dxa"/>
          </w:tcPr>
          <w:p w14:paraId="5BA4900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ICD-9 codes 192.0 and 225.1</w:t>
            </w:r>
          </w:p>
          <w:p w14:paraId="53353839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ICD-10 codes C72.2–C72.5 and D33.3</w:t>
            </w:r>
          </w:p>
        </w:tc>
      </w:tr>
      <w:tr w:rsidR="00994B59" w:rsidRPr="005D0028" w14:paraId="4421C316" w14:textId="77777777" w:rsidTr="00FE42B0">
        <w:tc>
          <w:tcPr>
            <w:tcW w:w="2785" w:type="dxa"/>
          </w:tcPr>
          <w:p w14:paraId="09AE8CB2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Metastatic brain tumors</w:t>
            </w:r>
          </w:p>
        </w:tc>
        <w:tc>
          <w:tcPr>
            <w:tcW w:w="6853" w:type="dxa"/>
          </w:tcPr>
          <w:p w14:paraId="08582BB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ICD-9 codes 198.2–198.3</w:t>
            </w:r>
          </w:p>
          <w:p w14:paraId="39927F1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ICD-10 codes C79.31–C79.32</w:t>
            </w:r>
          </w:p>
        </w:tc>
      </w:tr>
      <w:tr w:rsidR="00994B59" w:rsidRPr="005D0028" w14:paraId="7832D5D2" w14:textId="77777777" w:rsidTr="00FE42B0">
        <w:tc>
          <w:tcPr>
            <w:tcW w:w="2785" w:type="dxa"/>
          </w:tcPr>
          <w:p w14:paraId="5E45EBE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CPT codes</w:t>
            </w:r>
          </w:p>
        </w:tc>
        <w:tc>
          <w:tcPr>
            <w:tcW w:w="6853" w:type="dxa"/>
          </w:tcPr>
          <w:p w14:paraId="3B77A64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11402, 14301, 15240, 15260, 15275, 15732, 15733, 15757, 15758, 15777, 19318, 20926, 22532, 22600, 27236, 27245, 27784, 27823, 32662, 34803, 39400, 44140, 44145, 44160, 44202, 47379, 47562, 48140, 48153, 49652, 49655, 52225, 52240, 60252, 60650, 61304, 61305, 61312, 61313, 61314, 61315, 61321, 61322, 61343, 61345, 61458, 61500, 61501, 61512, 61514, 61516, 61518, 61519, 61520, 61521, 61524, 61526, 61530, 61537, 61538, 61539, 61540, 61543, 61545, 61546, 61548, 61556, 61557, 61558, 61563, 61566, 61570, 61571, 61575, 61580, 61581, 61582, 61583, 61584, 61585, 61590, 61591, 61592, 61595, 61596, 61598, 61601, 61606, 61607, 61608, 61615, 61616, 61618, 61619, 61680, 61700, 62100, 63001, 63045, 63047, 63081, 63102, 63280, 63281, 63286, and 69645</w:t>
            </w:r>
          </w:p>
        </w:tc>
      </w:tr>
    </w:tbl>
    <w:p w14:paraId="5141C5EF" w14:textId="77777777" w:rsidR="00994B59" w:rsidRPr="005D0028" w:rsidRDefault="00994B59" w:rsidP="00994B59">
      <w:pPr>
        <w:rPr>
          <w:color w:val="000000" w:themeColor="text1"/>
          <w:sz w:val="20"/>
          <w:szCs w:val="20"/>
        </w:rPr>
      </w:pPr>
      <w:r w:rsidRPr="005D0028">
        <w:rPr>
          <w:color w:val="000000" w:themeColor="text1"/>
          <w:sz w:val="20"/>
          <w:szCs w:val="20"/>
        </w:rPr>
        <w:t>ICD-9: International Classification of Disease, Ninth Revision; ICD-10: International Classification of Disease, Tenth Revision; CPT: Current Procedural Terminology</w:t>
      </w:r>
    </w:p>
    <w:p w14:paraId="63534A59" w14:textId="77777777" w:rsidR="00994B59" w:rsidRPr="005D0028" w:rsidRDefault="00994B59" w:rsidP="00994B59">
      <w:pPr>
        <w:rPr>
          <w:color w:val="000000" w:themeColor="text1"/>
          <w:sz w:val="20"/>
          <w:szCs w:val="20"/>
        </w:rPr>
      </w:pPr>
      <w:r w:rsidRPr="005D0028">
        <w:rPr>
          <w:color w:val="000000" w:themeColor="text1"/>
          <w:sz w:val="20"/>
          <w:szCs w:val="20"/>
        </w:rPr>
        <w:br w:type="page"/>
      </w:r>
    </w:p>
    <w:p w14:paraId="0D582116" w14:textId="77777777" w:rsidR="00994B59" w:rsidRPr="005D0028" w:rsidRDefault="00994B59" w:rsidP="00994B59">
      <w:pPr>
        <w:rPr>
          <w:b/>
          <w:bCs/>
          <w:color w:val="000000" w:themeColor="text1"/>
          <w:sz w:val="20"/>
          <w:szCs w:val="20"/>
        </w:rPr>
      </w:pPr>
      <w:r w:rsidRPr="005D0028">
        <w:rPr>
          <w:b/>
          <w:bCs/>
          <w:color w:val="000000" w:themeColor="text1"/>
          <w:sz w:val="20"/>
          <w:szCs w:val="20"/>
        </w:rPr>
        <w:lastRenderedPageBreak/>
        <w:t xml:space="preserve">Supplementary Table 2: </w:t>
      </w:r>
      <w:r w:rsidRPr="005D0028">
        <w:rPr>
          <w:color w:val="000000" w:themeColor="text1"/>
          <w:sz w:val="20"/>
          <w:szCs w:val="20"/>
        </w:rPr>
        <w:t>Score assignments for the revised Risk Analysis Index (RAI-rev), adapted from Conlon et al.</w:t>
      </w:r>
    </w:p>
    <w:p w14:paraId="08F9F9ED" w14:textId="77777777" w:rsidR="00994B59" w:rsidRPr="005D0028" w:rsidRDefault="00994B59" w:rsidP="00994B59">
      <w:pPr>
        <w:rPr>
          <w:b/>
          <w:bCs/>
          <w:color w:val="000000" w:themeColor="text1"/>
          <w:sz w:val="20"/>
          <w:szCs w:val="20"/>
        </w:rPr>
      </w:pPr>
    </w:p>
    <w:tbl>
      <w:tblPr>
        <w:tblStyle w:val="TableGrid"/>
        <w:tblW w:w="9216" w:type="dxa"/>
        <w:tblLook w:val="04A0" w:firstRow="1" w:lastRow="0" w:firstColumn="1" w:lastColumn="0" w:noHBand="0" w:noVBand="1"/>
      </w:tblPr>
      <w:tblGrid>
        <w:gridCol w:w="7200"/>
        <w:gridCol w:w="2016"/>
      </w:tblGrid>
      <w:tr w:rsidR="00994B59" w:rsidRPr="005D0028" w14:paraId="17124321" w14:textId="77777777" w:rsidTr="00FE42B0">
        <w:tc>
          <w:tcPr>
            <w:tcW w:w="7200" w:type="dxa"/>
          </w:tcPr>
          <w:p w14:paraId="78F59DA9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>Variable(s)</w:t>
            </w:r>
          </w:p>
        </w:tc>
        <w:tc>
          <w:tcPr>
            <w:tcW w:w="2016" w:type="dxa"/>
          </w:tcPr>
          <w:p w14:paraId="01AE4ED0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>RAI-rev score</w:t>
            </w:r>
          </w:p>
        </w:tc>
      </w:tr>
      <w:tr w:rsidR="00994B59" w:rsidRPr="005D0028" w14:paraId="21B37337" w14:textId="77777777" w:rsidTr="00FE42B0">
        <w:tc>
          <w:tcPr>
            <w:tcW w:w="7200" w:type="dxa"/>
          </w:tcPr>
          <w:p w14:paraId="32A5F9F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2016" w:type="dxa"/>
          </w:tcPr>
          <w:p w14:paraId="24746E2D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</w:t>
            </w:r>
          </w:p>
        </w:tc>
      </w:tr>
      <w:tr w:rsidR="00994B59" w:rsidRPr="005D0028" w14:paraId="1403B99F" w14:textId="77777777" w:rsidTr="00FE42B0">
        <w:tc>
          <w:tcPr>
            <w:tcW w:w="7200" w:type="dxa"/>
          </w:tcPr>
          <w:p w14:paraId="7C57C7AA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>Age and Cancer</w:t>
            </w:r>
          </w:p>
        </w:tc>
        <w:tc>
          <w:tcPr>
            <w:tcW w:w="2016" w:type="dxa"/>
          </w:tcPr>
          <w:p w14:paraId="4E93B7E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94B59" w:rsidRPr="005D0028" w14:paraId="66F1039B" w14:textId="77777777" w:rsidTr="00FE42B0">
        <w:tc>
          <w:tcPr>
            <w:tcW w:w="7200" w:type="dxa"/>
          </w:tcPr>
          <w:p w14:paraId="6DF4B6EA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&lt;20 with cancer</w:t>
            </w:r>
          </w:p>
        </w:tc>
        <w:tc>
          <w:tcPr>
            <w:tcW w:w="2016" w:type="dxa"/>
          </w:tcPr>
          <w:p w14:paraId="601A2B0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+28</w:t>
            </w:r>
          </w:p>
        </w:tc>
      </w:tr>
      <w:tr w:rsidR="00994B59" w:rsidRPr="005D0028" w14:paraId="4090C753" w14:textId="77777777" w:rsidTr="00FE42B0">
        <w:tc>
          <w:tcPr>
            <w:tcW w:w="7200" w:type="dxa"/>
          </w:tcPr>
          <w:p w14:paraId="47243244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20-24 with cancer</w:t>
            </w:r>
          </w:p>
        </w:tc>
        <w:tc>
          <w:tcPr>
            <w:tcW w:w="2016" w:type="dxa"/>
          </w:tcPr>
          <w:p w14:paraId="52A9363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+29</w:t>
            </w:r>
          </w:p>
        </w:tc>
      </w:tr>
      <w:tr w:rsidR="00994B59" w:rsidRPr="005D0028" w14:paraId="214EA34C" w14:textId="77777777" w:rsidTr="00FE42B0">
        <w:tc>
          <w:tcPr>
            <w:tcW w:w="7200" w:type="dxa"/>
          </w:tcPr>
          <w:p w14:paraId="0D3B869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25-29 with cancer</w:t>
            </w:r>
          </w:p>
        </w:tc>
        <w:tc>
          <w:tcPr>
            <w:tcW w:w="2016" w:type="dxa"/>
          </w:tcPr>
          <w:p w14:paraId="3FA7BEC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+29</w:t>
            </w:r>
          </w:p>
        </w:tc>
      </w:tr>
      <w:tr w:rsidR="00994B59" w:rsidRPr="005D0028" w14:paraId="54E13E1E" w14:textId="77777777" w:rsidTr="00FE42B0">
        <w:tc>
          <w:tcPr>
            <w:tcW w:w="7200" w:type="dxa"/>
          </w:tcPr>
          <w:p w14:paraId="60DB6DA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30-34 with cancer</w:t>
            </w:r>
          </w:p>
        </w:tc>
        <w:tc>
          <w:tcPr>
            <w:tcW w:w="2016" w:type="dxa"/>
          </w:tcPr>
          <w:p w14:paraId="5D099D3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+30</w:t>
            </w:r>
          </w:p>
        </w:tc>
      </w:tr>
      <w:tr w:rsidR="00994B59" w:rsidRPr="005D0028" w14:paraId="4EDB6EFC" w14:textId="77777777" w:rsidTr="00FE42B0">
        <w:tc>
          <w:tcPr>
            <w:tcW w:w="7200" w:type="dxa"/>
          </w:tcPr>
          <w:p w14:paraId="6018D76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35-39 with cancer</w:t>
            </w:r>
          </w:p>
        </w:tc>
        <w:tc>
          <w:tcPr>
            <w:tcW w:w="2016" w:type="dxa"/>
          </w:tcPr>
          <w:p w14:paraId="340C1702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+30</w:t>
            </w:r>
          </w:p>
        </w:tc>
      </w:tr>
      <w:tr w:rsidR="00994B59" w:rsidRPr="005D0028" w14:paraId="42455925" w14:textId="77777777" w:rsidTr="00FE42B0">
        <w:tc>
          <w:tcPr>
            <w:tcW w:w="7200" w:type="dxa"/>
          </w:tcPr>
          <w:p w14:paraId="533D896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40-44 with cancer</w:t>
            </w:r>
          </w:p>
        </w:tc>
        <w:tc>
          <w:tcPr>
            <w:tcW w:w="2016" w:type="dxa"/>
          </w:tcPr>
          <w:p w14:paraId="7ACDBFD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+31</w:t>
            </w:r>
          </w:p>
        </w:tc>
      </w:tr>
      <w:tr w:rsidR="00994B59" w:rsidRPr="005D0028" w14:paraId="58C35940" w14:textId="77777777" w:rsidTr="00FE42B0">
        <w:tc>
          <w:tcPr>
            <w:tcW w:w="7200" w:type="dxa"/>
          </w:tcPr>
          <w:p w14:paraId="7979C99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45-49 with cancer</w:t>
            </w:r>
          </w:p>
        </w:tc>
        <w:tc>
          <w:tcPr>
            <w:tcW w:w="2016" w:type="dxa"/>
          </w:tcPr>
          <w:p w14:paraId="50369372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+31</w:t>
            </w:r>
          </w:p>
        </w:tc>
      </w:tr>
      <w:tr w:rsidR="00994B59" w:rsidRPr="005D0028" w14:paraId="54E03AFB" w14:textId="77777777" w:rsidTr="00FE42B0">
        <w:tc>
          <w:tcPr>
            <w:tcW w:w="7200" w:type="dxa"/>
          </w:tcPr>
          <w:p w14:paraId="5943C81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50-54 with cancer</w:t>
            </w:r>
          </w:p>
        </w:tc>
        <w:tc>
          <w:tcPr>
            <w:tcW w:w="2016" w:type="dxa"/>
          </w:tcPr>
          <w:p w14:paraId="1860CE8A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+32</w:t>
            </w:r>
          </w:p>
        </w:tc>
      </w:tr>
      <w:tr w:rsidR="00994B59" w:rsidRPr="005D0028" w14:paraId="63FE4AC5" w14:textId="77777777" w:rsidTr="00FE42B0">
        <w:tc>
          <w:tcPr>
            <w:tcW w:w="7200" w:type="dxa"/>
          </w:tcPr>
          <w:p w14:paraId="3943878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55-59 with cancer</w:t>
            </w:r>
          </w:p>
        </w:tc>
        <w:tc>
          <w:tcPr>
            <w:tcW w:w="2016" w:type="dxa"/>
          </w:tcPr>
          <w:p w14:paraId="6EB2FF6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+32</w:t>
            </w:r>
          </w:p>
        </w:tc>
      </w:tr>
      <w:tr w:rsidR="00994B59" w:rsidRPr="005D0028" w14:paraId="67DF6752" w14:textId="77777777" w:rsidTr="00FE42B0">
        <w:tc>
          <w:tcPr>
            <w:tcW w:w="7200" w:type="dxa"/>
          </w:tcPr>
          <w:p w14:paraId="2D8754BD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60-64 with cancer</w:t>
            </w:r>
          </w:p>
        </w:tc>
        <w:tc>
          <w:tcPr>
            <w:tcW w:w="2016" w:type="dxa"/>
          </w:tcPr>
          <w:p w14:paraId="3BCAA31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+33</w:t>
            </w:r>
          </w:p>
        </w:tc>
      </w:tr>
      <w:tr w:rsidR="00994B59" w:rsidRPr="005D0028" w14:paraId="2B5B5026" w14:textId="77777777" w:rsidTr="00FE42B0">
        <w:tc>
          <w:tcPr>
            <w:tcW w:w="7200" w:type="dxa"/>
          </w:tcPr>
          <w:p w14:paraId="008B96F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65-69 with cancer</w:t>
            </w:r>
          </w:p>
        </w:tc>
        <w:tc>
          <w:tcPr>
            <w:tcW w:w="2016" w:type="dxa"/>
          </w:tcPr>
          <w:p w14:paraId="062A99C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+34</w:t>
            </w:r>
          </w:p>
        </w:tc>
      </w:tr>
      <w:tr w:rsidR="00994B59" w:rsidRPr="005D0028" w14:paraId="2A65CC42" w14:textId="77777777" w:rsidTr="00FE42B0">
        <w:tc>
          <w:tcPr>
            <w:tcW w:w="7200" w:type="dxa"/>
          </w:tcPr>
          <w:p w14:paraId="691E9EB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70-74 with cancer</w:t>
            </w:r>
          </w:p>
        </w:tc>
        <w:tc>
          <w:tcPr>
            <w:tcW w:w="2016" w:type="dxa"/>
          </w:tcPr>
          <w:p w14:paraId="56BCF73D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+34</w:t>
            </w:r>
          </w:p>
        </w:tc>
      </w:tr>
      <w:tr w:rsidR="00994B59" w:rsidRPr="005D0028" w14:paraId="6D4E5CB5" w14:textId="77777777" w:rsidTr="00FE42B0">
        <w:tc>
          <w:tcPr>
            <w:tcW w:w="7200" w:type="dxa"/>
          </w:tcPr>
          <w:p w14:paraId="1E59C57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75-79 with cancer</w:t>
            </w:r>
          </w:p>
        </w:tc>
        <w:tc>
          <w:tcPr>
            <w:tcW w:w="2016" w:type="dxa"/>
          </w:tcPr>
          <w:p w14:paraId="74F81BC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+35</w:t>
            </w:r>
          </w:p>
        </w:tc>
      </w:tr>
      <w:tr w:rsidR="00994B59" w:rsidRPr="005D0028" w14:paraId="11304AC8" w14:textId="77777777" w:rsidTr="00FE42B0">
        <w:tc>
          <w:tcPr>
            <w:tcW w:w="7200" w:type="dxa"/>
          </w:tcPr>
          <w:p w14:paraId="72478D9A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80-84 with cancer</w:t>
            </w:r>
          </w:p>
        </w:tc>
        <w:tc>
          <w:tcPr>
            <w:tcW w:w="2016" w:type="dxa"/>
          </w:tcPr>
          <w:p w14:paraId="3E1044E8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+35</w:t>
            </w:r>
          </w:p>
        </w:tc>
      </w:tr>
      <w:tr w:rsidR="00994B59" w:rsidRPr="005D0028" w14:paraId="4C9D5A56" w14:textId="77777777" w:rsidTr="00FE42B0">
        <w:tc>
          <w:tcPr>
            <w:tcW w:w="7200" w:type="dxa"/>
          </w:tcPr>
          <w:p w14:paraId="04B18D9D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85-89 with cancer</w:t>
            </w:r>
          </w:p>
        </w:tc>
        <w:tc>
          <w:tcPr>
            <w:tcW w:w="2016" w:type="dxa"/>
          </w:tcPr>
          <w:p w14:paraId="2A9260E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+36</w:t>
            </w:r>
          </w:p>
        </w:tc>
      </w:tr>
      <w:tr w:rsidR="00994B59" w:rsidRPr="005D0028" w14:paraId="5C6DAE22" w14:textId="77777777" w:rsidTr="00FE42B0">
        <w:tc>
          <w:tcPr>
            <w:tcW w:w="7200" w:type="dxa"/>
          </w:tcPr>
          <w:p w14:paraId="4B9F60D8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&lt;20 without cancer</w:t>
            </w:r>
          </w:p>
        </w:tc>
        <w:tc>
          <w:tcPr>
            <w:tcW w:w="2016" w:type="dxa"/>
          </w:tcPr>
          <w:p w14:paraId="3C5322E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+0</w:t>
            </w:r>
          </w:p>
        </w:tc>
      </w:tr>
      <w:tr w:rsidR="00994B59" w:rsidRPr="005D0028" w14:paraId="0EE98F4D" w14:textId="77777777" w:rsidTr="00FE42B0">
        <w:tc>
          <w:tcPr>
            <w:tcW w:w="7200" w:type="dxa"/>
          </w:tcPr>
          <w:p w14:paraId="76BE487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20-24 without cancer</w:t>
            </w:r>
          </w:p>
        </w:tc>
        <w:tc>
          <w:tcPr>
            <w:tcW w:w="2016" w:type="dxa"/>
          </w:tcPr>
          <w:p w14:paraId="7CEF99B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</w:t>
            </w:r>
          </w:p>
        </w:tc>
      </w:tr>
      <w:tr w:rsidR="00994B59" w:rsidRPr="005D0028" w14:paraId="08F68524" w14:textId="77777777" w:rsidTr="00FE42B0">
        <w:tc>
          <w:tcPr>
            <w:tcW w:w="7200" w:type="dxa"/>
          </w:tcPr>
          <w:p w14:paraId="312B33E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25-29 without cancer</w:t>
            </w:r>
          </w:p>
        </w:tc>
        <w:tc>
          <w:tcPr>
            <w:tcW w:w="2016" w:type="dxa"/>
          </w:tcPr>
          <w:p w14:paraId="6172B78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+4</w:t>
            </w:r>
          </w:p>
        </w:tc>
      </w:tr>
      <w:tr w:rsidR="00994B59" w:rsidRPr="005D0028" w14:paraId="3D76493E" w14:textId="77777777" w:rsidTr="00FE42B0">
        <w:tc>
          <w:tcPr>
            <w:tcW w:w="7200" w:type="dxa"/>
          </w:tcPr>
          <w:p w14:paraId="745E6F2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30-34 without cancer</w:t>
            </w:r>
          </w:p>
        </w:tc>
        <w:tc>
          <w:tcPr>
            <w:tcW w:w="2016" w:type="dxa"/>
          </w:tcPr>
          <w:p w14:paraId="65DBD48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+6</w:t>
            </w:r>
          </w:p>
        </w:tc>
      </w:tr>
      <w:tr w:rsidR="00994B59" w:rsidRPr="005D0028" w14:paraId="740DDFB9" w14:textId="77777777" w:rsidTr="00FE42B0">
        <w:tc>
          <w:tcPr>
            <w:tcW w:w="7200" w:type="dxa"/>
          </w:tcPr>
          <w:p w14:paraId="7DE49A7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35-39 without cancer</w:t>
            </w:r>
          </w:p>
        </w:tc>
        <w:tc>
          <w:tcPr>
            <w:tcW w:w="2016" w:type="dxa"/>
          </w:tcPr>
          <w:p w14:paraId="4606203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+8</w:t>
            </w:r>
          </w:p>
        </w:tc>
      </w:tr>
      <w:tr w:rsidR="00994B59" w:rsidRPr="005D0028" w14:paraId="4C7719AA" w14:textId="77777777" w:rsidTr="00FE42B0">
        <w:tc>
          <w:tcPr>
            <w:tcW w:w="7200" w:type="dxa"/>
          </w:tcPr>
          <w:p w14:paraId="534CB9F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40-44 without cancer</w:t>
            </w:r>
          </w:p>
        </w:tc>
        <w:tc>
          <w:tcPr>
            <w:tcW w:w="2016" w:type="dxa"/>
          </w:tcPr>
          <w:p w14:paraId="4185FE3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+10</w:t>
            </w:r>
          </w:p>
        </w:tc>
      </w:tr>
      <w:tr w:rsidR="00994B59" w:rsidRPr="005D0028" w14:paraId="46348D09" w14:textId="77777777" w:rsidTr="00FE42B0">
        <w:tc>
          <w:tcPr>
            <w:tcW w:w="7200" w:type="dxa"/>
          </w:tcPr>
          <w:p w14:paraId="10206EB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45-49 without cancer</w:t>
            </w:r>
          </w:p>
        </w:tc>
        <w:tc>
          <w:tcPr>
            <w:tcW w:w="2016" w:type="dxa"/>
          </w:tcPr>
          <w:p w14:paraId="47453CA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+12</w:t>
            </w:r>
          </w:p>
        </w:tc>
      </w:tr>
      <w:tr w:rsidR="00994B59" w:rsidRPr="005D0028" w14:paraId="39EC94FA" w14:textId="77777777" w:rsidTr="00FE42B0">
        <w:tc>
          <w:tcPr>
            <w:tcW w:w="7200" w:type="dxa"/>
          </w:tcPr>
          <w:p w14:paraId="69137F3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50-54 without cancer</w:t>
            </w:r>
          </w:p>
        </w:tc>
        <w:tc>
          <w:tcPr>
            <w:tcW w:w="2016" w:type="dxa"/>
          </w:tcPr>
          <w:p w14:paraId="2C043ED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+14</w:t>
            </w:r>
          </w:p>
        </w:tc>
      </w:tr>
      <w:tr w:rsidR="00994B59" w:rsidRPr="005D0028" w14:paraId="1CA04012" w14:textId="77777777" w:rsidTr="00FE42B0">
        <w:tc>
          <w:tcPr>
            <w:tcW w:w="7200" w:type="dxa"/>
          </w:tcPr>
          <w:p w14:paraId="441C1BDA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55-59 without cancer</w:t>
            </w:r>
          </w:p>
        </w:tc>
        <w:tc>
          <w:tcPr>
            <w:tcW w:w="2016" w:type="dxa"/>
          </w:tcPr>
          <w:p w14:paraId="05655CA8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+16</w:t>
            </w:r>
          </w:p>
        </w:tc>
      </w:tr>
      <w:tr w:rsidR="00994B59" w:rsidRPr="005D0028" w14:paraId="24BE487B" w14:textId="77777777" w:rsidTr="00FE42B0">
        <w:tc>
          <w:tcPr>
            <w:tcW w:w="7200" w:type="dxa"/>
          </w:tcPr>
          <w:p w14:paraId="4AC6BE5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60-64 without cancer</w:t>
            </w:r>
          </w:p>
        </w:tc>
        <w:tc>
          <w:tcPr>
            <w:tcW w:w="2016" w:type="dxa"/>
          </w:tcPr>
          <w:p w14:paraId="4581EF18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+18</w:t>
            </w:r>
          </w:p>
        </w:tc>
      </w:tr>
      <w:tr w:rsidR="00994B59" w:rsidRPr="005D0028" w14:paraId="3DB9874D" w14:textId="77777777" w:rsidTr="00FE42B0">
        <w:tc>
          <w:tcPr>
            <w:tcW w:w="7200" w:type="dxa"/>
          </w:tcPr>
          <w:p w14:paraId="32EF6B94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65-69 without cancer</w:t>
            </w:r>
          </w:p>
        </w:tc>
        <w:tc>
          <w:tcPr>
            <w:tcW w:w="2016" w:type="dxa"/>
          </w:tcPr>
          <w:p w14:paraId="25FEDEE4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+20</w:t>
            </w:r>
          </w:p>
        </w:tc>
      </w:tr>
      <w:tr w:rsidR="00994B59" w:rsidRPr="005D0028" w14:paraId="3260493C" w14:textId="77777777" w:rsidTr="00FE42B0">
        <w:tc>
          <w:tcPr>
            <w:tcW w:w="7200" w:type="dxa"/>
          </w:tcPr>
          <w:p w14:paraId="118870D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70-74 without cancer</w:t>
            </w:r>
          </w:p>
        </w:tc>
        <w:tc>
          <w:tcPr>
            <w:tcW w:w="2016" w:type="dxa"/>
          </w:tcPr>
          <w:p w14:paraId="3A5D8FBE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+22</w:t>
            </w:r>
          </w:p>
        </w:tc>
      </w:tr>
      <w:tr w:rsidR="00994B59" w:rsidRPr="005D0028" w14:paraId="0E345A0B" w14:textId="77777777" w:rsidTr="00FE42B0">
        <w:tc>
          <w:tcPr>
            <w:tcW w:w="7200" w:type="dxa"/>
          </w:tcPr>
          <w:p w14:paraId="32E65B2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75-79 without cancer</w:t>
            </w:r>
          </w:p>
        </w:tc>
        <w:tc>
          <w:tcPr>
            <w:tcW w:w="2016" w:type="dxa"/>
          </w:tcPr>
          <w:p w14:paraId="4A432D79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+24</w:t>
            </w:r>
          </w:p>
        </w:tc>
      </w:tr>
      <w:tr w:rsidR="00994B59" w:rsidRPr="005D0028" w14:paraId="5A7431C7" w14:textId="77777777" w:rsidTr="00FE42B0">
        <w:tc>
          <w:tcPr>
            <w:tcW w:w="7200" w:type="dxa"/>
          </w:tcPr>
          <w:p w14:paraId="096F1EB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80-84 without cancer</w:t>
            </w:r>
          </w:p>
        </w:tc>
        <w:tc>
          <w:tcPr>
            <w:tcW w:w="2016" w:type="dxa"/>
          </w:tcPr>
          <w:p w14:paraId="06FAB165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+26</w:t>
            </w:r>
          </w:p>
        </w:tc>
      </w:tr>
      <w:tr w:rsidR="00994B59" w:rsidRPr="005D0028" w14:paraId="597D9AFA" w14:textId="77777777" w:rsidTr="00FE42B0">
        <w:tc>
          <w:tcPr>
            <w:tcW w:w="7200" w:type="dxa"/>
          </w:tcPr>
          <w:p w14:paraId="36A68113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Age 85-89 without cancer</w:t>
            </w:r>
          </w:p>
        </w:tc>
        <w:tc>
          <w:tcPr>
            <w:tcW w:w="2016" w:type="dxa"/>
          </w:tcPr>
          <w:p w14:paraId="2CB2915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+28</w:t>
            </w:r>
          </w:p>
        </w:tc>
      </w:tr>
      <w:tr w:rsidR="00994B59" w:rsidRPr="005D0028" w14:paraId="27E2C591" w14:textId="77777777" w:rsidTr="00FE42B0">
        <w:tc>
          <w:tcPr>
            <w:tcW w:w="7200" w:type="dxa"/>
          </w:tcPr>
          <w:p w14:paraId="42AF5EC2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Cancer diagnosis</w:t>
            </w:r>
          </w:p>
        </w:tc>
        <w:tc>
          <w:tcPr>
            <w:tcW w:w="2016" w:type="dxa"/>
          </w:tcPr>
          <w:p w14:paraId="5CD30E9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N/A</w:t>
            </w:r>
          </w:p>
        </w:tc>
      </w:tr>
      <w:tr w:rsidR="00994B59" w:rsidRPr="005D0028" w14:paraId="143AC961" w14:textId="77777777" w:rsidTr="00FE42B0">
        <w:tc>
          <w:tcPr>
            <w:tcW w:w="7200" w:type="dxa"/>
          </w:tcPr>
          <w:p w14:paraId="41C20CF0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Chronic kidney disease (end stage or dialysis)</w:t>
            </w:r>
          </w:p>
        </w:tc>
        <w:tc>
          <w:tcPr>
            <w:tcW w:w="2016" w:type="dxa"/>
          </w:tcPr>
          <w:p w14:paraId="4C77350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+8</w:t>
            </w:r>
          </w:p>
        </w:tc>
      </w:tr>
      <w:tr w:rsidR="00994B59" w:rsidRPr="005D0028" w14:paraId="1257E6E6" w14:textId="77777777" w:rsidTr="00FE42B0">
        <w:tc>
          <w:tcPr>
            <w:tcW w:w="7200" w:type="dxa"/>
          </w:tcPr>
          <w:p w14:paraId="2E4C54A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Congestive heart failure</w:t>
            </w:r>
          </w:p>
        </w:tc>
        <w:tc>
          <w:tcPr>
            <w:tcW w:w="2016" w:type="dxa"/>
          </w:tcPr>
          <w:p w14:paraId="41591A6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+5</w:t>
            </w:r>
          </w:p>
        </w:tc>
      </w:tr>
      <w:tr w:rsidR="00994B59" w:rsidRPr="005D0028" w14:paraId="68A94EC0" w14:textId="77777777" w:rsidTr="00FE42B0">
        <w:tc>
          <w:tcPr>
            <w:tcW w:w="7200" w:type="dxa"/>
          </w:tcPr>
          <w:p w14:paraId="5141BF79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Dyspnea at rest</w:t>
            </w:r>
          </w:p>
        </w:tc>
        <w:tc>
          <w:tcPr>
            <w:tcW w:w="2016" w:type="dxa"/>
          </w:tcPr>
          <w:p w14:paraId="625B6E74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+3</w:t>
            </w:r>
          </w:p>
        </w:tc>
      </w:tr>
      <w:tr w:rsidR="00994B59" w:rsidRPr="005D0028" w14:paraId="78E09B5D" w14:textId="77777777" w:rsidTr="00FE42B0">
        <w:tc>
          <w:tcPr>
            <w:tcW w:w="7200" w:type="dxa"/>
          </w:tcPr>
          <w:p w14:paraId="423F0A32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Poor appetite (weight loss as proxy)</w:t>
            </w:r>
          </w:p>
        </w:tc>
        <w:tc>
          <w:tcPr>
            <w:tcW w:w="2016" w:type="dxa"/>
          </w:tcPr>
          <w:p w14:paraId="0776EFF7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+4</w:t>
            </w:r>
          </w:p>
        </w:tc>
      </w:tr>
      <w:tr w:rsidR="00994B59" w:rsidRPr="005D0028" w14:paraId="777EF4F0" w14:textId="77777777" w:rsidTr="00FE42B0">
        <w:tc>
          <w:tcPr>
            <w:tcW w:w="7200" w:type="dxa"/>
          </w:tcPr>
          <w:p w14:paraId="5BB5274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Unintentional weight loss</w:t>
            </w:r>
          </w:p>
        </w:tc>
        <w:tc>
          <w:tcPr>
            <w:tcW w:w="2016" w:type="dxa"/>
          </w:tcPr>
          <w:p w14:paraId="4FB1EA86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+4</w:t>
            </w:r>
          </w:p>
        </w:tc>
      </w:tr>
      <w:tr w:rsidR="00994B59" w:rsidRPr="005D0028" w14:paraId="13C83209" w14:textId="77777777" w:rsidTr="00FE42B0">
        <w:tc>
          <w:tcPr>
            <w:tcW w:w="7200" w:type="dxa"/>
          </w:tcPr>
          <w:p w14:paraId="5C87885B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Residence at high level of care facility (transferred from non-home or intermediate care unit)</w:t>
            </w:r>
          </w:p>
        </w:tc>
        <w:tc>
          <w:tcPr>
            <w:tcW w:w="2016" w:type="dxa"/>
          </w:tcPr>
          <w:p w14:paraId="5686FDEC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</w:t>
            </w:r>
          </w:p>
        </w:tc>
      </w:tr>
      <w:tr w:rsidR="00994B59" w:rsidRPr="005D0028" w14:paraId="5026B5B8" w14:textId="77777777" w:rsidTr="00FE42B0">
        <w:tc>
          <w:tcPr>
            <w:tcW w:w="7200" w:type="dxa"/>
          </w:tcPr>
          <w:p w14:paraId="02343AF2" w14:textId="77777777" w:rsidR="00994B59" w:rsidRPr="005D0028" w:rsidRDefault="00994B59" w:rsidP="00FE42B0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D0028">
              <w:rPr>
                <w:b/>
                <w:bCs/>
                <w:color w:val="000000" w:themeColor="text1"/>
                <w:sz w:val="20"/>
                <w:szCs w:val="20"/>
              </w:rPr>
              <w:t xml:space="preserve">Functional status </w:t>
            </w:r>
          </w:p>
        </w:tc>
        <w:tc>
          <w:tcPr>
            <w:tcW w:w="2016" w:type="dxa"/>
          </w:tcPr>
          <w:p w14:paraId="28C607D1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94B59" w:rsidRPr="005D0028" w14:paraId="0988872D" w14:textId="77777777" w:rsidTr="00FE42B0">
        <w:tc>
          <w:tcPr>
            <w:tcW w:w="7200" w:type="dxa"/>
          </w:tcPr>
          <w:p w14:paraId="781627AF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Functional dependent status (partial)</w:t>
            </w:r>
          </w:p>
        </w:tc>
        <w:tc>
          <w:tcPr>
            <w:tcW w:w="2016" w:type="dxa"/>
          </w:tcPr>
          <w:p w14:paraId="04FD6E99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+7</w:t>
            </w:r>
          </w:p>
        </w:tc>
      </w:tr>
      <w:tr w:rsidR="00994B59" w:rsidRPr="005D0028" w14:paraId="36067BE8" w14:textId="77777777" w:rsidTr="00FE42B0">
        <w:tc>
          <w:tcPr>
            <w:tcW w:w="7200" w:type="dxa"/>
          </w:tcPr>
          <w:p w14:paraId="55B6878A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 xml:space="preserve">   Functional dependent status (total)</w:t>
            </w:r>
          </w:p>
        </w:tc>
        <w:tc>
          <w:tcPr>
            <w:tcW w:w="2016" w:type="dxa"/>
          </w:tcPr>
          <w:p w14:paraId="567A89D4" w14:textId="77777777" w:rsidR="00994B59" w:rsidRPr="005D0028" w:rsidRDefault="00994B59" w:rsidP="00FE42B0">
            <w:pPr>
              <w:rPr>
                <w:color w:val="000000" w:themeColor="text1"/>
                <w:sz w:val="20"/>
                <w:szCs w:val="20"/>
              </w:rPr>
            </w:pPr>
            <w:r w:rsidRPr="005D0028">
              <w:rPr>
                <w:color w:val="000000" w:themeColor="text1"/>
                <w:sz w:val="20"/>
                <w:szCs w:val="20"/>
              </w:rPr>
              <w:t>+14</w:t>
            </w:r>
          </w:p>
        </w:tc>
      </w:tr>
    </w:tbl>
    <w:p w14:paraId="31CC50B8" w14:textId="77777777" w:rsidR="00994B59" w:rsidRPr="005D0028" w:rsidRDefault="00994B59" w:rsidP="00994B59">
      <w:pPr>
        <w:rPr>
          <w:b/>
          <w:bCs/>
          <w:color w:val="000000" w:themeColor="text1"/>
          <w:sz w:val="20"/>
          <w:szCs w:val="20"/>
        </w:rPr>
      </w:pPr>
    </w:p>
    <w:p w14:paraId="58C29D5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B59"/>
    <w:rsid w:val="005C0D39"/>
    <w:rsid w:val="0070406C"/>
    <w:rsid w:val="00724754"/>
    <w:rsid w:val="00994B59"/>
    <w:rsid w:val="00C321FA"/>
    <w:rsid w:val="00EB4A2D"/>
    <w:rsid w:val="00EF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6FEE4"/>
  <w15:chartTrackingRefBased/>
  <w15:docId w15:val="{65ACC5E6-A69E-4270-99FE-81CBFEC0D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B59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4B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4B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B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B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4B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4B5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4B5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4B5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4B5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B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4B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B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B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4B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4B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4B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4B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4B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4B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4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4B5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4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4B5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4B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4B5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4B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4B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4B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4B5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4B59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2025-08-21T09:43:00Z</dcterms:created>
  <dcterms:modified xsi:type="dcterms:W3CDTF">2025-08-21T09:44:00Z</dcterms:modified>
</cp:coreProperties>
</file>