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5CC7" w14:textId="0E599855" w:rsidR="00AA0A1F" w:rsidRPr="00AA0A1F" w:rsidRDefault="00AA0A1F" w:rsidP="00AA0A1F">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Memristance and </w:t>
      </w:r>
      <w:proofErr w:type="spellStart"/>
      <w:r>
        <w:rPr>
          <w:rFonts w:ascii="Times New Roman" w:hAnsi="Times New Roman" w:cs="Times New Roman"/>
          <w:b/>
          <w:bCs/>
          <w:lang w:val="en-US"/>
        </w:rPr>
        <w:t>t</w:t>
      </w:r>
      <w:r w:rsidRPr="00FA41EC">
        <w:rPr>
          <w:rFonts w:ascii="Times New Roman" w:hAnsi="Times New Roman" w:cs="Times New Roman"/>
          <w:b/>
          <w:bCs/>
          <w:lang w:val="en-US"/>
        </w:rPr>
        <w:t>ransmemristance</w:t>
      </w:r>
      <w:proofErr w:type="spellEnd"/>
      <w:r>
        <w:rPr>
          <w:rFonts w:ascii="Times New Roman" w:hAnsi="Times New Roman" w:cs="Times New Roman"/>
          <w:b/>
          <w:bCs/>
          <w:lang w:val="en-US"/>
        </w:rPr>
        <w:t xml:space="preserve"> in multiterminal </w:t>
      </w:r>
      <w:proofErr w:type="spellStart"/>
      <w:r>
        <w:rPr>
          <w:rFonts w:ascii="Times New Roman" w:hAnsi="Times New Roman" w:cs="Times New Roman"/>
          <w:b/>
          <w:bCs/>
          <w:lang w:val="en-US"/>
        </w:rPr>
        <w:t>memristive</w:t>
      </w:r>
      <w:proofErr w:type="spellEnd"/>
      <w:r>
        <w:rPr>
          <w:rFonts w:ascii="Times New Roman" w:hAnsi="Times New Roman" w:cs="Times New Roman"/>
          <w:b/>
          <w:bCs/>
          <w:lang w:val="en-US"/>
        </w:rPr>
        <w:t xml:space="preserve"> systems</w:t>
      </w:r>
      <w:r>
        <w:rPr>
          <w:rFonts w:ascii="Times New Roman" w:hAnsi="Times New Roman" w:cs="Times New Roman"/>
          <w:b/>
          <w:bCs/>
          <w:lang w:val="en-US"/>
        </w:rPr>
        <w:t xml:space="preserve"> – Supplementary Information</w:t>
      </w:r>
    </w:p>
    <w:p w14:paraId="56321655" w14:textId="77777777" w:rsidR="00AA0A1F" w:rsidRPr="0092135F" w:rsidRDefault="00AA0A1F" w:rsidP="00AA0A1F">
      <w:pPr>
        <w:spacing w:line="480" w:lineRule="auto"/>
        <w:jc w:val="both"/>
        <w:rPr>
          <w:rFonts w:ascii="Times New Roman" w:hAnsi="Times New Roman" w:cs="Times New Roman"/>
          <w:i/>
          <w:iCs/>
        </w:rPr>
      </w:pPr>
      <w:r w:rsidRPr="0092135F">
        <w:rPr>
          <w:rFonts w:ascii="Times New Roman" w:hAnsi="Times New Roman" w:cs="Times New Roman"/>
          <w:i/>
          <w:iCs/>
        </w:rPr>
        <w:t>Gianluca Milano</w:t>
      </w:r>
      <w:bookmarkStart w:id="0" w:name="_Hlk105509764"/>
      <w:r w:rsidRPr="0092135F">
        <w:rPr>
          <w:rFonts w:ascii="Times New Roman" w:hAnsi="Times New Roman" w:cs="Times New Roman"/>
          <w:i/>
          <w:iCs/>
          <w:vertAlign w:val="superscript"/>
        </w:rPr>
        <w:t>1</w:t>
      </w:r>
      <w:bookmarkEnd w:id="0"/>
      <w:r>
        <w:rPr>
          <w:rFonts w:ascii="Times New Roman" w:hAnsi="Times New Roman" w:cs="Times New Roman"/>
          <w:i/>
          <w:iCs/>
          <w:vertAlign w:val="superscript"/>
        </w:rPr>
        <w:t>*</w:t>
      </w:r>
      <w:r w:rsidRPr="0092135F">
        <w:rPr>
          <w:rFonts w:ascii="Times New Roman" w:hAnsi="Times New Roman" w:cs="Times New Roman"/>
          <w:i/>
          <w:iCs/>
        </w:rPr>
        <w:t>,</w:t>
      </w:r>
      <w:r>
        <w:rPr>
          <w:rFonts w:ascii="Times New Roman" w:hAnsi="Times New Roman" w:cs="Times New Roman"/>
          <w:i/>
          <w:iCs/>
        </w:rPr>
        <w:t xml:space="preserve"> Davide Pilati</w:t>
      </w:r>
      <w:r w:rsidRPr="0092135F">
        <w:rPr>
          <w:rFonts w:ascii="Times New Roman" w:hAnsi="Times New Roman" w:cs="Times New Roman"/>
          <w:i/>
          <w:iCs/>
          <w:vertAlign w:val="superscript"/>
        </w:rPr>
        <w:t>1</w:t>
      </w:r>
      <w:r>
        <w:rPr>
          <w:rFonts w:ascii="Times New Roman" w:hAnsi="Times New Roman" w:cs="Times New Roman"/>
          <w:i/>
          <w:iCs/>
          <w:vertAlign w:val="superscript"/>
        </w:rPr>
        <w:t>,2</w:t>
      </w:r>
      <w:r>
        <w:rPr>
          <w:rFonts w:ascii="Times New Roman" w:hAnsi="Times New Roman" w:cs="Times New Roman"/>
          <w:i/>
          <w:iCs/>
        </w:rPr>
        <w:t>, Fabio Michieletti</w:t>
      </w:r>
      <w:r>
        <w:rPr>
          <w:rFonts w:ascii="Times New Roman" w:hAnsi="Times New Roman" w:cs="Times New Roman"/>
          <w:i/>
          <w:iCs/>
          <w:vertAlign w:val="superscript"/>
        </w:rPr>
        <w:t>2</w:t>
      </w:r>
      <w:r>
        <w:rPr>
          <w:rFonts w:ascii="Times New Roman" w:hAnsi="Times New Roman" w:cs="Times New Roman"/>
          <w:i/>
          <w:iCs/>
        </w:rPr>
        <w:t>, Alessandro Cultrera</w:t>
      </w:r>
      <w:r>
        <w:rPr>
          <w:rFonts w:ascii="Times New Roman" w:hAnsi="Times New Roman" w:cs="Times New Roman"/>
          <w:i/>
          <w:iCs/>
          <w:vertAlign w:val="superscript"/>
        </w:rPr>
        <w:t>3</w:t>
      </w:r>
      <w:r>
        <w:rPr>
          <w:rFonts w:ascii="Times New Roman" w:hAnsi="Times New Roman" w:cs="Times New Roman"/>
          <w:i/>
          <w:iCs/>
        </w:rPr>
        <w:t>, Carlo Ricciardi,</w:t>
      </w:r>
      <w:r>
        <w:rPr>
          <w:rFonts w:ascii="Times New Roman" w:hAnsi="Times New Roman" w:cs="Times New Roman"/>
          <w:i/>
          <w:iCs/>
          <w:vertAlign w:val="superscript"/>
        </w:rPr>
        <w:t>2</w:t>
      </w:r>
      <w:r w:rsidRPr="0092135F">
        <w:rPr>
          <w:rFonts w:ascii="Times New Roman" w:hAnsi="Times New Roman" w:cs="Times New Roman"/>
          <w:i/>
          <w:iCs/>
        </w:rPr>
        <w:t xml:space="preserve"> Enrique Miranda</w:t>
      </w:r>
      <w:r>
        <w:rPr>
          <w:rFonts w:ascii="Times New Roman" w:hAnsi="Times New Roman" w:cs="Times New Roman"/>
          <w:i/>
          <w:iCs/>
          <w:vertAlign w:val="superscript"/>
        </w:rPr>
        <w:t>4</w:t>
      </w:r>
      <w:r w:rsidRPr="0092135F">
        <w:rPr>
          <w:rFonts w:ascii="Times New Roman" w:hAnsi="Times New Roman" w:cs="Times New Roman"/>
          <w:i/>
          <w:iCs/>
        </w:rPr>
        <w:t xml:space="preserve"> </w:t>
      </w:r>
    </w:p>
    <w:p w14:paraId="5A8FA520" w14:textId="77777777" w:rsidR="00AA0A1F" w:rsidRDefault="00AA0A1F" w:rsidP="00AA0A1F">
      <w:pPr>
        <w:spacing w:line="480" w:lineRule="auto"/>
        <w:jc w:val="both"/>
        <w:rPr>
          <w:rFonts w:ascii="Times New Roman" w:hAnsi="Times New Roman" w:cs="Times New Roman"/>
        </w:rPr>
      </w:pPr>
      <w:bookmarkStart w:id="1" w:name="_Hlk105509746"/>
      <w:r>
        <w:rPr>
          <w:rFonts w:ascii="Times New Roman" w:hAnsi="Times New Roman" w:cs="Times New Roman"/>
          <w:vertAlign w:val="superscript"/>
        </w:rPr>
        <w:t>1</w:t>
      </w:r>
      <w:r>
        <w:rPr>
          <w:rFonts w:ascii="Times New Roman" w:hAnsi="Times New Roman" w:cs="Times New Roman"/>
        </w:rPr>
        <w:t xml:space="preserve">Advanced </w:t>
      </w:r>
      <w:proofErr w:type="spellStart"/>
      <w:r>
        <w:rPr>
          <w:rFonts w:ascii="Times New Roman" w:hAnsi="Times New Roman" w:cs="Times New Roman"/>
        </w:rPr>
        <w:t>Materials</w:t>
      </w:r>
      <w:proofErr w:type="spellEnd"/>
      <w:r>
        <w:rPr>
          <w:rFonts w:ascii="Times New Roman" w:hAnsi="Times New Roman" w:cs="Times New Roman"/>
        </w:rPr>
        <w:t xml:space="preserve"> </w:t>
      </w:r>
      <w:proofErr w:type="spellStart"/>
      <w:r>
        <w:rPr>
          <w:rFonts w:ascii="Times New Roman" w:hAnsi="Times New Roman" w:cs="Times New Roman"/>
        </w:rPr>
        <w:t>Metrology</w:t>
      </w:r>
      <w:proofErr w:type="spellEnd"/>
      <w:r>
        <w:rPr>
          <w:rFonts w:ascii="Times New Roman" w:hAnsi="Times New Roman" w:cs="Times New Roman"/>
        </w:rPr>
        <w:t xml:space="preserve"> and Life Sciences </w:t>
      </w:r>
      <w:proofErr w:type="spellStart"/>
      <w:r>
        <w:rPr>
          <w:rFonts w:ascii="Times New Roman" w:hAnsi="Times New Roman" w:cs="Times New Roman"/>
        </w:rPr>
        <w:t>Division</w:t>
      </w:r>
      <w:proofErr w:type="spellEnd"/>
      <w:r>
        <w:rPr>
          <w:rFonts w:ascii="Times New Roman" w:hAnsi="Times New Roman" w:cs="Times New Roman"/>
        </w:rPr>
        <w:t xml:space="preserve">, </w:t>
      </w:r>
      <w:proofErr w:type="spellStart"/>
      <w:r>
        <w:rPr>
          <w:rFonts w:ascii="Times New Roman" w:hAnsi="Times New Roman" w:cs="Times New Roman"/>
        </w:rPr>
        <w:t>INRiM</w:t>
      </w:r>
      <w:proofErr w:type="spellEnd"/>
      <w:r>
        <w:rPr>
          <w:rFonts w:ascii="Times New Roman" w:hAnsi="Times New Roman" w:cs="Times New Roman"/>
        </w:rPr>
        <w:t xml:space="preserve"> (Istituto Nazionale di Ricerca Metrologica), Strada delle Cacce 91, 10135 Torino, </w:t>
      </w:r>
      <w:proofErr w:type="spellStart"/>
      <w:r>
        <w:rPr>
          <w:rFonts w:ascii="Times New Roman" w:hAnsi="Times New Roman" w:cs="Times New Roman"/>
        </w:rPr>
        <w:t>Italy</w:t>
      </w:r>
      <w:proofErr w:type="spellEnd"/>
      <w:r>
        <w:rPr>
          <w:rFonts w:ascii="Times New Roman" w:hAnsi="Times New Roman" w:cs="Times New Roman"/>
        </w:rPr>
        <w:t>.</w:t>
      </w:r>
    </w:p>
    <w:p w14:paraId="53BEAC31" w14:textId="77777777" w:rsidR="00AA0A1F" w:rsidRDefault="00AA0A1F" w:rsidP="00AA0A1F">
      <w:pPr>
        <w:spacing w:line="480" w:lineRule="auto"/>
        <w:jc w:val="both"/>
        <w:rPr>
          <w:rFonts w:ascii="Times New Roman" w:hAnsi="Times New Roman" w:cs="Times New Roman"/>
        </w:rPr>
      </w:pPr>
      <w:r w:rsidRPr="001B6D08">
        <w:rPr>
          <w:rFonts w:ascii="Times New Roman" w:eastAsia="AdvOT8608a8d1+20" w:hAnsi="Times New Roman" w:cs="Times New Roman"/>
          <w:vertAlign w:val="superscript"/>
        </w:rPr>
        <w:t>2</w:t>
      </w:r>
      <w:r w:rsidRPr="001B6D08">
        <w:rPr>
          <w:rFonts w:ascii="Times New Roman" w:hAnsi="Times New Roman" w:cs="Times New Roman"/>
        </w:rPr>
        <w:t xml:space="preserve">Department of Applied Science and Technology, Politecnico di Torino, C.so Duca degli Abruzzi 24, 10129 Torino, </w:t>
      </w:r>
      <w:proofErr w:type="spellStart"/>
      <w:r w:rsidRPr="001B6D08">
        <w:rPr>
          <w:rFonts w:ascii="Times New Roman" w:hAnsi="Times New Roman" w:cs="Times New Roman"/>
        </w:rPr>
        <w:t>Italy</w:t>
      </w:r>
      <w:proofErr w:type="spellEnd"/>
      <w:r w:rsidRPr="001B6D08">
        <w:rPr>
          <w:rFonts w:ascii="Times New Roman" w:hAnsi="Times New Roman" w:cs="Times New Roman"/>
        </w:rPr>
        <w:t>.</w:t>
      </w:r>
    </w:p>
    <w:p w14:paraId="54E0BF66" w14:textId="77777777" w:rsidR="00AA0A1F" w:rsidRPr="00D61906" w:rsidRDefault="00AA0A1F" w:rsidP="00AA0A1F">
      <w:pPr>
        <w:pStyle w:val="BCAuthorAddress"/>
        <w:jc w:val="both"/>
        <w:rPr>
          <w:lang w:val="it-IT"/>
        </w:rPr>
      </w:pPr>
      <w:r>
        <w:rPr>
          <w:vertAlign w:val="superscript"/>
          <w:lang w:val="it-IT"/>
        </w:rPr>
        <w:t>3</w:t>
      </w:r>
      <w:r w:rsidRPr="0030737B">
        <w:rPr>
          <w:lang w:val="it-IT"/>
        </w:rPr>
        <w:t xml:space="preserve">Quantum </w:t>
      </w:r>
      <w:proofErr w:type="spellStart"/>
      <w:r w:rsidRPr="0030737B">
        <w:rPr>
          <w:lang w:val="it-IT"/>
        </w:rPr>
        <w:t>Metrology</w:t>
      </w:r>
      <w:proofErr w:type="spellEnd"/>
      <w:r w:rsidRPr="0030737B">
        <w:rPr>
          <w:lang w:val="it-IT"/>
        </w:rPr>
        <w:t xml:space="preserve"> and </w:t>
      </w:r>
      <w:proofErr w:type="spellStart"/>
      <w:r w:rsidRPr="0030737B">
        <w:rPr>
          <w:lang w:val="it-IT"/>
        </w:rPr>
        <w:t>Nanotechnologies</w:t>
      </w:r>
      <w:proofErr w:type="spellEnd"/>
      <w:r w:rsidRPr="0030737B">
        <w:rPr>
          <w:lang w:val="it-IT"/>
        </w:rPr>
        <w:t xml:space="preserve"> </w:t>
      </w:r>
      <w:proofErr w:type="spellStart"/>
      <w:r w:rsidRPr="0030737B">
        <w:rPr>
          <w:lang w:val="it-IT"/>
        </w:rPr>
        <w:t>Division</w:t>
      </w:r>
      <w:proofErr w:type="spellEnd"/>
      <w:r w:rsidRPr="0030737B">
        <w:rPr>
          <w:lang w:val="it-IT"/>
        </w:rPr>
        <w:t xml:space="preserve">, </w:t>
      </w:r>
      <w:proofErr w:type="spellStart"/>
      <w:r w:rsidRPr="0030737B">
        <w:rPr>
          <w:lang w:val="it-IT"/>
        </w:rPr>
        <w:t>INRiM</w:t>
      </w:r>
      <w:proofErr w:type="spellEnd"/>
      <w:r w:rsidRPr="0030737B">
        <w:rPr>
          <w:lang w:val="it-IT"/>
        </w:rPr>
        <w:t xml:space="preserve"> (Istituto Nazionale di Ricerca Metrologica), Strada delle Cacce 91, 10135 Torino, </w:t>
      </w:r>
      <w:proofErr w:type="spellStart"/>
      <w:r w:rsidRPr="0030737B">
        <w:rPr>
          <w:lang w:val="it-IT"/>
        </w:rPr>
        <w:t>Italy</w:t>
      </w:r>
      <w:proofErr w:type="spellEnd"/>
      <w:r w:rsidRPr="0030737B">
        <w:rPr>
          <w:lang w:val="it-IT"/>
        </w:rPr>
        <w:t>.</w:t>
      </w:r>
    </w:p>
    <w:p w14:paraId="4D1B7F99" w14:textId="77777777" w:rsidR="00AA0A1F" w:rsidRDefault="00AA0A1F" w:rsidP="00AA0A1F">
      <w:pPr>
        <w:autoSpaceDE w:val="0"/>
        <w:autoSpaceDN w:val="0"/>
        <w:adjustRightInd w:val="0"/>
        <w:spacing w:after="0" w:line="480" w:lineRule="auto"/>
        <w:rPr>
          <w:rFonts w:ascii="Times New Roman" w:hAnsi="Times New Roman" w:cs="Times New Roman"/>
        </w:rPr>
      </w:pPr>
      <w:r>
        <w:rPr>
          <w:rFonts w:ascii="Times New Roman" w:hAnsi="Times New Roman" w:cs="Times New Roman"/>
          <w:vertAlign w:val="superscript"/>
        </w:rPr>
        <w:t>4</w:t>
      </w:r>
      <w:r w:rsidRPr="00E4185B">
        <w:rPr>
          <w:rFonts w:ascii="Times New Roman" w:hAnsi="Times New Roman" w:cs="Times New Roman"/>
        </w:rPr>
        <w:t>Departament d’</w:t>
      </w:r>
      <w:proofErr w:type="spellStart"/>
      <w:r w:rsidRPr="00E4185B">
        <w:rPr>
          <w:rFonts w:ascii="Times New Roman" w:hAnsi="Times New Roman" w:cs="Times New Roman"/>
        </w:rPr>
        <w:t>Enginyeria</w:t>
      </w:r>
      <w:proofErr w:type="spellEnd"/>
      <w:r w:rsidRPr="00E4185B">
        <w:rPr>
          <w:rFonts w:ascii="Times New Roman" w:hAnsi="Times New Roman" w:cs="Times New Roman"/>
        </w:rPr>
        <w:t xml:space="preserve"> </w:t>
      </w:r>
      <w:proofErr w:type="spellStart"/>
      <w:r w:rsidRPr="00E4185B">
        <w:rPr>
          <w:rFonts w:ascii="Times New Roman" w:hAnsi="Times New Roman" w:cs="Times New Roman"/>
        </w:rPr>
        <w:t>Electrònica</w:t>
      </w:r>
      <w:proofErr w:type="spellEnd"/>
      <w:r w:rsidRPr="00E4185B">
        <w:rPr>
          <w:rFonts w:ascii="Times New Roman" w:hAnsi="Times New Roman" w:cs="Times New Roman"/>
        </w:rPr>
        <w:t xml:space="preserve">, </w:t>
      </w:r>
      <w:proofErr w:type="spellStart"/>
      <w:r w:rsidRPr="00E4185B">
        <w:rPr>
          <w:rFonts w:ascii="Times New Roman" w:hAnsi="Times New Roman" w:cs="Times New Roman"/>
        </w:rPr>
        <w:t>Universitat</w:t>
      </w:r>
      <w:proofErr w:type="spellEnd"/>
      <w:r w:rsidRPr="00E4185B">
        <w:rPr>
          <w:rFonts w:ascii="Times New Roman" w:hAnsi="Times New Roman" w:cs="Times New Roman"/>
        </w:rPr>
        <w:t xml:space="preserve"> </w:t>
      </w:r>
      <w:proofErr w:type="spellStart"/>
      <w:r w:rsidRPr="00E4185B">
        <w:rPr>
          <w:rFonts w:ascii="Times New Roman" w:hAnsi="Times New Roman" w:cs="Times New Roman"/>
        </w:rPr>
        <w:t>Autònoma</w:t>
      </w:r>
      <w:proofErr w:type="spellEnd"/>
      <w:r w:rsidRPr="00E4185B">
        <w:rPr>
          <w:rFonts w:ascii="Times New Roman" w:hAnsi="Times New Roman" w:cs="Times New Roman"/>
        </w:rPr>
        <w:t xml:space="preserve"> de </w:t>
      </w:r>
      <w:proofErr w:type="spellStart"/>
      <w:r w:rsidRPr="00E4185B">
        <w:rPr>
          <w:rFonts w:ascii="Times New Roman" w:hAnsi="Times New Roman" w:cs="Times New Roman"/>
        </w:rPr>
        <w:t>Barcelona</w:t>
      </w:r>
      <w:proofErr w:type="spellEnd"/>
      <w:r w:rsidRPr="00E4185B">
        <w:rPr>
          <w:rFonts w:ascii="Times New Roman" w:hAnsi="Times New Roman" w:cs="Times New Roman"/>
        </w:rPr>
        <w:t xml:space="preserve"> (UAB), 08193 </w:t>
      </w:r>
      <w:proofErr w:type="spellStart"/>
      <w:r>
        <w:rPr>
          <w:rFonts w:ascii="Times New Roman" w:hAnsi="Times New Roman" w:cs="Times New Roman"/>
        </w:rPr>
        <w:t>Cerdanyola</w:t>
      </w:r>
      <w:proofErr w:type="spellEnd"/>
      <w:r>
        <w:rPr>
          <w:rFonts w:ascii="Times New Roman" w:hAnsi="Times New Roman" w:cs="Times New Roman"/>
        </w:rPr>
        <w:t xml:space="preserve"> del Vallès</w:t>
      </w:r>
      <w:r w:rsidRPr="00E4185B">
        <w:rPr>
          <w:rFonts w:ascii="Times New Roman" w:hAnsi="Times New Roman" w:cs="Times New Roman"/>
        </w:rPr>
        <w:t xml:space="preserve">, </w:t>
      </w:r>
      <w:proofErr w:type="spellStart"/>
      <w:r w:rsidRPr="00E4185B">
        <w:rPr>
          <w:rFonts w:ascii="Times New Roman" w:hAnsi="Times New Roman" w:cs="Times New Roman"/>
        </w:rPr>
        <w:t>Spain</w:t>
      </w:r>
      <w:proofErr w:type="spellEnd"/>
    </w:p>
    <w:bookmarkEnd w:id="1"/>
    <w:p w14:paraId="32FAFEBA" w14:textId="77777777" w:rsidR="00AA0A1F" w:rsidRPr="001B6D08" w:rsidRDefault="00AA0A1F" w:rsidP="00AA0A1F">
      <w:pPr>
        <w:spacing w:line="480" w:lineRule="auto"/>
        <w:jc w:val="both"/>
        <w:rPr>
          <w:rFonts w:ascii="Times New Roman" w:hAnsi="Times New Roman" w:cs="Times New Roman"/>
          <w:b/>
          <w:bCs/>
        </w:rPr>
      </w:pPr>
    </w:p>
    <w:p w14:paraId="620AFFDB" w14:textId="2F6D3CC5" w:rsidR="00AA0A1F" w:rsidRDefault="00AA0A1F" w:rsidP="00AA0A1F">
      <w:pPr>
        <w:autoSpaceDE w:val="0"/>
        <w:autoSpaceDN w:val="0"/>
        <w:adjustRightInd w:val="0"/>
        <w:spacing w:after="0" w:line="480" w:lineRule="auto"/>
        <w:rPr>
          <w:rFonts w:ascii="Times New Roman" w:hAnsi="Times New Roman" w:cs="Times New Roman"/>
          <w:lang w:val="en-GB"/>
        </w:rPr>
      </w:pPr>
      <w:r>
        <w:rPr>
          <w:rFonts w:ascii="Times New Roman" w:hAnsi="Times New Roman" w:cs="Times New Roman"/>
          <w:lang w:val="en-GB"/>
        </w:rPr>
        <w:t xml:space="preserve">Email: </w:t>
      </w:r>
      <w:hyperlink r:id="rId4" w:history="1">
        <w:r w:rsidRPr="00CF0904">
          <w:rPr>
            <w:rStyle w:val="Collegamentoipertestuale"/>
            <w:rFonts w:ascii="Times New Roman" w:hAnsi="Times New Roman" w:cs="Times New Roman"/>
            <w:lang w:val="en-GB"/>
          </w:rPr>
          <w:t>g.milano@inrim.it</w:t>
        </w:r>
      </w:hyperlink>
    </w:p>
    <w:p w14:paraId="6B59D953" w14:textId="77777777" w:rsidR="00AA0A1F" w:rsidRDefault="00AA0A1F" w:rsidP="00AA0A1F">
      <w:pPr>
        <w:autoSpaceDE w:val="0"/>
        <w:autoSpaceDN w:val="0"/>
        <w:adjustRightInd w:val="0"/>
        <w:spacing w:after="0" w:line="480" w:lineRule="auto"/>
        <w:rPr>
          <w:rFonts w:ascii="Times New Roman" w:hAnsi="Times New Roman" w:cs="Times New Roman"/>
          <w:lang w:val="en-US"/>
        </w:rPr>
      </w:pPr>
    </w:p>
    <w:p w14:paraId="31558B98" w14:textId="4A741B82" w:rsidR="00AA0A1F" w:rsidRPr="009964BF" w:rsidRDefault="00AA0A1F" w:rsidP="00AA0A1F">
      <w:pPr>
        <w:rPr>
          <w:rFonts w:ascii="Times New Roman" w:hAnsi="Times New Roman" w:cs="Times New Roman"/>
          <w:color w:val="000000"/>
          <w:lang w:val="en-US"/>
        </w:rPr>
      </w:pPr>
      <w:r w:rsidRPr="001002BA">
        <w:rPr>
          <w:rFonts w:ascii="Times New Roman" w:hAnsi="Times New Roman" w:cs="Times New Roman"/>
          <w:b/>
          <w:bCs/>
          <w:lang w:val="en-US"/>
        </w:rPr>
        <w:lastRenderedPageBreak/>
        <w:t xml:space="preserve"> </w:t>
      </w:r>
      <w:r>
        <w:rPr>
          <w:rFonts w:ascii="Times New Roman" w:hAnsi="Times New Roman" w:cs="Times New Roman"/>
          <w:b/>
          <w:bCs/>
          <w:noProof/>
          <w:lang w:val="en-US"/>
        </w:rPr>
        <w:drawing>
          <wp:inline distT="0" distB="0" distL="0" distR="0" wp14:anchorId="34CBF31F" wp14:editId="0F3ABFD9">
            <wp:extent cx="6120130" cy="3007360"/>
            <wp:effectExtent l="0" t="0" r="1270" b="2540"/>
            <wp:docPr id="438582447" name="Immagine 6" descr="Immagine che contiene diagramma, linea,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82447" name="Immagine 6" descr="Immagine che contiene diagramma, linea, cerchio&#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120130" cy="3007360"/>
                    </a:xfrm>
                    <a:prstGeom prst="rect">
                      <a:avLst/>
                    </a:prstGeom>
                  </pic:spPr>
                </pic:pic>
              </a:graphicData>
            </a:graphic>
          </wp:inline>
        </w:drawing>
      </w:r>
    </w:p>
    <w:p w14:paraId="39D915A5" w14:textId="77777777" w:rsidR="00AA0A1F" w:rsidRPr="00CA7B3C" w:rsidRDefault="00AA0A1F" w:rsidP="00AA0A1F">
      <w:pPr>
        <w:spacing w:line="480" w:lineRule="auto"/>
        <w:jc w:val="both"/>
        <w:rPr>
          <w:rFonts w:ascii="Times New Roman" w:hAnsi="Times New Roman" w:cs="Times New Roman"/>
          <w:lang w:val="en-US"/>
        </w:rPr>
      </w:pPr>
      <w:r w:rsidRPr="00CA7B3C">
        <w:rPr>
          <w:rFonts w:ascii="Times New Roman" w:hAnsi="Times New Roman" w:cs="Times New Roman"/>
          <w:b/>
          <w:bCs/>
          <w:lang w:val="en-US"/>
        </w:rPr>
        <w:t>Supplementary Figure S1.</w:t>
      </w:r>
      <w:r>
        <w:rPr>
          <w:rFonts w:ascii="Times New Roman" w:hAnsi="Times New Roman" w:cs="Times New Roman"/>
          <w:b/>
          <w:bCs/>
          <w:lang w:val="en-US"/>
        </w:rPr>
        <w:t xml:space="preserve"> Node labelling. </w:t>
      </w:r>
      <w:r w:rsidRPr="00CA7B3C">
        <w:rPr>
          <w:rFonts w:ascii="Times New Roman" w:hAnsi="Times New Roman" w:cs="Times New Roman"/>
          <w:b/>
          <w:bCs/>
          <w:lang w:val="en-US"/>
        </w:rPr>
        <w:t>a.</w:t>
      </w:r>
      <w:r>
        <w:rPr>
          <w:rFonts w:ascii="Times New Roman" w:hAnsi="Times New Roman" w:cs="Times New Roman"/>
          <w:b/>
          <w:bCs/>
          <w:lang w:val="en-US"/>
        </w:rPr>
        <w:t xml:space="preserve"> </w:t>
      </w:r>
      <w:r>
        <w:rPr>
          <w:rFonts w:ascii="Times New Roman" w:hAnsi="Times New Roman" w:cs="Times New Roman"/>
          <w:lang w:val="en-US"/>
        </w:rPr>
        <w:t xml:space="preserve">Graph reported in Figure 2a with labelled nodes and </w:t>
      </w:r>
      <w:r w:rsidRPr="00CA7B3C">
        <w:rPr>
          <w:rFonts w:ascii="Times New Roman" w:hAnsi="Times New Roman" w:cs="Times New Roman"/>
          <w:b/>
          <w:bCs/>
          <w:lang w:val="en-US"/>
        </w:rPr>
        <w:t>b.</w:t>
      </w:r>
      <w:r>
        <w:rPr>
          <w:rFonts w:ascii="Times New Roman" w:hAnsi="Times New Roman" w:cs="Times New Roman"/>
          <w:b/>
          <w:bCs/>
          <w:lang w:val="en-US"/>
        </w:rPr>
        <w:t xml:space="preserve"> </w:t>
      </w:r>
      <w:r>
        <w:rPr>
          <w:rFonts w:ascii="Times New Roman" w:hAnsi="Times New Roman" w:cs="Times New Roman"/>
          <w:lang w:val="en-US"/>
        </w:rPr>
        <w:t>corresponding adjacency matrix (unweighted) of the graph according to node labelling. The here reported the node labelling scheme that has been exploited in the adjacency matrices and Laplacian matrices reported in Figure 3.</w:t>
      </w:r>
    </w:p>
    <w:p w14:paraId="58202319" w14:textId="77777777" w:rsidR="00AA0A1F" w:rsidRDefault="00AA0A1F" w:rsidP="00AA0A1F">
      <w:pPr>
        <w:rPr>
          <w:rFonts w:ascii="Times New Roman" w:hAnsi="Times New Roman" w:cs="Times New Roman"/>
          <w:lang w:val="en-US"/>
        </w:rPr>
      </w:pPr>
      <w:r>
        <w:rPr>
          <w:rFonts w:ascii="Times New Roman" w:hAnsi="Times New Roman" w:cs="Times New Roman"/>
          <w:lang w:val="en-US"/>
        </w:rPr>
        <w:t xml:space="preserve"> </w:t>
      </w:r>
    </w:p>
    <w:p w14:paraId="1752C3E5" w14:textId="77777777" w:rsidR="00AA0A1F" w:rsidRDefault="00AA0A1F" w:rsidP="00AA0A1F">
      <w:pPr>
        <w:rPr>
          <w:rFonts w:ascii="Times New Roman" w:hAnsi="Times New Roman" w:cs="Times New Roman"/>
          <w:lang w:val="en-US"/>
        </w:rPr>
      </w:pPr>
    </w:p>
    <w:p w14:paraId="5CCDA067" w14:textId="77777777" w:rsidR="00AA0A1F" w:rsidRDefault="00AA0A1F" w:rsidP="00AA0A1F">
      <w:pPr>
        <w:rPr>
          <w:rFonts w:ascii="Times New Roman" w:hAnsi="Times New Roman" w:cs="Times New Roman"/>
          <w:lang w:val="en-US"/>
        </w:rPr>
      </w:pPr>
    </w:p>
    <w:p w14:paraId="379A0E8D" w14:textId="77777777" w:rsidR="00AA0A1F" w:rsidRDefault="00AA0A1F" w:rsidP="00AA0A1F">
      <w:pPr>
        <w:rPr>
          <w:rFonts w:ascii="Times New Roman" w:hAnsi="Times New Roman" w:cs="Times New Roman"/>
          <w:lang w:val="en-US"/>
        </w:rPr>
      </w:pPr>
    </w:p>
    <w:p w14:paraId="5442AF08" w14:textId="77777777" w:rsidR="00AA0A1F" w:rsidRDefault="00AA0A1F" w:rsidP="00AA0A1F">
      <w:pPr>
        <w:rPr>
          <w:rFonts w:ascii="Times New Roman" w:hAnsi="Times New Roman" w:cs="Times New Roman"/>
          <w:lang w:val="en-US"/>
        </w:rPr>
      </w:pPr>
    </w:p>
    <w:p w14:paraId="7B7FFE33" w14:textId="77777777" w:rsidR="00AA0A1F" w:rsidRDefault="00AA0A1F" w:rsidP="00AA0A1F">
      <w:pPr>
        <w:rPr>
          <w:rFonts w:ascii="Times New Roman" w:hAnsi="Times New Roman" w:cs="Times New Roman"/>
          <w:lang w:val="en-US"/>
        </w:rPr>
      </w:pPr>
    </w:p>
    <w:p w14:paraId="79108498" w14:textId="77777777" w:rsidR="00AA0A1F" w:rsidRDefault="00AA0A1F" w:rsidP="00AA0A1F">
      <w:pPr>
        <w:rPr>
          <w:rFonts w:ascii="Times New Roman" w:hAnsi="Times New Roman" w:cs="Times New Roman"/>
          <w:lang w:val="en-US"/>
        </w:rPr>
      </w:pPr>
    </w:p>
    <w:p w14:paraId="02C427F8" w14:textId="77777777" w:rsidR="00AA0A1F" w:rsidRDefault="00AA0A1F" w:rsidP="00AA0A1F">
      <w:pPr>
        <w:rPr>
          <w:rFonts w:ascii="Times New Roman" w:hAnsi="Times New Roman" w:cs="Times New Roman"/>
          <w:lang w:val="en-US"/>
        </w:rPr>
      </w:pPr>
    </w:p>
    <w:p w14:paraId="760A1B2C" w14:textId="77777777" w:rsidR="00AA0A1F" w:rsidRDefault="00AA0A1F" w:rsidP="00AA0A1F">
      <w:pPr>
        <w:rPr>
          <w:rFonts w:ascii="Times New Roman" w:hAnsi="Times New Roman" w:cs="Times New Roman"/>
          <w:lang w:val="en-US"/>
        </w:rPr>
      </w:pPr>
    </w:p>
    <w:p w14:paraId="200B4BEE" w14:textId="77777777" w:rsidR="00AA0A1F" w:rsidRDefault="00AA0A1F" w:rsidP="00AA0A1F">
      <w:pPr>
        <w:rPr>
          <w:rFonts w:ascii="Times New Roman" w:hAnsi="Times New Roman" w:cs="Times New Roman"/>
          <w:lang w:val="en-US"/>
        </w:rPr>
      </w:pPr>
    </w:p>
    <w:p w14:paraId="22DAFAAA" w14:textId="77777777" w:rsidR="00AA0A1F" w:rsidRDefault="00AA0A1F" w:rsidP="00AA0A1F">
      <w:pPr>
        <w:rPr>
          <w:rFonts w:ascii="Times New Roman" w:hAnsi="Times New Roman" w:cs="Times New Roman"/>
          <w:lang w:val="en-US"/>
        </w:rPr>
      </w:pPr>
    </w:p>
    <w:p w14:paraId="34DCC789" w14:textId="77777777" w:rsidR="00AA0A1F" w:rsidRDefault="00AA0A1F" w:rsidP="00AA0A1F">
      <w:pPr>
        <w:rPr>
          <w:rFonts w:ascii="Times New Roman" w:hAnsi="Times New Roman" w:cs="Times New Roman"/>
          <w:lang w:val="en-US"/>
        </w:rPr>
      </w:pPr>
    </w:p>
    <w:p w14:paraId="63EF4CD9" w14:textId="77777777" w:rsidR="00AA0A1F" w:rsidRDefault="00AA0A1F" w:rsidP="00AA0A1F">
      <w:pPr>
        <w:rPr>
          <w:rFonts w:ascii="Times New Roman" w:hAnsi="Times New Roman" w:cs="Times New Roman"/>
          <w:lang w:val="en-US"/>
        </w:rPr>
      </w:pPr>
    </w:p>
    <w:p w14:paraId="6E6407B5" w14:textId="77777777" w:rsidR="00AA0A1F" w:rsidRDefault="00AA0A1F" w:rsidP="00AA0A1F">
      <w:pPr>
        <w:rPr>
          <w:rFonts w:ascii="Times New Roman" w:hAnsi="Times New Roman" w:cs="Times New Roman"/>
          <w:lang w:val="en-US"/>
        </w:rPr>
      </w:pPr>
    </w:p>
    <w:p w14:paraId="3A1C9C04" w14:textId="77777777" w:rsidR="00AA0A1F" w:rsidRDefault="00AA0A1F" w:rsidP="00AA0A1F">
      <w:pPr>
        <w:rPr>
          <w:rFonts w:ascii="Times New Roman" w:hAnsi="Times New Roman" w:cs="Times New Roman"/>
          <w:lang w:val="en-US"/>
        </w:rPr>
      </w:pPr>
    </w:p>
    <w:p w14:paraId="0E8893A8" w14:textId="769A0909" w:rsidR="00AA0A1F" w:rsidRDefault="00AA0A1F" w:rsidP="00AA0A1F">
      <w:pPr>
        <w:spacing w:line="480" w:lineRule="auto"/>
        <w:jc w:val="both"/>
        <w:rPr>
          <w:rFonts w:ascii="Times New Roman" w:eastAsia="Times New Roman" w:hAnsi="Times New Roman" w:cs="Times New Roman"/>
          <w:color w:val="000000" w:themeColor="text1"/>
          <w:lang w:val="en-US"/>
        </w:rPr>
      </w:pPr>
      <w:r w:rsidRPr="00C47EEF">
        <w:rPr>
          <w:rFonts w:ascii="Times New Roman" w:eastAsia="Times New Roman" w:hAnsi="Times New Roman" w:cs="Times New Roman"/>
          <w:b/>
          <w:bCs/>
          <w:color w:val="000000" w:themeColor="text1"/>
          <w:lang w:val="en-US"/>
        </w:rPr>
        <w:t xml:space="preserve">Supplementary Table 1. </w:t>
      </w:r>
      <w:r w:rsidRPr="00C47EEF">
        <w:rPr>
          <w:rFonts w:ascii="Times New Roman" w:eastAsia="Times New Roman" w:hAnsi="Times New Roman" w:cs="Times New Roman"/>
          <w:color w:val="000000" w:themeColor="text1"/>
          <w:lang w:val="en-US"/>
        </w:rPr>
        <w:t xml:space="preserve">Parameters that regulate the evolution of the conductivity of each edge of the grid graph model. </w:t>
      </w:r>
    </w:p>
    <w:p w14:paraId="1E849F6A" w14:textId="77777777" w:rsidR="00AA0A1F" w:rsidRPr="00AA0A1F" w:rsidRDefault="00AA0A1F" w:rsidP="00AA0A1F">
      <w:pPr>
        <w:jc w:val="both"/>
        <w:rPr>
          <w:rFonts w:ascii="Times New Roman" w:hAnsi="Times New Roman" w:cs="Times New Roman"/>
          <w:b/>
          <w:color w:val="000000" w:themeColor="text1"/>
          <w:lang w:val="en-US"/>
        </w:rPr>
      </w:pPr>
    </w:p>
    <w:tbl>
      <w:tblPr>
        <w:tblStyle w:val="Grigliatabella"/>
        <w:tblW w:w="5916" w:type="dxa"/>
        <w:tblInd w:w="2040" w:type="dxa"/>
        <w:tblLook w:val="04A0" w:firstRow="1" w:lastRow="0" w:firstColumn="1" w:lastColumn="0" w:noHBand="0" w:noVBand="1"/>
      </w:tblPr>
      <w:tblGrid>
        <w:gridCol w:w="2775"/>
        <w:gridCol w:w="3141"/>
      </w:tblGrid>
      <w:tr w:rsidR="00AA0A1F" w:rsidRPr="00140E12" w14:paraId="46A18B53" w14:textId="77777777" w:rsidTr="007F08E7">
        <w:trPr>
          <w:trHeight w:val="539"/>
        </w:trPr>
        <w:tc>
          <w:tcPr>
            <w:tcW w:w="2775" w:type="dxa"/>
          </w:tcPr>
          <w:p w14:paraId="289552E6" w14:textId="77777777" w:rsidR="00AA0A1F" w:rsidRPr="00D115D4" w:rsidRDefault="00AA0A1F" w:rsidP="007F08E7">
            <w:pPr>
              <w:shd w:val="clear" w:color="auto" w:fill="FFFFFF"/>
              <w:spacing w:after="100"/>
              <w:jc w:val="center"/>
              <w:rPr>
                <w:rFonts w:ascii="Times New Roman" w:eastAsia="Times New Roman" w:hAnsi="Times New Roman" w:cs="Times New Roman"/>
                <w:b/>
                <w:color w:val="000000" w:themeColor="text1"/>
                <w:lang w:eastAsia="it-IT"/>
              </w:rPr>
            </w:pPr>
            <w:proofErr w:type="spellStart"/>
            <w:r w:rsidRPr="00D115D4">
              <w:rPr>
                <w:rFonts w:ascii="Times New Roman" w:eastAsia="Times New Roman" w:hAnsi="Times New Roman" w:cs="Times New Roman"/>
                <w:b/>
                <w:color w:val="000000" w:themeColor="text1"/>
                <w:lang w:eastAsia="it-IT"/>
              </w:rPr>
              <w:t>Parameters</w:t>
            </w:r>
            <w:proofErr w:type="spellEnd"/>
          </w:p>
        </w:tc>
        <w:tc>
          <w:tcPr>
            <w:tcW w:w="3141" w:type="dxa"/>
          </w:tcPr>
          <w:p w14:paraId="039A043F" w14:textId="77777777" w:rsidR="00AA0A1F" w:rsidRPr="00D115D4" w:rsidRDefault="00AA0A1F" w:rsidP="007F08E7">
            <w:pPr>
              <w:shd w:val="clear" w:color="auto" w:fill="FFFFFF"/>
              <w:spacing w:after="100"/>
              <w:jc w:val="center"/>
              <w:rPr>
                <w:rFonts w:ascii="Times New Roman" w:eastAsia="Times New Roman" w:hAnsi="Times New Roman" w:cs="Times New Roman"/>
                <w:b/>
                <w:color w:val="000000" w:themeColor="text1"/>
                <w:lang w:eastAsia="it-IT"/>
              </w:rPr>
            </w:pPr>
            <w:r w:rsidRPr="00D115D4">
              <w:rPr>
                <w:rFonts w:ascii="Times New Roman" w:eastAsia="Times New Roman" w:hAnsi="Times New Roman" w:cs="Times New Roman"/>
                <w:b/>
                <w:color w:val="000000" w:themeColor="text1"/>
                <w:lang w:eastAsia="it-IT"/>
              </w:rPr>
              <w:t>Value</w:t>
            </w:r>
          </w:p>
        </w:tc>
      </w:tr>
      <w:tr w:rsidR="00AA0A1F" w:rsidRPr="00140E12" w14:paraId="29265A23" w14:textId="77777777" w:rsidTr="007F08E7">
        <w:trPr>
          <w:trHeight w:val="303"/>
        </w:trPr>
        <w:tc>
          <w:tcPr>
            <w:tcW w:w="2775" w:type="dxa"/>
          </w:tcPr>
          <w:p w14:paraId="3E6ACFF6"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lang w:eastAsia="it-IT"/>
              </w:rPr>
            </w:pPr>
            <m:oMathPara>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G</m:t>
                    </m:r>
                  </m:e>
                  <m:sub>
                    <m:r>
                      <m:rPr>
                        <m:sty m:val="p"/>
                      </m:rPr>
                      <w:rPr>
                        <w:rFonts w:ascii="Cambria Math" w:eastAsiaTheme="minorEastAsia" w:hAnsi="Cambria Math" w:cs="Times New Roman"/>
                        <w:color w:val="000000" w:themeColor="text1"/>
                      </w:rPr>
                      <m:t>min</m:t>
                    </m:r>
                  </m:sub>
                </m:sSub>
              </m:oMath>
            </m:oMathPara>
          </w:p>
        </w:tc>
        <w:tc>
          <w:tcPr>
            <w:tcW w:w="3141" w:type="dxa"/>
          </w:tcPr>
          <w:p w14:paraId="22B8DDEC"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lang w:eastAsia="it-IT"/>
              </w:rPr>
            </w:pPr>
            <w:r w:rsidRPr="00D115D4">
              <w:rPr>
                <w:rFonts w:ascii="Times New Roman" w:eastAsia="Times New Roman" w:hAnsi="Times New Roman" w:cs="Times New Roman"/>
                <w:color w:val="000000" w:themeColor="text1"/>
                <w:lang w:eastAsia="it-IT"/>
              </w:rPr>
              <w:t>0.001 S</w:t>
            </w:r>
          </w:p>
        </w:tc>
      </w:tr>
      <w:tr w:rsidR="00AA0A1F" w:rsidRPr="00140E12" w14:paraId="799CDE73" w14:textId="77777777" w:rsidTr="007F08E7">
        <w:trPr>
          <w:trHeight w:val="303"/>
        </w:trPr>
        <w:tc>
          <w:tcPr>
            <w:tcW w:w="2775" w:type="dxa"/>
          </w:tcPr>
          <w:p w14:paraId="3F5CBB6B"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lang w:eastAsia="it-IT"/>
              </w:rPr>
            </w:pPr>
            <m:oMathPara>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G</m:t>
                    </m:r>
                  </m:e>
                  <m:sub>
                    <m:r>
                      <m:rPr>
                        <m:sty m:val="p"/>
                      </m:rPr>
                      <w:rPr>
                        <w:rFonts w:ascii="Cambria Math" w:eastAsiaTheme="minorEastAsia" w:hAnsi="Cambria Math" w:cs="Times New Roman"/>
                        <w:color w:val="000000" w:themeColor="text1"/>
                      </w:rPr>
                      <m:t>max</m:t>
                    </m:r>
                  </m:sub>
                </m:sSub>
              </m:oMath>
            </m:oMathPara>
          </w:p>
        </w:tc>
        <w:tc>
          <w:tcPr>
            <w:tcW w:w="3141" w:type="dxa"/>
          </w:tcPr>
          <w:p w14:paraId="638ED561"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lang w:eastAsia="it-IT"/>
              </w:rPr>
            </w:pPr>
            <w:r w:rsidRPr="00D115D4">
              <w:rPr>
                <w:rFonts w:ascii="Times New Roman" w:eastAsia="Times New Roman" w:hAnsi="Times New Roman" w:cs="Times New Roman"/>
                <w:color w:val="000000" w:themeColor="text1"/>
                <w:lang w:eastAsia="it-IT"/>
              </w:rPr>
              <w:t>0.1 S</w:t>
            </w:r>
          </w:p>
        </w:tc>
      </w:tr>
      <w:tr w:rsidR="00AA0A1F" w:rsidRPr="00140E12" w14:paraId="44D6F75D" w14:textId="77777777" w:rsidTr="007F08E7">
        <w:trPr>
          <w:trHeight w:val="318"/>
        </w:trPr>
        <w:tc>
          <w:tcPr>
            <w:tcW w:w="2775" w:type="dxa"/>
          </w:tcPr>
          <w:p w14:paraId="120ED76B"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lang w:eastAsia="it-IT"/>
              </w:rPr>
            </w:pPr>
            <m:oMathPara>
              <m:oMath>
                <m:sSub>
                  <m:sSubPr>
                    <m:ctrlPr>
                      <w:rPr>
                        <w:rFonts w:ascii="Cambria Math" w:hAnsi="Cambria Math"/>
                        <w:i/>
                        <w:color w:val="000000" w:themeColor="text1"/>
                      </w:rPr>
                    </m:ctrlPr>
                  </m:sSubPr>
                  <m:e>
                    <m:r>
                      <w:rPr>
                        <w:rFonts w:ascii="Cambria Math" w:hAnsi="Cambria Math"/>
                        <w:color w:val="000000" w:themeColor="text1"/>
                      </w:rPr>
                      <m:t>η</m:t>
                    </m:r>
                  </m:e>
                  <m:sub>
                    <m:r>
                      <w:rPr>
                        <w:rFonts w:ascii="Cambria Math" w:hAnsi="Cambria Math"/>
                        <w:color w:val="000000" w:themeColor="text1"/>
                      </w:rPr>
                      <m:t>P</m:t>
                    </m:r>
                  </m:sub>
                </m:sSub>
              </m:oMath>
            </m:oMathPara>
          </w:p>
        </w:tc>
        <w:tc>
          <w:tcPr>
            <w:tcW w:w="3141" w:type="dxa"/>
          </w:tcPr>
          <w:p w14:paraId="5E6ADE17"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vertAlign w:val="superscript"/>
                <w:lang w:eastAsia="it-IT"/>
              </w:rPr>
            </w:pPr>
            <w:r w:rsidRPr="00D115D4">
              <w:rPr>
                <w:rFonts w:ascii="Times New Roman" w:eastAsia="Times New Roman" w:hAnsi="Times New Roman" w:cs="Times New Roman"/>
                <w:color w:val="000000" w:themeColor="text1"/>
                <w:lang w:eastAsia="it-IT"/>
              </w:rPr>
              <w:t>1.5 V</w:t>
            </w:r>
            <w:r w:rsidRPr="00D115D4">
              <w:rPr>
                <w:rFonts w:ascii="Times New Roman" w:eastAsia="Times New Roman" w:hAnsi="Times New Roman" w:cs="Times New Roman"/>
                <w:color w:val="000000" w:themeColor="text1"/>
                <w:vertAlign w:val="superscript"/>
                <w:lang w:eastAsia="it-IT"/>
              </w:rPr>
              <w:t>-1</w:t>
            </w:r>
          </w:p>
        </w:tc>
      </w:tr>
      <w:tr w:rsidR="00AA0A1F" w:rsidRPr="00140E12" w14:paraId="765EA491" w14:textId="77777777" w:rsidTr="007F08E7">
        <w:trPr>
          <w:trHeight w:val="303"/>
        </w:trPr>
        <w:tc>
          <w:tcPr>
            <w:tcW w:w="2775" w:type="dxa"/>
          </w:tcPr>
          <w:p w14:paraId="05DC90EB" w14:textId="77777777" w:rsidR="00AA0A1F" w:rsidRPr="00D115D4" w:rsidRDefault="00AA0A1F" w:rsidP="007F08E7">
            <w:pPr>
              <w:shd w:val="clear" w:color="auto" w:fill="FFFFFF"/>
              <w:spacing w:after="100"/>
              <w:jc w:val="center"/>
              <w:rPr>
                <w:rFonts w:ascii="Calibri" w:eastAsia="Calibri" w:hAnsi="Calibri" w:cs="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η</m:t>
                    </m:r>
                  </m:e>
                  <m:sub>
                    <m:r>
                      <w:rPr>
                        <w:rFonts w:ascii="Cambria Math" w:hAnsi="Cambria Math"/>
                        <w:color w:val="000000" w:themeColor="text1"/>
                      </w:rPr>
                      <m:t>D</m:t>
                    </m:r>
                  </m:sub>
                </m:sSub>
              </m:oMath>
            </m:oMathPara>
          </w:p>
        </w:tc>
        <w:tc>
          <w:tcPr>
            <w:tcW w:w="3141" w:type="dxa"/>
          </w:tcPr>
          <w:p w14:paraId="79B02A96"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lang w:eastAsia="it-IT"/>
              </w:rPr>
            </w:pPr>
            <w:r w:rsidRPr="00D115D4">
              <w:rPr>
                <w:rFonts w:ascii="Times New Roman" w:eastAsia="Times New Roman" w:hAnsi="Times New Roman" w:cs="Times New Roman"/>
                <w:color w:val="000000" w:themeColor="text1"/>
                <w:lang w:eastAsia="it-IT"/>
              </w:rPr>
              <w:t>1 V</w:t>
            </w:r>
            <w:r w:rsidRPr="00D115D4">
              <w:rPr>
                <w:rFonts w:ascii="Times New Roman" w:eastAsia="Times New Roman" w:hAnsi="Times New Roman" w:cs="Times New Roman"/>
                <w:color w:val="000000" w:themeColor="text1"/>
                <w:vertAlign w:val="superscript"/>
                <w:lang w:eastAsia="it-IT"/>
              </w:rPr>
              <w:t>-1</w:t>
            </w:r>
          </w:p>
        </w:tc>
      </w:tr>
      <w:tr w:rsidR="00AA0A1F" w:rsidRPr="00140E12" w14:paraId="5074638C" w14:textId="77777777" w:rsidTr="007F08E7">
        <w:trPr>
          <w:trHeight w:val="303"/>
        </w:trPr>
        <w:tc>
          <w:tcPr>
            <w:tcW w:w="2775" w:type="dxa"/>
          </w:tcPr>
          <w:p w14:paraId="27DC340E" w14:textId="77777777" w:rsidR="00AA0A1F" w:rsidRPr="00D115D4" w:rsidRDefault="00AA0A1F" w:rsidP="007F08E7">
            <w:pPr>
              <w:shd w:val="clear" w:color="auto" w:fill="FFFFFF"/>
              <w:spacing w:after="100"/>
              <w:jc w:val="center"/>
              <w:rPr>
                <w:rFonts w:ascii="Calibri" w:eastAsia="Calibri" w:hAnsi="Calibri" w:cs="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κ</m:t>
                    </m:r>
                  </m:e>
                  <m:sub>
                    <m:r>
                      <w:rPr>
                        <w:rFonts w:ascii="Cambria Math" w:hAnsi="Cambria Math"/>
                        <w:color w:val="000000" w:themeColor="text1"/>
                      </w:rPr>
                      <m:t>P0</m:t>
                    </m:r>
                  </m:sub>
                </m:sSub>
              </m:oMath>
            </m:oMathPara>
          </w:p>
        </w:tc>
        <w:tc>
          <w:tcPr>
            <w:tcW w:w="3141" w:type="dxa"/>
          </w:tcPr>
          <w:p w14:paraId="45C5CDC9"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lang w:eastAsia="it-IT"/>
              </w:rPr>
            </w:pPr>
            <w:r w:rsidRPr="00D115D4">
              <w:rPr>
                <w:rFonts w:ascii="Times New Roman" w:eastAsia="Times New Roman" w:hAnsi="Times New Roman" w:cs="Times New Roman"/>
                <w:color w:val="000000" w:themeColor="text1"/>
                <w:lang w:eastAsia="it-IT"/>
              </w:rPr>
              <w:t>0.001 s</w:t>
            </w:r>
            <w:r w:rsidRPr="00D115D4">
              <w:rPr>
                <w:rFonts w:ascii="Times New Roman" w:eastAsia="Times New Roman" w:hAnsi="Times New Roman" w:cs="Times New Roman"/>
                <w:color w:val="000000" w:themeColor="text1"/>
                <w:vertAlign w:val="superscript"/>
                <w:lang w:eastAsia="it-IT"/>
              </w:rPr>
              <w:t>-1</w:t>
            </w:r>
          </w:p>
        </w:tc>
      </w:tr>
      <w:tr w:rsidR="00AA0A1F" w:rsidRPr="00140E12" w14:paraId="13CB7E2C" w14:textId="77777777" w:rsidTr="007F08E7">
        <w:trPr>
          <w:trHeight w:val="303"/>
        </w:trPr>
        <w:tc>
          <w:tcPr>
            <w:tcW w:w="2775" w:type="dxa"/>
          </w:tcPr>
          <w:p w14:paraId="1C1BCF4C" w14:textId="77777777" w:rsidR="00AA0A1F" w:rsidRPr="00D115D4" w:rsidRDefault="00AA0A1F" w:rsidP="007F08E7">
            <w:pPr>
              <w:shd w:val="clear" w:color="auto" w:fill="FFFFFF"/>
              <w:spacing w:after="100"/>
              <w:jc w:val="center"/>
              <w:rPr>
                <w:rFonts w:ascii="Calibri" w:eastAsia="Calibri" w:hAnsi="Calibri" w:cs="Times New Roman"/>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κ</m:t>
                    </m:r>
                  </m:e>
                  <m:sub>
                    <m:r>
                      <w:rPr>
                        <w:rFonts w:ascii="Cambria Math" w:hAnsi="Cambria Math"/>
                        <w:color w:val="000000" w:themeColor="text1"/>
                      </w:rPr>
                      <m:t>D0</m:t>
                    </m:r>
                  </m:sub>
                </m:sSub>
              </m:oMath>
            </m:oMathPara>
          </w:p>
        </w:tc>
        <w:tc>
          <w:tcPr>
            <w:tcW w:w="3141" w:type="dxa"/>
          </w:tcPr>
          <w:p w14:paraId="71EC5D7D" w14:textId="77777777" w:rsidR="00AA0A1F" w:rsidRPr="00D115D4" w:rsidRDefault="00AA0A1F" w:rsidP="007F08E7">
            <w:pPr>
              <w:shd w:val="clear" w:color="auto" w:fill="FFFFFF"/>
              <w:spacing w:after="100"/>
              <w:jc w:val="center"/>
              <w:rPr>
                <w:rFonts w:ascii="Times New Roman" w:eastAsia="Times New Roman" w:hAnsi="Times New Roman" w:cs="Times New Roman"/>
                <w:color w:val="000000" w:themeColor="text1"/>
                <w:lang w:eastAsia="it-IT"/>
              </w:rPr>
            </w:pPr>
            <w:r w:rsidRPr="00D115D4">
              <w:rPr>
                <w:rFonts w:ascii="Times New Roman" w:eastAsia="Times New Roman" w:hAnsi="Times New Roman" w:cs="Times New Roman"/>
                <w:color w:val="000000" w:themeColor="text1"/>
                <w:lang w:eastAsia="it-IT"/>
              </w:rPr>
              <w:t>0.5 s</w:t>
            </w:r>
            <w:r w:rsidRPr="00D115D4">
              <w:rPr>
                <w:rFonts w:ascii="Times New Roman" w:eastAsia="Times New Roman" w:hAnsi="Times New Roman" w:cs="Times New Roman"/>
                <w:color w:val="000000" w:themeColor="text1"/>
                <w:vertAlign w:val="superscript"/>
                <w:lang w:eastAsia="it-IT"/>
              </w:rPr>
              <w:t>-1</w:t>
            </w:r>
          </w:p>
        </w:tc>
      </w:tr>
    </w:tbl>
    <w:p w14:paraId="00B417E8" w14:textId="77777777" w:rsidR="00AA0A1F" w:rsidRPr="00D115D4" w:rsidRDefault="00AA0A1F" w:rsidP="00AA0A1F">
      <w:pPr>
        <w:spacing w:line="240" w:lineRule="auto"/>
        <w:jc w:val="both"/>
        <w:rPr>
          <w:rFonts w:ascii="Times New Roman" w:eastAsia="Times New Roman" w:hAnsi="Times New Roman" w:cs="Times New Roman"/>
          <w:b/>
          <w:bCs/>
          <w:color w:val="000000" w:themeColor="text1"/>
        </w:rPr>
      </w:pPr>
    </w:p>
    <w:p w14:paraId="3E60A590" w14:textId="77777777" w:rsidR="002537C1" w:rsidRDefault="002537C1"/>
    <w:sectPr w:rsidR="002537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AdvOT8608a8d1+20">
    <w:altName w:val="Yu Gothic"/>
    <w:panose1 w:val="020B06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1F"/>
    <w:rsid w:val="002537C1"/>
    <w:rsid w:val="006F3B49"/>
    <w:rsid w:val="00993503"/>
    <w:rsid w:val="00A4164E"/>
    <w:rsid w:val="00AA0A1F"/>
    <w:rsid w:val="00C41B30"/>
    <w:rsid w:val="00C76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2ED7094"/>
  <w15:chartTrackingRefBased/>
  <w15:docId w15:val="{E3021CCA-16F7-C441-826D-20B08602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A1F"/>
  </w:style>
  <w:style w:type="paragraph" w:styleId="Titolo1">
    <w:name w:val="heading 1"/>
    <w:basedOn w:val="Normale"/>
    <w:next w:val="Normale"/>
    <w:link w:val="Titolo1Carattere"/>
    <w:uiPriority w:val="9"/>
    <w:qFormat/>
    <w:rsid w:val="00AA0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A0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A0A1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A0A1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A0A1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A0A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A0A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A0A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A0A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0A1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A0A1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A0A1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A0A1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A0A1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A0A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A0A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A0A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A0A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A0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A0A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A0A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A0A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A0A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A0A1F"/>
    <w:rPr>
      <w:i/>
      <w:iCs/>
      <w:color w:val="404040" w:themeColor="text1" w:themeTint="BF"/>
    </w:rPr>
  </w:style>
  <w:style w:type="paragraph" w:styleId="Paragrafoelenco">
    <w:name w:val="List Paragraph"/>
    <w:basedOn w:val="Normale"/>
    <w:uiPriority w:val="34"/>
    <w:qFormat/>
    <w:rsid w:val="00AA0A1F"/>
    <w:pPr>
      <w:ind w:left="720"/>
      <w:contextualSpacing/>
    </w:pPr>
  </w:style>
  <w:style w:type="character" w:styleId="Enfasiintensa">
    <w:name w:val="Intense Emphasis"/>
    <w:basedOn w:val="Carpredefinitoparagrafo"/>
    <w:uiPriority w:val="21"/>
    <w:qFormat/>
    <w:rsid w:val="00AA0A1F"/>
    <w:rPr>
      <w:i/>
      <w:iCs/>
      <w:color w:val="0F4761" w:themeColor="accent1" w:themeShade="BF"/>
    </w:rPr>
  </w:style>
  <w:style w:type="paragraph" w:styleId="Citazioneintensa">
    <w:name w:val="Intense Quote"/>
    <w:basedOn w:val="Normale"/>
    <w:next w:val="Normale"/>
    <w:link w:val="CitazioneintensaCarattere"/>
    <w:uiPriority w:val="30"/>
    <w:qFormat/>
    <w:rsid w:val="00AA0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A0A1F"/>
    <w:rPr>
      <w:i/>
      <w:iCs/>
      <w:color w:val="0F4761" w:themeColor="accent1" w:themeShade="BF"/>
    </w:rPr>
  </w:style>
  <w:style w:type="character" w:styleId="Riferimentointenso">
    <w:name w:val="Intense Reference"/>
    <w:basedOn w:val="Carpredefinitoparagrafo"/>
    <w:uiPriority w:val="32"/>
    <w:qFormat/>
    <w:rsid w:val="00AA0A1F"/>
    <w:rPr>
      <w:b/>
      <w:bCs/>
      <w:smallCaps/>
      <w:color w:val="0F4761" w:themeColor="accent1" w:themeShade="BF"/>
      <w:spacing w:val="5"/>
    </w:rPr>
  </w:style>
  <w:style w:type="table" w:styleId="Grigliatabella">
    <w:name w:val="Table Grid"/>
    <w:basedOn w:val="Tabellanormale"/>
    <w:uiPriority w:val="39"/>
    <w:rsid w:val="00AA0A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AuthorAddress">
    <w:name w:val="BC_Author_Address"/>
    <w:basedOn w:val="Normale"/>
    <w:next w:val="Normale"/>
    <w:rsid w:val="00AA0A1F"/>
    <w:pPr>
      <w:spacing w:after="240" w:line="480" w:lineRule="auto"/>
      <w:jc w:val="center"/>
    </w:pPr>
    <w:rPr>
      <w:rFonts w:ascii="Times" w:eastAsia="Times New Roman" w:hAnsi="Times" w:cs="Times New Roman"/>
      <w:kern w:val="0"/>
      <w:szCs w:val="20"/>
      <w:lang w:val="en-US"/>
      <w14:ligatures w14:val="none"/>
    </w:rPr>
  </w:style>
  <w:style w:type="character" w:styleId="Collegamentoipertestuale">
    <w:name w:val="Hyperlink"/>
    <w:basedOn w:val="Carpredefinitoparagrafo"/>
    <w:uiPriority w:val="99"/>
    <w:unhideWhenUsed/>
    <w:rsid w:val="00AA0A1F"/>
    <w:rPr>
      <w:color w:val="467886" w:themeColor="hyperlink"/>
      <w:u w:val="single"/>
    </w:rPr>
  </w:style>
  <w:style w:type="character" w:styleId="Menzionenonrisolta">
    <w:name w:val="Unresolved Mention"/>
    <w:basedOn w:val="Carpredefinitoparagrafo"/>
    <w:uiPriority w:val="99"/>
    <w:semiHidden/>
    <w:unhideWhenUsed/>
    <w:rsid w:val="00AA0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g.milano@inri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208</Words>
  <Characters>1191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Milano</dc:creator>
  <cp:keywords/>
  <dc:description/>
  <cp:lastModifiedBy>Gianluca Milano</cp:lastModifiedBy>
  <cp:revision>1</cp:revision>
  <dcterms:created xsi:type="dcterms:W3CDTF">2025-07-02T09:58:00Z</dcterms:created>
  <dcterms:modified xsi:type="dcterms:W3CDTF">2025-07-02T10:09:00Z</dcterms:modified>
</cp:coreProperties>
</file>