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C05F61" w14:textId="315C1D06" w:rsidR="00FA1481" w:rsidRDefault="00FA1481" w:rsidP="00A1277F">
      <w:pPr>
        <w:adjustRightInd w:val="0"/>
        <w:jc w:val="center"/>
        <w:rPr>
          <w:sz w:val="36"/>
          <w:szCs w:val="36"/>
        </w:rPr>
      </w:pPr>
    </w:p>
    <w:p w14:paraId="3317CF4D" w14:textId="77777777" w:rsidR="00EC7C85" w:rsidRDefault="00EC7C85" w:rsidP="00A1277F">
      <w:pPr>
        <w:adjustRightInd w:val="0"/>
        <w:jc w:val="center"/>
        <w:rPr>
          <w:sz w:val="36"/>
          <w:szCs w:val="36"/>
        </w:rPr>
      </w:pPr>
    </w:p>
    <w:p w14:paraId="53B0A160" w14:textId="77777777" w:rsidR="00393BAB" w:rsidRDefault="00393BAB" w:rsidP="00A1277F">
      <w:pPr>
        <w:adjustRightInd w:val="0"/>
        <w:jc w:val="center"/>
        <w:rPr>
          <w:sz w:val="36"/>
          <w:szCs w:val="36"/>
        </w:rPr>
      </w:pPr>
    </w:p>
    <w:p w14:paraId="31C337D1" w14:textId="77777777" w:rsidR="00D04BCF" w:rsidRDefault="00BB2D2A" w:rsidP="00525E38">
      <w:pPr>
        <w:adjustRightInd w:val="0"/>
        <w:jc w:val="center"/>
        <w:rPr>
          <w:sz w:val="36"/>
          <w:szCs w:val="36"/>
          <w:lang w:eastAsia="zh-CN"/>
        </w:rPr>
      </w:pPr>
      <w:r>
        <w:rPr>
          <w:sz w:val="36"/>
          <w:szCs w:val="36"/>
        </w:rPr>
        <w:t>Supplementary Materials</w:t>
      </w:r>
      <w:r w:rsidR="009743A9">
        <w:rPr>
          <w:sz w:val="36"/>
          <w:szCs w:val="36"/>
        </w:rPr>
        <w:t xml:space="preserve"> for</w:t>
      </w:r>
    </w:p>
    <w:p w14:paraId="41E970DA" w14:textId="57B1EDDF" w:rsidR="002C030F" w:rsidRDefault="00DB36DA" w:rsidP="00525E38">
      <w:pPr>
        <w:adjustRightInd w:val="0"/>
        <w:jc w:val="center"/>
        <w:rPr>
          <w:sz w:val="28"/>
          <w:szCs w:val="28"/>
        </w:rPr>
      </w:pPr>
      <w:r w:rsidRPr="00DB36DA">
        <w:rPr>
          <w:b/>
          <w:bCs/>
          <w:sz w:val="28"/>
          <w:szCs w:val="28"/>
        </w:rPr>
        <w:t>Protectionism in critical minerals supply chains exacerbates inequalities in the global energy transition</w:t>
      </w:r>
    </w:p>
    <w:p w14:paraId="339B31F7" w14:textId="77777777" w:rsidR="00015F74" w:rsidRPr="007108F5" w:rsidRDefault="00015F74" w:rsidP="00525E38">
      <w:pPr>
        <w:adjustRightInd w:val="0"/>
        <w:jc w:val="center"/>
        <w:rPr>
          <w:sz w:val="28"/>
          <w:szCs w:val="28"/>
        </w:rPr>
      </w:pPr>
    </w:p>
    <w:p w14:paraId="71939F02" w14:textId="77777777" w:rsidR="00533910" w:rsidRPr="00EE59BE" w:rsidRDefault="00533910" w:rsidP="00525E38">
      <w:pPr>
        <w:adjustRightInd w:val="0"/>
        <w:jc w:val="center"/>
      </w:pPr>
    </w:p>
    <w:p w14:paraId="3A1047ED" w14:textId="77777777" w:rsidR="00533910" w:rsidRDefault="00533910" w:rsidP="00525E38">
      <w:pPr>
        <w:adjustRightInd w:val="0"/>
        <w:jc w:val="center"/>
        <w:rPr>
          <w:szCs w:val="24"/>
        </w:rPr>
      </w:pPr>
    </w:p>
    <w:p w14:paraId="223EBBEB" w14:textId="77777777" w:rsidR="002C030F" w:rsidRDefault="002C030F" w:rsidP="00525E38">
      <w:pPr>
        <w:adjustRightInd w:val="0"/>
      </w:pPr>
    </w:p>
    <w:p w14:paraId="5BBBF32C" w14:textId="77777777" w:rsidR="00015F74" w:rsidRDefault="00015F74" w:rsidP="00525E38">
      <w:pPr>
        <w:adjustRightInd w:val="0"/>
        <w:rPr>
          <w:b/>
        </w:rPr>
      </w:pPr>
    </w:p>
    <w:p w14:paraId="546CBFCA" w14:textId="77777777" w:rsidR="002C030F" w:rsidRPr="00262D72" w:rsidRDefault="009743A9" w:rsidP="00525E38">
      <w:pPr>
        <w:adjustRightInd w:val="0"/>
        <w:rPr>
          <w:b/>
        </w:rPr>
      </w:pPr>
      <w:r>
        <w:rPr>
          <w:b/>
        </w:rPr>
        <w:t xml:space="preserve">This PDF file </w:t>
      </w:r>
      <w:r w:rsidR="002C030F" w:rsidRPr="00262D72">
        <w:rPr>
          <w:b/>
        </w:rPr>
        <w:t>includes:</w:t>
      </w:r>
    </w:p>
    <w:p w14:paraId="6B069C4B" w14:textId="77777777" w:rsidR="002C030F" w:rsidRDefault="002C030F" w:rsidP="00525E38">
      <w:pPr>
        <w:adjustRightInd w:val="0"/>
      </w:pPr>
    </w:p>
    <w:p w14:paraId="5953D2BA" w14:textId="09AD583E" w:rsidR="002C030F" w:rsidRDefault="002C030F" w:rsidP="00525E38">
      <w:pPr>
        <w:adjustRightInd w:val="0"/>
        <w:ind w:left="720"/>
      </w:pPr>
      <w:r>
        <w:t>Text</w:t>
      </w:r>
      <w:r w:rsidR="00257C0F">
        <w:t xml:space="preserve"> S1</w:t>
      </w:r>
      <w:r w:rsidR="00202C5C">
        <w:t xml:space="preserve"> to S5</w:t>
      </w:r>
    </w:p>
    <w:p w14:paraId="7FC81517" w14:textId="16CD9DD3" w:rsidR="002C030F" w:rsidRDefault="002C030F" w:rsidP="00525E38">
      <w:pPr>
        <w:adjustRightInd w:val="0"/>
        <w:ind w:left="720"/>
      </w:pPr>
      <w:r>
        <w:t>Fig</w:t>
      </w:r>
      <w:r w:rsidR="00A3403B">
        <w:t xml:space="preserve">s. </w:t>
      </w:r>
      <w:r>
        <w:t>S1</w:t>
      </w:r>
      <w:r w:rsidR="00A3403B">
        <w:t xml:space="preserve"> to </w:t>
      </w:r>
      <w:r>
        <w:t>S</w:t>
      </w:r>
      <w:r w:rsidR="002D58D8">
        <w:t>8</w:t>
      </w:r>
    </w:p>
    <w:p w14:paraId="39DE064C" w14:textId="608E6D1E" w:rsidR="002C030F" w:rsidRDefault="002C030F" w:rsidP="00525E38">
      <w:pPr>
        <w:adjustRightInd w:val="0"/>
        <w:ind w:left="720"/>
      </w:pPr>
      <w:r>
        <w:t>Tables S1</w:t>
      </w:r>
      <w:r w:rsidR="00A3403B">
        <w:t xml:space="preserve"> to </w:t>
      </w:r>
      <w:r>
        <w:t>S</w:t>
      </w:r>
      <w:r w:rsidR="00C15FAE">
        <w:t>9</w:t>
      </w:r>
    </w:p>
    <w:p w14:paraId="68691C5A" w14:textId="77777777" w:rsidR="00065EBD" w:rsidRDefault="00065EBD" w:rsidP="00525E38">
      <w:pPr>
        <w:adjustRightInd w:val="0"/>
        <w:ind w:left="720"/>
      </w:pPr>
    </w:p>
    <w:p w14:paraId="23718CE0" w14:textId="129A9161" w:rsidR="00015F74" w:rsidRDefault="00015F74" w:rsidP="00525E38">
      <w:pPr>
        <w:adjustRightInd w:val="0"/>
        <w:ind w:left="720"/>
      </w:pPr>
    </w:p>
    <w:p w14:paraId="64DF945A" w14:textId="77777777" w:rsidR="004B308B" w:rsidRDefault="004B308B" w:rsidP="00525E38">
      <w:pPr>
        <w:adjustRightInd w:val="0"/>
        <w:ind w:left="720"/>
      </w:pPr>
    </w:p>
    <w:p w14:paraId="0DDB1936" w14:textId="77777777" w:rsidR="004B308B" w:rsidRDefault="004B308B" w:rsidP="00525E38">
      <w:pPr>
        <w:adjustRightInd w:val="0"/>
        <w:ind w:left="720"/>
      </w:pPr>
    </w:p>
    <w:p w14:paraId="7F6E0C41" w14:textId="03BC466D" w:rsidR="00355362" w:rsidRDefault="00015F74" w:rsidP="00633D07">
      <w:bookmarkStart w:id="0" w:name="Tables"/>
      <w:bookmarkStart w:id="1" w:name="MaterialsMethods"/>
      <w:bookmarkEnd w:id="0"/>
      <w:bookmarkEnd w:id="1"/>
      <w:r>
        <w:br w:type="page"/>
      </w:r>
    </w:p>
    <w:p w14:paraId="3B823F9D" w14:textId="51D1EC6C" w:rsidR="00BF3E5B" w:rsidRDefault="00621423" w:rsidP="00525E38">
      <w:pPr>
        <w:pStyle w:val="SMHeading"/>
        <w:adjustRightInd w:val="0"/>
        <w:rPr>
          <w:lang w:val="en-AU"/>
        </w:rPr>
      </w:pPr>
      <w:r w:rsidRPr="00621423">
        <w:rPr>
          <w:lang w:val="en-AU"/>
        </w:rPr>
        <w:lastRenderedPageBreak/>
        <w:t>Supplementary Text</w:t>
      </w:r>
    </w:p>
    <w:p w14:paraId="3EE4CBA3" w14:textId="1AB48F87" w:rsidR="00BF3E5B" w:rsidRDefault="00621423" w:rsidP="00525E38">
      <w:pPr>
        <w:pStyle w:val="SMHeading"/>
        <w:adjustRightInd w:val="0"/>
        <w:rPr>
          <w:lang w:val="en-AU"/>
        </w:rPr>
      </w:pPr>
      <w:r>
        <w:rPr>
          <w:lang w:val="en-AU"/>
        </w:rPr>
        <w:t>S1</w:t>
      </w:r>
      <w:r w:rsidR="008B70AA">
        <w:rPr>
          <w:lang w:val="en-AU"/>
        </w:rPr>
        <w:t xml:space="preserve">. </w:t>
      </w:r>
      <w:r w:rsidR="008B70AA" w:rsidRPr="008B70AA">
        <w:rPr>
          <w:lang w:val="en-AU"/>
        </w:rPr>
        <w:t xml:space="preserve">Extended </w:t>
      </w:r>
      <w:r w:rsidR="0098476D" w:rsidRPr="00BA2728">
        <w:rPr>
          <w:lang w:val="en-AU"/>
        </w:rPr>
        <w:t>details</w:t>
      </w:r>
      <w:r w:rsidR="008B70AA" w:rsidRPr="008B70AA">
        <w:rPr>
          <w:lang w:val="en-AU"/>
        </w:rPr>
        <w:t xml:space="preserve"> of </w:t>
      </w:r>
      <w:r w:rsidR="00BF3E5B" w:rsidRPr="00BF3E5B">
        <w:rPr>
          <w:lang w:val="en-AU"/>
        </w:rPr>
        <w:t xml:space="preserve">National </w:t>
      </w:r>
      <w:r w:rsidR="008B70AA" w:rsidRPr="00BF3E5B">
        <w:rPr>
          <w:lang w:val="en-AU"/>
        </w:rPr>
        <w:t xml:space="preserve">Policy Actions in </w:t>
      </w:r>
      <w:r w:rsidR="00BF3E5B" w:rsidRPr="00BF3E5B">
        <w:rPr>
          <w:lang w:val="en-AU"/>
        </w:rPr>
        <w:t xml:space="preserve">Critical </w:t>
      </w:r>
      <w:r w:rsidR="008B70AA" w:rsidRPr="00BF3E5B">
        <w:rPr>
          <w:lang w:val="en-AU"/>
        </w:rPr>
        <w:t>Metals Markets</w:t>
      </w:r>
    </w:p>
    <w:p w14:paraId="30519792" w14:textId="6055ED2C" w:rsidR="00B273EC" w:rsidRDefault="008B2FB2" w:rsidP="008B2FB2">
      <w:pPr>
        <w:jc w:val="both"/>
        <w:rPr>
          <w:lang w:eastAsia="zh-CN"/>
        </w:rPr>
      </w:pPr>
      <w:r w:rsidRPr="008B2FB2">
        <w:rPr>
          <w:lang w:eastAsia="zh-CN"/>
        </w:rPr>
        <w:t>In this section, we present a detailed account of national policy actions targeting critical minerals since 2008. This includes annual developments for each mineral, the application of various policy instruments, and the distribution of policy bundles we constructed. We also provide granular information on each bundle, including the number and types of policies it comprises and their effective timeframes. Additionally, we examine the geographic origins of these policies, shedding light on the countries driving critical mineral interventions.</w:t>
      </w:r>
    </w:p>
    <w:p w14:paraId="73EE4E5B" w14:textId="77777777" w:rsidR="008B2FB2" w:rsidRPr="008B2FB2" w:rsidRDefault="008B2FB2" w:rsidP="008B2FB2">
      <w:pPr>
        <w:jc w:val="both"/>
        <w:rPr>
          <w:lang w:eastAsia="zh-CN"/>
        </w:rPr>
      </w:pPr>
    </w:p>
    <w:p w14:paraId="7C49FA64" w14:textId="2400EABB" w:rsidR="00855779" w:rsidRDefault="00855779" w:rsidP="00525E38">
      <w:pPr>
        <w:pStyle w:val="SMHeading"/>
        <w:adjustRightInd w:val="0"/>
        <w:rPr>
          <w:lang w:val="en-AU"/>
        </w:rPr>
      </w:pPr>
      <w:r>
        <w:rPr>
          <w:rFonts w:hint="eastAsia"/>
          <w:lang w:val="en-AU"/>
        </w:rPr>
        <w:t>Table</w:t>
      </w:r>
      <w:r>
        <w:rPr>
          <w:lang w:val="en-AU"/>
        </w:rPr>
        <w:t xml:space="preserve"> S1</w:t>
      </w:r>
      <w:r w:rsidR="00C15FAE">
        <w:rPr>
          <w:lang w:val="en-AU"/>
        </w:rPr>
        <w:t xml:space="preserve">: </w:t>
      </w:r>
      <w:r>
        <w:rPr>
          <w:lang w:val="en-AU"/>
        </w:rPr>
        <w:t>The distribution of metal policy every year</w:t>
      </w:r>
    </w:p>
    <w:tbl>
      <w:tblPr>
        <w:tblStyle w:val="affffb"/>
        <w:tblW w:w="97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76"/>
      </w:tblGrid>
      <w:tr w:rsidR="00855779" w14:paraId="54E52E61" w14:textId="77777777" w:rsidTr="00B46620">
        <w:trPr>
          <w:trHeight w:val="4439"/>
          <w:jc w:val="center"/>
        </w:trPr>
        <w:tc>
          <w:tcPr>
            <w:tcW w:w="9748" w:type="dxa"/>
          </w:tcPr>
          <w:p w14:paraId="3D17CB75" w14:textId="77777777" w:rsidR="00855779" w:rsidRDefault="00855779" w:rsidP="00525E38">
            <w:pPr>
              <w:adjustRightInd w:val="0"/>
              <w:rPr>
                <w:rFonts w:cs="Times New Roman"/>
                <w:b/>
                <w:bCs/>
                <w:lang w:val="en-AU"/>
              </w:rPr>
            </w:pPr>
            <w:r>
              <w:rPr>
                <w:b/>
                <w:bCs/>
                <w:noProof/>
                <w:lang w:val="en-AU"/>
              </w:rPr>
              <w:drawing>
                <wp:inline distT="0" distB="0" distL="0" distR="0" wp14:anchorId="73BCEB8A" wp14:editId="31A501DF">
                  <wp:extent cx="6176010" cy="2675255"/>
                  <wp:effectExtent l="0" t="0" r="21590" b="17145"/>
                  <wp:docPr id="2027545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45308" name="图片 1"/>
                          <pic:cNvPicPr>
                            <a:picLocks noChangeAspect="1"/>
                          </pic:cNvPicPr>
                        </pic:nvPicPr>
                        <pic:blipFill>
                          <a:blip r:embed="rId11"/>
                          <a:stretch>
                            <a:fillRect/>
                          </a:stretch>
                        </pic:blipFill>
                        <pic:spPr>
                          <a:xfrm>
                            <a:off x="0" y="0"/>
                            <a:ext cx="6188068" cy="2680552"/>
                          </a:xfrm>
                          <a:prstGeom prst="rect">
                            <a:avLst/>
                          </a:prstGeom>
                        </pic:spPr>
                      </pic:pic>
                    </a:graphicData>
                  </a:graphic>
                </wp:inline>
              </w:drawing>
            </w:r>
          </w:p>
        </w:tc>
      </w:tr>
    </w:tbl>
    <w:p w14:paraId="08D262FD" w14:textId="77777777" w:rsidR="00525E38" w:rsidRDefault="00525E38" w:rsidP="00525E38">
      <w:pPr>
        <w:adjustRightInd w:val="0"/>
        <w:rPr>
          <w:b/>
          <w:bCs/>
          <w:lang w:val="en-AU"/>
        </w:rPr>
      </w:pPr>
    </w:p>
    <w:p w14:paraId="60386166" w14:textId="77777777" w:rsidR="00525E38" w:rsidRDefault="00525E38" w:rsidP="00525E38">
      <w:pPr>
        <w:adjustRightInd w:val="0"/>
        <w:rPr>
          <w:b/>
          <w:bCs/>
          <w:lang w:val="en-AU"/>
        </w:rPr>
      </w:pPr>
    </w:p>
    <w:p w14:paraId="77312823" w14:textId="0A2C4AA5" w:rsidR="00525E38" w:rsidRDefault="00525E38" w:rsidP="00525E38">
      <w:pPr>
        <w:adjustRightInd w:val="0"/>
        <w:rPr>
          <w:b/>
          <w:bCs/>
          <w:lang w:val="en-AU"/>
        </w:rPr>
      </w:pPr>
      <w:r>
        <w:rPr>
          <w:b/>
          <w:bCs/>
          <w:lang w:val="en-AU"/>
        </w:rPr>
        <w:br w:type="page"/>
      </w:r>
    </w:p>
    <w:p w14:paraId="3824319E" w14:textId="5239D063" w:rsidR="00855779" w:rsidRDefault="00855779" w:rsidP="00525E38">
      <w:pPr>
        <w:pStyle w:val="SMHeading"/>
        <w:adjustRightInd w:val="0"/>
        <w:rPr>
          <w:lang w:val="en-AU"/>
        </w:rPr>
      </w:pPr>
      <w:r>
        <w:rPr>
          <w:lang w:val="en-AU"/>
        </w:rPr>
        <w:lastRenderedPageBreak/>
        <w:t>Table S2</w:t>
      </w:r>
      <w:r w:rsidR="00C15FAE">
        <w:rPr>
          <w:lang w:val="en-AU"/>
        </w:rPr>
        <w:t>:</w:t>
      </w:r>
      <w:r>
        <w:rPr>
          <w:lang w:val="en-AU"/>
        </w:rPr>
        <w:t xml:space="preserve"> Policy instruments based on Global Trade Alert Initiative Dataset</w:t>
      </w:r>
    </w:p>
    <w:tbl>
      <w:tblPr>
        <w:tblStyle w:val="affffb"/>
        <w:tblW w:w="0" w:type="auto"/>
        <w:shd w:val="clear" w:color="auto" w:fill="F2F2F2" w:themeFill="background1" w:themeFillShade="F2"/>
        <w:tblLook w:val="04A0" w:firstRow="1" w:lastRow="0" w:firstColumn="1" w:lastColumn="0" w:noHBand="0" w:noVBand="1"/>
      </w:tblPr>
      <w:tblGrid>
        <w:gridCol w:w="5038"/>
        <w:gridCol w:w="1086"/>
        <w:gridCol w:w="1086"/>
        <w:gridCol w:w="1086"/>
      </w:tblGrid>
      <w:tr w:rsidR="00855779" w14:paraId="110D9786" w14:textId="77777777" w:rsidTr="00B46620">
        <w:trPr>
          <w:trHeight w:val="227"/>
        </w:trPr>
        <w:tc>
          <w:tcPr>
            <w:tcW w:w="6220" w:type="dxa"/>
            <w:shd w:val="clear" w:color="auto" w:fill="D9D9D9" w:themeFill="background1" w:themeFillShade="D9"/>
            <w:noWrap/>
          </w:tcPr>
          <w:p w14:paraId="5F905715" w14:textId="77777777" w:rsidR="00855779" w:rsidRDefault="00855779" w:rsidP="00525E38">
            <w:pPr>
              <w:adjustRightInd w:val="0"/>
              <w:snapToGrid w:val="0"/>
              <w:rPr>
                <w:rFonts w:cs="Times New Roman"/>
                <w:b/>
                <w:bCs/>
                <w:szCs w:val="21"/>
              </w:rPr>
            </w:pPr>
            <w:r>
              <w:rPr>
                <w:rFonts w:cs="Times New Roman"/>
                <w:b/>
                <w:bCs/>
                <w:szCs w:val="21"/>
              </w:rPr>
              <w:t>Trade Policy Instruments</w:t>
            </w:r>
          </w:p>
        </w:tc>
        <w:tc>
          <w:tcPr>
            <w:tcW w:w="1300" w:type="dxa"/>
            <w:shd w:val="clear" w:color="auto" w:fill="D9D9D9" w:themeFill="background1" w:themeFillShade="D9"/>
            <w:noWrap/>
          </w:tcPr>
          <w:p w14:paraId="3F69B4EB" w14:textId="77777777" w:rsidR="00855779" w:rsidRDefault="00855779" w:rsidP="00525E38">
            <w:pPr>
              <w:adjustRightInd w:val="0"/>
              <w:snapToGrid w:val="0"/>
              <w:jc w:val="center"/>
              <w:rPr>
                <w:rFonts w:cs="Times New Roman"/>
                <w:b/>
                <w:bCs/>
                <w:szCs w:val="21"/>
              </w:rPr>
            </w:pPr>
            <w:r>
              <w:rPr>
                <w:rFonts w:cs="Times New Roman"/>
                <w:b/>
                <w:bCs/>
                <w:szCs w:val="21"/>
              </w:rPr>
              <w:t>Amber</w:t>
            </w:r>
          </w:p>
        </w:tc>
        <w:tc>
          <w:tcPr>
            <w:tcW w:w="1300" w:type="dxa"/>
            <w:shd w:val="clear" w:color="auto" w:fill="D9D9D9" w:themeFill="background1" w:themeFillShade="D9"/>
            <w:noWrap/>
          </w:tcPr>
          <w:p w14:paraId="554E719D" w14:textId="77777777" w:rsidR="00855779" w:rsidRDefault="00855779" w:rsidP="00525E38">
            <w:pPr>
              <w:adjustRightInd w:val="0"/>
              <w:snapToGrid w:val="0"/>
              <w:jc w:val="center"/>
              <w:rPr>
                <w:rFonts w:cs="Times New Roman"/>
                <w:b/>
                <w:bCs/>
                <w:szCs w:val="21"/>
              </w:rPr>
            </w:pPr>
            <w:r>
              <w:rPr>
                <w:rFonts w:cs="Times New Roman"/>
                <w:b/>
                <w:bCs/>
                <w:szCs w:val="21"/>
              </w:rPr>
              <w:t>Green</w:t>
            </w:r>
          </w:p>
        </w:tc>
        <w:tc>
          <w:tcPr>
            <w:tcW w:w="1300" w:type="dxa"/>
            <w:shd w:val="clear" w:color="auto" w:fill="D9D9D9" w:themeFill="background1" w:themeFillShade="D9"/>
            <w:noWrap/>
          </w:tcPr>
          <w:p w14:paraId="3D69707F" w14:textId="77777777" w:rsidR="00855779" w:rsidRDefault="00855779" w:rsidP="00525E38">
            <w:pPr>
              <w:adjustRightInd w:val="0"/>
              <w:snapToGrid w:val="0"/>
              <w:jc w:val="center"/>
              <w:rPr>
                <w:rFonts w:cs="Times New Roman"/>
                <w:b/>
                <w:bCs/>
                <w:szCs w:val="21"/>
              </w:rPr>
            </w:pPr>
            <w:r>
              <w:rPr>
                <w:rFonts w:cs="Times New Roman"/>
                <w:b/>
                <w:bCs/>
                <w:szCs w:val="21"/>
              </w:rPr>
              <w:t>Red</w:t>
            </w:r>
          </w:p>
        </w:tc>
      </w:tr>
      <w:tr w:rsidR="00855779" w14:paraId="3D9B0887" w14:textId="77777777" w:rsidTr="00B46620">
        <w:trPr>
          <w:trHeight w:val="227"/>
        </w:trPr>
        <w:tc>
          <w:tcPr>
            <w:tcW w:w="6220" w:type="dxa"/>
            <w:shd w:val="clear" w:color="auto" w:fill="F2F2F2" w:themeFill="background1" w:themeFillShade="F2"/>
            <w:noWrap/>
          </w:tcPr>
          <w:p w14:paraId="517AABEC" w14:textId="77777777" w:rsidR="00855779" w:rsidRDefault="00855779" w:rsidP="00525E38">
            <w:pPr>
              <w:adjustRightInd w:val="0"/>
              <w:snapToGrid w:val="0"/>
              <w:rPr>
                <w:rFonts w:cs="Times New Roman"/>
                <w:szCs w:val="21"/>
              </w:rPr>
            </w:pPr>
            <w:r>
              <w:rPr>
                <w:rFonts w:cs="Times New Roman"/>
                <w:szCs w:val="21"/>
              </w:rPr>
              <w:t>Financial grant</w:t>
            </w:r>
          </w:p>
        </w:tc>
        <w:tc>
          <w:tcPr>
            <w:tcW w:w="1300" w:type="dxa"/>
            <w:shd w:val="clear" w:color="auto" w:fill="F2F2F2" w:themeFill="background1" w:themeFillShade="F2"/>
            <w:noWrap/>
          </w:tcPr>
          <w:p w14:paraId="6A225812"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4299947D"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8E2531C" w14:textId="77777777" w:rsidR="00855779" w:rsidRDefault="00855779" w:rsidP="00525E38">
            <w:pPr>
              <w:adjustRightInd w:val="0"/>
              <w:snapToGrid w:val="0"/>
              <w:jc w:val="center"/>
              <w:rPr>
                <w:rFonts w:cs="Times New Roman"/>
                <w:szCs w:val="21"/>
              </w:rPr>
            </w:pPr>
            <w:r>
              <w:rPr>
                <w:rFonts w:cs="Times New Roman"/>
                <w:szCs w:val="21"/>
              </w:rPr>
              <w:t>261</w:t>
            </w:r>
          </w:p>
        </w:tc>
      </w:tr>
      <w:tr w:rsidR="00855779" w14:paraId="740C32D4" w14:textId="77777777" w:rsidTr="00B46620">
        <w:trPr>
          <w:trHeight w:val="227"/>
        </w:trPr>
        <w:tc>
          <w:tcPr>
            <w:tcW w:w="6220" w:type="dxa"/>
            <w:shd w:val="clear" w:color="auto" w:fill="F2F2F2" w:themeFill="background1" w:themeFillShade="F2"/>
            <w:noWrap/>
          </w:tcPr>
          <w:p w14:paraId="7FA2F516" w14:textId="77777777" w:rsidR="00855779" w:rsidRDefault="00855779" w:rsidP="00525E38">
            <w:pPr>
              <w:adjustRightInd w:val="0"/>
              <w:snapToGrid w:val="0"/>
              <w:rPr>
                <w:rFonts w:cs="Times New Roman"/>
                <w:szCs w:val="21"/>
              </w:rPr>
            </w:pPr>
            <w:r>
              <w:rPr>
                <w:rFonts w:cs="Times New Roman"/>
                <w:szCs w:val="21"/>
              </w:rPr>
              <w:t>Import tariff</w:t>
            </w:r>
          </w:p>
        </w:tc>
        <w:tc>
          <w:tcPr>
            <w:tcW w:w="1300" w:type="dxa"/>
            <w:shd w:val="clear" w:color="auto" w:fill="F2F2F2" w:themeFill="background1" w:themeFillShade="F2"/>
            <w:noWrap/>
          </w:tcPr>
          <w:p w14:paraId="29A1493A" w14:textId="77777777" w:rsidR="00855779" w:rsidRDefault="00855779" w:rsidP="00525E38">
            <w:pPr>
              <w:adjustRightInd w:val="0"/>
              <w:snapToGrid w:val="0"/>
              <w:jc w:val="center"/>
              <w:rPr>
                <w:rFonts w:cs="Times New Roman"/>
                <w:szCs w:val="21"/>
              </w:rPr>
            </w:pPr>
            <w:r>
              <w:rPr>
                <w:rFonts w:cs="Times New Roman"/>
                <w:szCs w:val="21"/>
              </w:rPr>
              <w:t>3</w:t>
            </w:r>
          </w:p>
        </w:tc>
        <w:tc>
          <w:tcPr>
            <w:tcW w:w="1300" w:type="dxa"/>
            <w:shd w:val="clear" w:color="auto" w:fill="F2F2F2" w:themeFill="background1" w:themeFillShade="F2"/>
            <w:noWrap/>
          </w:tcPr>
          <w:p w14:paraId="2B82EFB1" w14:textId="77777777" w:rsidR="00855779" w:rsidRDefault="00855779" w:rsidP="00525E38">
            <w:pPr>
              <w:adjustRightInd w:val="0"/>
              <w:snapToGrid w:val="0"/>
              <w:jc w:val="center"/>
              <w:rPr>
                <w:rFonts w:cs="Times New Roman"/>
                <w:szCs w:val="21"/>
              </w:rPr>
            </w:pPr>
            <w:r>
              <w:rPr>
                <w:rFonts w:cs="Times New Roman"/>
                <w:szCs w:val="21"/>
              </w:rPr>
              <w:t>142</w:t>
            </w:r>
          </w:p>
        </w:tc>
        <w:tc>
          <w:tcPr>
            <w:tcW w:w="1300" w:type="dxa"/>
            <w:shd w:val="clear" w:color="auto" w:fill="F2F2F2" w:themeFill="background1" w:themeFillShade="F2"/>
            <w:noWrap/>
          </w:tcPr>
          <w:p w14:paraId="593226ED" w14:textId="77777777" w:rsidR="00855779" w:rsidRDefault="00855779" w:rsidP="00525E38">
            <w:pPr>
              <w:adjustRightInd w:val="0"/>
              <w:snapToGrid w:val="0"/>
              <w:jc w:val="center"/>
              <w:rPr>
                <w:rFonts w:cs="Times New Roman"/>
                <w:szCs w:val="21"/>
              </w:rPr>
            </w:pPr>
            <w:r>
              <w:rPr>
                <w:rFonts w:cs="Times New Roman"/>
                <w:szCs w:val="21"/>
              </w:rPr>
              <w:t>80</w:t>
            </w:r>
          </w:p>
        </w:tc>
      </w:tr>
      <w:tr w:rsidR="00855779" w14:paraId="0EC4ED97" w14:textId="77777777" w:rsidTr="00B46620">
        <w:trPr>
          <w:trHeight w:val="227"/>
        </w:trPr>
        <w:tc>
          <w:tcPr>
            <w:tcW w:w="6220" w:type="dxa"/>
            <w:shd w:val="clear" w:color="auto" w:fill="F2F2F2" w:themeFill="background1" w:themeFillShade="F2"/>
            <w:noWrap/>
          </w:tcPr>
          <w:p w14:paraId="1306DBF7" w14:textId="77777777" w:rsidR="00855779" w:rsidRDefault="00855779" w:rsidP="00525E38">
            <w:pPr>
              <w:adjustRightInd w:val="0"/>
              <w:snapToGrid w:val="0"/>
              <w:rPr>
                <w:rFonts w:cs="Times New Roman"/>
                <w:szCs w:val="21"/>
              </w:rPr>
            </w:pPr>
            <w:r>
              <w:rPr>
                <w:rFonts w:cs="Times New Roman"/>
                <w:szCs w:val="21"/>
              </w:rPr>
              <w:t>State loan</w:t>
            </w:r>
          </w:p>
        </w:tc>
        <w:tc>
          <w:tcPr>
            <w:tcW w:w="1300" w:type="dxa"/>
            <w:shd w:val="clear" w:color="auto" w:fill="F2F2F2" w:themeFill="background1" w:themeFillShade="F2"/>
            <w:noWrap/>
          </w:tcPr>
          <w:p w14:paraId="09314A4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2FA69F1"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BBF2396" w14:textId="77777777" w:rsidR="00855779" w:rsidRDefault="00855779" w:rsidP="00525E38">
            <w:pPr>
              <w:adjustRightInd w:val="0"/>
              <w:snapToGrid w:val="0"/>
              <w:jc w:val="center"/>
              <w:rPr>
                <w:rFonts w:cs="Times New Roman"/>
                <w:szCs w:val="21"/>
              </w:rPr>
            </w:pPr>
            <w:r>
              <w:rPr>
                <w:rFonts w:cs="Times New Roman"/>
                <w:szCs w:val="21"/>
              </w:rPr>
              <w:t>59</w:t>
            </w:r>
          </w:p>
        </w:tc>
      </w:tr>
      <w:tr w:rsidR="00855779" w14:paraId="404A33D8" w14:textId="77777777" w:rsidTr="00B46620">
        <w:trPr>
          <w:trHeight w:val="227"/>
        </w:trPr>
        <w:tc>
          <w:tcPr>
            <w:tcW w:w="6220" w:type="dxa"/>
            <w:shd w:val="clear" w:color="auto" w:fill="F2F2F2" w:themeFill="background1" w:themeFillShade="F2"/>
            <w:noWrap/>
          </w:tcPr>
          <w:p w14:paraId="33DB60E5" w14:textId="77777777" w:rsidR="00855779" w:rsidRDefault="00855779" w:rsidP="00525E38">
            <w:pPr>
              <w:adjustRightInd w:val="0"/>
              <w:snapToGrid w:val="0"/>
              <w:rPr>
                <w:rFonts w:cs="Times New Roman"/>
                <w:szCs w:val="21"/>
              </w:rPr>
            </w:pPr>
            <w:r>
              <w:rPr>
                <w:rFonts w:cs="Times New Roman"/>
                <w:szCs w:val="21"/>
              </w:rPr>
              <w:t>Financial assistance in foreign market</w:t>
            </w:r>
          </w:p>
        </w:tc>
        <w:tc>
          <w:tcPr>
            <w:tcW w:w="1300" w:type="dxa"/>
            <w:shd w:val="clear" w:color="auto" w:fill="F2F2F2" w:themeFill="background1" w:themeFillShade="F2"/>
            <w:noWrap/>
          </w:tcPr>
          <w:p w14:paraId="0220FD06"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6977BC3"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3C73C49B" w14:textId="77777777" w:rsidR="00855779" w:rsidRDefault="00855779" w:rsidP="00525E38">
            <w:pPr>
              <w:adjustRightInd w:val="0"/>
              <w:snapToGrid w:val="0"/>
              <w:jc w:val="center"/>
              <w:rPr>
                <w:rFonts w:cs="Times New Roman"/>
                <w:szCs w:val="21"/>
              </w:rPr>
            </w:pPr>
            <w:r>
              <w:rPr>
                <w:rFonts w:cs="Times New Roman"/>
                <w:szCs w:val="21"/>
              </w:rPr>
              <w:t>46</w:t>
            </w:r>
          </w:p>
        </w:tc>
      </w:tr>
      <w:tr w:rsidR="00855779" w14:paraId="7AB2B468" w14:textId="77777777" w:rsidTr="00B46620">
        <w:trPr>
          <w:trHeight w:val="227"/>
        </w:trPr>
        <w:tc>
          <w:tcPr>
            <w:tcW w:w="6220" w:type="dxa"/>
            <w:shd w:val="clear" w:color="auto" w:fill="F2F2F2" w:themeFill="background1" w:themeFillShade="F2"/>
            <w:noWrap/>
          </w:tcPr>
          <w:p w14:paraId="79B3AE85" w14:textId="77777777" w:rsidR="00855779" w:rsidRDefault="00855779" w:rsidP="00525E38">
            <w:pPr>
              <w:adjustRightInd w:val="0"/>
              <w:snapToGrid w:val="0"/>
              <w:rPr>
                <w:rFonts w:cs="Times New Roman"/>
                <w:szCs w:val="21"/>
              </w:rPr>
            </w:pPr>
            <w:r>
              <w:rPr>
                <w:rFonts w:cs="Times New Roman"/>
                <w:szCs w:val="21"/>
              </w:rPr>
              <w:t>Tax or social insurance relief</w:t>
            </w:r>
          </w:p>
        </w:tc>
        <w:tc>
          <w:tcPr>
            <w:tcW w:w="1300" w:type="dxa"/>
            <w:shd w:val="clear" w:color="auto" w:fill="F2F2F2" w:themeFill="background1" w:themeFillShade="F2"/>
            <w:noWrap/>
          </w:tcPr>
          <w:p w14:paraId="7D3B2856"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61876D64"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237C82CD" w14:textId="77777777" w:rsidR="00855779" w:rsidRDefault="00855779" w:rsidP="00525E38">
            <w:pPr>
              <w:adjustRightInd w:val="0"/>
              <w:snapToGrid w:val="0"/>
              <w:jc w:val="center"/>
              <w:rPr>
                <w:rFonts w:cs="Times New Roman"/>
                <w:szCs w:val="21"/>
              </w:rPr>
            </w:pPr>
            <w:r>
              <w:rPr>
                <w:rFonts w:cs="Times New Roman"/>
                <w:szCs w:val="21"/>
              </w:rPr>
              <w:t>27</w:t>
            </w:r>
          </w:p>
        </w:tc>
      </w:tr>
      <w:tr w:rsidR="00855779" w14:paraId="3D2CCC31" w14:textId="77777777" w:rsidTr="00B46620">
        <w:trPr>
          <w:trHeight w:val="227"/>
        </w:trPr>
        <w:tc>
          <w:tcPr>
            <w:tcW w:w="6220" w:type="dxa"/>
            <w:shd w:val="clear" w:color="auto" w:fill="F2F2F2" w:themeFill="background1" w:themeFillShade="F2"/>
            <w:noWrap/>
          </w:tcPr>
          <w:p w14:paraId="34BFF3FE" w14:textId="77777777" w:rsidR="00855779" w:rsidRDefault="00855779" w:rsidP="00525E38">
            <w:pPr>
              <w:adjustRightInd w:val="0"/>
              <w:snapToGrid w:val="0"/>
              <w:rPr>
                <w:rFonts w:cs="Times New Roman"/>
                <w:szCs w:val="21"/>
              </w:rPr>
            </w:pPr>
            <w:r>
              <w:rPr>
                <w:rFonts w:cs="Times New Roman"/>
                <w:szCs w:val="21"/>
              </w:rPr>
              <w:t>Export licensing requirement</w:t>
            </w:r>
          </w:p>
        </w:tc>
        <w:tc>
          <w:tcPr>
            <w:tcW w:w="1300" w:type="dxa"/>
            <w:shd w:val="clear" w:color="auto" w:fill="F2F2F2" w:themeFill="background1" w:themeFillShade="F2"/>
            <w:noWrap/>
          </w:tcPr>
          <w:p w14:paraId="430014A4"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524A859" w14:textId="77777777" w:rsidR="00855779" w:rsidRDefault="00855779" w:rsidP="00525E38">
            <w:pPr>
              <w:adjustRightInd w:val="0"/>
              <w:snapToGrid w:val="0"/>
              <w:jc w:val="center"/>
              <w:rPr>
                <w:rFonts w:cs="Times New Roman"/>
                <w:szCs w:val="21"/>
              </w:rPr>
            </w:pPr>
            <w:r>
              <w:rPr>
                <w:rFonts w:cs="Times New Roman"/>
                <w:szCs w:val="21"/>
              </w:rPr>
              <w:t>18</w:t>
            </w:r>
          </w:p>
        </w:tc>
        <w:tc>
          <w:tcPr>
            <w:tcW w:w="1300" w:type="dxa"/>
            <w:shd w:val="clear" w:color="auto" w:fill="F2F2F2" w:themeFill="background1" w:themeFillShade="F2"/>
            <w:noWrap/>
          </w:tcPr>
          <w:p w14:paraId="1A5B5732" w14:textId="77777777" w:rsidR="00855779" w:rsidRDefault="00855779" w:rsidP="00525E38">
            <w:pPr>
              <w:adjustRightInd w:val="0"/>
              <w:snapToGrid w:val="0"/>
              <w:jc w:val="center"/>
              <w:rPr>
                <w:rFonts w:cs="Times New Roman"/>
                <w:szCs w:val="21"/>
              </w:rPr>
            </w:pPr>
            <w:r>
              <w:rPr>
                <w:rFonts w:cs="Times New Roman"/>
                <w:szCs w:val="21"/>
              </w:rPr>
              <w:t>25</w:t>
            </w:r>
          </w:p>
        </w:tc>
      </w:tr>
      <w:tr w:rsidR="00855779" w14:paraId="5D76B149" w14:textId="77777777" w:rsidTr="00B46620">
        <w:trPr>
          <w:trHeight w:val="227"/>
        </w:trPr>
        <w:tc>
          <w:tcPr>
            <w:tcW w:w="6220" w:type="dxa"/>
            <w:shd w:val="clear" w:color="auto" w:fill="F2F2F2" w:themeFill="background1" w:themeFillShade="F2"/>
            <w:noWrap/>
          </w:tcPr>
          <w:p w14:paraId="7AA24206" w14:textId="77777777" w:rsidR="00855779" w:rsidRDefault="00855779" w:rsidP="00525E38">
            <w:pPr>
              <w:adjustRightInd w:val="0"/>
              <w:snapToGrid w:val="0"/>
              <w:rPr>
                <w:rFonts w:cs="Times New Roman"/>
                <w:szCs w:val="21"/>
              </w:rPr>
            </w:pPr>
            <w:r>
              <w:rPr>
                <w:rFonts w:cs="Times New Roman"/>
                <w:szCs w:val="21"/>
              </w:rPr>
              <w:t>Trade finance</w:t>
            </w:r>
          </w:p>
        </w:tc>
        <w:tc>
          <w:tcPr>
            <w:tcW w:w="1300" w:type="dxa"/>
            <w:shd w:val="clear" w:color="auto" w:fill="F2F2F2" w:themeFill="background1" w:themeFillShade="F2"/>
            <w:noWrap/>
          </w:tcPr>
          <w:p w14:paraId="3DCBD24C"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4F4F79A9"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36FB303F" w14:textId="77777777" w:rsidR="00855779" w:rsidRDefault="00855779" w:rsidP="00525E38">
            <w:pPr>
              <w:adjustRightInd w:val="0"/>
              <w:snapToGrid w:val="0"/>
              <w:jc w:val="center"/>
              <w:rPr>
                <w:rFonts w:cs="Times New Roman"/>
                <w:szCs w:val="21"/>
              </w:rPr>
            </w:pPr>
            <w:r>
              <w:rPr>
                <w:rFonts w:cs="Times New Roman"/>
                <w:szCs w:val="21"/>
              </w:rPr>
              <w:t>24</w:t>
            </w:r>
          </w:p>
        </w:tc>
      </w:tr>
      <w:tr w:rsidR="00855779" w14:paraId="177E7D11" w14:textId="77777777" w:rsidTr="00B46620">
        <w:trPr>
          <w:trHeight w:val="227"/>
        </w:trPr>
        <w:tc>
          <w:tcPr>
            <w:tcW w:w="6220" w:type="dxa"/>
            <w:shd w:val="clear" w:color="auto" w:fill="F2F2F2" w:themeFill="background1" w:themeFillShade="F2"/>
            <w:noWrap/>
          </w:tcPr>
          <w:p w14:paraId="2D7C138A" w14:textId="77777777" w:rsidR="00855779" w:rsidRDefault="00855779" w:rsidP="00525E38">
            <w:pPr>
              <w:adjustRightInd w:val="0"/>
              <w:snapToGrid w:val="0"/>
              <w:rPr>
                <w:rFonts w:cs="Times New Roman"/>
                <w:szCs w:val="21"/>
              </w:rPr>
            </w:pPr>
            <w:r>
              <w:rPr>
                <w:rFonts w:cs="Times New Roman"/>
                <w:szCs w:val="21"/>
              </w:rPr>
              <w:t>Export tax</w:t>
            </w:r>
          </w:p>
        </w:tc>
        <w:tc>
          <w:tcPr>
            <w:tcW w:w="1300" w:type="dxa"/>
            <w:shd w:val="clear" w:color="auto" w:fill="F2F2F2" w:themeFill="background1" w:themeFillShade="F2"/>
            <w:noWrap/>
          </w:tcPr>
          <w:p w14:paraId="0C065CB1" w14:textId="77777777" w:rsidR="00855779" w:rsidRDefault="00855779" w:rsidP="00525E38">
            <w:pPr>
              <w:adjustRightInd w:val="0"/>
              <w:snapToGrid w:val="0"/>
              <w:jc w:val="center"/>
              <w:rPr>
                <w:rFonts w:cs="Times New Roman"/>
                <w:szCs w:val="21"/>
              </w:rPr>
            </w:pPr>
            <w:r>
              <w:rPr>
                <w:rFonts w:cs="Times New Roman"/>
                <w:szCs w:val="21"/>
              </w:rPr>
              <w:t>5</w:t>
            </w:r>
          </w:p>
        </w:tc>
        <w:tc>
          <w:tcPr>
            <w:tcW w:w="1300" w:type="dxa"/>
            <w:shd w:val="clear" w:color="auto" w:fill="F2F2F2" w:themeFill="background1" w:themeFillShade="F2"/>
            <w:noWrap/>
          </w:tcPr>
          <w:p w14:paraId="6B1EB7AF" w14:textId="77777777" w:rsidR="00855779" w:rsidRDefault="00855779" w:rsidP="00525E38">
            <w:pPr>
              <w:adjustRightInd w:val="0"/>
              <w:snapToGrid w:val="0"/>
              <w:jc w:val="center"/>
              <w:rPr>
                <w:rFonts w:cs="Times New Roman"/>
                <w:szCs w:val="21"/>
              </w:rPr>
            </w:pPr>
            <w:r>
              <w:rPr>
                <w:rFonts w:cs="Times New Roman"/>
                <w:szCs w:val="21"/>
              </w:rPr>
              <w:t>13</w:t>
            </w:r>
          </w:p>
        </w:tc>
        <w:tc>
          <w:tcPr>
            <w:tcW w:w="1300" w:type="dxa"/>
            <w:shd w:val="clear" w:color="auto" w:fill="F2F2F2" w:themeFill="background1" w:themeFillShade="F2"/>
            <w:noWrap/>
          </w:tcPr>
          <w:p w14:paraId="1479960F" w14:textId="77777777" w:rsidR="00855779" w:rsidRDefault="00855779" w:rsidP="00525E38">
            <w:pPr>
              <w:adjustRightInd w:val="0"/>
              <w:snapToGrid w:val="0"/>
              <w:jc w:val="center"/>
              <w:rPr>
                <w:rFonts w:cs="Times New Roman"/>
                <w:szCs w:val="21"/>
              </w:rPr>
            </w:pPr>
            <w:r>
              <w:rPr>
                <w:rFonts w:cs="Times New Roman"/>
                <w:szCs w:val="21"/>
              </w:rPr>
              <w:t>23</w:t>
            </w:r>
          </w:p>
        </w:tc>
      </w:tr>
      <w:tr w:rsidR="00855779" w14:paraId="3724E342" w14:textId="77777777" w:rsidTr="00B46620">
        <w:trPr>
          <w:trHeight w:val="227"/>
        </w:trPr>
        <w:tc>
          <w:tcPr>
            <w:tcW w:w="6220" w:type="dxa"/>
            <w:shd w:val="clear" w:color="auto" w:fill="F2F2F2" w:themeFill="background1" w:themeFillShade="F2"/>
            <w:noWrap/>
          </w:tcPr>
          <w:p w14:paraId="6A90B0D1" w14:textId="77777777" w:rsidR="00855779" w:rsidRDefault="00855779" w:rsidP="00525E38">
            <w:pPr>
              <w:adjustRightInd w:val="0"/>
              <w:snapToGrid w:val="0"/>
              <w:rPr>
                <w:rFonts w:cs="Times New Roman"/>
                <w:szCs w:val="21"/>
              </w:rPr>
            </w:pPr>
            <w:r>
              <w:rPr>
                <w:rFonts w:cs="Times New Roman"/>
                <w:szCs w:val="21"/>
              </w:rPr>
              <w:t>Export ban</w:t>
            </w:r>
          </w:p>
        </w:tc>
        <w:tc>
          <w:tcPr>
            <w:tcW w:w="1300" w:type="dxa"/>
            <w:shd w:val="clear" w:color="auto" w:fill="F2F2F2" w:themeFill="background1" w:themeFillShade="F2"/>
            <w:noWrap/>
          </w:tcPr>
          <w:p w14:paraId="4BDC323E"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59805913" w14:textId="77777777" w:rsidR="00855779" w:rsidRDefault="00855779" w:rsidP="00525E38">
            <w:pPr>
              <w:adjustRightInd w:val="0"/>
              <w:snapToGrid w:val="0"/>
              <w:jc w:val="center"/>
              <w:rPr>
                <w:rFonts w:cs="Times New Roman"/>
                <w:szCs w:val="21"/>
              </w:rPr>
            </w:pPr>
            <w:r>
              <w:rPr>
                <w:rFonts w:cs="Times New Roman"/>
                <w:szCs w:val="21"/>
              </w:rPr>
              <w:t>7</w:t>
            </w:r>
          </w:p>
        </w:tc>
        <w:tc>
          <w:tcPr>
            <w:tcW w:w="1300" w:type="dxa"/>
            <w:shd w:val="clear" w:color="auto" w:fill="F2F2F2" w:themeFill="background1" w:themeFillShade="F2"/>
            <w:noWrap/>
          </w:tcPr>
          <w:p w14:paraId="2BE624F7" w14:textId="77777777" w:rsidR="00855779" w:rsidRDefault="00855779" w:rsidP="00525E38">
            <w:pPr>
              <w:adjustRightInd w:val="0"/>
              <w:snapToGrid w:val="0"/>
              <w:jc w:val="center"/>
              <w:rPr>
                <w:rFonts w:cs="Times New Roman"/>
                <w:szCs w:val="21"/>
              </w:rPr>
            </w:pPr>
            <w:r>
              <w:rPr>
                <w:rFonts w:cs="Times New Roman"/>
                <w:szCs w:val="21"/>
              </w:rPr>
              <w:t>22</w:t>
            </w:r>
          </w:p>
        </w:tc>
      </w:tr>
      <w:tr w:rsidR="00855779" w14:paraId="4AE6E60A" w14:textId="77777777" w:rsidTr="00B46620">
        <w:trPr>
          <w:trHeight w:val="227"/>
        </w:trPr>
        <w:tc>
          <w:tcPr>
            <w:tcW w:w="6220" w:type="dxa"/>
            <w:shd w:val="clear" w:color="auto" w:fill="F2F2F2" w:themeFill="background1" w:themeFillShade="F2"/>
            <w:noWrap/>
          </w:tcPr>
          <w:p w14:paraId="1D2F386A" w14:textId="77777777" w:rsidR="00855779" w:rsidRDefault="00855779" w:rsidP="00525E38">
            <w:pPr>
              <w:adjustRightInd w:val="0"/>
              <w:snapToGrid w:val="0"/>
              <w:rPr>
                <w:rFonts w:cs="Times New Roman"/>
                <w:szCs w:val="21"/>
              </w:rPr>
            </w:pPr>
            <w:r>
              <w:rPr>
                <w:rFonts w:cs="Times New Roman"/>
                <w:szCs w:val="21"/>
              </w:rPr>
              <w:t>Tax-based export incentive</w:t>
            </w:r>
          </w:p>
        </w:tc>
        <w:tc>
          <w:tcPr>
            <w:tcW w:w="1300" w:type="dxa"/>
            <w:shd w:val="clear" w:color="auto" w:fill="F2F2F2" w:themeFill="background1" w:themeFillShade="F2"/>
            <w:noWrap/>
          </w:tcPr>
          <w:p w14:paraId="37940164"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4062CB9" w14:textId="77777777" w:rsidR="00855779" w:rsidRDefault="00855779" w:rsidP="00525E38">
            <w:pPr>
              <w:adjustRightInd w:val="0"/>
              <w:snapToGrid w:val="0"/>
              <w:jc w:val="center"/>
              <w:rPr>
                <w:rFonts w:cs="Times New Roman"/>
                <w:szCs w:val="21"/>
              </w:rPr>
            </w:pPr>
            <w:r>
              <w:rPr>
                <w:rFonts w:cs="Times New Roman"/>
                <w:szCs w:val="21"/>
              </w:rPr>
              <w:t>4</w:t>
            </w:r>
          </w:p>
        </w:tc>
        <w:tc>
          <w:tcPr>
            <w:tcW w:w="1300" w:type="dxa"/>
            <w:shd w:val="clear" w:color="auto" w:fill="F2F2F2" w:themeFill="background1" w:themeFillShade="F2"/>
            <w:noWrap/>
          </w:tcPr>
          <w:p w14:paraId="3BEE956A" w14:textId="77777777" w:rsidR="00855779" w:rsidRDefault="00855779" w:rsidP="00525E38">
            <w:pPr>
              <w:adjustRightInd w:val="0"/>
              <w:snapToGrid w:val="0"/>
              <w:jc w:val="center"/>
              <w:rPr>
                <w:rFonts w:cs="Times New Roman"/>
                <w:szCs w:val="21"/>
              </w:rPr>
            </w:pPr>
            <w:r>
              <w:rPr>
                <w:rFonts w:cs="Times New Roman"/>
                <w:szCs w:val="21"/>
              </w:rPr>
              <w:t>19</w:t>
            </w:r>
          </w:p>
        </w:tc>
      </w:tr>
      <w:tr w:rsidR="00855779" w14:paraId="19788D8D" w14:textId="77777777" w:rsidTr="00B46620">
        <w:trPr>
          <w:trHeight w:val="227"/>
        </w:trPr>
        <w:tc>
          <w:tcPr>
            <w:tcW w:w="6220" w:type="dxa"/>
            <w:shd w:val="clear" w:color="auto" w:fill="F2F2F2" w:themeFill="background1" w:themeFillShade="F2"/>
            <w:noWrap/>
          </w:tcPr>
          <w:p w14:paraId="1713E201" w14:textId="77777777" w:rsidR="00855779" w:rsidRDefault="00855779" w:rsidP="00525E38">
            <w:pPr>
              <w:adjustRightInd w:val="0"/>
              <w:snapToGrid w:val="0"/>
              <w:rPr>
                <w:rFonts w:cs="Times New Roman"/>
                <w:szCs w:val="21"/>
              </w:rPr>
            </w:pPr>
            <w:r>
              <w:rPr>
                <w:rFonts w:cs="Times New Roman"/>
                <w:szCs w:val="21"/>
              </w:rPr>
              <w:t>Anti-dumping</w:t>
            </w:r>
          </w:p>
        </w:tc>
        <w:tc>
          <w:tcPr>
            <w:tcW w:w="1300" w:type="dxa"/>
            <w:shd w:val="clear" w:color="auto" w:fill="F2F2F2" w:themeFill="background1" w:themeFillShade="F2"/>
            <w:noWrap/>
          </w:tcPr>
          <w:p w14:paraId="70D20811" w14:textId="77777777" w:rsidR="00855779" w:rsidRDefault="00855779" w:rsidP="00525E38">
            <w:pPr>
              <w:adjustRightInd w:val="0"/>
              <w:snapToGrid w:val="0"/>
              <w:jc w:val="center"/>
              <w:rPr>
                <w:rFonts w:cs="Times New Roman"/>
                <w:szCs w:val="21"/>
              </w:rPr>
            </w:pPr>
            <w:r>
              <w:rPr>
                <w:rFonts w:cs="Times New Roman"/>
                <w:szCs w:val="21"/>
              </w:rPr>
              <w:t>6</w:t>
            </w:r>
          </w:p>
        </w:tc>
        <w:tc>
          <w:tcPr>
            <w:tcW w:w="1300" w:type="dxa"/>
            <w:shd w:val="clear" w:color="auto" w:fill="F2F2F2" w:themeFill="background1" w:themeFillShade="F2"/>
            <w:noWrap/>
          </w:tcPr>
          <w:p w14:paraId="448C6DDC"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5A5F6A29" w14:textId="77777777" w:rsidR="00855779" w:rsidRDefault="00855779" w:rsidP="00525E38">
            <w:pPr>
              <w:adjustRightInd w:val="0"/>
              <w:snapToGrid w:val="0"/>
              <w:jc w:val="center"/>
              <w:rPr>
                <w:rFonts w:cs="Times New Roman"/>
                <w:szCs w:val="21"/>
              </w:rPr>
            </w:pPr>
            <w:r>
              <w:rPr>
                <w:rFonts w:cs="Times New Roman"/>
                <w:szCs w:val="21"/>
              </w:rPr>
              <w:t>17</w:t>
            </w:r>
          </w:p>
        </w:tc>
      </w:tr>
      <w:tr w:rsidR="00855779" w14:paraId="088BE40E" w14:textId="77777777" w:rsidTr="00B46620">
        <w:trPr>
          <w:trHeight w:val="227"/>
        </w:trPr>
        <w:tc>
          <w:tcPr>
            <w:tcW w:w="6220" w:type="dxa"/>
            <w:shd w:val="clear" w:color="auto" w:fill="F2F2F2" w:themeFill="background1" w:themeFillShade="F2"/>
            <w:noWrap/>
          </w:tcPr>
          <w:p w14:paraId="40DB07DB" w14:textId="77777777" w:rsidR="00855779" w:rsidRDefault="00855779" w:rsidP="00525E38">
            <w:pPr>
              <w:adjustRightInd w:val="0"/>
              <w:snapToGrid w:val="0"/>
              <w:rPr>
                <w:rFonts w:cs="Times New Roman"/>
                <w:szCs w:val="21"/>
              </w:rPr>
            </w:pPr>
            <w:r>
              <w:rPr>
                <w:rFonts w:cs="Times New Roman"/>
                <w:szCs w:val="21"/>
              </w:rPr>
              <w:t>Export quota</w:t>
            </w:r>
          </w:p>
        </w:tc>
        <w:tc>
          <w:tcPr>
            <w:tcW w:w="1300" w:type="dxa"/>
            <w:shd w:val="clear" w:color="auto" w:fill="F2F2F2" w:themeFill="background1" w:themeFillShade="F2"/>
            <w:noWrap/>
          </w:tcPr>
          <w:p w14:paraId="2DC927CA"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90831F3" w14:textId="77777777" w:rsidR="00855779" w:rsidRDefault="00855779" w:rsidP="00525E38">
            <w:pPr>
              <w:adjustRightInd w:val="0"/>
              <w:snapToGrid w:val="0"/>
              <w:jc w:val="center"/>
              <w:rPr>
                <w:rFonts w:cs="Times New Roman"/>
                <w:szCs w:val="21"/>
              </w:rPr>
            </w:pPr>
            <w:r>
              <w:rPr>
                <w:rFonts w:cs="Times New Roman"/>
                <w:szCs w:val="21"/>
              </w:rPr>
              <w:t>10</w:t>
            </w:r>
          </w:p>
        </w:tc>
        <w:tc>
          <w:tcPr>
            <w:tcW w:w="1300" w:type="dxa"/>
            <w:shd w:val="clear" w:color="auto" w:fill="F2F2F2" w:themeFill="background1" w:themeFillShade="F2"/>
            <w:noWrap/>
          </w:tcPr>
          <w:p w14:paraId="6A70E847" w14:textId="77777777" w:rsidR="00855779" w:rsidRDefault="00855779" w:rsidP="00525E38">
            <w:pPr>
              <w:adjustRightInd w:val="0"/>
              <w:snapToGrid w:val="0"/>
              <w:jc w:val="center"/>
              <w:rPr>
                <w:rFonts w:cs="Times New Roman"/>
                <w:szCs w:val="21"/>
              </w:rPr>
            </w:pPr>
            <w:r>
              <w:rPr>
                <w:rFonts w:cs="Times New Roman"/>
                <w:szCs w:val="21"/>
              </w:rPr>
              <w:t>11</w:t>
            </w:r>
          </w:p>
        </w:tc>
      </w:tr>
      <w:tr w:rsidR="00855779" w14:paraId="227569E4" w14:textId="77777777" w:rsidTr="00B46620">
        <w:trPr>
          <w:trHeight w:val="227"/>
        </w:trPr>
        <w:tc>
          <w:tcPr>
            <w:tcW w:w="6220" w:type="dxa"/>
            <w:shd w:val="clear" w:color="auto" w:fill="F2F2F2" w:themeFill="background1" w:themeFillShade="F2"/>
            <w:noWrap/>
          </w:tcPr>
          <w:p w14:paraId="79B8B504" w14:textId="77777777" w:rsidR="00855779" w:rsidRDefault="00855779" w:rsidP="00525E38">
            <w:pPr>
              <w:adjustRightInd w:val="0"/>
              <w:snapToGrid w:val="0"/>
              <w:rPr>
                <w:rFonts w:cs="Times New Roman"/>
                <w:szCs w:val="21"/>
              </w:rPr>
            </w:pPr>
            <w:r>
              <w:rPr>
                <w:rFonts w:cs="Times New Roman"/>
                <w:szCs w:val="21"/>
              </w:rPr>
              <w:t>Public procurement localisation</w:t>
            </w:r>
          </w:p>
        </w:tc>
        <w:tc>
          <w:tcPr>
            <w:tcW w:w="1300" w:type="dxa"/>
            <w:shd w:val="clear" w:color="auto" w:fill="F2F2F2" w:themeFill="background1" w:themeFillShade="F2"/>
            <w:noWrap/>
          </w:tcPr>
          <w:p w14:paraId="3E0542A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6ADBDA29"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F4D45A4" w14:textId="77777777" w:rsidR="00855779" w:rsidRDefault="00855779" w:rsidP="00525E38">
            <w:pPr>
              <w:adjustRightInd w:val="0"/>
              <w:snapToGrid w:val="0"/>
              <w:jc w:val="center"/>
              <w:rPr>
                <w:rFonts w:cs="Times New Roman"/>
                <w:szCs w:val="21"/>
              </w:rPr>
            </w:pPr>
            <w:r>
              <w:rPr>
                <w:rFonts w:cs="Times New Roman"/>
                <w:szCs w:val="21"/>
              </w:rPr>
              <w:t>11</w:t>
            </w:r>
          </w:p>
        </w:tc>
      </w:tr>
      <w:tr w:rsidR="00855779" w14:paraId="273EF5C6" w14:textId="77777777" w:rsidTr="00B46620">
        <w:trPr>
          <w:trHeight w:val="227"/>
        </w:trPr>
        <w:tc>
          <w:tcPr>
            <w:tcW w:w="6220" w:type="dxa"/>
            <w:shd w:val="clear" w:color="auto" w:fill="F2F2F2" w:themeFill="background1" w:themeFillShade="F2"/>
            <w:noWrap/>
          </w:tcPr>
          <w:p w14:paraId="0D6C03FB" w14:textId="77777777" w:rsidR="00855779" w:rsidRDefault="00855779" w:rsidP="00525E38">
            <w:pPr>
              <w:adjustRightInd w:val="0"/>
              <w:snapToGrid w:val="0"/>
              <w:rPr>
                <w:rFonts w:cs="Times New Roman"/>
                <w:szCs w:val="21"/>
              </w:rPr>
            </w:pPr>
            <w:r>
              <w:rPr>
                <w:rFonts w:cs="Times New Roman"/>
                <w:szCs w:val="21"/>
              </w:rPr>
              <w:t>State aid, unspecified</w:t>
            </w:r>
          </w:p>
        </w:tc>
        <w:tc>
          <w:tcPr>
            <w:tcW w:w="1300" w:type="dxa"/>
            <w:shd w:val="clear" w:color="auto" w:fill="F2F2F2" w:themeFill="background1" w:themeFillShade="F2"/>
            <w:noWrap/>
          </w:tcPr>
          <w:p w14:paraId="03E177D9" w14:textId="77777777" w:rsidR="00855779" w:rsidRDefault="00855779" w:rsidP="00525E38">
            <w:pPr>
              <w:adjustRightInd w:val="0"/>
              <w:snapToGrid w:val="0"/>
              <w:jc w:val="center"/>
              <w:rPr>
                <w:rFonts w:cs="Times New Roman"/>
                <w:szCs w:val="21"/>
              </w:rPr>
            </w:pPr>
            <w:r>
              <w:rPr>
                <w:rFonts w:cs="Times New Roman"/>
                <w:szCs w:val="21"/>
              </w:rPr>
              <w:t>4</w:t>
            </w:r>
          </w:p>
        </w:tc>
        <w:tc>
          <w:tcPr>
            <w:tcW w:w="1300" w:type="dxa"/>
            <w:shd w:val="clear" w:color="auto" w:fill="F2F2F2" w:themeFill="background1" w:themeFillShade="F2"/>
            <w:noWrap/>
          </w:tcPr>
          <w:p w14:paraId="7BBF7421"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AD70DF2" w14:textId="77777777" w:rsidR="00855779" w:rsidRDefault="00855779" w:rsidP="00525E38">
            <w:pPr>
              <w:adjustRightInd w:val="0"/>
              <w:snapToGrid w:val="0"/>
              <w:jc w:val="center"/>
              <w:rPr>
                <w:rFonts w:cs="Times New Roman"/>
                <w:szCs w:val="21"/>
              </w:rPr>
            </w:pPr>
            <w:r>
              <w:rPr>
                <w:rFonts w:cs="Times New Roman"/>
                <w:szCs w:val="21"/>
              </w:rPr>
              <w:t>9</w:t>
            </w:r>
          </w:p>
        </w:tc>
      </w:tr>
      <w:tr w:rsidR="00855779" w14:paraId="6C6D8C51" w14:textId="77777777" w:rsidTr="00B46620">
        <w:trPr>
          <w:trHeight w:val="227"/>
        </w:trPr>
        <w:tc>
          <w:tcPr>
            <w:tcW w:w="6220" w:type="dxa"/>
            <w:shd w:val="clear" w:color="auto" w:fill="F2F2F2" w:themeFill="background1" w:themeFillShade="F2"/>
            <w:noWrap/>
          </w:tcPr>
          <w:p w14:paraId="35678652" w14:textId="77777777" w:rsidR="00855779" w:rsidRDefault="00855779" w:rsidP="00525E38">
            <w:pPr>
              <w:adjustRightInd w:val="0"/>
              <w:snapToGrid w:val="0"/>
              <w:rPr>
                <w:rFonts w:cs="Times New Roman"/>
                <w:szCs w:val="21"/>
              </w:rPr>
            </w:pPr>
            <w:r>
              <w:rPr>
                <w:rFonts w:cs="Times New Roman"/>
                <w:szCs w:val="21"/>
              </w:rPr>
              <w:t>Capital injection and equity stakes (including bailouts)</w:t>
            </w:r>
          </w:p>
        </w:tc>
        <w:tc>
          <w:tcPr>
            <w:tcW w:w="1300" w:type="dxa"/>
            <w:shd w:val="clear" w:color="auto" w:fill="F2F2F2" w:themeFill="background1" w:themeFillShade="F2"/>
            <w:noWrap/>
          </w:tcPr>
          <w:p w14:paraId="5F98C603"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2F15336"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F11E43A" w14:textId="77777777" w:rsidR="00855779" w:rsidRDefault="00855779" w:rsidP="00525E38">
            <w:pPr>
              <w:adjustRightInd w:val="0"/>
              <w:snapToGrid w:val="0"/>
              <w:jc w:val="center"/>
              <w:rPr>
                <w:rFonts w:cs="Times New Roman"/>
                <w:szCs w:val="21"/>
              </w:rPr>
            </w:pPr>
            <w:r>
              <w:rPr>
                <w:rFonts w:cs="Times New Roman"/>
                <w:szCs w:val="21"/>
              </w:rPr>
              <w:t>8</w:t>
            </w:r>
          </w:p>
        </w:tc>
      </w:tr>
      <w:tr w:rsidR="00855779" w14:paraId="13EEE681" w14:textId="77777777" w:rsidTr="00B46620">
        <w:trPr>
          <w:trHeight w:val="227"/>
        </w:trPr>
        <w:tc>
          <w:tcPr>
            <w:tcW w:w="6220" w:type="dxa"/>
            <w:shd w:val="clear" w:color="auto" w:fill="F2F2F2" w:themeFill="background1" w:themeFillShade="F2"/>
            <w:noWrap/>
          </w:tcPr>
          <w:p w14:paraId="41ACEAF3" w14:textId="77777777" w:rsidR="00855779" w:rsidRDefault="00855779" w:rsidP="00525E38">
            <w:pPr>
              <w:adjustRightInd w:val="0"/>
              <w:snapToGrid w:val="0"/>
              <w:rPr>
                <w:rFonts w:cs="Times New Roman"/>
                <w:szCs w:val="21"/>
              </w:rPr>
            </w:pPr>
            <w:r>
              <w:rPr>
                <w:rFonts w:cs="Times New Roman"/>
                <w:szCs w:val="21"/>
              </w:rPr>
              <w:t>Import ban</w:t>
            </w:r>
          </w:p>
        </w:tc>
        <w:tc>
          <w:tcPr>
            <w:tcW w:w="1300" w:type="dxa"/>
            <w:shd w:val="clear" w:color="auto" w:fill="F2F2F2" w:themeFill="background1" w:themeFillShade="F2"/>
            <w:noWrap/>
          </w:tcPr>
          <w:p w14:paraId="21BE38E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99AD556" w14:textId="77777777" w:rsidR="00855779" w:rsidRDefault="00855779" w:rsidP="00525E38">
            <w:pPr>
              <w:adjustRightInd w:val="0"/>
              <w:snapToGrid w:val="0"/>
              <w:jc w:val="center"/>
              <w:rPr>
                <w:rFonts w:cs="Times New Roman"/>
                <w:szCs w:val="21"/>
              </w:rPr>
            </w:pPr>
            <w:r>
              <w:rPr>
                <w:rFonts w:cs="Times New Roman"/>
                <w:szCs w:val="21"/>
              </w:rPr>
              <w:t>4</w:t>
            </w:r>
          </w:p>
        </w:tc>
        <w:tc>
          <w:tcPr>
            <w:tcW w:w="1300" w:type="dxa"/>
            <w:shd w:val="clear" w:color="auto" w:fill="F2F2F2" w:themeFill="background1" w:themeFillShade="F2"/>
            <w:noWrap/>
          </w:tcPr>
          <w:p w14:paraId="63F6F3AC" w14:textId="77777777" w:rsidR="00855779" w:rsidRDefault="00855779" w:rsidP="00525E38">
            <w:pPr>
              <w:adjustRightInd w:val="0"/>
              <w:snapToGrid w:val="0"/>
              <w:jc w:val="center"/>
              <w:rPr>
                <w:rFonts w:cs="Times New Roman"/>
                <w:szCs w:val="21"/>
              </w:rPr>
            </w:pPr>
            <w:r>
              <w:rPr>
                <w:rFonts w:cs="Times New Roman"/>
                <w:szCs w:val="21"/>
              </w:rPr>
              <w:t>8</w:t>
            </w:r>
          </w:p>
        </w:tc>
      </w:tr>
      <w:tr w:rsidR="00855779" w14:paraId="746E30DF" w14:textId="77777777" w:rsidTr="00B46620">
        <w:trPr>
          <w:trHeight w:val="227"/>
        </w:trPr>
        <w:tc>
          <w:tcPr>
            <w:tcW w:w="6220" w:type="dxa"/>
            <w:shd w:val="clear" w:color="auto" w:fill="F2F2F2" w:themeFill="background1" w:themeFillShade="F2"/>
            <w:noWrap/>
          </w:tcPr>
          <w:p w14:paraId="4F0D8E3F" w14:textId="77777777" w:rsidR="00855779" w:rsidRDefault="00855779" w:rsidP="00525E38">
            <w:pPr>
              <w:adjustRightInd w:val="0"/>
              <w:snapToGrid w:val="0"/>
              <w:rPr>
                <w:rFonts w:cs="Times New Roman"/>
                <w:szCs w:val="21"/>
              </w:rPr>
            </w:pPr>
            <w:r>
              <w:rPr>
                <w:rFonts w:cs="Times New Roman"/>
                <w:szCs w:val="21"/>
              </w:rPr>
              <w:t>Import licensing requirement</w:t>
            </w:r>
          </w:p>
        </w:tc>
        <w:tc>
          <w:tcPr>
            <w:tcW w:w="1300" w:type="dxa"/>
            <w:shd w:val="clear" w:color="auto" w:fill="F2F2F2" w:themeFill="background1" w:themeFillShade="F2"/>
            <w:noWrap/>
          </w:tcPr>
          <w:p w14:paraId="5616E73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7B225FE" w14:textId="77777777" w:rsidR="00855779" w:rsidRDefault="00855779" w:rsidP="00525E38">
            <w:pPr>
              <w:adjustRightInd w:val="0"/>
              <w:snapToGrid w:val="0"/>
              <w:jc w:val="center"/>
              <w:rPr>
                <w:rFonts w:cs="Times New Roman"/>
                <w:szCs w:val="21"/>
              </w:rPr>
            </w:pPr>
            <w:r>
              <w:rPr>
                <w:rFonts w:cs="Times New Roman"/>
                <w:szCs w:val="21"/>
              </w:rPr>
              <w:t>8</w:t>
            </w:r>
          </w:p>
        </w:tc>
        <w:tc>
          <w:tcPr>
            <w:tcW w:w="1300" w:type="dxa"/>
            <w:shd w:val="clear" w:color="auto" w:fill="F2F2F2" w:themeFill="background1" w:themeFillShade="F2"/>
            <w:noWrap/>
          </w:tcPr>
          <w:p w14:paraId="18684D67" w14:textId="77777777" w:rsidR="00855779" w:rsidRDefault="00855779" w:rsidP="00525E38">
            <w:pPr>
              <w:adjustRightInd w:val="0"/>
              <w:snapToGrid w:val="0"/>
              <w:jc w:val="center"/>
              <w:rPr>
                <w:rFonts w:cs="Times New Roman"/>
                <w:szCs w:val="21"/>
              </w:rPr>
            </w:pPr>
            <w:r>
              <w:rPr>
                <w:rFonts w:cs="Times New Roman"/>
                <w:szCs w:val="21"/>
              </w:rPr>
              <w:t>8</w:t>
            </w:r>
          </w:p>
        </w:tc>
      </w:tr>
      <w:tr w:rsidR="00855779" w14:paraId="4E4721E3" w14:textId="77777777" w:rsidTr="00B46620">
        <w:trPr>
          <w:trHeight w:val="227"/>
        </w:trPr>
        <w:tc>
          <w:tcPr>
            <w:tcW w:w="6220" w:type="dxa"/>
            <w:shd w:val="clear" w:color="auto" w:fill="F2F2F2" w:themeFill="background1" w:themeFillShade="F2"/>
            <w:noWrap/>
          </w:tcPr>
          <w:p w14:paraId="4255CDA7" w14:textId="77777777" w:rsidR="00855779" w:rsidRDefault="00855779" w:rsidP="00525E38">
            <w:pPr>
              <w:adjustRightInd w:val="0"/>
              <w:snapToGrid w:val="0"/>
              <w:rPr>
                <w:rFonts w:cs="Times New Roman"/>
                <w:szCs w:val="21"/>
              </w:rPr>
            </w:pPr>
            <w:r>
              <w:rPr>
                <w:rFonts w:cs="Times New Roman"/>
                <w:szCs w:val="21"/>
              </w:rPr>
              <w:t>Internal taxation of imports</w:t>
            </w:r>
          </w:p>
        </w:tc>
        <w:tc>
          <w:tcPr>
            <w:tcW w:w="1300" w:type="dxa"/>
            <w:shd w:val="clear" w:color="auto" w:fill="F2F2F2" w:themeFill="background1" w:themeFillShade="F2"/>
            <w:noWrap/>
          </w:tcPr>
          <w:p w14:paraId="70BF560F"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75567D8" w14:textId="77777777" w:rsidR="00855779" w:rsidRDefault="00855779" w:rsidP="00525E38">
            <w:pPr>
              <w:adjustRightInd w:val="0"/>
              <w:snapToGrid w:val="0"/>
              <w:jc w:val="center"/>
              <w:rPr>
                <w:rFonts w:cs="Times New Roman"/>
                <w:szCs w:val="21"/>
              </w:rPr>
            </w:pPr>
            <w:r>
              <w:rPr>
                <w:rFonts w:cs="Times New Roman"/>
                <w:szCs w:val="21"/>
              </w:rPr>
              <w:t>9</w:t>
            </w:r>
          </w:p>
        </w:tc>
        <w:tc>
          <w:tcPr>
            <w:tcW w:w="1300" w:type="dxa"/>
            <w:shd w:val="clear" w:color="auto" w:fill="F2F2F2" w:themeFill="background1" w:themeFillShade="F2"/>
            <w:noWrap/>
          </w:tcPr>
          <w:p w14:paraId="227DC6FA" w14:textId="77777777" w:rsidR="00855779" w:rsidRDefault="00855779" w:rsidP="00525E38">
            <w:pPr>
              <w:adjustRightInd w:val="0"/>
              <w:snapToGrid w:val="0"/>
              <w:jc w:val="center"/>
              <w:rPr>
                <w:rFonts w:cs="Times New Roman"/>
                <w:szCs w:val="21"/>
              </w:rPr>
            </w:pPr>
            <w:r>
              <w:rPr>
                <w:rFonts w:cs="Times New Roman"/>
                <w:szCs w:val="21"/>
              </w:rPr>
              <w:t>8</w:t>
            </w:r>
          </w:p>
        </w:tc>
      </w:tr>
      <w:tr w:rsidR="00855779" w14:paraId="0DCEB764" w14:textId="77777777" w:rsidTr="00B46620">
        <w:trPr>
          <w:trHeight w:val="227"/>
        </w:trPr>
        <w:tc>
          <w:tcPr>
            <w:tcW w:w="6220" w:type="dxa"/>
            <w:shd w:val="clear" w:color="auto" w:fill="F2F2F2" w:themeFill="background1" w:themeFillShade="F2"/>
            <w:noWrap/>
          </w:tcPr>
          <w:p w14:paraId="19EBDCBB" w14:textId="77777777" w:rsidR="00855779" w:rsidRDefault="00855779" w:rsidP="00525E38">
            <w:pPr>
              <w:adjustRightInd w:val="0"/>
              <w:snapToGrid w:val="0"/>
              <w:rPr>
                <w:rFonts w:cs="Times New Roman"/>
                <w:szCs w:val="21"/>
              </w:rPr>
            </w:pPr>
            <w:r>
              <w:rPr>
                <w:rFonts w:cs="Times New Roman"/>
                <w:szCs w:val="21"/>
              </w:rPr>
              <w:t>Export subsidy</w:t>
            </w:r>
          </w:p>
        </w:tc>
        <w:tc>
          <w:tcPr>
            <w:tcW w:w="1300" w:type="dxa"/>
            <w:shd w:val="clear" w:color="auto" w:fill="F2F2F2" w:themeFill="background1" w:themeFillShade="F2"/>
            <w:noWrap/>
          </w:tcPr>
          <w:p w14:paraId="087FAE8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25582F0A"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31167FA" w14:textId="77777777" w:rsidR="00855779" w:rsidRDefault="00855779" w:rsidP="00525E38">
            <w:pPr>
              <w:adjustRightInd w:val="0"/>
              <w:snapToGrid w:val="0"/>
              <w:jc w:val="center"/>
              <w:rPr>
                <w:rFonts w:cs="Times New Roman"/>
                <w:szCs w:val="21"/>
              </w:rPr>
            </w:pPr>
            <w:r>
              <w:rPr>
                <w:rFonts w:cs="Times New Roman"/>
                <w:szCs w:val="21"/>
              </w:rPr>
              <w:t>6</w:t>
            </w:r>
          </w:p>
        </w:tc>
      </w:tr>
      <w:tr w:rsidR="00855779" w14:paraId="4EA8E6CB" w14:textId="77777777" w:rsidTr="00B46620">
        <w:trPr>
          <w:trHeight w:val="227"/>
        </w:trPr>
        <w:tc>
          <w:tcPr>
            <w:tcW w:w="6220" w:type="dxa"/>
            <w:shd w:val="clear" w:color="auto" w:fill="F2F2F2" w:themeFill="background1" w:themeFillShade="F2"/>
            <w:noWrap/>
          </w:tcPr>
          <w:p w14:paraId="4E5E3B70" w14:textId="77777777" w:rsidR="00855779" w:rsidRDefault="00855779" w:rsidP="00525E38">
            <w:pPr>
              <w:adjustRightInd w:val="0"/>
              <w:snapToGrid w:val="0"/>
              <w:rPr>
                <w:rFonts w:cs="Times New Roman"/>
                <w:szCs w:val="21"/>
              </w:rPr>
            </w:pPr>
            <w:r>
              <w:rPr>
                <w:rFonts w:cs="Times New Roman"/>
                <w:szCs w:val="21"/>
              </w:rPr>
              <w:t>FDI: Entry and ownership rule</w:t>
            </w:r>
          </w:p>
        </w:tc>
        <w:tc>
          <w:tcPr>
            <w:tcW w:w="1300" w:type="dxa"/>
            <w:shd w:val="clear" w:color="auto" w:fill="F2F2F2" w:themeFill="background1" w:themeFillShade="F2"/>
            <w:noWrap/>
          </w:tcPr>
          <w:p w14:paraId="101B15CD"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7A201257"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3B6C8EA3" w14:textId="77777777" w:rsidR="00855779" w:rsidRDefault="00855779" w:rsidP="00525E38">
            <w:pPr>
              <w:adjustRightInd w:val="0"/>
              <w:snapToGrid w:val="0"/>
              <w:jc w:val="center"/>
              <w:rPr>
                <w:rFonts w:cs="Times New Roman"/>
                <w:szCs w:val="21"/>
              </w:rPr>
            </w:pPr>
            <w:r>
              <w:rPr>
                <w:rFonts w:cs="Times New Roman"/>
                <w:szCs w:val="21"/>
              </w:rPr>
              <w:t>6</w:t>
            </w:r>
          </w:p>
        </w:tc>
      </w:tr>
      <w:tr w:rsidR="00855779" w14:paraId="4378DCCE" w14:textId="77777777" w:rsidTr="00B46620">
        <w:trPr>
          <w:trHeight w:val="227"/>
        </w:trPr>
        <w:tc>
          <w:tcPr>
            <w:tcW w:w="6220" w:type="dxa"/>
            <w:shd w:val="clear" w:color="auto" w:fill="F2F2F2" w:themeFill="background1" w:themeFillShade="F2"/>
            <w:noWrap/>
          </w:tcPr>
          <w:p w14:paraId="40AAE2F2" w14:textId="77777777" w:rsidR="00855779" w:rsidRDefault="00855779" w:rsidP="00525E38">
            <w:pPr>
              <w:adjustRightInd w:val="0"/>
              <w:snapToGrid w:val="0"/>
              <w:rPr>
                <w:rFonts w:cs="Times New Roman"/>
                <w:szCs w:val="21"/>
              </w:rPr>
            </w:pPr>
            <w:r>
              <w:rPr>
                <w:rFonts w:cs="Times New Roman"/>
                <w:szCs w:val="21"/>
              </w:rPr>
              <w:t>Export-related non-tariff measure, nes</w:t>
            </w:r>
          </w:p>
        </w:tc>
        <w:tc>
          <w:tcPr>
            <w:tcW w:w="1300" w:type="dxa"/>
            <w:shd w:val="clear" w:color="auto" w:fill="F2F2F2" w:themeFill="background1" w:themeFillShade="F2"/>
            <w:noWrap/>
          </w:tcPr>
          <w:p w14:paraId="76D138A6"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5377373B"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1F8EC719" w14:textId="77777777" w:rsidR="00855779" w:rsidRDefault="00855779" w:rsidP="00525E38">
            <w:pPr>
              <w:adjustRightInd w:val="0"/>
              <w:snapToGrid w:val="0"/>
              <w:jc w:val="center"/>
              <w:rPr>
                <w:rFonts w:cs="Times New Roman"/>
                <w:szCs w:val="21"/>
              </w:rPr>
            </w:pPr>
            <w:r>
              <w:rPr>
                <w:rFonts w:cs="Times New Roman"/>
                <w:szCs w:val="21"/>
              </w:rPr>
              <w:t>5</w:t>
            </w:r>
          </w:p>
        </w:tc>
      </w:tr>
      <w:tr w:rsidR="00855779" w14:paraId="141D7261" w14:textId="77777777" w:rsidTr="00B46620">
        <w:trPr>
          <w:trHeight w:val="227"/>
        </w:trPr>
        <w:tc>
          <w:tcPr>
            <w:tcW w:w="6220" w:type="dxa"/>
            <w:shd w:val="clear" w:color="auto" w:fill="F2F2F2" w:themeFill="background1" w:themeFillShade="F2"/>
            <w:noWrap/>
          </w:tcPr>
          <w:p w14:paraId="0EBB92B2" w14:textId="77777777" w:rsidR="00855779" w:rsidRDefault="00855779" w:rsidP="00525E38">
            <w:pPr>
              <w:adjustRightInd w:val="0"/>
              <w:snapToGrid w:val="0"/>
              <w:rPr>
                <w:rFonts w:cs="Times New Roman"/>
                <w:szCs w:val="21"/>
              </w:rPr>
            </w:pPr>
            <w:r>
              <w:rPr>
                <w:rFonts w:cs="Times New Roman"/>
                <w:szCs w:val="21"/>
              </w:rPr>
              <w:t>Loan guarantee</w:t>
            </w:r>
          </w:p>
        </w:tc>
        <w:tc>
          <w:tcPr>
            <w:tcW w:w="1300" w:type="dxa"/>
            <w:shd w:val="clear" w:color="auto" w:fill="F2F2F2" w:themeFill="background1" w:themeFillShade="F2"/>
            <w:noWrap/>
          </w:tcPr>
          <w:p w14:paraId="4CF7718F"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4BCC4BF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78A6A50" w14:textId="77777777" w:rsidR="00855779" w:rsidRDefault="00855779" w:rsidP="00525E38">
            <w:pPr>
              <w:adjustRightInd w:val="0"/>
              <w:snapToGrid w:val="0"/>
              <w:jc w:val="center"/>
              <w:rPr>
                <w:rFonts w:cs="Times New Roman"/>
                <w:szCs w:val="21"/>
              </w:rPr>
            </w:pPr>
            <w:r>
              <w:rPr>
                <w:rFonts w:cs="Times New Roman"/>
                <w:szCs w:val="21"/>
              </w:rPr>
              <w:t>4</w:t>
            </w:r>
          </w:p>
        </w:tc>
      </w:tr>
      <w:tr w:rsidR="00855779" w14:paraId="4C449A6B" w14:textId="77777777" w:rsidTr="00B46620">
        <w:trPr>
          <w:trHeight w:val="227"/>
        </w:trPr>
        <w:tc>
          <w:tcPr>
            <w:tcW w:w="6220" w:type="dxa"/>
            <w:shd w:val="clear" w:color="auto" w:fill="F2F2F2" w:themeFill="background1" w:themeFillShade="F2"/>
            <w:noWrap/>
          </w:tcPr>
          <w:p w14:paraId="48B9BBB2" w14:textId="77777777" w:rsidR="00855779" w:rsidRDefault="00855779" w:rsidP="00525E38">
            <w:pPr>
              <w:adjustRightInd w:val="0"/>
              <w:snapToGrid w:val="0"/>
              <w:rPr>
                <w:rFonts w:cs="Times New Roman"/>
                <w:szCs w:val="21"/>
              </w:rPr>
            </w:pPr>
            <w:r>
              <w:rPr>
                <w:rFonts w:cs="Times New Roman"/>
                <w:szCs w:val="21"/>
              </w:rPr>
              <w:t>FDI: Treatment and operations, nes</w:t>
            </w:r>
          </w:p>
        </w:tc>
        <w:tc>
          <w:tcPr>
            <w:tcW w:w="1300" w:type="dxa"/>
            <w:shd w:val="clear" w:color="auto" w:fill="F2F2F2" w:themeFill="background1" w:themeFillShade="F2"/>
            <w:noWrap/>
          </w:tcPr>
          <w:p w14:paraId="186267F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23A5EF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64592DF2" w14:textId="77777777" w:rsidR="00855779" w:rsidRDefault="00855779" w:rsidP="00525E38">
            <w:pPr>
              <w:adjustRightInd w:val="0"/>
              <w:snapToGrid w:val="0"/>
              <w:jc w:val="center"/>
              <w:rPr>
                <w:rFonts w:cs="Times New Roman"/>
                <w:szCs w:val="21"/>
              </w:rPr>
            </w:pPr>
            <w:r>
              <w:rPr>
                <w:rFonts w:cs="Times New Roman"/>
                <w:szCs w:val="21"/>
              </w:rPr>
              <w:t>3</w:t>
            </w:r>
          </w:p>
        </w:tc>
      </w:tr>
      <w:tr w:rsidR="00855779" w14:paraId="048C730A" w14:textId="77777777" w:rsidTr="00B46620">
        <w:trPr>
          <w:trHeight w:val="227"/>
        </w:trPr>
        <w:tc>
          <w:tcPr>
            <w:tcW w:w="6220" w:type="dxa"/>
            <w:shd w:val="clear" w:color="auto" w:fill="F2F2F2" w:themeFill="background1" w:themeFillShade="F2"/>
            <w:noWrap/>
          </w:tcPr>
          <w:p w14:paraId="7EE4DE39" w14:textId="77777777" w:rsidR="00855779" w:rsidRDefault="00855779" w:rsidP="00525E38">
            <w:pPr>
              <w:adjustRightInd w:val="0"/>
              <w:snapToGrid w:val="0"/>
              <w:rPr>
                <w:rFonts w:cs="Times New Roman"/>
                <w:szCs w:val="21"/>
              </w:rPr>
            </w:pPr>
            <w:r>
              <w:rPr>
                <w:rFonts w:cs="Times New Roman"/>
                <w:szCs w:val="21"/>
              </w:rPr>
              <w:t>Import tariff quota</w:t>
            </w:r>
          </w:p>
        </w:tc>
        <w:tc>
          <w:tcPr>
            <w:tcW w:w="1300" w:type="dxa"/>
            <w:shd w:val="clear" w:color="auto" w:fill="F2F2F2" w:themeFill="background1" w:themeFillShade="F2"/>
            <w:noWrap/>
          </w:tcPr>
          <w:p w14:paraId="2D2E2B5E" w14:textId="77777777" w:rsidR="00855779" w:rsidRDefault="00855779" w:rsidP="00525E38">
            <w:pPr>
              <w:adjustRightInd w:val="0"/>
              <w:snapToGrid w:val="0"/>
              <w:jc w:val="center"/>
              <w:rPr>
                <w:rFonts w:cs="Times New Roman"/>
                <w:szCs w:val="21"/>
              </w:rPr>
            </w:pPr>
            <w:r>
              <w:rPr>
                <w:rFonts w:cs="Times New Roman"/>
                <w:szCs w:val="21"/>
              </w:rPr>
              <w:t>3</w:t>
            </w:r>
          </w:p>
        </w:tc>
        <w:tc>
          <w:tcPr>
            <w:tcW w:w="1300" w:type="dxa"/>
            <w:shd w:val="clear" w:color="auto" w:fill="F2F2F2" w:themeFill="background1" w:themeFillShade="F2"/>
            <w:noWrap/>
          </w:tcPr>
          <w:p w14:paraId="5F4275F6" w14:textId="77777777" w:rsidR="00855779" w:rsidRDefault="00855779" w:rsidP="00525E38">
            <w:pPr>
              <w:adjustRightInd w:val="0"/>
              <w:snapToGrid w:val="0"/>
              <w:jc w:val="center"/>
              <w:rPr>
                <w:rFonts w:cs="Times New Roman"/>
                <w:szCs w:val="21"/>
              </w:rPr>
            </w:pPr>
            <w:r>
              <w:rPr>
                <w:rFonts w:cs="Times New Roman"/>
                <w:szCs w:val="21"/>
              </w:rPr>
              <w:t>25</w:t>
            </w:r>
          </w:p>
        </w:tc>
        <w:tc>
          <w:tcPr>
            <w:tcW w:w="1300" w:type="dxa"/>
            <w:shd w:val="clear" w:color="auto" w:fill="F2F2F2" w:themeFill="background1" w:themeFillShade="F2"/>
            <w:noWrap/>
          </w:tcPr>
          <w:p w14:paraId="13B43CC8" w14:textId="77777777" w:rsidR="00855779" w:rsidRDefault="00855779" w:rsidP="00525E38">
            <w:pPr>
              <w:adjustRightInd w:val="0"/>
              <w:snapToGrid w:val="0"/>
              <w:jc w:val="center"/>
              <w:rPr>
                <w:rFonts w:cs="Times New Roman"/>
                <w:szCs w:val="21"/>
              </w:rPr>
            </w:pPr>
            <w:r>
              <w:rPr>
                <w:rFonts w:cs="Times New Roman"/>
                <w:szCs w:val="21"/>
              </w:rPr>
              <w:t>3</w:t>
            </w:r>
          </w:p>
        </w:tc>
      </w:tr>
      <w:tr w:rsidR="00855779" w14:paraId="49925ED8" w14:textId="77777777" w:rsidTr="00B46620">
        <w:trPr>
          <w:trHeight w:val="227"/>
        </w:trPr>
        <w:tc>
          <w:tcPr>
            <w:tcW w:w="6220" w:type="dxa"/>
            <w:shd w:val="clear" w:color="auto" w:fill="F2F2F2" w:themeFill="background1" w:themeFillShade="F2"/>
            <w:noWrap/>
          </w:tcPr>
          <w:p w14:paraId="1B260AD2" w14:textId="77777777" w:rsidR="00855779" w:rsidRDefault="00855779" w:rsidP="00525E38">
            <w:pPr>
              <w:adjustRightInd w:val="0"/>
              <w:snapToGrid w:val="0"/>
              <w:rPr>
                <w:rFonts w:cs="Times New Roman"/>
                <w:szCs w:val="21"/>
              </w:rPr>
            </w:pPr>
            <w:r>
              <w:rPr>
                <w:rFonts w:cs="Times New Roman"/>
                <w:szCs w:val="21"/>
              </w:rPr>
              <w:t>Import-related non-tariff measure, nes</w:t>
            </w:r>
          </w:p>
        </w:tc>
        <w:tc>
          <w:tcPr>
            <w:tcW w:w="1300" w:type="dxa"/>
            <w:shd w:val="clear" w:color="auto" w:fill="F2F2F2" w:themeFill="background1" w:themeFillShade="F2"/>
            <w:noWrap/>
          </w:tcPr>
          <w:p w14:paraId="1D79D902"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6686D679"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5DDEDB5D" w14:textId="77777777" w:rsidR="00855779" w:rsidRDefault="00855779" w:rsidP="00525E38">
            <w:pPr>
              <w:adjustRightInd w:val="0"/>
              <w:snapToGrid w:val="0"/>
              <w:jc w:val="center"/>
              <w:rPr>
                <w:rFonts w:cs="Times New Roman"/>
                <w:szCs w:val="21"/>
              </w:rPr>
            </w:pPr>
            <w:r>
              <w:rPr>
                <w:rFonts w:cs="Times New Roman"/>
                <w:szCs w:val="21"/>
              </w:rPr>
              <w:t>3</w:t>
            </w:r>
          </w:p>
        </w:tc>
      </w:tr>
      <w:tr w:rsidR="00855779" w14:paraId="48D5325D" w14:textId="77777777" w:rsidTr="00B46620">
        <w:trPr>
          <w:trHeight w:val="227"/>
        </w:trPr>
        <w:tc>
          <w:tcPr>
            <w:tcW w:w="6220" w:type="dxa"/>
            <w:shd w:val="clear" w:color="auto" w:fill="F2F2F2" w:themeFill="background1" w:themeFillShade="F2"/>
            <w:noWrap/>
          </w:tcPr>
          <w:p w14:paraId="0F4D5911" w14:textId="77777777" w:rsidR="00855779" w:rsidRDefault="00855779" w:rsidP="00525E38">
            <w:pPr>
              <w:adjustRightInd w:val="0"/>
              <w:snapToGrid w:val="0"/>
              <w:rPr>
                <w:rFonts w:cs="Times New Roman"/>
                <w:szCs w:val="21"/>
              </w:rPr>
            </w:pPr>
            <w:r>
              <w:rPr>
                <w:rFonts w:cs="Times New Roman"/>
                <w:szCs w:val="21"/>
              </w:rPr>
              <w:t>Interest payment subsidy</w:t>
            </w:r>
          </w:p>
        </w:tc>
        <w:tc>
          <w:tcPr>
            <w:tcW w:w="1300" w:type="dxa"/>
            <w:shd w:val="clear" w:color="auto" w:fill="F2F2F2" w:themeFill="background1" w:themeFillShade="F2"/>
            <w:noWrap/>
          </w:tcPr>
          <w:p w14:paraId="255E976D"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38E3F78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C9CDCF4" w14:textId="77777777" w:rsidR="00855779" w:rsidRDefault="00855779" w:rsidP="00525E38">
            <w:pPr>
              <w:adjustRightInd w:val="0"/>
              <w:snapToGrid w:val="0"/>
              <w:jc w:val="center"/>
              <w:rPr>
                <w:rFonts w:cs="Times New Roman"/>
                <w:szCs w:val="21"/>
              </w:rPr>
            </w:pPr>
            <w:r>
              <w:rPr>
                <w:rFonts w:cs="Times New Roman"/>
                <w:szCs w:val="21"/>
              </w:rPr>
              <w:t>3</w:t>
            </w:r>
          </w:p>
        </w:tc>
      </w:tr>
      <w:tr w:rsidR="00855779" w14:paraId="286F5FF9" w14:textId="77777777" w:rsidTr="00B46620">
        <w:trPr>
          <w:trHeight w:val="227"/>
        </w:trPr>
        <w:tc>
          <w:tcPr>
            <w:tcW w:w="6220" w:type="dxa"/>
            <w:shd w:val="clear" w:color="auto" w:fill="F2F2F2" w:themeFill="background1" w:themeFillShade="F2"/>
            <w:noWrap/>
          </w:tcPr>
          <w:p w14:paraId="35F9FCB1" w14:textId="77777777" w:rsidR="00855779" w:rsidRDefault="00855779" w:rsidP="00525E38">
            <w:pPr>
              <w:adjustRightInd w:val="0"/>
              <w:snapToGrid w:val="0"/>
              <w:rPr>
                <w:rFonts w:cs="Times New Roman"/>
                <w:szCs w:val="21"/>
              </w:rPr>
            </w:pPr>
            <w:r>
              <w:rPr>
                <w:rFonts w:cs="Times New Roman"/>
                <w:szCs w:val="21"/>
              </w:rPr>
              <w:t>Public procurement preference margin</w:t>
            </w:r>
          </w:p>
        </w:tc>
        <w:tc>
          <w:tcPr>
            <w:tcW w:w="1300" w:type="dxa"/>
            <w:shd w:val="clear" w:color="auto" w:fill="F2F2F2" w:themeFill="background1" w:themeFillShade="F2"/>
            <w:noWrap/>
          </w:tcPr>
          <w:p w14:paraId="525FE326"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39A0245"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655E644" w14:textId="77777777" w:rsidR="00855779" w:rsidRDefault="00855779" w:rsidP="00525E38">
            <w:pPr>
              <w:adjustRightInd w:val="0"/>
              <w:snapToGrid w:val="0"/>
              <w:jc w:val="center"/>
              <w:rPr>
                <w:rFonts w:cs="Times New Roman"/>
                <w:szCs w:val="21"/>
              </w:rPr>
            </w:pPr>
            <w:r>
              <w:rPr>
                <w:rFonts w:cs="Times New Roman"/>
                <w:szCs w:val="21"/>
              </w:rPr>
              <w:t>3</w:t>
            </w:r>
          </w:p>
        </w:tc>
      </w:tr>
      <w:tr w:rsidR="00855779" w14:paraId="3494EF54" w14:textId="77777777" w:rsidTr="00B46620">
        <w:trPr>
          <w:trHeight w:val="227"/>
        </w:trPr>
        <w:tc>
          <w:tcPr>
            <w:tcW w:w="6220" w:type="dxa"/>
            <w:shd w:val="clear" w:color="auto" w:fill="F2F2F2" w:themeFill="background1" w:themeFillShade="F2"/>
            <w:noWrap/>
          </w:tcPr>
          <w:p w14:paraId="53C19FCF" w14:textId="77777777" w:rsidR="00855779" w:rsidRDefault="00855779" w:rsidP="00525E38">
            <w:pPr>
              <w:adjustRightInd w:val="0"/>
              <w:snapToGrid w:val="0"/>
              <w:rPr>
                <w:rFonts w:cs="Times New Roman"/>
                <w:szCs w:val="21"/>
              </w:rPr>
            </w:pPr>
            <w:r>
              <w:rPr>
                <w:rFonts w:cs="Times New Roman"/>
                <w:szCs w:val="21"/>
              </w:rPr>
              <w:t>Competitive devaluation</w:t>
            </w:r>
          </w:p>
        </w:tc>
        <w:tc>
          <w:tcPr>
            <w:tcW w:w="1300" w:type="dxa"/>
            <w:shd w:val="clear" w:color="auto" w:fill="F2F2F2" w:themeFill="background1" w:themeFillShade="F2"/>
            <w:noWrap/>
          </w:tcPr>
          <w:p w14:paraId="461CA58F"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5408453A"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5C549996" w14:textId="77777777" w:rsidR="00855779" w:rsidRDefault="00855779" w:rsidP="00525E38">
            <w:pPr>
              <w:adjustRightInd w:val="0"/>
              <w:snapToGrid w:val="0"/>
              <w:jc w:val="center"/>
              <w:rPr>
                <w:rFonts w:cs="Times New Roman"/>
                <w:szCs w:val="21"/>
              </w:rPr>
            </w:pPr>
            <w:r>
              <w:rPr>
                <w:rFonts w:cs="Times New Roman"/>
                <w:szCs w:val="21"/>
              </w:rPr>
              <w:t>2</w:t>
            </w:r>
          </w:p>
        </w:tc>
      </w:tr>
      <w:tr w:rsidR="00855779" w14:paraId="334D4D36" w14:textId="77777777" w:rsidTr="00B46620">
        <w:trPr>
          <w:trHeight w:val="227"/>
        </w:trPr>
        <w:tc>
          <w:tcPr>
            <w:tcW w:w="6220" w:type="dxa"/>
            <w:shd w:val="clear" w:color="auto" w:fill="F2F2F2" w:themeFill="background1" w:themeFillShade="F2"/>
            <w:noWrap/>
          </w:tcPr>
          <w:p w14:paraId="50AE2934" w14:textId="77777777" w:rsidR="00855779" w:rsidRDefault="00855779" w:rsidP="00525E38">
            <w:pPr>
              <w:adjustRightInd w:val="0"/>
              <w:snapToGrid w:val="0"/>
              <w:rPr>
                <w:rFonts w:cs="Times New Roman"/>
                <w:szCs w:val="21"/>
              </w:rPr>
            </w:pPr>
            <w:r>
              <w:rPr>
                <w:rFonts w:cs="Times New Roman"/>
                <w:szCs w:val="21"/>
              </w:rPr>
              <w:t>Production subsidy</w:t>
            </w:r>
          </w:p>
        </w:tc>
        <w:tc>
          <w:tcPr>
            <w:tcW w:w="1300" w:type="dxa"/>
            <w:shd w:val="clear" w:color="auto" w:fill="F2F2F2" w:themeFill="background1" w:themeFillShade="F2"/>
            <w:noWrap/>
          </w:tcPr>
          <w:p w14:paraId="446F98DD"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848427C"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572B4D9C" w14:textId="77777777" w:rsidR="00855779" w:rsidRDefault="00855779" w:rsidP="00525E38">
            <w:pPr>
              <w:adjustRightInd w:val="0"/>
              <w:snapToGrid w:val="0"/>
              <w:jc w:val="center"/>
              <w:rPr>
                <w:rFonts w:cs="Times New Roman"/>
                <w:szCs w:val="21"/>
              </w:rPr>
            </w:pPr>
            <w:r>
              <w:rPr>
                <w:rFonts w:cs="Times New Roman"/>
                <w:szCs w:val="21"/>
              </w:rPr>
              <w:t>2</w:t>
            </w:r>
          </w:p>
        </w:tc>
      </w:tr>
      <w:tr w:rsidR="00855779" w14:paraId="54B67E31" w14:textId="77777777" w:rsidTr="00B46620">
        <w:trPr>
          <w:trHeight w:val="227"/>
        </w:trPr>
        <w:tc>
          <w:tcPr>
            <w:tcW w:w="6220" w:type="dxa"/>
            <w:shd w:val="clear" w:color="auto" w:fill="F2F2F2" w:themeFill="background1" w:themeFillShade="F2"/>
            <w:noWrap/>
          </w:tcPr>
          <w:p w14:paraId="3797EDE7" w14:textId="77777777" w:rsidR="00855779" w:rsidRDefault="00855779" w:rsidP="00525E38">
            <w:pPr>
              <w:adjustRightInd w:val="0"/>
              <w:snapToGrid w:val="0"/>
              <w:rPr>
                <w:rFonts w:cs="Times New Roman"/>
                <w:szCs w:val="21"/>
              </w:rPr>
            </w:pPr>
            <w:r>
              <w:rPr>
                <w:rFonts w:cs="Times New Roman"/>
                <w:szCs w:val="21"/>
              </w:rPr>
              <w:t>Public procurement access</w:t>
            </w:r>
          </w:p>
        </w:tc>
        <w:tc>
          <w:tcPr>
            <w:tcW w:w="1300" w:type="dxa"/>
            <w:shd w:val="clear" w:color="auto" w:fill="F2F2F2" w:themeFill="background1" w:themeFillShade="F2"/>
            <w:noWrap/>
          </w:tcPr>
          <w:p w14:paraId="5A8E963A"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2B260AB6"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6D75A136" w14:textId="77777777" w:rsidR="00855779" w:rsidRDefault="00855779" w:rsidP="00525E38">
            <w:pPr>
              <w:adjustRightInd w:val="0"/>
              <w:snapToGrid w:val="0"/>
              <w:jc w:val="center"/>
              <w:rPr>
                <w:rFonts w:cs="Times New Roman"/>
                <w:szCs w:val="21"/>
              </w:rPr>
            </w:pPr>
            <w:r>
              <w:rPr>
                <w:rFonts w:cs="Times New Roman"/>
                <w:szCs w:val="21"/>
              </w:rPr>
              <w:t>2</w:t>
            </w:r>
          </w:p>
        </w:tc>
      </w:tr>
      <w:tr w:rsidR="00855779" w14:paraId="7667DD0A" w14:textId="77777777" w:rsidTr="00B46620">
        <w:trPr>
          <w:trHeight w:val="227"/>
        </w:trPr>
        <w:tc>
          <w:tcPr>
            <w:tcW w:w="6220" w:type="dxa"/>
            <w:shd w:val="clear" w:color="auto" w:fill="F2F2F2" w:themeFill="background1" w:themeFillShade="F2"/>
            <w:noWrap/>
          </w:tcPr>
          <w:p w14:paraId="7813F517" w14:textId="77777777" w:rsidR="00855779" w:rsidRDefault="00855779" w:rsidP="00525E38">
            <w:pPr>
              <w:adjustRightInd w:val="0"/>
              <w:snapToGrid w:val="0"/>
              <w:rPr>
                <w:rFonts w:cs="Times New Roman"/>
                <w:szCs w:val="21"/>
              </w:rPr>
            </w:pPr>
            <w:r>
              <w:rPr>
                <w:rFonts w:cs="Times New Roman"/>
                <w:szCs w:val="21"/>
              </w:rPr>
              <w:t>Import incentive</w:t>
            </w:r>
          </w:p>
        </w:tc>
        <w:tc>
          <w:tcPr>
            <w:tcW w:w="1300" w:type="dxa"/>
            <w:shd w:val="clear" w:color="auto" w:fill="F2F2F2" w:themeFill="background1" w:themeFillShade="F2"/>
            <w:noWrap/>
          </w:tcPr>
          <w:p w14:paraId="30AE64A6"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2D58005C" w14:textId="77777777" w:rsidR="00855779" w:rsidRDefault="00855779" w:rsidP="00525E38">
            <w:pPr>
              <w:adjustRightInd w:val="0"/>
              <w:snapToGrid w:val="0"/>
              <w:jc w:val="center"/>
              <w:rPr>
                <w:rFonts w:cs="Times New Roman"/>
                <w:szCs w:val="21"/>
              </w:rPr>
            </w:pPr>
            <w:r>
              <w:rPr>
                <w:rFonts w:cs="Times New Roman"/>
                <w:szCs w:val="21"/>
              </w:rPr>
              <w:t>3</w:t>
            </w:r>
          </w:p>
        </w:tc>
        <w:tc>
          <w:tcPr>
            <w:tcW w:w="1300" w:type="dxa"/>
            <w:shd w:val="clear" w:color="auto" w:fill="F2F2F2" w:themeFill="background1" w:themeFillShade="F2"/>
            <w:noWrap/>
          </w:tcPr>
          <w:p w14:paraId="24128AE9" w14:textId="77777777" w:rsidR="00855779" w:rsidRDefault="00855779" w:rsidP="00525E38">
            <w:pPr>
              <w:adjustRightInd w:val="0"/>
              <w:snapToGrid w:val="0"/>
              <w:jc w:val="center"/>
              <w:rPr>
                <w:rFonts w:cs="Times New Roman"/>
                <w:szCs w:val="21"/>
              </w:rPr>
            </w:pPr>
            <w:r>
              <w:rPr>
                <w:rFonts w:cs="Times New Roman"/>
                <w:szCs w:val="21"/>
              </w:rPr>
              <w:t>1</w:t>
            </w:r>
          </w:p>
        </w:tc>
      </w:tr>
      <w:tr w:rsidR="00855779" w14:paraId="4AC277AA" w14:textId="77777777" w:rsidTr="00B46620">
        <w:trPr>
          <w:trHeight w:val="227"/>
        </w:trPr>
        <w:tc>
          <w:tcPr>
            <w:tcW w:w="6220" w:type="dxa"/>
            <w:shd w:val="clear" w:color="auto" w:fill="F2F2F2" w:themeFill="background1" w:themeFillShade="F2"/>
            <w:noWrap/>
          </w:tcPr>
          <w:p w14:paraId="0997C504" w14:textId="77777777" w:rsidR="00855779" w:rsidRDefault="00855779" w:rsidP="00525E38">
            <w:pPr>
              <w:adjustRightInd w:val="0"/>
              <w:snapToGrid w:val="0"/>
              <w:rPr>
                <w:rFonts w:cs="Times New Roman"/>
                <w:szCs w:val="21"/>
              </w:rPr>
            </w:pPr>
            <w:r>
              <w:rPr>
                <w:rFonts w:cs="Times New Roman"/>
                <w:szCs w:val="21"/>
              </w:rPr>
              <w:t>Intellectual property protection</w:t>
            </w:r>
          </w:p>
        </w:tc>
        <w:tc>
          <w:tcPr>
            <w:tcW w:w="1300" w:type="dxa"/>
            <w:shd w:val="clear" w:color="auto" w:fill="F2F2F2" w:themeFill="background1" w:themeFillShade="F2"/>
            <w:noWrap/>
          </w:tcPr>
          <w:p w14:paraId="1E6DF203"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AEA2278"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3395D71" w14:textId="77777777" w:rsidR="00855779" w:rsidRDefault="00855779" w:rsidP="00525E38">
            <w:pPr>
              <w:adjustRightInd w:val="0"/>
              <w:snapToGrid w:val="0"/>
              <w:jc w:val="center"/>
              <w:rPr>
                <w:rFonts w:cs="Times New Roman"/>
                <w:szCs w:val="21"/>
              </w:rPr>
            </w:pPr>
            <w:r>
              <w:rPr>
                <w:rFonts w:cs="Times New Roman"/>
                <w:szCs w:val="21"/>
              </w:rPr>
              <w:t>1</w:t>
            </w:r>
          </w:p>
        </w:tc>
      </w:tr>
      <w:tr w:rsidR="00855779" w14:paraId="7C4D2A13" w14:textId="77777777" w:rsidTr="00B46620">
        <w:trPr>
          <w:trHeight w:val="227"/>
        </w:trPr>
        <w:tc>
          <w:tcPr>
            <w:tcW w:w="6220" w:type="dxa"/>
            <w:shd w:val="clear" w:color="auto" w:fill="F2F2F2" w:themeFill="background1" w:themeFillShade="F2"/>
            <w:noWrap/>
          </w:tcPr>
          <w:p w14:paraId="217596C5" w14:textId="77777777" w:rsidR="00855779" w:rsidRDefault="00855779" w:rsidP="00525E38">
            <w:pPr>
              <w:adjustRightInd w:val="0"/>
              <w:snapToGrid w:val="0"/>
              <w:rPr>
                <w:rFonts w:cs="Times New Roman"/>
                <w:szCs w:val="21"/>
              </w:rPr>
            </w:pPr>
            <w:r>
              <w:rPr>
                <w:rFonts w:cs="Times New Roman"/>
                <w:szCs w:val="21"/>
              </w:rPr>
              <w:t>Local content incentive</w:t>
            </w:r>
          </w:p>
        </w:tc>
        <w:tc>
          <w:tcPr>
            <w:tcW w:w="1300" w:type="dxa"/>
            <w:shd w:val="clear" w:color="auto" w:fill="F2F2F2" w:themeFill="background1" w:themeFillShade="F2"/>
            <w:noWrap/>
          </w:tcPr>
          <w:p w14:paraId="3725BE29"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3DFD066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2EEAAF20" w14:textId="77777777" w:rsidR="00855779" w:rsidRDefault="00855779" w:rsidP="00525E38">
            <w:pPr>
              <w:adjustRightInd w:val="0"/>
              <w:snapToGrid w:val="0"/>
              <w:jc w:val="center"/>
              <w:rPr>
                <w:rFonts w:cs="Times New Roman"/>
                <w:szCs w:val="21"/>
              </w:rPr>
            </w:pPr>
            <w:r>
              <w:rPr>
                <w:rFonts w:cs="Times New Roman"/>
                <w:szCs w:val="21"/>
              </w:rPr>
              <w:t>1</w:t>
            </w:r>
          </w:p>
        </w:tc>
      </w:tr>
      <w:tr w:rsidR="00855779" w14:paraId="71807122" w14:textId="77777777" w:rsidTr="00B46620">
        <w:trPr>
          <w:trHeight w:val="227"/>
        </w:trPr>
        <w:tc>
          <w:tcPr>
            <w:tcW w:w="6220" w:type="dxa"/>
            <w:shd w:val="clear" w:color="auto" w:fill="F2F2F2" w:themeFill="background1" w:themeFillShade="F2"/>
            <w:noWrap/>
          </w:tcPr>
          <w:p w14:paraId="375417BC" w14:textId="77777777" w:rsidR="00855779" w:rsidRDefault="00855779" w:rsidP="00525E38">
            <w:pPr>
              <w:adjustRightInd w:val="0"/>
              <w:snapToGrid w:val="0"/>
              <w:rPr>
                <w:rFonts w:cs="Times New Roman"/>
                <w:szCs w:val="21"/>
              </w:rPr>
            </w:pPr>
            <w:r>
              <w:rPr>
                <w:rFonts w:cs="Times New Roman"/>
                <w:szCs w:val="21"/>
              </w:rPr>
              <w:t>Other export incentive</w:t>
            </w:r>
          </w:p>
        </w:tc>
        <w:tc>
          <w:tcPr>
            <w:tcW w:w="1300" w:type="dxa"/>
            <w:shd w:val="clear" w:color="auto" w:fill="F2F2F2" w:themeFill="background1" w:themeFillShade="F2"/>
            <w:noWrap/>
          </w:tcPr>
          <w:p w14:paraId="301F524D"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3CA526FE"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26D5C201" w14:textId="77777777" w:rsidR="00855779" w:rsidRDefault="00855779" w:rsidP="00525E38">
            <w:pPr>
              <w:adjustRightInd w:val="0"/>
              <w:snapToGrid w:val="0"/>
              <w:jc w:val="center"/>
              <w:rPr>
                <w:rFonts w:cs="Times New Roman"/>
                <w:szCs w:val="21"/>
              </w:rPr>
            </w:pPr>
            <w:r>
              <w:rPr>
                <w:rFonts w:cs="Times New Roman"/>
                <w:szCs w:val="21"/>
              </w:rPr>
              <w:t>1</w:t>
            </w:r>
          </w:p>
        </w:tc>
      </w:tr>
      <w:tr w:rsidR="00855779" w14:paraId="5959F7AB" w14:textId="77777777" w:rsidTr="00B46620">
        <w:trPr>
          <w:trHeight w:val="227"/>
        </w:trPr>
        <w:tc>
          <w:tcPr>
            <w:tcW w:w="6220" w:type="dxa"/>
            <w:shd w:val="clear" w:color="auto" w:fill="F2F2F2" w:themeFill="background1" w:themeFillShade="F2"/>
            <w:noWrap/>
          </w:tcPr>
          <w:p w14:paraId="67811E35" w14:textId="77777777" w:rsidR="00855779" w:rsidRDefault="00855779" w:rsidP="00525E38">
            <w:pPr>
              <w:adjustRightInd w:val="0"/>
              <w:snapToGrid w:val="0"/>
              <w:rPr>
                <w:rFonts w:cs="Times New Roman"/>
                <w:szCs w:val="21"/>
              </w:rPr>
            </w:pPr>
            <w:r>
              <w:rPr>
                <w:rFonts w:cs="Times New Roman"/>
                <w:szCs w:val="21"/>
              </w:rPr>
              <w:t>Public procurement, nes</w:t>
            </w:r>
          </w:p>
        </w:tc>
        <w:tc>
          <w:tcPr>
            <w:tcW w:w="1300" w:type="dxa"/>
            <w:shd w:val="clear" w:color="auto" w:fill="F2F2F2" w:themeFill="background1" w:themeFillShade="F2"/>
            <w:noWrap/>
          </w:tcPr>
          <w:p w14:paraId="5F70D701"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6F535F5"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8239D66" w14:textId="77777777" w:rsidR="00855779" w:rsidRDefault="00855779" w:rsidP="00525E38">
            <w:pPr>
              <w:adjustRightInd w:val="0"/>
              <w:snapToGrid w:val="0"/>
              <w:jc w:val="center"/>
              <w:rPr>
                <w:rFonts w:cs="Times New Roman"/>
                <w:szCs w:val="21"/>
              </w:rPr>
            </w:pPr>
            <w:r>
              <w:rPr>
                <w:rFonts w:cs="Times New Roman"/>
                <w:szCs w:val="21"/>
              </w:rPr>
              <w:t>1</w:t>
            </w:r>
          </w:p>
        </w:tc>
      </w:tr>
      <w:tr w:rsidR="00855779" w14:paraId="2A4C9A39" w14:textId="77777777" w:rsidTr="00B46620">
        <w:trPr>
          <w:trHeight w:val="227"/>
        </w:trPr>
        <w:tc>
          <w:tcPr>
            <w:tcW w:w="6220" w:type="dxa"/>
            <w:shd w:val="clear" w:color="auto" w:fill="F2F2F2" w:themeFill="background1" w:themeFillShade="F2"/>
            <w:noWrap/>
          </w:tcPr>
          <w:p w14:paraId="6B7F3C00" w14:textId="77777777" w:rsidR="00855779" w:rsidRDefault="00855779" w:rsidP="00525E38">
            <w:pPr>
              <w:adjustRightInd w:val="0"/>
              <w:snapToGrid w:val="0"/>
              <w:rPr>
                <w:rFonts w:cs="Times New Roman"/>
                <w:szCs w:val="21"/>
              </w:rPr>
            </w:pPr>
            <w:r>
              <w:rPr>
                <w:rFonts w:cs="Times New Roman"/>
                <w:szCs w:val="21"/>
              </w:rPr>
              <w:t>Import quota</w:t>
            </w:r>
          </w:p>
        </w:tc>
        <w:tc>
          <w:tcPr>
            <w:tcW w:w="1300" w:type="dxa"/>
            <w:shd w:val="clear" w:color="auto" w:fill="F2F2F2" w:themeFill="background1" w:themeFillShade="F2"/>
            <w:noWrap/>
          </w:tcPr>
          <w:p w14:paraId="0B2DC6E3"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7633A1BE"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35D0E777" w14:textId="77777777" w:rsidR="00855779" w:rsidRDefault="00855779" w:rsidP="00525E38">
            <w:pPr>
              <w:adjustRightInd w:val="0"/>
              <w:snapToGrid w:val="0"/>
              <w:jc w:val="center"/>
              <w:rPr>
                <w:rFonts w:cs="Times New Roman"/>
                <w:szCs w:val="21"/>
              </w:rPr>
            </w:pPr>
            <w:r>
              <w:rPr>
                <w:rFonts w:cs="Times New Roman"/>
                <w:szCs w:val="21"/>
              </w:rPr>
              <w:t>0</w:t>
            </w:r>
          </w:p>
        </w:tc>
      </w:tr>
      <w:tr w:rsidR="00855779" w14:paraId="2274557C" w14:textId="77777777" w:rsidTr="00B46620">
        <w:trPr>
          <w:trHeight w:val="227"/>
        </w:trPr>
        <w:tc>
          <w:tcPr>
            <w:tcW w:w="6220" w:type="dxa"/>
            <w:shd w:val="clear" w:color="auto" w:fill="F2F2F2" w:themeFill="background1" w:themeFillShade="F2"/>
            <w:noWrap/>
          </w:tcPr>
          <w:p w14:paraId="57C535F3" w14:textId="77777777" w:rsidR="00855779" w:rsidRDefault="00855779" w:rsidP="00525E38">
            <w:pPr>
              <w:adjustRightInd w:val="0"/>
              <w:snapToGrid w:val="0"/>
              <w:rPr>
                <w:rFonts w:cs="Times New Roman"/>
                <w:szCs w:val="21"/>
              </w:rPr>
            </w:pPr>
            <w:r>
              <w:rPr>
                <w:rFonts w:cs="Times New Roman"/>
                <w:szCs w:val="21"/>
              </w:rPr>
              <w:t>Instrument unclear</w:t>
            </w:r>
          </w:p>
        </w:tc>
        <w:tc>
          <w:tcPr>
            <w:tcW w:w="1300" w:type="dxa"/>
            <w:shd w:val="clear" w:color="auto" w:fill="F2F2F2" w:themeFill="background1" w:themeFillShade="F2"/>
            <w:noWrap/>
          </w:tcPr>
          <w:p w14:paraId="43B3A2CA"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5D78EE5B"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035D0423" w14:textId="77777777" w:rsidR="00855779" w:rsidRDefault="00855779" w:rsidP="00525E38">
            <w:pPr>
              <w:adjustRightInd w:val="0"/>
              <w:snapToGrid w:val="0"/>
              <w:jc w:val="center"/>
              <w:rPr>
                <w:rFonts w:cs="Times New Roman"/>
                <w:szCs w:val="21"/>
              </w:rPr>
            </w:pPr>
            <w:r>
              <w:rPr>
                <w:rFonts w:cs="Times New Roman"/>
                <w:szCs w:val="21"/>
              </w:rPr>
              <w:t>0</w:t>
            </w:r>
          </w:p>
        </w:tc>
      </w:tr>
      <w:tr w:rsidR="00855779" w14:paraId="1367241B" w14:textId="77777777" w:rsidTr="00B46620">
        <w:trPr>
          <w:trHeight w:val="227"/>
        </w:trPr>
        <w:tc>
          <w:tcPr>
            <w:tcW w:w="6220" w:type="dxa"/>
            <w:shd w:val="clear" w:color="auto" w:fill="F2F2F2" w:themeFill="background1" w:themeFillShade="F2"/>
            <w:noWrap/>
          </w:tcPr>
          <w:p w14:paraId="6400344F" w14:textId="77777777" w:rsidR="00855779" w:rsidRDefault="00855779" w:rsidP="00525E38">
            <w:pPr>
              <w:adjustRightInd w:val="0"/>
              <w:snapToGrid w:val="0"/>
              <w:rPr>
                <w:rFonts w:cs="Times New Roman"/>
                <w:szCs w:val="21"/>
              </w:rPr>
            </w:pPr>
            <w:r>
              <w:rPr>
                <w:rFonts w:cs="Times New Roman"/>
                <w:szCs w:val="21"/>
              </w:rPr>
              <w:t>Safeguard</w:t>
            </w:r>
          </w:p>
        </w:tc>
        <w:tc>
          <w:tcPr>
            <w:tcW w:w="1300" w:type="dxa"/>
            <w:shd w:val="clear" w:color="auto" w:fill="F2F2F2" w:themeFill="background1" w:themeFillShade="F2"/>
            <w:noWrap/>
          </w:tcPr>
          <w:p w14:paraId="76E3B8BA"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1932A558"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46FDD87E" w14:textId="77777777" w:rsidR="00855779" w:rsidRDefault="00855779" w:rsidP="00525E38">
            <w:pPr>
              <w:adjustRightInd w:val="0"/>
              <w:snapToGrid w:val="0"/>
              <w:jc w:val="center"/>
              <w:rPr>
                <w:rFonts w:cs="Times New Roman"/>
                <w:szCs w:val="21"/>
              </w:rPr>
            </w:pPr>
            <w:r>
              <w:rPr>
                <w:rFonts w:cs="Times New Roman"/>
                <w:szCs w:val="21"/>
              </w:rPr>
              <w:t>0</w:t>
            </w:r>
          </w:p>
        </w:tc>
      </w:tr>
      <w:tr w:rsidR="00855779" w14:paraId="04D3EFB9" w14:textId="77777777" w:rsidTr="00B46620">
        <w:trPr>
          <w:trHeight w:val="227"/>
        </w:trPr>
        <w:tc>
          <w:tcPr>
            <w:tcW w:w="6220" w:type="dxa"/>
            <w:shd w:val="clear" w:color="auto" w:fill="F2F2F2" w:themeFill="background1" w:themeFillShade="F2"/>
            <w:noWrap/>
          </w:tcPr>
          <w:p w14:paraId="76E0DA79" w14:textId="77777777" w:rsidR="00855779" w:rsidRDefault="00855779" w:rsidP="00525E38">
            <w:pPr>
              <w:adjustRightInd w:val="0"/>
              <w:snapToGrid w:val="0"/>
              <w:rPr>
                <w:rFonts w:cs="Times New Roman"/>
                <w:szCs w:val="21"/>
              </w:rPr>
            </w:pPr>
            <w:r>
              <w:rPr>
                <w:rFonts w:cs="Times New Roman"/>
                <w:szCs w:val="21"/>
              </w:rPr>
              <w:t>State aid, nes</w:t>
            </w:r>
          </w:p>
        </w:tc>
        <w:tc>
          <w:tcPr>
            <w:tcW w:w="1300" w:type="dxa"/>
            <w:shd w:val="clear" w:color="auto" w:fill="F2F2F2" w:themeFill="background1" w:themeFillShade="F2"/>
            <w:noWrap/>
          </w:tcPr>
          <w:p w14:paraId="2B2A5CC7"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13360BB2" w14:textId="77777777" w:rsidR="00855779" w:rsidRDefault="00855779" w:rsidP="00525E38">
            <w:pPr>
              <w:adjustRightInd w:val="0"/>
              <w:snapToGrid w:val="0"/>
              <w:jc w:val="center"/>
              <w:rPr>
                <w:rFonts w:cs="Times New Roman"/>
                <w:szCs w:val="21"/>
              </w:rPr>
            </w:pPr>
            <w:r>
              <w:rPr>
                <w:rFonts w:cs="Times New Roman"/>
                <w:szCs w:val="21"/>
              </w:rPr>
              <w:t>0</w:t>
            </w:r>
          </w:p>
        </w:tc>
        <w:tc>
          <w:tcPr>
            <w:tcW w:w="1300" w:type="dxa"/>
            <w:shd w:val="clear" w:color="auto" w:fill="F2F2F2" w:themeFill="background1" w:themeFillShade="F2"/>
            <w:noWrap/>
          </w:tcPr>
          <w:p w14:paraId="1B6B777E" w14:textId="77777777" w:rsidR="00855779" w:rsidRDefault="00855779" w:rsidP="00525E38">
            <w:pPr>
              <w:adjustRightInd w:val="0"/>
              <w:snapToGrid w:val="0"/>
              <w:jc w:val="center"/>
              <w:rPr>
                <w:rFonts w:cs="Times New Roman"/>
                <w:szCs w:val="21"/>
              </w:rPr>
            </w:pPr>
            <w:r>
              <w:rPr>
                <w:rFonts w:cs="Times New Roman"/>
                <w:szCs w:val="21"/>
              </w:rPr>
              <w:t>0</w:t>
            </w:r>
          </w:p>
        </w:tc>
      </w:tr>
      <w:tr w:rsidR="00855779" w14:paraId="75A88508" w14:textId="77777777" w:rsidTr="00B46620">
        <w:trPr>
          <w:trHeight w:val="227"/>
        </w:trPr>
        <w:tc>
          <w:tcPr>
            <w:tcW w:w="6220" w:type="dxa"/>
            <w:shd w:val="clear" w:color="auto" w:fill="F2F2F2" w:themeFill="background1" w:themeFillShade="F2"/>
            <w:noWrap/>
          </w:tcPr>
          <w:p w14:paraId="51A0429B" w14:textId="77777777" w:rsidR="00855779" w:rsidRDefault="00855779" w:rsidP="00525E38">
            <w:pPr>
              <w:adjustRightInd w:val="0"/>
              <w:snapToGrid w:val="0"/>
              <w:rPr>
                <w:rFonts w:cs="Times New Roman"/>
                <w:szCs w:val="21"/>
              </w:rPr>
            </w:pPr>
            <w:r>
              <w:rPr>
                <w:rFonts w:cs="Times New Roman"/>
                <w:szCs w:val="21"/>
              </w:rPr>
              <w:t>Trade payment measure</w:t>
            </w:r>
          </w:p>
        </w:tc>
        <w:tc>
          <w:tcPr>
            <w:tcW w:w="1300" w:type="dxa"/>
            <w:shd w:val="clear" w:color="auto" w:fill="F2F2F2" w:themeFill="background1" w:themeFillShade="F2"/>
            <w:noWrap/>
          </w:tcPr>
          <w:p w14:paraId="0C280935" w14:textId="77777777" w:rsidR="00855779" w:rsidRDefault="00855779" w:rsidP="00525E38">
            <w:pPr>
              <w:adjustRightInd w:val="0"/>
              <w:snapToGrid w:val="0"/>
              <w:jc w:val="center"/>
              <w:rPr>
                <w:rFonts w:cs="Times New Roman"/>
                <w:szCs w:val="21"/>
              </w:rPr>
            </w:pPr>
            <w:r>
              <w:rPr>
                <w:rFonts w:cs="Times New Roman"/>
                <w:szCs w:val="21"/>
              </w:rPr>
              <w:t>1</w:t>
            </w:r>
          </w:p>
        </w:tc>
        <w:tc>
          <w:tcPr>
            <w:tcW w:w="1300" w:type="dxa"/>
            <w:shd w:val="clear" w:color="auto" w:fill="F2F2F2" w:themeFill="background1" w:themeFillShade="F2"/>
            <w:noWrap/>
          </w:tcPr>
          <w:p w14:paraId="76F5E202" w14:textId="77777777" w:rsidR="00855779" w:rsidRDefault="00855779" w:rsidP="00525E38">
            <w:pPr>
              <w:adjustRightInd w:val="0"/>
              <w:snapToGrid w:val="0"/>
              <w:jc w:val="center"/>
              <w:rPr>
                <w:rFonts w:cs="Times New Roman"/>
                <w:szCs w:val="21"/>
              </w:rPr>
            </w:pPr>
            <w:r>
              <w:rPr>
                <w:rFonts w:cs="Times New Roman"/>
                <w:szCs w:val="21"/>
              </w:rPr>
              <w:t>2</w:t>
            </w:r>
          </w:p>
        </w:tc>
        <w:tc>
          <w:tcPr>
            <w:tcW w:w="1300" w:type="dxa"/>
            <w:shd w:val="clear" w:color="auto" w:fill="F2F2F2" w:themeFill="background1" w:themeFillShade="F2"/>
            <w:noWrap/>
          </w:tcPr>
          <w:p w14:paraId="51EC69ED" w14:textId="77777777" w:rsidR="00855779" w:rsidRDefault="00855779" w:rsidP="00525E38">
            <w:pPr>
              <w:adjustRightInd w:val="0"/>
              <w:snapToGrid w:val="0"/>
              <w:jc w:val="center"/>
              <w:rPr>
                <w:rFonts w:cs="Times New Roman"/>
                <w:szCs w:val="21"/>
              </w:rPr>
            </w:pPr>
            <w:r>
              <w:rPr>
                <w:rFonts w:cs="Times New Roman"/>
                <w:szCs w:val="21"/>
              </w:rPr>
              <w:t>0</w:t>
            </w:r>
          </w:p>
        </w:tc>
      </w:tr>
    </w:tbl>
    <w:p w14:paraId="5D047F3D" w14:textId="77777777" w:rsidR="00855779" w:rsidRDefault="00855779" w:rsidP="00525E38">
      <w:pPr>
        <w:adjustRightInd w:val="0"/>
        <w:rPr>
          <w:i/>
          <w:iCs/>
          <w:szCs w:val="21"/>
          <w:lang w:val="en-AU"/>
        </w:rPr>
      </w:pPr>
      <w:r>
        <w:rPr>
          <w:i/>
          <w:iCs/>
          <w:szCs w:val="21"/>
          <w:lang w:val="en-AU"/>
        </w:rPr>
        <w:t xml:space="preserve">Data sources: </w:t>
      </w:r>
      <w:r>
        <w:rPr>
          <w:i/>
          <w:iCs/>
          <w:szCs w:val="21"/>
        </w:rPr>
        <w:t>Simon J. Evenett and Johannes Fritz (2020). The Global Trade Alert database handbook. Manuscript, 26 October 2022.</w:t>
      </w:r>
    </w:p>
    <w:p w14:paraId="10922041" w14:textId="77777777" w:rsidR="00855779" w:rsidRDefault="00855779" w:rsidP="00525E38">
      <w:pPr>
        <w:adjustRightInd w:val="0"/>
        <w:rPr>
          <w:i/>
          <w:iCs/>
          <w:szCs w:val="21"/>
        </w:rPr>
      </w:pPr>
      <w:r>
        <w:rPr>
          <w:i/>
          <w:iCs/>
          <w:szCs w:val="21"/>
        </w:rPr>
        <w:t>Red: The intervention almost certainly discriminates against foreign commercial interests.</w:t>
      </w:r>
    </w:p>
    <w:p w14:paraId="50EC0FF7" w14:textId="77777777" w:rsidR="00855779" w:rsidRDefault="00855779" w:rsidP="00525E38">
      <w:pPr>
        <w:adjustRightInd w:val="0"/>
        <w:rPr>
          <w:i/>
          <w:iCs/>
          <w:szCs w:val="21"/>
        </w:rPr>
      </w:pPr>
      <w:r>
        <w:rPr>
          <w:i/>
          <w:iCs/>
          <w:szCs w:val="21"/>
        </w:rPr>
        <w:lastRenderedPageBreak/>
        <w:t>Amber: The intervention likely involves discrimination against foreign commercial interests.</w:t>
      </w:r>
    </w:p>
    <w:p w14:paraId="0B2D52F9" w14:textId="77777777" w:rsidR="00855779" w:rsidRDefault="00855779" w:rsidP="00525E38">
      <w:pPr>
        <w:adjustRightInd w:val="0"/>
        <w:rPr>
          <w:i/>
          <w:iCs/>
          <w:szCs w:val="21"/>
          <w:lang w:val="en-AU"/>
        </w:rPr>
      </w:pPr>
      <w:r>
        <w:rPr>
          <w:i/>
          <w:iCs/>
          <w:szCs w:val="21"/>
        </w:rPr>
        <w:t>Green: The intervention liberalises on a non-discriminatory (i.e., most favoured nation) basis; or improves the transparency of a relevant policy.</w:t>
      </w:r>
    </w:p>
    <w:p w14:paraId="64D4BE92" w14:textId="77777777" w:rsidR="00855779" w:rsidRDefault="00855779" w:rsidP="00525E38">
      <w:pPr>
        <w:adjustRightInd w:val="0"/>
        <w:rPr>
          <w:lang w:val="en-AU"/>
        </w:rPr>
      </w:pPr>
    </w:p>
    <w:p w14:paraId="3F312EF8" w14:textId="2527B11B" w:rsidR="00525E38" w:rsidRDefault="00525E38" w:rsidP="00525E38">
      <w:pPr>
        <w:adjustRightInd w:val="0"/>
        <w:rPr>
          <w:lang w:val="en-AU"/>
        </w:rPr>
      </w:pPr>
      <w:r>
        <w:rPr>
          <w:lang w:val="en-AU"/>
        </w:rPr>
        <w:br w:type="page"/>
      </w:r>
    </w:p>
    <w:p w14:paraId="1EE1E4F1" w14:textId="0EFC589C" w:rsidR="00855779" w:rsidRDefault="00855779" w:rsidP="00525E38">
      <w:pPr>
        <w:pStyle w:val="SMHeading"/>
        <w:adjustRightInd w:val="0"/>
        <w:rPr>
          <w:lang w:val="en-AU"/>
        </w:rPr>
      </w:pPr>
      <w:r>
        <w:rPr>
          <w:lang w:val="en-AU"/>
        </w:rPr>
        <w:lastRenderedPageBreak/>
        <w:t>Table S3</w:t>
      </w:r>
      <w:r w:rsidR="00C15FAE">
        <w:rPr>
          <w:lang w:val="en-AU"/>
        </w:rPr>
        <w:t>:</w:t>
      </w:r>
      <w:r>
        <w:rPr>
          <w:lang w:val="en-AU"/>
        </w:rPr>
        <w:t xml:space="preserve"> Policy sets design for analysis about metal market</w:t>
      </w:r>
    </w:p>
    <w:tbl>
      <w:tblPr>
        <w:tblStyle w:val="110"/>
        <w:tblW w:w="5000" w:type="pct"/>
        <w:tblLayout w:type="fixed"/>
        <w:tblLook w:val="04A0" w:firstRow="1" w:lastRow="0" w:firstColumn="1" w:lastColumn="0" w:noHBand="0" w:noVBand="1"/>
      </w:tblPr>
      <w:tblGrid>
        <w:gridCol w:w="2097"/>
        <w:gridCol w:w="1160"/>
        <w:gridCol w:w="1274"/>
        <w:gridCol w:w="941"/>
        <w:gridCol w:w="941"/>
        <w:gridCol w:w="941"/>
        <w:gridCol w:w="942"/>
      </w:tblGrid>
      <w:tr w:rsidR="00855779" w14:paraId="722F58AD" w14:textId="77777777" w:rsidTr="00B4662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B18BFB3" w14:textId="77777777" w:rsidR="00855779" w:rsidRDefault="00855779" w:rsidP="00525E38">
            <w:pPr>
              <w:adjustRightInd w:val="0"/>
              <w:snapToGrid w:val="0"/>
              <w:rPr>
                <w:rFonts w:cs="Times New Roman"/>
                <w:b w:val="0"/>
                <w:bCs w:val="0"/>
                <w:sz w:val="18"/>
                <w:szCs w:val="18"/>
                <w:lang w:val="en-AU"/>
              </w:rPr>
            </w:pPr>
            <w:r>
              <w:rPr>
                <w:rFonts w:cs="Times New Roman"/>
                <w:sz w:val="18"/>
                <w:szCs w:val="18"/>
                <w:lang w:val="en-AU"/>
              </w:rPr>
              <w:t>Policy set</w:t>
            </w:r>
          </w:p>
        </w:tc>
        <w:tc>
          <w:tcPr>
            <w:tcW w:w="699" w:type="pct"/>
            <w:noWrap/>
          </w:tcPr>
          <w:p w14:paraId="5F7F212C"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lang w:val="en-AU"/>
              </w:rPr>
            </w:pPr>
            <w:r>
              <w:rPr>
                <w:rFonts w:cs="Times New Roman"/>
                <w:sz w:val="18"/>
                <w:szCs w:val="18"/>
                <w:lang w:val="en-AU"/>
              </w:rPr>
              <w:t>End Data</w:t>
            </w:r>
          </w:p>
        </w:tc>
        <w:tc>
          <w:tcPr>
            <w:tcW w:w="768" w:type="pct"/>
            <w:noWrap/>
          </w:tcPr>
          <w:p w14:paraId="2B288B73"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Pr>
                <w:rFonts w:cs="Times New Roman"/>
                <w:sz w:val="18"/>
                <w:szCs w:val="18"/>
              </w:rPr>
              <w:t>Num policies</w:t>
            </w:r>
          </w:p>
        </w:tc>
        <w:tc>
          <w:tcPr>
            <w:tcW w:w="567" w:type="pct"/>
            <w:noWrap/>
          </w:tcPr>
          <w:p w14:paraId="4D7A74EC"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Pr>
                <w:rFonts w:cs="Times New Roman"/>
                <w:sz w:val="18"/>
                <w:szCs w:val="18"/>
              </w:rPr>
              <w:t>Red</w:t>
            </w:r>
          </w:p>
        </w:tc>
        <w:tc>
          <w:tcPr>
            <w:tcW w:w="567" w:type="pct"/>
            <w:noWrap/>
          </w:tcPr>
          <w:p w14:paraId="6DE459C6"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Pr>
                <w:rFonts w:cs="Times New Roman"/>
                <w:sz w:val="18"/>
                <w:szCs w:val="18"/>
              </w:rPr>
              <w:t>Green</w:t>
            </w:r>
          </w:p>
        </w:tc>
        <w:tc>
          <w:tcPr>
            <w:tcW w:w="567" w:type="pct"/>
            <w:noWrap/>
          </w:tcPr>
          <w:p w14:paraId="6C54EB2D"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Pr>
                <w:rFonts w:cs="Times New Roman"/>
                <w:sz w:val="18"/>
                <w:szCs w:val="18"/>
              </w:rPr>
              <w:t>Amber</w:t>
            </w:r>
          </w:p>
        </w:tc>
        <w:tc>
          <w:tcPr>
            <w:tcW w:w="568" w:type="pct"/>
            <w:noWrap/>
          </w:tcPr>
          <w:p w14:paraId="10CF0CEB"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18"/>
                <w:szCs w:val="18"/>
              </w:rPr>
            </w:pPr>
            <w:r>
              <w:rPr>
                <w:rFonts w:cs="Times New Roman"/>
                <w:sz w:val="18"/>
                <w:szCs w:val="18"/>
              </w:rPr>
              <w:t>Sector</w:t>
            </w:r>
          </w:p>
        </w:tc>
      </w:tr>
      <w:tr w:rsidR="00855779" w14:paraId="24E03D0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D69E5BA" w14:textId="77777777" w:rsidR="00855779" w:rsidRDefault="00855779" w:rsidP="00525E38">
            <w:pPr>
              <w:adjustRightInd w:val="0"/>
              <w:snapToGrid w:val="0"/>
              <w:rPr>
                <w:rFonts w:cs="Times New Roman"/>
                <w:b w:val="0"/>
                <w:bCs w:val="0"/>
                <w:sz w:val="18"/>
                <w:szCs w:val="18"/>
              </w:rPr>
            </w:pPr>
            <w:r>
              <w:rPr>
                <w:rFonts w:cs="Times New Roman"/>
                <w:sz w:val="18"/>
                <w:szCs w:val="18"/>
              </w:rPr>
              <w:t>Aluminum_set1</w:t>
            </w:r>
          </w:p>
        </w:tc>
        <w:tc>
          <w:tcPr>
            <w:tcW w:w="699" w:type="pct"/>
            <w:noWrap/>
          </w:tcPr>
          <w:p w14:paraId="029ED43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2009/5/1</w:t>
            </w:r>
          </w:p>
        </w:tc>
        <w:tc>
          <w:tcPr>
            <w:tcW w:w="768" w:type="pct"/>
            <w:noWrap/>
          </w:tcPr>
          <w:p w14:paraId="2240B61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2796AEA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5AB832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77B607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0331B45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52</w:t>
            </w:r>
          </w:p>
        </w:tc>
      </w:tr>
      <w:tr w:rsidR="00855779" w14:paraId="5F738CA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9922410" w14:textId="77777777" w:rsidR="00855779" w:rsidRDefault="00855779" w:rsidP="00525E38">
            <w:pPr>
              <w:adjustRightInd w:val="0"/>
              <w:snapToGrid w:val="0"/>
              <w:rPr>
                <w:rFonts w:cs="Times New Roman"/>
                <w:b w:val="0"/>
                <w:bCs w:val="0"/>
                <w:sz w:val="18"/>
                <w:szCs w:val="18"/>
              </w:rPr>
            </w:pPr>
            <w:r>
              <w:rPr>
                <w:rFonts w:cs="Times New Roman"/>
                <w:sz w:val="18"/>
                <w:szCs w:val="18"/>
              </w:rPr>
              <w:t>Aluminum_set2</w:t>
            </w:r>
          </w:p>
        </w:tc>
        <w:tc>
          <w:tcPr>
            <w:tcW w:w="699" w:type="pct"/>
            <w:noWrap/>
          </w:tcPr>
          <w:p w14:paraId="067E679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2023/8/1</w:t>
            </w:r>
          </w:p>
        </w:tc>
        <w:tc>
          <w:tcPr>
            <w:tcW w:w="768" w:type="pct"/>
            <w:noWrap/>
          </w:tcPr>
          <w:p w14:paraId="3A589CF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147</w:t>
            </w:r>
          </w:p>
        </w:tc>
        <w:tc>
          <w:tcPr>
            <w:tcW w:w="567" w:type="pct"/>
            <w:noWrap/>
          </w:tcPr>
          <w:p w14:paraId="74898CE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113</w:t>
            </w:r>
          </w:p>
        </w:tc>
        <w:tc>
          <w:tcPr>
            <w:tcW w:w="567" w:type="pct"/>
            <w:noWrap/>
          </w:tcPr>
          <w:p w14:paraId="5BEFABC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34</w:t>
            </w:r>
          </w:p>
        </w:tc>
        <w:tc>
          <w:tcPr>
            <w:tcW w:w="567" w:type="pct"/>
            <w:noWrap/>
          </w:tcPr>
          <w:p w14:paraId="149E933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2818FB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179</w:t>
            </w:r>
          </w:p>
        </w:tc>
      </w:tr>
      <w:tr w:rsidR="00855779" w14:paraId="254D7317"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EE740A6"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Chromium_set5</w:t>
            </w:r>
          </w:p>
        </w:tc>
        <w:tc>
          <w:tcPr>
            <w:tcW w:w="699" w:type="pct"/>
            <w:noWrap/>
          </w:tcPr>
          <w:p w14:paraId="38A80EA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2016/7/1</w:t>
            </w:r>
          </w:p>
        </w:tc>
        <w:tc>
          <w:tcPr>
            <w:tcW w:w="768" w:type="pct"/>
            <w:noWrap/>
          </w:tcPr>
          <w:p w14:paraId="2247CBC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37607AD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0B5547C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61AF3D3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ACC28F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49</w:t>
            </w:r>
          </w:p>
        </w:tc>
      </w:tr>
      <w:tr w:rsidR="00855779" w14:paraId="27D4AC0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744F287"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Chromium_set6</w:t>
            </w:r>
          </w:p>
        </w:tc>
        <w:tc>
          <w:tcPr>
            <w:tcW w:w="699" w:type="pct"/>
            <w:noWrap/>
          </w:tcPr>
          <w:p w14:paraId="1B18EF3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269E30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1DC3132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FC34B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2397F1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2CD44C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r>
      <w:tr w:rsidR="00855779" w14:paraId="1D233B0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4D8A705"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Chromium_set7</w:t>
            </w:r>
          </w:p>
        </w:tc>
        <w:tc>
          <w:tcPr>
            <w:tcW w:w="699" w:type="pct"/>
            <w:noWrap/>
          </w:tcPr>
          <w:p w14:paraId="268C24D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696D09A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718B1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954ACB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07268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00DD14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2426E01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B9B92DE"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Chromium_set8</w:t>
            </w:r>
          </w:p>
        </w:tc>
        <w:tc>
          <w:tcPr>
            <w:tcW w:w="699" w:type="pct"/>
            <w:noWrap/>
          </w:tcPr>
          <w:p w14:paraId="4A5E320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2019/6/1</w:t>
            </w:r>
          </w:p>
        </w:tc>
        <w:tc>
          <w:tcPr>
            <w:tcW w:w="768" w:type="pct"/>
            <w:noWrap/>
          </w:tcPr>
          <w:p w14:paraId="1AB124A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18D8282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78877C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09687F9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8F46DD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70</w:t>
            </w:r>
          </w:p>
        </w:tc>
      </w:tr>
      <w:tr w:rsidR="00855779" w14:paraId="72E52B8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26EDBE6"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Chromium_set9</w:t>
            </w:r>
          </w:p>
        </w:tc>
        <w:tc>
          <w:tcPr>
            <w:tcW w:w="699" w:type="pct"/>
            <w:noWrap/>
          </w:tcPr>
          <w:p w14:paraId="71F6B35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2020/2/1</w:t>
            </w:r>
          </w:p>
        </w:tc>
        <w:tc>
          <w:tcPr>
            <w:tcW w:w="768" w:type="pct"/>
            <w:noWrap/>
          </w:tcPr>
          <w:p w14:paraId="204BC21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1561CBE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3D7B40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652183D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1CAF9F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91</w:t>
            </w:r>
          </w:p>
        </w:tc>
      </w:tr>
      <w:tr w:rsidR="00855779" w14:paraId="52F778C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CC5062F"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Chromium_set10</w:t>
            </w:r>
          </w:p>
        </w:tc>
        <w:tc>
          <w:tcPr>
            <w:tcW w:w="699" w:type="pct"/>
            <w:noWrap/>
          </w:tcPr>
          <w:p w14:paraId="0D8B0ED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2021/2/1</w:t>
            </w:r>
          </w:p>
        </w:tc>
        <w:tc>
          <w:tcPr>
            <w:tcW w:w="768" w:type="pct"/>
            <w:noWrap/>
          </w:tcPr>
          <w:p w14:paraId="2AC633A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0B8D2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D707F3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FCD77C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87A32B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35</w:t>
            </w:r>
          </w:p>
        </w:tc>
      </w:tr>
      <w:tr w:rsidR="00855779" w14:paraId="0F0106E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AE076C0" w14:textId="77777777" w:rsidR="00855779" w:rsidRDefault="00855779" w:rsidP="00525E38">
            <w:pPr>
              <w:adjustRightInd w:val="0"/>
              <w:snapToGrid w:val="0"/>
              <w:rPr>
                <w:rFonts w:cs="Times New Roman"/>
                <w:b w:val="0"/>
                <w:bCs w:val="0"/>
                <w:sz w:val="18"/>
                <w:szCs w:val="18"/>
              </w:rPr>
            </w:pPr>
            <w:r>
              <w:rPr>
                <w:rFonts w:cs="Times New Roman"/>
                <w:sz w:val="18"/>
                <w:szCs w:val="18"/>
              </w:rPr>
              <w:t>Chromium_set11</w:t>
            </w:r>
          </w:p>
        </w:tc>
        <w:tc>
          <w:tcPr>
            <w:tcW w:w="699" w:type="pct"/>
            <w:noWrap/>
          </w:tcPr>
          <w:p w14:paraId="1038A0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2023/2/1</w:t>
            </w:r>
          </w:p>
        </w:tc>
        <w:tc>
          <w:tcPr>
            <w:tcW w:w="768" w:type="pct"/>
            <w:noWrap/>
          </w:tcPr>
          <w:p w14:paraId="67725F5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c>
          <w:tcPr>
            <w:tcW w:w="567" w:type="pct"/>
            <w:noWrap/>
          </w:tcPr>
          <w:p w14:paraId="29C0445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500B0FE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36EF2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24BBF9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90</w:t>
            </w:r>
          </w:p>
        </w:tc>
      </w:tr>
      <w:tr w:rsidR="00855779" w14:paraId="39C5D2F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5719A1D" w14:textId="77777777" w:rsidR="00855779" w:rsidRDefault="00855779" w:rsidP="00525E38">
            <w:pPr>
              <w:adjustRightInd w:val="0"/>
              <w:snapToGrid w:val="0"/>
              <w:rPr>
                <w:rFonts w:cs="Times New Roman"/>
                <w:b w:val="0"/>
                <w:bCs w:val="0"/>
                <w:sz w:val="18"/>
                <w:szCs w:val="18"/>
              </w:rPr>
            </w:pPr>
            <w:r>
              <w:rPr>
                <w:rFonts w:cs="Times New Roman"/>
                <w:sz w:val="18"/>
                <w:szCs w:val="18"/>
              </w:rPr>
              <w:t>Cobalt_set1</w:t>
            </w:r>
          </w:p>
        </w:tc>
        <w:tc>
          <w:tcPr>
            <w:tcW w:w="699" w:type="pct"/>
            <w:noWrap/>
          </w:tcPr>
          <w:p w14:paraId="6232231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2009/2/1</w:t>
            </w:r>
          </w:p>
        </w:tc>
        <w:tc>
          <w:tcPr>
            <w:tcW w:w="768" w:type="pct"/>
            <w:noWrap/>
          </w:tcPr>
          <w:p w14:paraId="38796AB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500F41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0A19E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33853C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62F3B0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r>
      <w:tr w:rsidR="00855779" w14:paraId="704710A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53C4D96" w14:textId="77777777" w:rsidR="00855779" w:rsidRDefault="00855779" w:rsidP="00525E38">
            <w:pPr>
              <w:adjustRightInd w:val="0"/>
              <w:snapToGrid w:val="0"/>
              <w:rPr>
                <w:rFonts w:cs="Times New Roman"/>
                <w:b w:val="0"/>
                <w:bCs w:val="0"/>
                <w:sz w:val="18"/>
                <w:szCs w:val="18"/>
              </w:rPr>
            </w:pPr>
            <w:r>
              <w:rPr>
                <w:rFonts w:cs="Times New Roman"/>
                <w:sz w:val="18"/>
                <w:szCs w:val="18"/>
              </w:rPr>
              <w:t>Cobalt_set2</w:t>
            </w:r>
          </w:p>
        </w:tc>
        <w:tc>
          <w:tcPr>
            <w:tcW w:w="699" w:type="pct"/>
            <w:noWrap/>
          </w:tcPr>
          <w:p w14:paraId="2579623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2010/2/1</w:t>
            </w:r>
          </w:p>
        </w:tc>
        <w:tc>
          <w:tcPr>
            <w:tcW w:w="768" w:type="pct"/>
            <w:noWrap/>
          </w:tcPr>
          <w:p w14:paraId="3CBA83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A526D1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7308ED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CE45C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FABE39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r>
      <w:tr w:rsidR="00855779" w14:paraId="0CD2B2F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15635EC" w14:textId="77777777" w:rsidR="00855779" w:rsidRDefault="00855779" w:rsidP="00525E38">
            <w:pPr>
              <w:adjustRightInd w:val="0"/>
              <w:snapToGrid w:val="0"/>
              <w:rPr>
                <w:rFonts w:cs="Times New Roman"/>
                <w:b w:val="0"/>
                <w:bCs w:val="0"/>
                <w:sz w:val="18"/>
                <w:szCs w:val="18"/>
              </w:rPr>
            </w:pPr>
            <w:r>
              <w:rPr>
                <w:rFonts w:cs="Times New Roman"/>
                <w:sz w:val="18"/>
                <w:szCs w:val="18"/>
              </w:rPr>
              <w:t>Cobalt_set3</w:t>
            </w:r>
          </w:p>
        </w:tc>
        <w:tc>
          <w:tcPr>
            <w:tcW w:w="699" w:type="pct"/>
            <w:noWrap/>
          </w:tcPr>
          <w:p w14:paraId="135F90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2011/2/1</w:t>
            </w:r>
          </w:p>
        </w:tc>
        <w:tc>
          <w:tcPr>
            <w:tcW w:w="768" w:type="pct"/>
            <w:noWrap/>
          </w:tcPr>
          <w:p w14:paraId="543947C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482FC2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01119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B0269F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6A9028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21</w:t>
            </w:r>
          </w:p>
        </w:tc>
      </w:tr>
      <w:tr w:rsidR="00855779" w14:paraId="2864BE0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A275604" w14:textId="77777777" w:rsidR="00855779" w:rsidRDefault="00855779" w:rsidP="00525E38">
            <w:pPr>
              <w:adjustRightInd w:val="0"/>
              <w:snapToGrid w:val="0"/>
              <w:rPr>
                <w:rFonts w:cs="Times New Roman"/>
                <w:b w:val="0"/>
                <w:bCs w:val="0"/>
                <w:sz w:val="18"/>
                <w:szCs w:val="18"/>
              </w:rPr>
            </w:pPr>
            <w:r>
              <w:rPr>
                <w:rFonts w:cs="Times New Roman"/>
                <w:sz w:val="18"/>
                <w:szCs w:val="18"/>
              </w:rPr>
              <w:t>Cobalt_set4</w:t>
            </w:r>
          </w:p>
        </w:tc>
        <w:tc>
          <w:tcPr>
            <w:tcW w:w="699" w:type="pct"/>
            <w:noWrap/>
          </w:tcPr>
          <w:p w14:paraId="221B8D1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2013/8/1</w:t>
            </w:r>
          </w:p>
        </w:tc>
        <w:tc>
          <w:tcPr>
            <w:tcW w:w="768" w:type="pct"/>
            <w:noWrap/>
          </w:tcPr>
          <w:p w14:paraId="1600FA6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E92569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F0FF82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2AEE2B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3A3BEFA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0A27F7B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BDB7B92" w14:textId="77777777" w:rsidR="00855779" w:rsidRDefault="00855779" w:rsidP="00525E38">
            <w:pPr>
              <w:adjustRightInd w:val="0"/>
              <w:snapToGrid w:val="0"/>
              <w:rPr>
                <w:rFonts w:cs="Times New Roman"/>
                <w:b w:val="0"/>
                <w:bCs w:val="0"/>
                <w:sz w:val="18"/>
                <w:szCs w:val="18"/>
              </w:rPr>
            </w:pPr>
            <w:r>
              <w:rPr>
                <w:rFonts w:cs="Times New Roman"/>
                <w:sz w:val="18"/>
                <w:szCs w:val="18"/>
              </w:rPr>
              <w:t>Cobalt_set5</w:t>
            </w:r>
          </w:p>
        </w:tc>
        <w:tc>
          <w:tcPr>
            <w:tcW w:w="699" w:type="pct"/>
            <w:noWrap/>
          </w:tcPr>
          <w:p w14:paraId="6E2066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2016/2/1</w:t>
            </w:r>
          </w:p>
        </w:tc>
        <w:tc>
          <w:tcPr>
            <w:tcW w:w="768" w:type="pct"/>
            <w:noWrap/>
          </w:tcPr>
          <w:p w14:paraId="6BFAF4E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5911D0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B126AE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C9D15D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15A8EE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97</w:t>
            </w:r>
          </w:p>
        </w:tc>
      </w:tr>
      <w:tr w:rsidR="00855779" w14:paraId="026748D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A565D14" w14:textId="77777777" w:rsidR="00855779" w:rsidRDefault="00855779" w:rsidP="00525E38">
            <w:pPr>
              <w:adjustRightInd w:val="0"/>
              <w:snapToGrid w:val="0"/>
              <w:rPr>
                <w:rFonts w:cs="Times New Roman"/>
                <w:b w:val="0"/>
                <w:bCs w:val="0"/>
                <w:sz w:val="18"/>
                <w:szCs w:val="18"/>
              </w:rPr>
            </w:pPr>
            <w:r>
              <w:rPr>
                <w:rFonts w:cs="Times New Roman"/>
                <w:sz w:val="18"/>
                <w:szCs w:val="18"/>
              </w:rPr>
              <w:t>Cobalt_set6</w:t>
            </w:r>
          </w:p>
        </w:tc>
        <w:tc>
          <w:tcPr>
            <w:tcW w:w="699" w:type="pct"/>
            <w:noWrap/>
          </w:tcPr>
          <w:p w14:paraId="1E3D9F7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3D1AAC1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34983E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65593D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C16CE3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1F300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98</w:t>
            </w:r>
          </w:p>
        </w:tc>
      </w:tr>
      <w:tr w:rsidR="00855779" w14:paraId="157ED78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F62B3ED" w14:textId="77777777" w:rsidR="00855779" w:rsidRDefault="00855779" w:rsidP="00525E38">
            <w:pPr>
              <w:adjustRightInd w:val="0"/>
              <w:snapToGrid w:val="0"/>
              <w:rPr>
                <w:rFonts w:cs="Times New Roman"/>
                <w:b w:val="0"/>
                <w:bCs w:val="0"/>
                <w:sz w:val="18"/>
                <w:szCs w:val="18"/>
              </w:rPr>
            </w:pPr>
            <w:r>
              <w:rPr>
                <w:rFonts w:cs="Times New Roman"/>
                <w:sz w:val="18"/>
                <w:szCs w:val="18"/>
              </w:rPr>
              <w:t>Cobalt_set7</w:t>
            </w:r>
          </w:p>
        </w:tc>
        <w:tc>
          <w:tcPr>
            <w:tcW w:w="699" w:type="pct"/>
            <w:noWrap/>
          </w:tcPr>
          <w:p w14:paraId="189D78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2020/12/1</w:t>
            </w:r>
          </w:p>
        </w:tc>
        <w:tc>
          <w:tcPr>
            <w:tcW w:w="768" w:type="pct"/>
            <w:noWrap/>
          </w:tcPr>
          <w:p w14:paraId="6C1332E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793EFB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16094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12DDBD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757FC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3F307F2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E200B46" w14:textId="77777777" w:rsidR="00855779" w:rsidRDefault="00855779" w:rsidP="00525E38">
            <w:pPr>
              <w:adjustRightInd w:val="0"/>
              <w:snapToGrid w:val="0"/>
              <w:rPr>
                <w:rFonts w:cs="Times New Roman"/>
                <w:b w:val="0"/>
                <w:bCs w:val="0"/>
                <w:sz w:val="18"/>
                <w:szCs w:val="18"/>
              </w:rPr>
            </w:pPr>
            <w:r>
              <w:rPr>
                <w:rFonts w:cs="Times New Roman"/>
                <w:sz w:val="18"/>
                <w:szCs w:val="18"/>
              </w:rPr>
              <w:t>Cobalt_set8</w:t>
            </w:r>
          </w:p>
        </w:tc>
        <w:tc>
          <w:tcPr>
            <w:tcW w:w="699" w:type="pct"/>
            <w:noWrap/>
          </w:tcPr>
          <w:p w14:paraId="6E5D481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2023/7/1</w:t>
            </w:r>
          </w:p>
        </w:tc>
        <w:tc>
          <w:tcPr>
            <w:tcW w:w="768" w:type="pct"/>
            <w:noWrap/>
          </w:tcPr>
          <w:p w14:paraId="0BA41F2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324D0CC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50F07C7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4E4E92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CD269C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r>
      <w:tr w:rsidR="00855779" w14:paraId="1206F3F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28B2482" w14:textId="77777777" w:rsidR="00855779" w:rsidRDefault="00855779" w:rsidP="00525E38">
            <w:pPr>
              <w:adjustRightInd w:val="0"/>
              <w:snapToGrid w:val="0"/>
              <w:rPr>
                <w:rFonts w:cs="Times New Roman"/>
                <w:b w:val="0"/>
                <w:bCs w:val="0"/>
                <w:sz w:val="18"/>
                <w:szCs w:val="18"/>
              </w:rPr>
            </w:pPr>
            <w:r>
              <w:rPr>
                <w:rFonts w:cs="Times New Roman"/>
                <w:sz w:val="18"/>
                <w:szCs w:val="18"/>
              </w:rPr>
              <w:t>Copper_set1</w:t>
            </w:r>
          </w:p>
        </w:tc>
        <w:tc>
          <w:tcPr>
            <w:tcW w:w="699" w:type="pct"/>
            <w:noWrap/>
          </w:tcPr>
          <w:p w14:paraId="6F04562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2012/2/1</w:t>
            </w:r>
          </w:p>
        </w:tc>
        <w:tc>
          <w:tcPr>
            <w:tcW w:w="768" w:type="pct"/>
            <w:noWrap/>
          </w:tcPr>
          <w:p w14:paraId="146B237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23</w:t>
            </w:r>
          </w:p>
        </w:tc>
        <w:tc>
          <w:tcPr>
            <w:tcW w:w="567" w:type="pct"/>
            <w:noWrap/>
          </w:tcPr>
          <w:p w14:paraId="6D3B5BC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16</w:t>
            </w:r>
          </w:p>
        </w:tc>
        <w:tc>
          <w:tcPr>
            <w:tcW w:w="567" w:type="pct"/>
            <w:noWrap/>
          </w:tcPr>
          <w:p w14:paraId="193C9DD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457FEB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77DD95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135</w:t>
            </w:r>
          </w:p>
        </w:tc>
      </w:tr>
      <w:tr w:rsidR="00855779" w14:paraId="2EAE693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FCAD22E" w14:textId="77777777" w:rsidR="00855779" w:rsidRDefault="00855779" w:rsidP="00525E38">
            <w:pPr>
              <w:adjustRightInd w:val="0"/>
              <w:snapToGrid w:val="0"/>
              <w:rPr>
                <w:rFonts w:cs="Times New Roman"/>
                <w:b w:val="0"/>
                <w:bCs w:val="0"/>
                <w:sz w:val="18"/>
                <w:szCs w:val="18"/>
              </w:rPr>
            </w:pPr>
            <w:r>
              <w:rPr>
                <w:rFonts w:cs="Times New Roman"/>
                <w:sz w:val="18"/>
                <w:szCs w:val="18"/>
              </w:rPr>
              <w:t>Copper_set2</w:t>
            </w:r>
          </w:p>
        </w:tc>
        <w:tc>
          <w:tcPr>
            <w:tcW w:w="699" w:type="pct"/>
            <w:noWrap/>
          </w:tcPr>
          <w:p w14:paraId="12EDFB1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2021/5/1</w:t>
            </w:r>
          </w:p>
        </w:tc>
        <w:tc>
          <w:tcPr>
            <w:tcW w:w="768" w:type="pct"/>
            <w:noWrap/>
          </w:tcPr>
          <w:p w14:paraId="4EC5722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53</w:t>
            </w:r>
          </w:p>
        </w:tc>
        <w:tc>
          <w:tcPr>
            <w:tcW w:w="567" w:type="pct"/>
            <w:noWrap/>
          </w:tcPr>
          <w:p w14:paraId="07B9E84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41</w:t>
            </w:r>
          </w:p>
        </w:tc>
        <w:tc>
          <w:tcPr>
            <w:tcW w:w="567" w:type="pct"/>
            <w:noWrap/>
          </w:tcPr>
          <w:p w14:paraId="021029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c>
          <w:tcPr>
            <w:tcW w:w="567" w:type="pct"/>
            <w:noWrap/>
          </w:tcPr>
          <w:p w14:paraId="4122966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8" w:type="pct"/>
            <w:noWrap/>
          </w:tcPr>
          <w:p w14:paraId="66F0606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174</w:t>
            </w:r>
          </w:p>
        </w:tc>
      </w:tr>
      <w:tr w:rsidR="00855779" w14:paraId="00E4BB1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407461C" w14:textId="77777777" w:rsidR="00855779" w:rsidRDefault="00855779" w:rsidP="00525E38">
            <w:pPr>
              <w:adjustRightInd w:val="0"/>
              <w:snapToGrid w:val="0"/>
              <w:rPr>
                <w:rFonts w:cs="Times New Roman"/>
                <w:b w:val="0"/>
                <w:bCs w:val="0"/>
                <w:sz w:val="18"/>
                <w:szCs w:val="18"/>
              </w:rPr>
            </w:pPr>
            <w:r>
              <w:rPr>
                <w:rFonts w:cs="Times New Roman"/>
                <w:sz w:val="18"/>
                <w:szCs w:val="18"/>
              </w:rPr>
              <w:t>Copper_set3</w:t>
            </w:r>
          </w:p>
        </w:tc>
        <w:tc>
          <w:tcPr>
            <w:tcW w:w="699" w:type="pct"/>
            <w:noWrap/>
          </w:tcPr>
          <w:p w14:paraId="561985E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2023/9/1</w:t>
            </w:r>
          </w:p>
        </w:tc>
        <w:tc>
          <w:tcPr>
            <w:tcW w:w="768" w:type="pct"/>
            <w:noWrap/>
          </w:tcPr>
          <w:p w14:paraId="2C33A23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16</w:t>
            </w:r>
          </w:p>
        </w:tc>
        <w:tc>
          <w:tcPr>
            <w:tcW w:w="567" w:type="pct"/>
            <w:noWrap/>
          </w:tcPr>
          <w:p w14:paraId="53E254D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11</w:t>
            </w:r>
          </w:p>
        </w:tc>
        <w:tc>
          <w:tcPr>
            <w:tcW w:w="567" w:type="pct"/>
            <w:noWrap/>
          </w:tcPr>
          <w:p w14:paraId="2CDDC5E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52FDE3D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7119ABE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125</w:t>
            </w:r>
          </w:p>
        </w:tc>
      </w:tr>
      <w:tr w:rsidR="00855779" w14:paraId="31909D1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1EA836C" w14:textId="77777777" w:rsidR="00855779" w:rsidRDefault="00855779" w:rsidP="00525E38">
            <w:pPr>
              <w:adjustRightInd w:val="0"/>
              <w:snapToGrid w:val="0"/>
              <w:rPr>
                <w:rFonts w:cs="Times New Roman"/>
                <w:b w:val="0"/>
                <w:bCs w:val="0"/>
                <w:sz w:val="18"/>
                <w:szCs w:val="18"/>
              </w:rPr>
            </w:pPr>
            <w:r>
              <w:rPr>
                <w:rFonts w:cs="Times New Roman"/>
                <w:sz w:val="18"/>
                <w:szCs w:val="18"/>
              </w:rPr>
              <w:t>Gold_set1</w:t>
            </w:r>
          </w:p>
        </w:tc>
        <w:tc>
          <w:tcPr>
            <w:tcW w:w="699" w:type="pct"/>
            <w:noWrap/>
          </w:tcPr>
          <w:p w14:paraId="7CC0C22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2010/2/1</w:t>
            </w:r>
          </w:p>
        </w:tc>
        <w:tc>
          <w:tcPr>
            <w:tcW w:w="768" w:type="pct"/>
            <w:noWrap/>
          </w:tcPr>
          <w:p w14:paraId="09E5BB3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D4B434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B6009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E595B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509BC7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5089E1D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3E65B9D" w14:textId="77777777" w:rsidR="00855779" w:rsidRDefault="00855779" w:rsidP="00525E38">
            <w:pPr>
              <w:adjustRightInd w:val="0"/>
              <w:snapToGrid w:val="0"/>
              <w:rPr>
                <w:rFonts w:cs="Times New Roman"/>
                <w:b w:val="0"/>
                <w:bCs w:val="0"/>
                <w:sz w:val="18"/>
                <w:szCs w:val="18"/>
              </w:rPr>
            </w:pPr>
            <w:r>
              <w:rPr>
                <w:rFonts w:cs="Times New Roman"/>
                <w:sz w:val="18"/>
                <w:szCs w:val="18"/>
              </w:rPr>
              <w:t>Gold_set2</w:t>
            </w:r>
          </w:p>
        </w:tc>
        <w:tc>
          <w:tcPr>
            <w:tcW w:w="699" w:type="pct"/>
            <w:noWrap/>
          </w:tcPr>
          <w:p w14:paraId="07553FA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2011/2/1</w:t>
            </w:r>
          </w:p>
        </w:tc>
        <w:tc>
          <w:tcPr>
            <w:tcW w:w="768" w:type="pct"/>
            <w:noWrap/>
          </w:tcPr>
          <w:p w14:paraId="6C76895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A7F622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3E5A8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C7CDAD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CE3218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28ED4F3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4AA4FAC" w14:textId="77777777" w:rsidR="00855779" w:rsidRDefault="00855779" w:rsidP="00525E38">
            <w:pPr>
              <w:adjustRightInd w:val="0"/>
              <w:snapToGrid w:val="0"/>
              <w:rPr>
                <w:rFonts w:cs="Times New Roman"/>
                <w:b w:val="0"/>
                <w:bCs w:val="0"/>
                <w:sz w:val="18"/>
                <w:szCs w:val="18"/>
              </w:rPr>
            </w:pPr>
            <w:r>
              <w:rPr>
                <w:rFonts w:cs="Times New Roman"/>
                <w:sz w:val="18"/>
                <w:szCs w:val="18"/>
              </w:rPr>
              <w:t>Gold_set3</w:t>
            </w:r>
          </w:p>
        </w:tc>
        <w:tc>
          <w:tcPr>
            <w:tcW w:w="699" w:type="pct"/>
            <w:noWrap/>
          </w:tcPr>
          <w:p w14:paraId="24BF4D6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2012/2/1</w:t>
            </w:r>
          </w:p>
        </w:tc>
        <w:tc>
          <w:tcPr>
            <w:tcW w:w="768" w:type="pct"/>
            <w:noWrap/>
          </w:tcPr>
          <w:p w14:paraId="5A09530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2C392A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3DEF4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B4B444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188673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401D02F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3052329" w14:textId="77777777" w:rsidR="00855779" w:rsidRDefault="00855779" w:rsidP="00525E38">
            <w:pPr>
              <w:adjustRightInd w:val="0"/>
              <w:snapToGrid w:val="0"/>
              <w:rPr>
                <w:rFonts w:cs="Times New Roman"/>
                <w:b w:val="0"/>
                <w:bCs w:val="0"/>
                <w:sz w:val="18"/>
                <w:szCs w:val="18"/>
              </w:rPr>
            </w:pPr>
            <w:r>
              <w:rPr>
                <w:rFonts w:cs="Times New Roman"/>
                <w:sz w:val="18"/>
                <w:szCs w:val="18"/>
              </w:rPr>
              <w:t>Gold_set4</w:t>
            </w:r>
          </w:p>
        </w:tc>
        <w:tc>
          <w:tcPr>
            <w:tcW w:w="699" w:type="pct"/>
            <w:noWrap/>
          </w:tcPr>
          <w:p w14:paraId="6722B37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2013/2/1</w:t>
            </w:r>
          </w:p>
        </w:tc>
        <w:tc>
          <w:tcPr>
            <w:tcW w:w="768" w:type="pct"/>
            <w:noWrap/>
          </w:tcPr>
          <w:p w14:paraId="394C82D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4744A0C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ED8423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970141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BC06C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r>
      <w:tr w:rsidR="00855779" w14:paraId="7576B12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407D623" w14:textId="77777777" w:rsidR="00855779" w:rsidRDefault="00855779" w:rsidP="00525E38">
            <w:pPr>
              <w:adjustRightInd w:val="0"/>
              <w:snapToGrid w:val="0"/>
              <w:rPr>
                <w:rFonts w:cs="Times New Roman"/>
                <w:b w:val="0"/>
                <w:bCs w:val="0"/>
                <w:sz w:val="18"/>
                <w:szCs w:val="18"/>
              </w:rPr>
            </w:pPr>
            <w:r>
              <w:rPr>
                <w:rFonts w:cs="Times New Roman"/>
                <w:sz w:val="18"/>
                <w:szCs w:val="18"/>
              </w:rPr>
              <w:t>Gold_set5</w:t>
            </w:r>
          </w:p>
        </w:tc>
        <w:tc>
          <w:tcPr>
            <w:tcW w:w="699" w:type="pct"/>
            <w:noWrap/>
          </w:tcPr>
          <w:p w14:paraId="2BAEC1B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2014/2/1</w:t>
            </w:r>
          </w:p>
        </w:tc>
        <w:tc>
          <w:tcPr>
            <w:tcW w:w="768" w:type="pct"/>
            <w:noWrap/>
          </w:tcPr>
          <w:p w14:paraId="6A4ABB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4FFCDAC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3261440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587ABA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74036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r>
      <w:tr w:rsidR="00855779" w14:paraId="0620940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577D081" w14:textId="77777777" w:rsidR="00855779" w:rsidRDefault="00855779" w:rsidP="00525E38">
            <w:pPr>
              <w:adjustRightInd w:val="0"/>
              <w:snapToGrid w:val="0"/>
              <w:rPr>
                <w:rFonts w:cs="Times New Roman"/>
                <w:b w:val="0"/>
                <w:bCs w:val="0"/>
                <w:sz w:val="18"/>
                <w:szCs w:val="18"/>
              </w:rPr>
            </w:pPr>
            <w:r>
              <w:rPr>
                <w:rFonts w:cs="Times New Roman"/>
                <w:sz w:val="18"/>
                <w:szCs w:val="18"/>
              </w:rPr>
              <w:t>Gold_set6</w:t>
            </w:r>
          </w:p>
        </w:tc>
        <w:tc>
          <w:tcPr>
            <w:tcW w:w="699" w:type="pct"/>
            <w:noWrap/>
          </w:tcPr>
          <w:p w14:paraId="4086D7E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2015/4/1</w:t>
            </w:r>
          </w:p>
        </w:tc>
        <w:tc>
          <w:tcPr>
            <w:tcW w:w="768" w:type="pct"/>
            <w:noWrap/>
          </w:tcPr>
          <w:p w14:paraId="1014A59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32227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5050D93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8AB17A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6B6993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r>
      <w:tr w:rsidR="00855779" w14:paraId="4562CEA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ADB50C5" w14:textId="77777777" w:rsidR="00855779" w:rsidRDefault="00855779" w:rsidP="00525E38">
            <w:pPr>
              <w:adjustRightInd w:val="0"/>
              <w:snapToGrid w:val="0"/>
              <w:rPr>
                <w:rFonts w:cs="Times New Roman"/>
                <w:b w:val="0"/>
                <w:bCs w:val="0"/>
                <w:sz w:val="18"/>
                <w:szCs w:val="18"/>
              </w:rPr>
            </w:pPr>
            <w:r>
              <w:rPr>
                <w:rFonts w:cs="Times New Roman"/>
                <w:sz w:val="18"/>
                <w:szCs w:val="18"/>
              </w:rPr>
              <w:t>Gold_set7</w:t>
            </w:r>
          </w:p>
        </w:tc>
        <w:tc>
          <w:tcPr>
            <w:tcW w:w="699" w:type="pct"/>
            <w:noWrap/>
          </w:tcPr>
          <w:p w14:paraId="3AB65DF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2019/2/1</w:t>
            </w:r>
          </w:p>
        </w:tc>
        <w:tc>
          <w:tcPr>
            <w:tcW w:w="768" w:type="pct"/>
            <w:noWrap/>
          </w:tcPr>
          <w:p w14:paraId="013EF8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16</w:t>
            </w:r>
          </w:p>
        </w:tc>
        <w:tc>
          <w:tcPr>
            <w:tcW w:w="567" w:type="pct"/>
            <w:noWrap/>
          </w:tcPr>
          <w:p w14:paraId="67D36D0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c>
          <w:tcPr>
            <w:tcW w:w="567" w:type="pct"/>
            <w:noWrap/>
          </w:tcPr>
          <w:p w14:paraId="3509A96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EB4211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F665F4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r>
      <w:tr w:rsidR="00855779" w14:paraId="06CA7927"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A9FF4F3" w14:textId="77777777" w:rsidR="00855779" w:rsidRDefault="00855779" w:rsidP="00525E38">
            <w:pPr>
              <w:adjustRightInd w:val="0"/>
              <w:snapToGrid w:val="0"/>
              <w:rPr>
                <w:rFonts w:cs="Times New Roman"/>
                <w:b w:val="0"/>
                <w:bCs w:val="0"/>
                <w:sz w:val="18"/>
                <w:szCs w:val="18"/>
              </w:rPr>
            </w:pPr>
            <w:r>
              <w:rPr>
                <w:rFonts w:cs="Times New Roman"/>
                <w:sz w:val="18"/>
                <w:szCs w:val="18"/>
              </w:rPr>
              <w:t>Gold_set8</w:t>
            </w:r>
          </w:p>
        </w:tc>
        <w:tc>
          <w:tcPr>
            <w:tcW w:w="699" w:type="pct"/>
            <w:noWrap/>
          </w:tcPr>
          <w:p w14:paraId="6585054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2020/3/1</w:t>
            </w:r>
          </w:p>
        </w:tc>
        <w:tc>
          <w:tcPr>
            <w:tcW w:w="768" w:type="pct"/>
            <w:noWrap/>
          </w:tcPr>
          <w:p w14:paraId="3B27C64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7FEDD9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62CD130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06123C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9A76B4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26</w:t>
            </w:r>
          </w:p>
        </w:tc>
      </w:tr>
      <w:tr w:rsidR="00855779" w14:paraId="2EB853F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0968D29" w14:textId="77777777" w:rsidR="00855779" w:rsidRDefault="00855779" w:rsidP="00525E38">
            <w:pPr>
              <w:adjustRightInd w:val="0"/>
              <w:snapToGrid w:val="0"/>
              <w:rPr>
                <w:rFonts w:cs="Times New Roman"/>
                <w:b w:val="0"/>
                <w:bCs w:val="0"/>
                <w:sz w:val="18"/>
                <w:szCs w:val="18"/>
              </w:rPr>
            </w:pPr>
            <w:r>
              <w:rPr>
                <w:rFonts w:cs="Times New Roman"/>
                <w:sz w:val="18"/>
                <w:szCs w:val="18"/>
              </w:rPr>
              <w:t>Gold_set9</w:t>
            </w:r>
          </w:p>
        </w:tc>
        <w:tc>
          <w:tcPr>
            <w:tcW w:w="699" w:type="pct"/>
            <w:noWrap/>
          </w:tcPr>
          <w:p w14:paraId="4AB2160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2021/5/1</w:t>
            </w:r>
          </w:p>
        </w:tc>
        <w:tc>
          <w:tcPr>
            <w:tcW w:w="768" w:type="pct"/>
            <w:noWrap/>
          </w:tcPr>
          <w:p w14:paraId="2D03732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7865F8A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7B02370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F05DF2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F4E023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r>
      <w:tr w:rsidR="00855779" w14:paraId="1704205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07A3652" w14:textId="77777777" w:rsidR="00855779" w:rsidRDefault="00855779" w:rsidP="00525E38">
            <w:pPr>
              <w:adjustRightInd w:val="0"/>
              <w:snapToGrid w:val="0"/>
              <w:rPr>
                <w:rFonts w:cs="Times New Roman"/>
                <w:b w:val="0"/>
                <w:bCs w:val="0"/>
                <w:sz w:val="18"/>
                <w:szCs w:val="18"/>
              </w:rPr>
            </w:pPr>
            <w:r>
              <w:rPr>
                <w:rFonts w:cs="Times New Roman"/>
                <w:sz w:val="18"/>
                <w:szCs w:val="18"/>
              </w:rPr>
              <w:t>Gold_set10</w:t>
            </w:r>
          </w:p>
        </w:tc>
        <w:tc>
          <w:tcPr>
            <w:tcW w:w="699" w:type="pct"/>
            <w:noWrap/>
          </w:tcPr>
          <w:p w14:paraId="1B82D0D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2023/2/1</w:t>
            </w:r>
          </w:p>
        </w:tc>
        <w:tc>
          <w:tcPr>
            <w:tcW w:w="768" w:type="pct"/>
            <w:noWrap/>
          </w:tcPr>
          <w:p w14:paraId="049294E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667691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83764E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026F2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120811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38A4AD8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458DE01" w14:textId="77777777" w:rsidR="00855779" w:rsidRDefault="00855779" w:rsidP="00525E38">
            <w:pPr>
              <w:adjustRightInd w:val="0"/>
              <w:snapToGrid w:val="0"/>
              <w:rPr>
                <w:rFonts w:cs="Times New Roman"/>
                <w:b w:val="0"/>
                <w:bCs w:val="0"/>
                <w:sz w:val="18"/>
                <w:szCs w:val="18"/>
              </w:rPr>
            </w:pPr>
            <w:r>
              <w:rPr>
                <w:rFonts w:cs="Times New Roman"/>
                <w:sz w:val="18"/>
                <w:szCs w:val="18"/>
              </w:rPr>
              <w:t>Lead_set1</w:t>
            </w:r>
          </w:p>
        </w:tc>
        <w:tc>
          <w:tcPr>
            <w:tcW w:w="699" w:type="pct"/>
            <w:noWrap/>
          </w:tcPr>
          <w:p w14:paraId="30499BA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2009/2/1</w:t>
            </w:r>
          </w:p>
        </w:tc>
        <w:tc>
          <w:tcPr>
            <w:tcW w:w="768" w:type="pct"/>
            <w:noWrap/>
          </w:tcPr>
          <w:p w14:paraId="12E49CC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7601D1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D49EE0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83D4C1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29E295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r>
      <w:tr w:rsidR="00855779" w14:paraId="6A28C2C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0A29D84" w14:textId="77777777" w:rsidR="00855779" w:rsidRDefault="00855779" w:rsidP="00525E38">
            <w:pPr>
              <w:adjustRightInd w:val="0"/>
              <w:snapToGrid w:val="0"/>
              <w:rPr>
                <w:rFonts w:cs="Times New Roman"/>
                <w:b w:val="0"/>
                <w:bCs w:val="0"/>
                <w:sz w:val="18"/>
                <w:szCs w:val="18"/>
              </w:rPr>
            </w:pPr>
            <w:r>
              <w:rPr>
                <w:rFonts w:cs="Times New Roman"/>
                <w:sz w:val="18"/>
                <w:szCs w:val="18"/>
              </w:rPr>
              <w:t>Lead_set2</w:t>
            </w:r>
          </w:p>
        </w:tc>
        <w:tc>
          <w:tcPr>
            <w:tcW w:w="699" w:type="pct"/>
            <w:noWrap/>
          </w:tcPr>
          <w:p w14:paraId="198199A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2011/8/1</w:t>
            </w:r>
          </w:p>
        </w:tc>
        <w:tc>
          <w:tcPr>
            <w:tcW w:w="768" w:type="pct"/>
            <w:noWrap/>
          </w:tcPr>
          <w:p w14:paraId="1BEFBD0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5733CC4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79316B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7E7C3E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1544D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503DF6A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8C5058A" w14:textId="77777777" w:rsidR="00855779" w:rsidRDefault="00855779" w:rsidP="00525E38">
            <w:pPr>
              <w:adjustRightInd w:val="0"/>
              <w:snapToGrid w:val="0"/>
              <w:rPr>
                <w:rFonts w:cs="Times New Roman"/>
                <w:b w:val="0"/>
                <w:bCs w:val="0"/>
                <w:sz w:val="18"/>
                <w:szCs w:val="18"/>
              </w:rPr>
            </w:pPr>
            <w:r>
              <w:rPr>
                <w:rFonts w:cs="Times New Roman"/>
                <w:sz w:val="18"/>
                <w:szCs w:val="18"/>
              </w:rPr>
              <w:t>Lead_set3</w:t>
            </w:r>
          </w:p>
        </w:tc>
        <w:tc>
          <w:tcPr>
            <w:tcW w:w="699" w:type="pct"/>
            <w:noWrap/>
          </w:tcPr>
          <w:p w14:paraId="7972504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2013/2/1</w:t>
            </w:r>
          </w:p>
        </w:tc>
        <w:tc>
          <w:tcPr>
            <w:tcW w:w="768" w:type="pct"/>
            <w:noWrap/>
          </w:tcPr>
          <w:p w14:paraId="317EA92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32B420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D9228F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B398A2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976DE6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2FCCCAA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42BF5C0" w14:textId="77777777" w:rsidR="00855779" w:rsidRDefault="00855779" w:rsidP="00525E38">
            <w:pPr>
              <w:adjustRightInd w:val="0"/>
              <w:snapToGrid w:val="0"/>
              <w:rPr>
                <w:rFonts w:cs="Times New Roman"/>
                <w:b w:val="0"/>
                <w:bCs w:val="0"/>
                <w:sz w:val="18"/>
                <w:szCs w:val="18"/>
              </w:rPr>
            </w:pPr>
            <w:r>
              <w:rPr>
                <w:rFonts w:cs="Times New Roman"/>
                <w:sz w:val="18"/>
                <w:szCs w:val="18"/>
              </w:rPr>
              <w:t>Lead_set4</w:t>
            </w:r>
          </w:p>
        </w:tc>
        <w:tc>
          <w:tcPr>
            <w:tcW w:w="699" w:type="pct"/>
            <w:noWrap/>
          </w:tcPr>
          <w:p w14:paraId="557FB0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2014/5/1</w:t>
            </w:r>
          </w:p>
        </w:tc>
        <w:tc>
          <w:tcPr>
            <w:tcW w:w="768" w:type="pct"/>
            <w:noWrap/>
          </w:tcPr>
          <w:p w14:paraId="1EA1F73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4694AF2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10F2B6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E01D56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764C45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6AB02DC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E86E6A5" w14:textId="77777777" w:rsidR="00855779" w:rsidRDefault="00855779" w:rsidP="00525E38">
            <w:pPr>
              <w:adjustRightInd w:val="0"/>
              <w:snapToGrid w:val="0"/>
              <w:rPr>
                <w:rFonts w:cs="Times New Roman"/>
                <w:b w:val="0"/>
                <w:bCs w:val="0"/>
                <w:sz w:val="18"/>
                <w:szCs w:val="18"/>
              </w:rPr>
            </w:pPr>
            <w:r>
              <w:rPr>
                <w:rFonts w:cs="Times New Roman"/>
                <w:sz w:val="18"/>
                <w:szCs w:val="18"/>
              </w:rPr>
              <w:t>Lead_set5</w:t>
            </w:r>
          </w:p>
        </w:tc>
        <w:tc>
          <w:tcPr>
            <w:tcW w:w="699" w:type="pct"/>
            <w:noWrap/>
          </w:tcPr>
          <w:p w14:paraId="784B257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75E8A0F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7874FF9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3B7F5E6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054DDE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72D1838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37</w:t>
            </w:r>
          </w:p>
        </w:tc>
      </w:tr>
      <w:tr w:rsidR="00855779" w14:paraId="1DB129C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3DA2E9A" w14:textId="77777777" w:rsidR="00855779" w:rsidRDefault="00855779" w:rsidP="00525E38">
            <w:pPr>
              <w:adjustRightInd w:val="0"/>
              <w:snapToGrid w:val="0"/>
              <w:rPr>
                <w:rFonts w:cs="Times New Roman"/>
                <w:b w:val="0"/>
                <w:bCs w:val="0"/>
                <w:sz w:val="18"/>
                <w:szCs w:val="18"/>
              </w:rPr>
            </w:pPr>
            <w:r>
              <w:rPr>
                <w:rFonts w:cs="Times New Roman"/>
                <w:sz w:val="18"/>
                <w:szCs w:val="18"/>
              </w:rPr>
              <w:t>Lead_set6</w:t>
            </w:r>
          </w:p>
        </w:tc>
        <w:tc>
          <w:tcPr>
            <w:tcW w:w="699" w:type="pct"/>
            <w:noWrap/>
          </w:tcPr>
          <w:p w14:paraId="643A799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3257D08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DE6AA3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451E14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E0040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AA8EDA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771467C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09DA864" w14:textId="77777777" w:rsidR="00855779" w:rsidRDefault="00855779" w:rsidP="00525E38">
            <w:pPr>
              <w:adjustRightInd w:val="0"/>
              <w:snapToGrid w:val="0"/>
              <w:rPr>
                <w:rFonts w:cs="Times New Roman"/>
                <w:b w:val="0"/>
                <w:bCs w:val="0"/>
                <w:sz w:val="18"/>
                <w:szCs w:val="18"/>
              </w:rPr>
            </w:pPr>
            <w:r>
              <w:rPr>
                <w:rFonts w:cs="Times New Roman"/>
                <w:sz w:val="18"/>
                <w:szCs w:val="18"/>
              </w:rPr>
              <w:t>Lead_set7</w:t>
            </w:r>
          </w:p>
        </w:tc>
        <w:tc>
          <w:tcPr>
            <w:tcW w:w="699" w:type="pct"/>
            <w:noWrap/>
          </w:tcPr>
          <w:p w14:paraId="2B51D50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2020/2/1</w:t>
            </w:r>
          </w:p>
        </w:tc>
        <w:tc>
          <w:tcPr>
            <w:tcW w:w="768" w:type="pct"/>
            <w:noWrap/>
          </w:tcPr>
          <w:p w14:paraId="7D66391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55A844F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336AF1C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8CA39A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112BE1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14</w:t>
            </w:r>
          </w:p>
        </w:tc>
      </w:tr>
      <w:tr w:rsidR="00855779" w14:paraId="537C2EF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4DF1AAF" w14:textId="77777777" w:rsidR="00855779" w:rsidRDefault="00855779" w:rsidP="00525E38">
            <w:pPr>
              <w:adjustRightInd w:val="0"/>
              <w:snapToGrid w:val="0"/>
              <w:rPr>
                <w:rFonts w:cs="Times New Roman"/>
                <w:b w:val="0"/>
                <w:bCs w:val="0"/>
                <w:sz w:val="18"/>
                <w:szCs w:val="18"/>
              </w:rPr>
            </w:pPr>
            <w:r>
              <w:rPr>
                <w:rFonts w:cs="Times New Roman"/>
                <w:sz w:val="18"/>
                <w:szCs w:val="18"/>
              </w:rPr>
              <w:t>Lead_set8</w:t>
            </w:r>
          </w:p>
        </w:tc>
        <w:tc>
          <w:tcPr>
            <w:tcW w:w="699" w:type="pct"/>
            <w:noWrap/>
          </w:tcPr>
          <w:p w14:paraId="5E0F851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2022/2/1</w:t>
            </w:r>
          </w:p>
        </w:tc>
        <w:tc>
          <w:tcPr>
            <w:tcW w:w="768" w:type="pct"/>
            <w:noWrap/>
          </w:tcPr>
          <w:p w14:paraId="147285B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87FE78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DE265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16A82C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E27448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743A05D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E232168" w14:textId="77777777" w:rsidR="00855779" w:rsidRDefault="00855779" w:rsidP="00525E38">
            <w:pPr>
              <w:adjustRightInd w:val="0"/>
              <w:snapToGrid w:val="0"/>
              <w:rPr>
                <w:rFonts w:cs="Times New Roman"/>
                <w:b w:val="0"/>
                <w:bCs w:val="0"/>
                <w:sz w:val="18"/>
                <w:szCs w:val="18"/>
              </w:rPr>
            </w:pPr>
            <w:r>
              <w:rPr>
                <w:rFonts w:cs="Times New Roman"/>
                <w:sz w:val="18"/>
                <w:szCs w:val="18"/>
              </w:rPr>
              <w:t>Lead_set9</w:t>
            </w:r>
          </w:p>
        </w:tc>
        <w:tc>
          <w:tcPr>
            <w:tcW w:w="699" w:type="pct"/>
            <w:noWrap/>
          </w:tcPr>
          <w:p w14:paraId="04C584E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2022/11/1</w:t>
            </w:r>
          </w:p>
        </w:tc>
        <w:tc>
          <w:tcPr>
            <w:tcW w:w="768" w:type="pct"/>
            <w:noWrap/>
          </w:tcPr>
          <w:p w14:paraId="2888378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CC73D4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287146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326891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864F5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r>
      <w:tr w:rsidR="00855779" w14:paraId="102A155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0FE0288" w14:textId="77777777" w:rsidR="00855779" w:rsidRDefault="00855779" w:rsidP="00525E38">
            <w:pPr>
              <w:adjustRightInd w:val="0"/>
              <w:snapToGrid w:val="0"/>
              <w:rPr>
                <w:rFonts w:cs="Times New Roman"/>
                <w:b w:val="0"/>
                <w:bCs w:val="0"/>
                <w:sz w:val="18"/>
                <w:szCs w:val="18"/>
              </w:rPr>
            </w:pPr>
            <w:r>
              <w:rPr>
                <w:rFonts w:cs="Times New Roman"/>
                <w:sz w:val="18"/>
                <w:szCs w:val="18"/>
              </w:rPr>
              <w:t>Lead_set10</w:t>
            </w:r>
          </w:p>
        </w:tc>
        <w:tc>
          <w:tcPr>
            <w:tcW w:w="699" w:type="pct"/>
            <w:noWrap/>
          </w:tcPr>
          <w:p w14:paraId="5BB412E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2023/8/1</w:t>
            </w:r>
          </w:p>
        </w:tc>
        <w:tc>
          <w:tcPr>
            <w:tcW w:w="768" w:type="pct"/>
            <w:noWrap/>
          </w:tcPr>
          <w:p w14:paraId="2646906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C1F4AE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789B80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5965568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FB57A8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r>
      <w:tr w:rsidR="00855779" w14:paraId="7745848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9824A7B" w14:textId="77777777" w:rsidR="00855779" w:rsidRDefault="00855779" w:rsidP="00525E38">
            <w:pPr>
              <w:adjustRightInd w:val="0"/>
              <w:snapToGrid w:val="0"/>
              <w:rPr>
                <w:rFonts w:cs="Times New Roman"/>
                <w:b w:val="0"/>
                <w:bCs w:val="0"/>
                <w:sz w:val="18"/>
                <w:szCs w:val="18"/>
              </w:rPr>
            </w:pPr>
            <w:r>
              <w:rPr>
                <w:rFonts w:cs="Times New Roman"/>
                <w:sz w:val="18"/>
                <w:szCs w:val="18"/>
              </w:rPr>
              <w:lastRenderedPageBreak/>
              <w:t>Lithium_set2</w:t>
            </w:r>
          </w:p>
        </w:tc>
        <w:tc>
          <w:tcPr>
            <w:tcW w:w="699" w:type="pct"/>
            <w:noWrap/>
          </w:tcPr>
          <w:p w14:paraId="5670254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2012/8/1</w:t>
            </w:r>
          </w:p>
        </w:tc>
        <w:tc>
          <w:tcPr>
            <w:tcW w:w="768" w:type="pct"/>
            <w:noWrap/>
          </w:tcPr>
          <w:p w14:paraId="2752F16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3403E9B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52AD20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6C80C4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38B6F9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47</w:t>
            </w:r>
          </w:p>
        </w:tc>
      </w:tr>
      <w:tr w:rsidR="00855779" w14:paraId="442E941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0F9BBC8" w14:textId="77777777" w:rsidR="00855779" w:rsidRDefault="00855779" w:rsidP="00525E38">
            <w:pPr>
              <w:adjustRightInd w:val="0"/>
              <w:snapToGrid w:val="0"/>
              <w:rPr>
                <w:rFonts w:cs="Times New Roman"/>
                <w:b w:val="0"/>
                <w:bCs w:val="0"/>
                <w:sz w:val="18"/>
                <w:szCs w:val="18"/>
              </w:rPr>
            </w:pPr>
            <w:r>
              <w:rPr>
                <w:rFonts w:cs="Times New Roman"/>
                <w:sz w:val="18"/>
                <w:szCs w:val="18"/>
              </w:rPr>
              <w:t>Lithium_set3</w:t>
            </w:r>
          </w:p>
        </w:tc>
        <w:tc>
          <w:tcPr>
            <w:tcW w:w="699" w:type="pct"/>
            <w:noWrap/>
          </w:tcPr>
          <w:p w14:paraId="47A5BCD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2013/8/1</w:t>
            </w:r>
          </w:p>
        </w:tc>
        <w:tc>
          <w:tcPr>
            <w:tcW w:w="768" w:type="pct"/>
            <w:noWrap/>
          </w:tcPr>
          <w:p w14:paraId="3C4ABED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A87975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5EC6CE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BED37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2677276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0531AEB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9F35C97" w14:textId="77777777" w:rsidR="00855779" w:rsidRDefault="00855779" w:rsidP="00525E38">
            <w:pPr>
              <w:adjustRightInd w:val="0"/>
              <w:snapToGrid w:val="0"/>
              <w:rPr>
                <w:rFonts w:cs="Times New Roman"/>
                <w:b w:val="0"/>
                <w:bCs w:val="0"/>
                <w:sz w:val="18"/>
                <w:szCs w:val="18"/>
              </w:rPr>
            </w:pPr>
            <w:r>
              <w:rPr>
                <w:rFonts w:cs="Times New Roman"/>
                <w:sz w:val="18"/>
                <w:szCs w:val="18"/>
              </w:rPr>
              <w:t>Lithium_set4</w:t>
            </w:r>
          </w:p>
        </w:tc>
        <w:tc>
          <w:tcPr>
            <w:tcW w:w="699" w:type="pct"/>
            <w:noWrap/>
          </w:tcPr>
          <w:p w14:paraId="1833F5D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2016/10/1</w:t>
            </w:r>
          </w:p>
        </w:tc>
        <w:tc>
          <w:tcPr>
            <w:tcW w:w="768" w:type="pct"/>
            <w:noWrap/>
          </w:tcPr>
          <w:p w14:paraId="1C6AB2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443A68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25916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EAF34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2800AF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w:t>
            </w:r>
          </w:p>
        </w:tc>
      </w:tr>
      <w:tr w:rsidR="00855779" w14:paraId="4E6FC4F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E07E45E" w14:textId="77777777" w:rsidR="00855779" w:rsidRDefault="00855779" w:rsidP="00525E38">
            <w:pPr>
              <w:adjustRightInd w:val="0"/>
              <w:snapToGrid w:val="0"/>
              <w:rPr>
                <w:rFonts w:cs="Times New Roman"/>
                <w:b w:val="0"/>
                <w:bCs w:val="0"/>
                <w:sz w:val="18"/>
                <w:szCs w:val="18"/>
              </w:rPr>
            </w:pPr>
            <w:r>
              <w:rPr>
                <w:rFonts w:cs="Times New Roman"/>
                <w:sz w:val="18"/>
                <w:szCs w:val="18"/>
              </w:rPr>
              <w:t>Lithium_set5</w:t>
            </w:r>
          </w:p>
        </w:tc>
        <w:tc>
          <w:tcPr>
            <w:tcW w:w="699" w:type="pct"/>
            <w:noWrap/>
          </w:tcPr>
          <w:p w14:paraId="6FD0C4B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3718234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40E69D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7FEE0B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7FF287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2BF42B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54</w:t>
            </w:r>
          </w:p>
        </w:tc>
      </w:tr>
      <w:tr w:rsidR="00855779" w14:paraId="60628E6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0E3368E" w14:textId="77777777" w:rsidR="00855779" w:rsidRDefault="00855779" w:rsidP="00525E38">
            <w:pPr>
              <w:adjustRightInd w:val="0"/>
              <w:snapToGrid w:val="0"/>
              <w:rPr>
                <w:rFonts w:cs="Times New Roman"/>
                <w:b w:val="0"/>
                <w:bCs w:val="0"/>
                <w:sz w:val="18"/>
                <w:szCs w:val="18"/>
              </w:rPr>
            </w:pPr>
            <w:r>
              <w:rPr>
                <w:rFonts w:cs="Times New Roman"/>
                <w:sz w:val="18"/>
                <w:szCs w:val="18"/>
              </w:rPr>
              <w:t>Lithium_set6</w:t>
            </w:r>
          </w:p>
        </w:tc>
        <w:tc>
          <w:tcPr>
            <w:tcW w:w="699" w:type="pct"/>
            <w:noWrap/>
          </w:tcPr>
          <w:p w14:paraId="17B0B9B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2019/2/1</w:t>
            </w:r>
          </w:p>
        </w:tc>
        <w:tc>
          <w:tcPr>
            <w:tcW w:w="768" w:type="pct"/>
            <w:noWrap/>
          </w:tcPr>
          <w:p w14:paraId="71D2141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2359E2C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4A5D516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908618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191C5E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18</w:t>
            </w:r>
          </w:p>
        </w:tc>
      </w:tr>
      <w:tr w:rsidR="00855779" w14:paraId="13E95DC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FFEE56E" w14:textId="77777777" w:rsidR="00855779" w:rsidRDefault="00855779" w:rsidP="00525E38">
            <w:pPr>
              <w:adjustRightInd w:val="0"/>
              <w:snapToGrid w:val="0"/>
              <w:rPr>
                <w:rFonts w:cs="Times New Roman"/>
                <w:b w:val="0"/>
                <w:bCs w:val="0"/>
                <w:sz w:val="18"/>
                <w:szCs w:val="18"/>
              </w:rPr>
            </w:pPr>
            <w:r>
              <w:rPr>
                <w:rFonts w:cs="Times New Roman"/>
                <w:sz w:val="18"/>
                <w:szCs w:val="18"/>
              </w:rPr>
              <w:t>Lithium_set7</w:t>
            </w:r>
          </w:p>
        </w:tc>
        <w:tc>
          <w:tcPr>
            <w:tcW w:w="699" w:type="pct"/>
            <w:noWrap/>
          </w:tcPr>
          <w:p w14:paraId="30B4942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2020/2/1</w:t>
            </w:r>
          </w:p>
        </w:tc>
        <w:tc>
          <w:tcPr>
            <w:tcW w:w="768" w:type="pct"/>
            <w:noWrap/>
          </w:tcPr>
          <w:p w14:paraId="1AA3E12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C005D5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550AC9B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9E896B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AEBD22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7A088DD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ABEBB88" w14:textId="77777777" w:rsidR="00855779" w:rsidRDefault="00855779" w:rsidP="00525E38">
            <w:pPr>
              <w:adjustRightInd w:val="0"/>
              <w:snapToGrid w:val="0"/>
              <w:rPr>
                <w:rFonts w:cs="Times New Roman"/>
                <w:b w:val="0"/>
                <w:bCs w:val="0"/>
                <w:sz w:val="18"/>
                <w:szCs w:val="18"/>
              </w:rPr>
            </w:pPr>
            <w:r>
              <w:rPr>
                <w:rFonts w:cs="Times New Roman"/>
                <w:sz w:val="18"/>
                <w:szCs w:val="18"/>
              </w:rPr>
              <w:t>Lithium_set8</w:t>
            </w:r>
          </w:p>
        </w:tc>
        <w:tc>
          <w:tcPr>
            <w:tcW w:w="699" w:type="pct"/>
            <w:noWrap/>
          </w:tcPr>
          <w:p w14:paraId="022D4B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2021/4/1</w:t>
            </w:r>
          </w:p>
        </w:tc>
        <w:tc>
          <w:tcPr>
            <w:tcW w:w="768" w:type="pct"/>
            <w:noWrap/>
          </w:tcPr>
          <w:p w14:paraId="1EB10B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911EEE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006415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5B05C6B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7A5ADC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31</w:t>
            </w:r>
          </w:p>
        </w:tc>
      </w:tr>
      <w:tr w:rsidR="00855779" w14:paraId="4EA54F5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535AC06" w14:textId="77777777" w:rsidR="00855779" w:rsidRDefault="00855779" w:rsidP="00525E38">
            <w:pPr>
              <w:adjustRightInd w:val="0"/>
              <w:snapToGrid w:val="0"/>
              <w:rPr>
                <w:rFonts w:cs="Times New Roman"/>
                <w:b w:val="0"/>
                <w:bCs w:val="0"/>
                <w:sz w:val="18"/>
                <w:szCs w:val="18"/>
              </w:rPr>
            </w:pPr>
            <w:r>
              <w:rPr>
                <w:rFonts w:cs="Times New Roman"/>
                <w:sz w:val="18"/>
                <w:szCs w:val="18"/>
              </w:rPr>
              <w:t>Manganese_set4</w:t>
            </w:r>
          </w:p>
        </w:tc>
        <w:tc>
          <w:tcPr>
            <w:tcW w:w="699" w:type="pct"/>
            <w:noWrap/>
          </w:tcPr>
          <w:p w14:paraId="671529E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31F4BCC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4FB444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6767E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AE4BA7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3D2F24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w:t>
            </w:r>
          </w:p>
        </w:tc>
      </w:tr>
      <w:tr w:rsidR="00855779" w14:paraId="34D384E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6E22D6D" w14:textId="77777777" w:rsidR="00855779" w:rsidRDefault="00855779" w:rsidP="00525E38">
            <w:pPr>
              <w:adjustRightInd w:val="0"/>
              <w:snapToGrid w:val="0"/>
              <w:rPr>
                <w:rFonts w:cs="Times New Roman"/>
                <w:b w:val="0"/>
                <w:bCs w:val="0"/>
                <w:sz w:val="18"/>
                <w:szCs w:val="18"/>
              </w:rPr>
            </w:pPr>
            <w:r>
              <w:rPr>
                <w:rFonts w:cs="Times New Roman"/>
                <w:sz w:val="18"/>
                <w:szCs w:val="18"/>
              </w:rPr>
              <w:t>Manganese_set5</w:t>
            </w:r>
          </w:p>
        </w:tc>
        <w:tc>
          <w:tcPr>
            <w:tcW w:w="699" w:type="pct"/>
            <w:noWrap/>
          </w:tcPr>
          <w:p w14:paraId="1DF5807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2018/11/1</w:t>
            </w:r>
          </w:p>
        </w:tc>
        <w:tc>
          <w:tcPr>
            <w:tcW w:w="768" w:type="pct"/>
            <w:noWrap/>
          </w:tcPr>
          <w:p w14:paraId="6E4F501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3BF846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547305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71774F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9EF1A6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0EB82A5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19E7C51" w14:textId="77777777" w:rsidR="00855779" w:rsidRDefault="00855779" w:rsidP="00525E38">
            <w:pPr>
              <w:adjustRightInd w:val="0"/>
              <w:snapToGrid w:val="0"/>
              <w:rPr>
                <w:rFonts w:cs="Times New Roman"/>
                <w:b w:val="0"/>
                <w:bCs w:val="0"/>
                <w:sz w:val="18"/>
                <w:szCs w:val="18"/>
              </w:rPr>
            </w:pPr>
            <w:r>
              <w:rPr>
                <w:rFonts w:cs="Times New Roman"/>
                <w:sz w:val="18"/>
                <w:szCs w:val="18"/>
              </w:rPr>
              <w:t>Manganese_set6</w:t>
            </w:r>
          </w:p>
        </w:tc>
        <w:tc>
          <w:tcPr>
            <w:tcW w:w="699" w:type="pct"/>
            <w:noWrap/>
          </w:tcPr>
          <w:p w14:paraId="2814069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2020/2/1</w:t>
            </w:r>
          </w:p>
        </w:tc>
        <w:tc>
          <w:tcPr>
            <w:tcW w:w="768" w:type="pct"/>
            <w:noWrap/>
          </w:tcPr>
          <w:p w14:paraId="234CCC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43C233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221F42A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44BF1E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08D105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r>
      <w:tr w:rsidR="00855779" w14:paraId="102B288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A3C9AC0" w14:textId="77777777" w:rsidR="00855779" w:rsidRDefault="00855779" w:rsidP="00525E38">
            <w:pPr>
              <w:adjustRightInd w:val="0"/>
              <w:snapToGrid w:val="0"/>
              <w:rPr>
                <w:rFonts w:cs="Times New Roman"/>
                <w:b w:val="0"/>
                <w:bCs w:val="0"/>
                <w:sz w:val="18"/>
                <w:szCs w:val="18"/>
              </w:rPr>
            </w:pPr>
            <w:r>
              <w:rPr>
                <w:rFonts w:cs="Times New Roman"/>
                <w:sz w:val="18"/>
                <w:szCs w:val="18"/>
              </w:rPr>
              <w:t>Manganese_set7</w:t>
            </w:r>
          </w:p>
        </w:tc>
        <w:tc>
          <w:tcPr>
            <w:tcW w:w="699" w:type="pct"/>
            <w:noWrap/>
          </w:tcPr>
          <w:p w14:paraId="1209A7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2022/4/1</w:t>
            </w:r>
          </w:p>
        </w:tc>
        <w:tc>
          <w:tcPr>
            <w:tcW w:w="768" w:type="pct"/>
            <w:noWrap/>
          </w:tcPr>
          <w:p w14:paraId="176A79C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6ACE1F8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009B86C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98D93B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768F27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25</w:t>
            </w:r>
          </w:p>
        </w:tc>
      </w:tr>
      <w:tr w:rsidR="00855779" w14:paraId="34CA0EF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2BFC18D" w14:textId="77777777" w:rsidR="00855779" w:rsidRDefault="00855779" w:rsidP="00525E38">
            <w:pPr>
              <w:adjustRightInd w:val="0"/>
              <w:snapToGrid w:val="0"/>
              <w:rPr>
                <w:rFonts w:cs="Times New Roman"/>
                <w:b w:val="0"/>
                <w:bCs w:val="0"/>
                <w:sz w:val="18"/>
                <w:szCs w:val="18"/>
              </w:rPr>
            </w:pPr>
            <w:r>
              <w:rPr>
                <w:rFonts w:cs="Times New Roman"/>
                <w:sz w:val="18"/>
                <w:szCs w:val="18"/>
              </w:rPr>
              <w:t>Manganese_set8</w:t>
            </w:r>
          </w:p>
        </w:tc>
        <w:tc>
          <w:tcPr>
            <w:tcW w:w="699" w:type="pct"/>
            <w:noWrap/>
          </w:tcPr>
          <w:p w14:paraId="717122A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2023/7/1</w:t>
            </w:r>
          </w:p>
        </w:tc>
        <w:tc>
          <w:tcPr>
            <w:tcW w:w="768" w:type="pct"/>
            <w:noWrap/>
          </w:tcPr>
          <w:p w14:paraId="1C4A3D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w:t>
            </w:r>
          </w:p>
        </w:tc>
        <w:tc>
          <w:tcPr>
            <w:tcW w:w="567" w:type="pct"/>
            <w:noWrap/>
          </w:tcPr>
          <w:p w14:paraId="671C941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11</w:t>
            </w:r>
          </w:p>
        </w:tc>
        <w:tc>
          <w:tcPr>
            <w:tcW w:w="567" w:type="pct"/>
            <w:noWrap/>
          </w:tcPr>
          <w:p w14:paraId="4E6A405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D346CA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F3A25D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139</w:t>
            </w:r>
          </w:p>
        </w:tc>
      </w:tr>
      <w:tr w:rsidR="00855779" w14:paraId="0247BF9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6AC97C8" w14:textId="77777777" w:rsidR="00855779" w:rsidRDefault="00855779" w:rsidP="00525E38">
            <w:pPr>
              <w:adjustRightInd w:val="0"/>
              <w:snapToGrid w:val="0"/>
              <w:rPr>
                <w:rFonts w:cs="Times New Roman"/>
                <w:b w:val="0"/>
                <w:bCs w:val="0"/>
                <w:sz w:val="18"/>
                <w:szCs w:val="18"/>
              </w:rPr>
            </w:pPr>
            <w:r>
              <w:rPr>
                <w:rFonts w:cs="Times New Roman"/>
                <w:sz w:val="18"/>
                <w:szCs w:val="18"/>
              </w:rPr>
              <w:t>Molybdenum_set4</w:t>
            </w:r>
          </w:p>
        </w:tc>
        <w:tc>
          <w:tcPr>
            <w:tcW w:w="699" w:type="pct"/>
            <w:noWrap/>
          </w:tcPr>
          <w:p w14:paraId="6647B82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2014/2/1</w:t>
            </w:r>
          </w:p>
        </w:tc>
        <w:tc>
          <w:tcPr>
            <w:tcW w:w="768" w:type="pct"/>
            <w:noWrap/>
          </w:tcPr>
          <w:p w14:paraId="686FE07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702451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D2053E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C3E82C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52BF44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r>
      <w:tr w:rsidR="00855779" w14:paraId="29FD3CF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58D84E8" w14:textId="77777777" w:rsidR="00855779" w:rsidRDefault="00855779" w:rsidP="00525E38">
            <w:pPr>
              <w:adjustRightInd w:val="0"/>
              <w:snapToGrid w:val="0"/>
              <w:rPr>
                <w:rFonts w:cs="Times New Roman"/>
                <w:b w:val="0"/>
                <w:bCs w:val="0"/>
                <w:sz w:val="18"/>
                <w:szCs w:val="18"/>
              </w:rPr>
            </w:pPr>
            <w:r>
              <w:rPr>
                <w:rFonts w:cs="Times New Roman"/>
                <w:sz w:val="18"/>
                <w:szCs w:val="18"/>
              </w:rPr>
              <w:t>Molybdenum_set5</w:t>
            </w:r>
          </w:p>
        </w:tc>
        <w:tc>
          <w:tcPr>
            <w:tcW w:w="699" w:type="pct"/>
            <w:noWrap/>
          </w:tcPr>
          <w:p w14:paraId="7130809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2016/1/1</w:t>
            </w:r>
          </w:p>
        </w:tc>
        <w:tc>
          <w:tcPr>
            <w:tcW w:w="768" w:type="pct"/>
            <w:noWrap/>
          </w:tcPr>
          <w:p w14:paraId="6CC1F63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80ED82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C87DB2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2EEAEA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9AFD7F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41</w:t>
            </w:r>
          </w:p>
        </w:tc>
      </w:tr>
      <w:tr w:rsidR="00855779" w14:paraId="43EFD5A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31934A2" w14:textId="77777777" w:rsidR="00855779" w:rsidRDefault="00855779" w:rsidP="00525E38">
            <w:pPr>
              <w:adjustRightInd w:val="0"/>
              <w:snapToGrid w:val="0"/>
              <w:rPr>
                <w:rFonts w:cs="Times New Roman"/>
                <w:b w:val="0"/>
                <w:bCs w:val="0"/>
                <w:sz w:val="18"/>
                <w:szCs w:val="18"/>
              </w:rPr>
            </w:pPr>
            <w:r>
              <w:rPr>
                <w:rFonts w:cs="Times New Roman"/>
                <w:sz w:val="18"/>
                <w:szCs w:val="18"/>
              </w:rPr>
              <w:t>Molybdenum_set6</w:t>
            </w:r>
          </w:p>
        </w:tc>
        <w:tc>
          <w:tcPr>
            <w:tcW w:w="699" w:type="pct"/>
            <w:noWrap/>
          </w:tcPr>
          <w:p w14:paraId="290527A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45D02F9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EBE13C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D09E9C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0593B8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3A4D562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21</w:t>
            </w:r>
          </w:p>
        </w:tc>
      </w:tr>
      <w:tr w:rsidR="00855779" w14:paraId="275F876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2E4A203" w14:textId="77777777" w:rsidR="00855779" w:rsidRDefault="00855779" w:rsidP="00525E38">
            <w:pPr>
              <w:adjustRightInd w:val="0"/>
              <w:snapToGrid w:val="0"/>
              <w:rPr>
                <w:rFonts w:cs="Times New Roman"/>
                <w:b w:val="0"/>
                <w:bCs w:val="0"/>
                <w:sz w:val="18"/>
                <w:szCs w:val="18"/>
              </w:rPr>
            </w:pPr>
            <w:r>
              <w:rPr>
                <w:rFonts w:cs="Times New Roman"/>
                <w:sz w:val="18"/>
                <w:szCs w:val="18"/>
              </w:rPr>
              <w:t>Molybdenum_set7</w:t>
            </w:r>
          </w:p>
        </w:tc>
        <w:tc>
          <w:tcPr>
            <w:tcW w:w="699" w:type="pct"/>
            <w:noWrap/>
          </w:tcPr>
          <w:p w14:paraId="7828435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2018/12/1</w:t>
            </w:r>
          </w:p>
        </w:tc>
        <w:tc>
          <w:tcPr>
            <w:tcW w:w="768" w:type="pct"/>
            <w:noWrap/>
          </w:tcPr>
          <w:p w14:paraId="3BABB91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5E9986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D878AF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3EB1BB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D94251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19</w:t>
            </w:r>
          </w:p>
        </w:tc>
      </w:tr>
      <w:tr w:rsidR="00855779" w14:paraId="7C04BE3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6DA15B2" w14:textId="77777777" w:rsidR="00855779" w:rsidRDefault="00855779" w:rsidP="00525E38">
            <w:pPr>
              <w:adjustRightInd w:val="0"/>
              <w:snapToGrid w:val="0"/>
              <w:rPr>
                <w:rFonts w:cs="Times New Roman"/>
                <w:b w:val="0"/>
                <w:bCs w:val="0"/>
                <w:sz w:val="18"/>
                <w:szCs w:val="18"/>
              </w:rPr>
            </w:pPr>
            <w:r>
              <w:rPr>
                <w:rFonts w:cs="Times New Roman"/>
                <w:sz w:val="18"/>
                <w:szCs w:val="18"/>
              </w:rPr>
              <w:t>Molybdenum_set8</w:t>
            </w:r>
          </w:p>
        </w:tc>
        <w:tc>
          <w:tcPr>
            <w:tcW w:w="699" w:type="pct"/>
            <w:noWrap/>
          </w:tcPr>
          <w:p w14:paraId="477F05A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2020/4/1</w:t>
            </w:r>
          </w:p>
        </w:tc>
        <w:tc>
          <w:tcPr>
            <w:tcW w:w="768" w:type="pct"/>
            <w:noWrap/>
          </w:tcPr>
          <w:p w14:paraId="6F080BF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2C0D79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B1B2D8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CAF131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37C8B9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99</w:t>
            </w:r>
          </w:p>
        </w:tc>
      </w:tr>
      <w:tr w:rsidR="00855779" w14:paraId="3F06453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D02C01D" w14:textId="77777777" w:rsidR="00855779" w:rsidRDefault="00855779" w:rsidP="00525E38">
            <w:pPr>
              <w:adjustRightInd w:val="0"/>
              <w:snapToGrid w:val="0"/>
              <w:rPr>
                <w:rFonts w:cs="Times New Roman"/>
                <w:b w:val="0"/>
                <w:bCs w:val="0"/>
                <w:sz w:val="18"/>
                <w:szCs w:val="18"/>
              </w:rPr>
            </w:pPr>
            <w:r>
              <w:rPr>
                <w:rFonts w:cs="Times New Roman"/>
                <w:sz w:val="18"/>
                <w:szCs w:val="18"/>
              </w:rPr>
              <w:t>Nickel_set1</w:t>
            </w:r>
          </w:p>
        </w:tc>
        <w:tc>
          <w:tcPr>
            <w:tcW w:w="699" w:type="pct"/>
            <w:noWrap/>
          </w:tcPr>
          <w:p w14:paraId="4D90FAE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2009/3/1</w:t>
            </w:r>
          </w:p>
        </w:tc>
        <w:tc>
          <w:tcPr>
            <w:tcW w:w="768" w:type="pct"/>
            <w:noWrap/>
          </w:tcPr>
          <w:p w14:paraId="4DF6CF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08EE1C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478AE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4CEB72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954A33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55224D5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E9AB096" w14:textId="77777777" w:rsidR="00855779" w:rsidRDefault="00855779" w:rsidP="00525E38">
            <w:pPr>
              <w:adjustRightInd w:val="0"/>
              <w:snapToGrid w:val="0"/>
              <w:rPr>
                <w:rFonts w:cs="Times New Roman"/>
                <w:b w:val="0"/>
                <w:bCs w:val="0"/>
                <w:sz w:val="18"/>
                <w:szCs w:val="18"/>
              </w:rPr>
            </w:pPr>
            <w:r>
              <w:rPr>
                <w:rFonts w:cs="Times New Roman"/>
                <w:sz w:val="18"/>
                <w:szCs w:val="18"/>
              </w:rPr>
              <w:t>Nickel_set2</w:t>
            </w:r>
          </w:p>
        </w:tc>
        <w:tc>
          <w:tcPr>
            <w:tcW w:w="699" w:type="pct"/>
            <w:noWrap/>
          </w:tcPr>
          <w:p w14:paraId="3F75679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2010/2/1</w:t>
            </w:r>
          </w:p>
        </w:tc>
        <w:tc>
          <w:tcPr>
            <w:tcW w:w="768" w:type="pct"/>
            <w:noWrap/>
          </w:tcPr>
          <w:p w14:paraId="161525A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4451C71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05088C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7C9B89E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605BCA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r>
      <w:tr w:rsidR="00855779" w14:paraId="404FED2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FFF0A1C" w14:textId="77777777" w:rsidR="00855779" w:rsidRDefault="00855779" w:rsidP="00525E38">
            <w:pPr>
              <w:adjustRightInd w:val="0"/>
              <w:snapToGrid w:val="0"/>
              <w:rPr>
                <w:rFonts w:cs="Times New Roman"/>
                <w:b w:val="0"/>
                <w:bCs w:val="0"/>
                <w:sz w:val="18"/>
                <w:szCs w:val="18"/>
              </w:rPr>
            </w:pPr>
            <w:r>
              <w:rPr>
                <w:rFonts w:cs="Times New Roman"/>
                <w:sz w:val="18"/>
                <w:szCs w:val="18"/>
              </w:rPr>
              <w:t>Nickel_set3</w:t>
            </w:r>
          </w:p>
        </w:tc>
        <w:tc>
          <w:tcPr>
            <w:tcW w:w="699" w:type="pct"/>
            <w:noWrap/>
          </w:tcPr>
          <w:p w14:paraId="16338A6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2012/6/1</w:t>
            </w:r>
          </w:p>
        </w:tc>
        <w:tc>
          <w:tcPr>
            <w:tcW w:w="768" w:type="pct"/>
            <w:noWrap/>
          </w:tcPr>
          <w:p w14:paraId="5252183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3276EA2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1702295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8F8F7E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24A1D3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r>
      <w:tr w:rsidR="00855779" w14:paraId="6098CC8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54A862D" w14:textId="77777777" w:rsidR="00855779" w:rsidRDefault="00855779" w:rsidP="00525E38">
            <w:pPr>
              <w:adjustRightInd w:val="0"/>
              <w:snapToGrid w:val="0"/>
              <w:rPr>
                <w:rFonts w:cs="Times New Roman"/>
                <w:b w:val="0"/>
                <w:bCs w:val="0"/>
                <w:sz w:val="18"/>
                <w:szCs w:val="18"/>
              </w:rPr>
            </w:pPr>
            <w:r>
              <w:rPr>
                <w:rFonts w:cs="Times New Roman"/>
                <w:sz w:val="18"/>
                <w:szCs w:val="18"/>
              </w:rPr>
              <w:t>Nickel_set4</w:t>
            </w:r>
          </w:p>
        </w:tc>
        <w:tc>
          <w:tcPr>
            <w:tcW w:w="699" w:type="pct"/>
            <w:noWrap/>
          </w:tcPr>
          <w:p w14:paraId="270A5A5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2013/6/1</w:t>
            </w:r>
          </w:p>
        </w:tc>
        <w:tc>
          <w:tcPr>
            <w:tcW w:w="768" w:type="pct"/>
            <w:noWrap/>
          </w:tcPr>
          <w:p w14:paraId="5338AE5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40845D2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0F6611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6F73A2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57E7D4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r>
      <w:tr w:rsidR="00855779" w14:paraId="5ED61EA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0EC5387" w14:textId="77777777" w:rsidR="00855779" w:rsidRDefault="00855779" w:rsidP="00525E38">
            <w:pPr>
              <w:adjustRightInd w:val="0"/>
              <w:snapToGrid w:val="0"/>
              <w:rPr>
                <w:rFonts w:cs="Times New Roman"/>
                <w:b w:val="0"/>
                <w:bCs w:val="0"/>
                <w:sz w:val="18"/>
                <w:szCs w:val="18"/>
              </w:rPr>
            </w:pPr>
            <w:r>
              <w:rPr>
                <w:rFonts w:cs="Times New Roman"/>
                <w:sz w:val="18"/>
                <w:szCs w:val="18"/>
              </w:rPr>
              <w:t>Nickel_set5</w:t>
            </w:r>
          </w:p>
        </w:tc>
        <w:tc>
          <w:tcPr>
            <w:tcW w:w="699" w:type="pct"/>
            <w:noWrap/>
          </w:tcPr>
          <w:p w14:paraId="654D4A1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2015/2/1</w:t>
            </w:r>
          </w:p>
        </w:tc>
        <w:tc>
          <w:tcPr>
            <w:tcW w:w="768" w:type="pct"/>
            <w:noWrap/>
          </w:tcPr>
          <w:p w14:paraId="6121463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548F028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D617D8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019F85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F58057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18</w:t>
            </w:r>
          </w:p>
        </w:tc>
      </w:tr>
      <w:tr w:rsidR="00855779" w14:paraId="7D1648A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7632C55" w14:textId="77777777" w:rsidR="00855779" w:rsidRDefault="00855779" w:rsidP="00525E38">
            <w:pPr>
              <w:adjustRightInd w:val="0"/>
              <w:snapToGrid w:val="0"/>
              <w:rPr>
                <w:rFonts w:cs="Times New Roman"/>
                <w:b w:val="0"/>
                <w:bCs w:val="0"/>
                <w:sz w:val="18"/>
                <w:szCs w:val="18"/>
              </w:rPr>
            </w:pPr>
            <w:r>
              <w:rPr>
                <w:rFonts w:cs="Times New Roman"/>
                <w:sz w:val="18"/>
                <w:szCs w:val="18"/>
              </w:rPr>
              <w:t>Nickel_set6</w:t>
            </w:r>
          </w:p>
        </w:tc>
        <w:tc>
          <w:tcPr>
            <w:tcW w:w="699" w:type="pct"/>
            <w:noWrap/>
          </w:tcPr>
          <w:p w14:paraId="12A8AB2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2016/2/1</w:t>
            </w:r>
          </w:p>
        </w:tc>
        <w:tc>
          <w:tcPr>
            <w:tcW w:w="768" w:type="pct"/>
            <w:noWrap/>
          </w:tcPr>
          <w:p w14:paraId="6BBA845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D746FB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6EDFB5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2D1412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0BD669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r>
      <w:tr w:rsidR="00855779" w14:paraId="33FD4A3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AEE5B01" w14:textId="77777777" w:rsidR="00855779" w:rsidRDefault="00855779" w:rsidP="00525E38">
            <w:pPr>
              <w:adjustRightInd w:val="0"/>
              <w:snapToGrid w:val="0"/>
              <w:rPr>
                <w:rFonts w:cs="Times New Roman"/>
                <w:b w:val="0"/>
                <w:bCs w:val="0"/>
                <w:sz w:val="18"/>
                <w:szCs w:val="18"/>
              </w:rPr>
            </w:pPr>
            <w:r>
              <w:rPr>
                <w:rFonts w:cs="Times New Roman"/>
                <w:sz w:val="18"/>
                <w:szCs w:val="18"/>
              </w:rPr>
              <w:t>Nickel_set7</w:t>
            </w:r>
          </w:p>
        </w:tc>
        <w:tc>
          <w:tcPr>
            <w:tcW w:w="699" w:type="pct"/>
            <w:noWrap/>
          </w:tcPr>
          <w:p w14:paraId="0526120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2017/3/1</w:t>
            </w:r>
          </w:p>
        </w:tc>
        <w:tc>
          <w:tcPr>
            <w:tcW w:w="768" w:type="pct"/>
            <w:noWrap/>
          </w:tcPr>
          <w:p w14:paraId="208F4AA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42F988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0FC0F5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0E49C2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D4826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73CED0E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7142F37" w14:textId="77777777" w:rsidR="00855779" w:rsidRDefault="00855779" w:rsidP="00525E38">
            <w:pPr>
              <w:adjustRightInd w:val="0"/>
              <w:snapToGrid w:val="0"/>
              <w:rPr>
                <w:rFonts w:cs="Times New Roman"/>
                <w:b w:val="0"/>
                <w:bCs w:val="0"/>
                <w:sz w:val="18"/>
                <w:szCs w:val="18"/>
              </w:rPr>
            </w:pPr>
            <w:r>
              <w:rPr>
                <w:rFonts w:cs="Times New Roman"/>
                <w:sz w:val="18"/>
                <w:szCs w:val="18"/>
              </w:rPr>
              <w:t>Nickel_set8</w:t>
            </w:r>
          </w:p>
        </w:tc>
        <w:tc>
          <w:tcPr>
            <w:tcW w:w="699" w:type="pct"/>
            <w:noWrap/>
          </w:tcPr>
          <w:p w14:paraId="7C641CA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2020/2/1</w:t>
            </w:r>
          </w:p>
        </w:tc>
        <w:tc>
          <w:tcPr>
            <w:tcW w:w="768" w:type="pct"/>
            <w:noWrap/>
          </w:tcPr>
          <w:p w14:paraId="27AC446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6C908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957CB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81D2B4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212BC4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r>
      <w:tr w:rsidR="00855779" w14:paraId="0A5FE91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0321712" w14:textId="77777777" w:rsidR="00855779" w:rsidRDefault="00855779" w:rsidP="00525E38">
            <w:pPr>
              <w:adjustRightInd w:val="0"/>
              <w:snapToGrid w:val="0"/>
              <w:rPr>
                <w:rFonts w:cs="Times New Roman"/>
                <w:b w:val="0"/>
                <w:bCs w:val="0"/>
                <w:sz w:val="18"/>
                <w:szCs w:val="18"/>
              </w:rPr>
            </w:pPr>
            <w:r>
              <w:rPr>
                <w:rFonts w:cs="Times New Roman"/>
                <w:sz w:val="18"/>
                <w:szCs w:val="18"/>
              </w:rPr>
              <w:t>Nickel_set9</w:t>
            </w:r>
          </w:p>
        </w:tc>
        <w:tc>
          <w:tcPr>
            <w:tcW w:w="699" w:type="pct"/>
            <w:noWrap/>
          </w:tcPr>
          <w:p w14:paraId="7CABFAD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2021/5/1</w:t>
            </w:r>
          </w:p>
        </w:tc>
        <w:tc>
          <w:tcPr>
            <w:tcW w:w="768" w:type="pct"/>
            <w:noWrap/>
          </w:tcPr>
          <w:p w14:paraId="6CC3A44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882609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CC0FD4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2C1D7B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17CC3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r>
      <w:tr w:rsidR="00855779" w14:paraId="660D0ED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C7DA5BF" w14:textId="77777777" w:rsidR="00855779" w:rsidRDefault="00855779" w:rsidP="00525E38">
            <w:pPr>
              <w:adjustRightInd w:val="0"/>
              <w:snapToGrid w:val="0"/>
              <w:rPr>
                <w:rFonts w:cs="Times New Roman"/>
                <w:b w:val="0"/>
                <w:bCs w:val="0"/>
                <w:sz w:val="18"/>
                <w:szCs w:val="18"/>
              </w:rPr>
            </w:pPr>
            <w:r>
              <w:rPr>
                <w:rFonts w:cs="Times New Roman"/>
                <w:sz w:val="18"/>
                <w:szCs w:val="18"/>
              </w:rPr>
              <w:t>Nickel_set10</w:t>
            </w:r>
          </w:p>
        </w:tc>
        <w:tc>
          <w:tcPr>
            <w:tcW w:w="699" w:type="pct"/>
            <w:noWrap/>
          </w:tcPr>
          <w:p w14:paraId="1B4C3F1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2022/8/1</w:t>
            </w:r>
          </w:p>
        </w:tc>
        <w:tc>
          <w:tcPr>
            <w:tcW w:w="768" w:type="pct"/>
            <w:noWrap/>
          </w:tcPr>
          <w:p w14:paraId="571C4F3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7418856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6BC229F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2CFC98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8725AA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57</w:t>
            </w:r>
          </w:p>
        </w:tc>
      </w:tr>
      <w:tr w:rsidR="00855779" w14:paraId="46C7CAC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DFE2059" w14:textId="77777777" w:rsidR="00855779" w:rsidRDefault="00855779" w:rsidP="00525E38">
            <w:pPr>
              <w:adjustRightInd w:val="0"/>
              <w:snapToGrid w:val="0"/>
              <w:rPr>
                <w:rFonts w:cs="Times New Roman"/>
                <w:b w:val="0"/>
                <w:bCs w:val="0"/>
                <w:sz w:val="18"/>
                <w:szCs w:val="18"/>
              </w:rPr>
            </w:pPr>
            <w:r>
              <w:rPr>
                <w:rFonts w:cs="Times New Roman"/>
                <w:sz w:val="18"/>
                <w:szCs w:val="18"/>
              </w:rPr>
              <w:t>Nickel_set11</w:t>
            </w:r>
          </w:p>
        </w:tc>
        <w:tc>
          <w:tcPr>
            <w:tcW w:w="699" w:type="pct"/>
            <w:noWrap/>
          </w:tcPr>
          <w:p w14:paraId="392BC7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2023/4/1</w:t>
            </w:r>
          </w:p>
        </w:tc>
        <w:tc>
          <w:tcPr>
            <w:tcW w:w="768" w:type="pct"/>
            <w:noWrap/>
          </w:tcPr>
          <w:p w14:paraId="5F93688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51DE9F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57A6A52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F1A373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BC3EF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r>
      <w:tr w:rsidR="00855779" w14:paraId="54D9BCE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9BB26DB"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Potassium_set1</w:t>
            </w:r>
          </w:p>
        </w:tc>
        <w:tc>
          <w:tcPr>
            <w:tcW w:w="699" w:type="pct"/>
            <w:noWrap/>
          </w:tcPr>
          <w:p w14:paraId="1BCE955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2010/2/1</w:t>
            </w:r>
          </w:p>
        </w:tc>
        <w:tc>
          <w:tcPr>
            <w:tcW w:w="768" w:type="pct"/>
            <w:noWrap/>
          </w:tcPr>
          <w:p w14:paraId="5F443F7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5844752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5550263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ED7419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2FCBC8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r>
      <w:tr w:rsidR="00855779" w14:paraId="1EAFB24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03070F6"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Potassium_set2</w:t>
            </w:r>
          </w:p>
        </w:tc>
        <w:tc>
          <w:tcPr>
            <w:tcW w:w="699" w:type="pct"/>
            <w:noWrap/>
          </w:tcPr>
          <w:p w14:paraId="1D6A6A0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2011/4/1</w:t>
            </w:r>
          </w:p>
        </w:tc>
        <w:tc>
          <w:tcPr>
            <w:tcW w:w="768" w:type="pct"/>
            <w:noWrap/>
          </w:tcPr>
          <w:p w14:paraId="1673690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64906E5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3E58F5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8B8DBF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6DC5B8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6A89300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557AAD5"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Potassium_set3</w:t>
            </w:r>
          </w:p>
        </w:tc>
        <w:tc>
          <w:tcPr>
            <w:tcW w:w="699" w:type="pct"/>
            <w:noWrap/>
          </w:tcPr>
          <w:p w14:paraId="1F41811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2012/3/1</w:t>
            </w:r>
          </w:p>
        </w:tc>
        <w:tc>
          <w:tcPr>
            <w:tcW w:w="768" w:type="pct"/>
            <w:noWrap/>
          </w:tcPr>
          <w:p w14:paraId="2F018B9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95624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28CEEF1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5B63F2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BA1D58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76</w:t>
            </w:r>
          </w:p>
        </w:tc>
      </w:tr>
      <w:tr w:rsidR="00855779" w14:paraId="1151FBF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C05294F"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Potassium_set4</w:t>
            </w:r>
          </w:p>
        </w:tc>
        <w:tc>
          <w:tcPr>
            <w:tcW w:w="699" w:type="pct"/>
            <w:noWrap/>
          </w:tcPr>
          <w:p w14:paraId="5D0E733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2015/2/1</w:t>
            </w:r>
          </w:p>
        </w:tc>
        <w:tc>
          <w:tcPr>
            <w:tcW w:w="768" w:type="pct"/>
            <w:noWrap/>
          </w:tcPr>
          <w:p w14:paraId="0E671C0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26</w:t>
            </w:r>
          </w:p>
        </w:tc>
        <w:tc>
          <w:tcPr>
            <w:tcW w:w="567" w:type="pct"/>
            <w:noWrap/>
          </w:tcPr>
          <w:p w14:paraId="24AB664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w:t>
            </w:r>
          </w:p>
        </w:tc>
        <w:tc>
          <w:tcPr>
            <w:tcW w:w="567" w:type="pct"/>
            <w:noWrap/>
          </w:tcPr>
          <w:p w14:paraId="5E807A6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01E59B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0860A9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28</w:t>
            </w:r>
          </w:p>
        </w:tc>
      </w:tr>
      <w:tr w:rsidR="00855779" w14:paraId="67555D4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13CBFF3"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Potassium_set5</w:t>
            </w:r>
          </w:p>
        </w:tc>
        <w:tc>
          <w:tcPr>
            <w:tcW w:w="699" w:type="pct"/>
            <w:noWrap/>
          </w:tcPr>
          <w:p w14:paraId="629C991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2016/5/1</w:t>
            </w:r>
          </w:p>
        </w:tc>
        <w:tc>
          <w:tcPr>
            <w:tcW w:w="768" w:type="pct"/>
            <w:noWrap/>
          </w:tcPr>
          <w:p w14:paraId="2CAA73C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w:t>
            </w:r>
          </w:p>
        </w:tc>
        <w:tc>
          <w:tcPr>
            <w:tcW w:w="567" w:type="pct"/>
            <w:noWrap/>
          </w:tcPr>
          <w:p w14:paraId="22278FE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w:t>
            </w:r>
          </w:p>
        </w:tc>
        <w:tc>
          <w:tcPr>
            <w:tcW w:w="567" w:type="pct"/>
            <w:noWrap/>
          </w:tcPr>
          <w:p w14:paraId="62C7594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14B87E3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4CDD44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112</w:t>
            </w:r>
          </w:p>
        </w:tc>
      </w:tr>
      <w:tr w:rsidR="00855779" w14:paraId="17849F7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0E8D43F"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Potassium_set6</w:t>
            </w:r>
          </w:p>
        </w:tc>
        <w:tc>
          <w:tcPr>
            <w:tcW w:w="699" w:type="pct"/>
            <w:noWrap/>
          </w:tcPr>
          <w:p w14:paraId="0F23521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5911616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AD34BF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7172E5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F5A462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54231F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r>
      <w:tr w:rsidR="00855779" w14:paraId="4C6BBD8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5E54E13"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Potassium_set7</w:t>
            </w:r>
          </w:p>
        </w:tc>
        <w:tc>
          <w:tcPr>
            <w:tcW w:w="699" w:type="pct"/>
            <w:noWrap/>
          </w:tcPr>
          <w:p w14:paraId="58F1063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2018/3/1</w:t>
            </w:r>
          </w:p>
        </w:tc>
        <w:tc>
          <w:tcPr>
            <w:tcW w:w="768" w:type="pct"/>
            <w:noWrap/>
          </w:tcPr>
          <w:p w14:paraId="3187771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34F09FC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0E2E306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D04494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87BB21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47</w:t>
            </w:r>
          </w:p>
        </w:tc>
      </w:tr>
      <w:tr w:rsidR="00855779" w14:paraId="48B62AB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C538F9B"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Potassium_set8</w:t>
            </w:r>
          </w:p>
        </w:tc>
        <w:tc>
          <w:tcPr>
            <w:tcW w:w="699" w:type="pct"/>
            <w:noWrap/>
          </w:tcPr>
          <w:p w14:paraId="0CB90EC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2019/2/1</w:t>
            </w:r>
          </w:p>
        </w:tc>
        <w:tc>
          <w:tcPr>
            <w:tcW w:w="768" w:type="pct"/>
            <w:noWrap/>
          </w:tcPr>
          <w:p w14:paraId="3279414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70CA68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01A040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1193E5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07A23A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r>
      <w:tr w:rsidR="00855779" w14:paraId="74005AB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F9163AF"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Potassium_set9</w:t>
            </w:r>
          </w:p>
        </w:tc>
        <w:tc>
          <w:tcPr>
            <w:tcW w:w="699" w:type="pct"/>
            <w:noWrap/>
          </w:tcPr>
          <w:p w14:paraId="57A9E2B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2021/8/1</w:t>
            </w:r>
          </w:p>
        </w:tc>
        <w:tc>
          <w:tcPr>
            <w:tcW w:w="768" w:type="pct"/>
            <w:noWrap/>
          </w:tcPr>
          <w:p w14:paraId="2B6ADAB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16</w:t>
            </w:r>
          </w:p>
        </w:tc>
        <w:tc>
          <w:tcPr>
            <w:tcW w:w="567" w:type="pct"/>
            <w:noWrap/>
          </w:tcPr>
          <w:p w14:paraId="3D55C20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c>
          <w:tcPr>
            <w:tcW w:w="567" w:type="pct"/>
            <w:noWrap/>
          </w:tcPr>
          <w:p w14:paraId="1E0234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59993A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FC2ECB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55</w:t>
            </w:r>
          </w:p>
        </w:tc>
      </w:tr>
      <w:tr w:rsidR="00855779" w14:paraId="246DCA9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CA5BCEE"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Potassium_set10</w:t>
            </w:r>
          </w:p>
        </w:tc>
        <w:tc>
          <w:tcPr>
            <w:tcW w:w="699" w:type="pct"/>
            <w:noWrap/>
          </w:tcPr>
          <w:p w14:paraId="0D4DE03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2023/3/1</w:t>
            </w:r>
          </w:p>
        </w:tc>
        <w:tc>
          <w:tcPr>
            <w:tcW w:w="768" w:type="pct"/>
            <w:noWrap/>
          </w:tcPr>
          <w:p w14:paraId="7F9E503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c>
          <w:tcPr>
            <w:tcW w:w="567" w:type="pct"/>
            <w:noWrap/>
          </w:tcPr>
          <w:p w14:paraId="7778A32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c>
          <w:tcPr>
            <w:tcW w:w="567" w:type="pct"/>
            <w:noWrap/>
          </w:tcPr>
          <w:p w14:paraId="6A17E02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0FF92B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7AD0A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53</w:t>
            </w:r>
          </w:p>
        </w:tc>
      </w:tr>
      <w:tr w:rsidR="00855779" w14:paraId="4520E43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30261FE" w14:textId="77777777" w:rsidR="00855779" w:rsidRDefault="00855779" w:rsidP="00525E38">
            <w:pPr>
              <w:adjustRightInd w:val="0"/>
              <w:snapToGrid w:val="0"/>
              <w:rPr>
                <w:rFonts w:cs="Times New Roman"/>
                <w:b w:val="0"/>
                <w:bCs w:val="0"/>
                <w:sz w:val="18"/>
                <w:szCs w:val="18"/>
              </w:rPr>
            </w:pPr>
            <w:r>
              <w:rPr>
                <w:rFonts w:cs="Times New Roman"/>
                <w:sz w:val="18"/>
                <w:szCs w:val="18"/>
              </w:rPr>
              <w:t>Potassium_set11</w:t>
            </w:r>
          </w:p>
        </w:tc>
        <w:tc>
          <w:tcPr>
            <w:tcW w:w="699" w:type="pct"/>
            <w:noWrap/>
          </w:tcPr>
          <w:p w14:paraId="2D76244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2023/11/1</w:t>
            </w:r>
          </w:p>
        </w:tc>
        <w:tc>
          <w:tcPr>
            <w:tcW w:w="768" w:type="pct"/>
            <w:noWrap/>
          </w:tcPr>
          <w:p w14:paraId="285A1A2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3A8F3C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39DBF7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5C6F05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BFF886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1CEE026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9DFAAC9" w14:textId="77777777" w:rsidR="00855779" w:rsidRDefault="00855779" w:rsidP="00525E38">
            <w:pPr>
              <w:adjustRightInd w:val="0"/>
              <w:snapToGrid w:val="0"/>
              <w:rPr>
                <w:rFonts w:cs="Times New Roman"/>
                <w:b w:val="0"/>
                <w:bCs w:val="0"/>
                <w:sz w:val="18"/>
                <w:szCs w:val="18"/>
              </w:rPr>
            </w:pPr>
            <w:r>
              <w:rPr>
                <w:rFonts w:cs="Times New Roman"/>
                <w:sz w:val="18"/>
                <w:szCs w:val="18"/>
              </w:rPr>
              <w:t>REE_set3</w:t>
            </w:r>
          </w:p>
        </w:tc>
        <w:tc>
          <w:tcPr>
            <w:tcW w:w="699" w:type="pct"/>
            <w:noWrap/>
          </w:tcPr>
          <w:p w14:paraId="34A799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2016/4/1</w:t>
            </w:r>
          </w:p>
        </w:tc>
        <w:tc>
          <w:tcPr>
            <w:tcW w:w="768" w:type="pct"/>
            <w:noWrap/>
          </w:tcPr>
          <w:p w14:paraId="1CADB5A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4F1EF6B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71EB16D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2D8A3A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C0A29B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120</w:t>
            </w:r>
          </w:p>
        </w:tc>
      </w:tr>
      <w:tr w:rsidR="00855779" w14:paraId="4B0BA99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1DE1AFA" w14:textId="77777777" w:rsidR="00855779" w:rsidRDefault="00855779" w:rsidP="00525E38">
            <w:pPr>
              <w:adjustRightInd w:val="0"/>
              <w:snapToGrid w:val="0"/>
              <w:rPr>
                <w:rFonts w:cs="Times New Roman"/>
                <w:b w:val="0"/>
                <w:bCs w:val="0"/>
                <w:sz w:val="18"/>
                <w:szCs w:val="18"/>
              </w:rPr>
            </w:pPr>
            <w:r>
              <w:rPr>
                <w:rFonts w:cs="Times New Roman"/>
                <w:sz w:val="18"/>
                <w:szCs w:val="18"/>
              </w:rPr>
              <w:t>REE_set4</w:t>
            </w:r>
          </w:p>
        </w:tc>
        <w:tc>
          <w:tcPr>
            <w:tcW w:w="699" w:type="pct"/>
            <w:noWrap/>
          </w:tcPr>
          <w:p w14:paraId="70BDDD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3EE990A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w:t>
            </w:r>
          </w:p>
        </w:tc>
        <w:tc>
          <w:tcPr>
            <w:tcW w:w="567" w:type="pct"/>
            <w:noWrap/>
          </w:tcPr>
          <w:p w14:paraId="215EA76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c>
          <w:tcPr>
            <w:tcW w:w="567" w:type="pct"/>
            <w:noWrap/>
          </w:tcPr>
          <w:p w14:paraId="4748699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006A9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A8F6B1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179</w:t>
            </w:r>
          </w:p>
        </w:tc>
      </w:tr>
      <w:tr w:rsidR="00855779" w14:paraId="570980D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9750E93" w14:textId="77777777" w:rsidR="00855779" w:rsidRDefault="00855779" w:rsidP="00525E38">
            <w:pPr>
              <w:adjustRightInd w:val="0"/>
              <w:snapToGrid w:val="0"/>
              <w:rPr>
                <w:rFonts w:cs="Times New Roman"/>
                <w:b w:val="0"/>
                <w:bCs w:val="0"/>
                <w:sz w:val="18"/>
                <w:szCs w:val="18"/>
              </w:rPr>
            </w:pPr>
            <w:r>
              <w:rPr>
                <w:rFonts w:cs="Times New Roman"/>
                <w:sz w:val="18"/>
                <w:szCs w:val="18"/>
              </w:rPr>
              <w:t>REE_set5</w:t>
            </w:r>
          </w:p>
        </w:tc>
        <w:tc>
          <w:tcPr>
            <w:tcW w:w="699" w:type="pct"/>
            <w:noWrap/>
          </w:tcPr>
          <w:p w14:paraId="3ABCCA4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77A924C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2EF5442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1244863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9DE34C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C9BFB6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158</w:t>
            </w:r>
          </w:p>
        </w:tc>
      </w:tr>
      <w:tr w:rsidR="00855779" w14:paraId="2CBE857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2A02500" w14:textId="77777777" w:rsidR="00855779" w:rsidRDefault="00855779" w:rsidP="00525E38">
            <w:pPr>
              <w:adjustRightInd w:val="0"/>
              <w:snapToGrid w:val="0"/>
              <w:rPr>
                <w:rFonts w:cs="Times New Roman"/>
                <w:b w:val="0"/>
                <w:bCs w:val="0"/>
                <w:sz w:val="18"/>
                <w:szCs w:val="18"/>
              </w:rPr>
            </w:pPr>
            <w:r>
              <w:rPr>
                <w:rFonts w:cs="Times New Roman"/>
                <w:sz w:val="18"/>
                <w:szCs w:val="18"/>
              </w:rPr>
              <w:lastRenderedPageBreak/>
              <w:t>REE_set6</w:t>
            </w:r>
          </w:p>
        </w:tc>
        <w:tc>
          <w:tcPr>
            <w:tcW w:w="699" w:type="pct"/>
            <w:noWrap/>
          </w:tcPr>
          <w:p w14:paraId="74B83E9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2024/2/1</w:t>
            </w:r>
          </w:p>
        </w:tc>
        <w:tc>
          <w:tcPr>
            <w:tcW w:w="768" w:type="pct"/>
            <w:noWrap/>
          </w:tcPr>
          <w:p w14:paraId="5B4760D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55</w:t>
            </w:r>
          </w:p>
        </w:tc>
        <w:tc>
          <w:tcPr>
            <w:tcW w:w="567" w:type="pct"/>
            <w:noWrap/>
          </w:tcPr>
          <w:p w14:paraId="5C5B9E9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49</w:t>
            </w:r>
          </w:p>
        </w:tc>
        <w:tc>
          <w:tcPr>
            <w:tcW w:w="567" w:type="pct"/>
            <w:noWrap/>
          </w:tcPr>
          <w:p w14:paraId="41DF789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352331F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240D88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w:t>
            </w:r>
          </w:p>
        </w:tc>
      </w:tr>
      <w:tr w:rsidR="00855779" w14:paraId="6E0EED6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411D27C" w14:textId="77777777" w:rsidR="00855779" w:rsidRDefault="00855779" w:rsidP="00525E38">
            <w:pPr>
              <w:adjustRightInd w:val="0"/>
              <w:snapToGrid w:val="0"/>
              <w:rPr>
                <w:rFonts w:cs="Times New Roman"/>
                <w:b w:val="0"/>
                <w:bCs w:val="0"/>
                <w:sz w:val="18"/>
                <w:szCs w:val="18"/>
              </w:rPr>
            </w:pPr>
            <w:r>
              <w:rPr>
                <w:rFonts w:cs="Times New Roman"/>
                <w:sz w:val="18"/>
                <w:szCs w:val="18"/>
              </w:rPr>
              <w:t>Silver_set1</w:t>
            </w:r>
          </w:p>
        </w:tc>
        <w:tc>
          <w:tcPr>
            <w:tcW w:w="699" w:type="pct"/>
            <w:noWrap/>
          </w:tcPr>
          <w:p w14:paraId="5AC4ACB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2010/3/1</w:t>
            </w:r>
          </w:p>
        </w:tc>
        <w:tc>
          <w:tcPr>
            <w:tcW w:w="768" w:type="pct"/>
            <w:noWrap/>
          </w:tcPr>
          <w:p w14:paraId="4624031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E974BD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D446F3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56A4B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9D57C5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62F70B6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DB5F77C" w14:textId="77777777" w:rsidR="00855779" w:rsidRDefault="00855779" w:rsidP="00525E38">
            <w:pPr>
              <w:adjustRightInd w:val="0"/>
              <w:snapToGrid w:val="0"/>
              <w:rPr>
                <w:rFonts w:cs="Times New Roman"/>
                <w:b w:val="0"/>
                <w:bCs w:val="0"/>
                <w:sz w:val="18"/>
                <w:szCs w:val="18"/>
              </w:rPr>
            </w:pPr>
            <w:r>
              <w:rPr>
                <w:rFonts w:cs="Times New Roman"/>
                <w:sz w:val="18"/>
                <w:szCs w:val="18"/>
              </w:rPr>
              <w:t>Silver_set2</w:t>
            </w:r>
          </w:p>
        </w:tc>
        <w:tc>
          <w:tcPr>
            <w:tcW w:w="699" w:type="pct"/>
            <w:noWrap/>
          </w:tcPr>
          <w:p w14:paraId="58E427F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2011/2/1</w:t>
            </w:r>
          </w:p>
        </w:tc>
        <w:tc>
          <w:tcPr>
            <w:tcW w:w="768" w:type="pct"/>
            <w:noWrap/>
          </w:tcPr>
          <w:p w14:paraId="43DCFE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01C45F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7B43FC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8FEF66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840A49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6B6C378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A7D1A1A" w14:textId="77777777" w:rsidR="00855779" w:rsidRDefault="00855779" w:rsidP="00525E38">
            <w:pPr>
              <w:adjustRightInd w:val="0"/>
              <w:snapToGrid w:val="0"/>
              <w:rPr>
                <w:rFonts w:cs="Times New Roman"/>
                <w:b w:val="0"/>
                <w:bCs w:val="0"/>
                <w:sz w:val="18"/>
                <w:szCs w:val="18"/>
              </w:rPr>
            </w:pPr>
            <w:r>
              <w:rPr>
                <w:rFonts w:cs="Times New Roman"/>
                <w:sz w:val="18"/>
                <w:szCs w:val="18"/>
              </w:rPr>
              <w:t>Silver_set3</w:t>
            </w:r>
          </w:p>
        </w:tc>
        <w:tc>
          <w:tcPr>
            <w:tcW w:w="699" w:type="pct"/>
            <w:noWrap/>
          </w:tcPr>
          <w:p w14:paraId="6C5F2D5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2013/3/1</w:t>
            </w:r>
          </w:p>
        </w:tc>
        <w:tc>
          <w:tcPr>
            <w:tcW w:w="768" w:type="pct"/>
            <w:noWrap/>
          </w:tcPr>
          <w:p w14:paraId="1A5A36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11D8381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2EEB7F2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B79BD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86CA7C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676814B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19C3561" w14:textId="77777777" w:rsidR="00855779" w:rsidRDefault="00855779" w:rsidP="00525E38">
            <w:pPr>
              <w:adjustRightInd w:val="0"/>
              <w:snapToGrid w:val="0"/>
              <w:rPr>
                <w:rFonts w:cs="Times New Roman"/>
                <w:b w:val="0"/>
                <w:bCs w:val="0"/>
                <w:sz w:val="18"/>
                <w:szCs w:val="18"/>
              </w:rPr>
            </w:pPr>
            <w:r>
              <w:rPr>
                <w:rFonts w:cs="Times New Roman"/>
                <w:sz w:val="18"/>
                <w:szCs w:val="18"/>
              </w:rPr>
              <w:t>Silver_set4</w:t>
            </w:r>
          </w:p>
        </w:tc>
        <w:tc>
          <w:tcPr>
            <w:tcW w:w="699" w:type="pct"/>
            <w:noWrap/>
          </w:tcPr>
          <w:p w14:paraId="50B8883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2016/2/1</w:t>
            </w:r>
          </w:p>
        </w:tc>
        <w:tc>
          <w:tcPr>
            <w:tcW w:w="768" w:type="pct"/>
            <w:noWrap/>
          </w:tcPr>
          <w:p w14:paraId="524E15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88A454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B8F849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BDD59C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5C9525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r>
      <w:tr w:rsidR="00855779" w14:paraId="704F811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EF087A8" w14:textId="77777777" w:rsidR="00855779" w:rsidRDefault="00855779" w:rsidP="00525E38">
            <w:pPr>
              <w:adjustRightInd w:val="0"/>
              <w:snapToGrid w:val="0"/>
              <w:rPr>
                <w:rFonts w:cs="Times New Roman"/>
                <w:b w:val="0"/>
                <w:bCs w:val="0"/>
                <w:sz w:val="18"/>
                <w:szCs w:val="18"/>
              </w:rPr>
            </w:pPr>
            <w:r>
              <w:rPr>
                <w:rFonts w:cs="Times New Roman"/>
                <w:sz w:val="18"/>
                <w:szCs w:val="18"/>
              </w:rPr>
              <w:t>Silver_set5</w:t>
            </w:r>
          </w:p>
        </w:tc>
        <w:tc>
          <w:tcPr>
            <w:tcW w:w="699" w:type="pct"/>
            <w:noWrap/>
          </w:tcPr>
          <w:p w14:paraId="0C90E8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2017/3/1</w:t>
            </w:r>
          </w:p>
        </w:tc>
        <w:tc>
          <w:tcPr>
            <w:tcW w:w="768" w:type="pct"/>
            <w:noWrap/>
          </w:tcPr>
          <w:p w14:paraId="2E2931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D603CC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0079C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F00DD9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F41F48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6D088E8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5182E37" w14:textId="77777777" w:rsidR="00855779" w:rsidRDefault="00855779" w:rsidP="00525E38">
            <w:pPr>
              <w:adjustRightInd w:val="0"/>
              <w:snapToGrid w:val="0"/>
              <w:rPr>
                <w:rFonts w:cs="Times New Roman"/>
                <w:b w:val="0"/>
                <w:bCs w:val="0"/>
                <w:sz w:val="18"/>
                <w:szCs w:val="18"/>
              </w:rPr>
            </w:pPr>
            <w:r>
              <w:rPr>
                <w:rFonts w:cs="Times New Roman"/>
                <w:sz w:val="18"/>
                <w:szCs w:val="18"/>
              </w:rPr>
              <w:t>Silver_set6</w:t>
            </w:r>
          </w:p>
        </w:tc>
        <w:tc>
          <w:tcPr>
            <w:tcW w:w="699" w:type="pct"/>
            <w:noWrap/>
          </w:tcPr>
          <w:p w14:paraId="7BB1CC2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2018/3/1</w:t>
            </w:r>
          </w:p>
        </w:tc>
        <w:tc>
          <w:tcPr>
            <w:tcW w:w="768" w:type="pct"/>
            <w:noWrap/>
          </w:tcPr>
          <w:p w14:paraId="6EF285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904172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5CF96C5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7BD32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056625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25</w:t>
            </w:r>
          </w:p>
        </w:tc>
      </w:tr>
      <w:tr w:rsidR="00855779" w14:paraId="690AA0A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C51D8B1" w14:textId="77777777" w:rsidR="00855779" w:rsidRDefault="00855779" w:rsidP="00525E38">
            <w:pPr>
              <w:adjustRightInd w:val="0"/>
              <w:snapToGrid w:val="0"/>
              <w:rPr>
                <w:rFonts w:cs="Times New Roman"/>
                <w:b w:val="0"/>
                <w:bCs w:val="0"/>
                <w:sz w:val="18"/>
                <w:szCs w:val="18"/>
              </w:rPr>
            </w:pPr>
            <w:r>
              <w:rPr>
                <w:rFonts w:cs="Times New Roman"/>
                <w:sz w:val="18"/>
                <w:szCs w:val="18"/>
              </w:rPr>
              <w:t>Silver_set7</w:t>
            </w:r>
          </w:p>
        </w:tc>
        <w:tc>
          <w:tcPr>
            <w:tcW w:w="699" w:type="pct"/>
            <w:noWrap/>
          </w:tcPr>
          <w:p w14:paraId="6AF2E8E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2020/6/1</w:t>
            </w:r>
          </w:p>
        </w:tc>
        <w:tc>
          <w:tcPr>
            <w:tcW w:w="768" w:type="pct"/>
            <w:noWrap/>
          </w:tcPr>
          <w:p w14:paraId="03DE91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C8E5C9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C830B7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A5C6CD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6C830F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33</w:t>
            </w:r>
          </w:p>
        </w:tc>
      </w:tr>
      <w:tr w:rsidR="00855779" w14:paraId="07D6D7B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7C15632" w14:textId="77777777" w:rsidR="00855779" w:rsidRDefault="00855779" w:rsidP="00525E38">
            <w:pPr>
              <w:adjustRightInd w:val="0"/>
              <w:snapToGrid w:val="0"/>
              <w:rPr>
                <w:rFonts w:cs="Times New Roman"/>
                <w:b w:val="0"/>
                <w:bCs w:val="0"/>
                <w:sz w:val="18"/>
                <w:szCs w:val="18"/>
              </w:rPr>
            </w:pPr>
            <w:r>
              <w:rPr>
                <w:rFonts w:cs="Times New Roman"/>
                <w:sz w:val="18"/>
                <w:szCs w:val="18"/>
              </w:rPr>
              <w:t>Silver_set8</w:t>
            </w:r>
          </w:p>
        </w:tc>
        <w:tc>
          <w:tcPr>
            <w:tcW w:w="699" w:type="pct"/>
            <w:noWrap/>
          </w:tcPr>
          <w:p w14:paraId="2F1492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2021/2/1</w:t>
            </w:r>
          </w:p>
        </w:tc>
        <w:tc>
          <w:tcPr>
            <w:tcW w:w="768" w:type="pct"/>
            <w:noWrap/>
          </w:tcPr>
          <w:p w14:paraId="4352BB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7EEB14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B12C91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AB9D70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67A95E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r>
      <w:tr w:rsidR="00855779" w14:paraId="4E7ECFC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81ED59B" w14:textId="77777777" w:rsidR="00855779" w:rsidRDefault="00855779" w:rsidP="00525E38">
            <w:pPr>
              <w:adjustRightInd w:val="0"/>
              <w:snapToGrid w:val="0"/>
              <w:rPr>
                <w:rFonts w:cs="Times New Roman"/>
                <w:b w:val="0"/>
                <w:bCs w:val="0"/>
                <w:sz w:val="18"/>
                <w:szCs w:val="18"/>
              </w:rPr>
            </w:pPr>
            <w:r>
              <w:rPr>
                <w:rFonts w:cs="Times New Roman"/>
                <w:sz w:val="18"/>
                <w:szCs w:val="18"/>
              </w:rPr>
              <w:t>Uranium_set1</w:t>
            </w:r>
          </w:p>
        </w:tc>
        <w:tc>
          <w:tcPr>
            <w:tcW w:w="699" w:type="pct"/>
            <w:noWrap/>
          </w:tcPr>
          <w:p w14:paraId="31F58FC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2009/3/1</w:t>
            </w:r>
          </w:p>
        </w:tc>
        <w:tc>
          <w:tcPr>
            <w:tcW w:w="768" w:type="pct"/>
            <w:noWrap/>
          </w:tcPr>
          <w:p w14:paraId="3498769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58096C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7CA36D5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24A5E4B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B4418F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r>
      <w:tr w:rsidR="00855779" w14:paraId="27DAC7E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1F64F39" w14:textId="77777777" w:rsidR="00855779" w:rsidRDefault="00855779" w:rsidP="00525E38">
            <w:pPr>
              <w:adjustRightInd w:val="0"/>
              <w:snapToGrid w:val="0"/>
              <w:rPr>
                <w:rFonts w:cs="Times New Roman"/>
                <w:b w:val="0"/>
                <w:bCs w:val="0"/>
                <w:sz w:val="18"/>
                <w:szCs w:val="18"/>
              </w:rPr>
            </w:pPr>
            <w:r>
              <w:rPr>
                <w:rFonts w:cs="Times New Roman"/>
                <w:sz w:val="18"/>
                <w:szCs w:val="18"/>
              </w:rPr>
              <w:t>Uranium_set2</w:t>
            </w:r>
          </w:p>
        </w:tc>
        <w:tc>
          <w:tcPr>
            <w:tcW w:w="699" w:type="pct"/>
            <w:noWrap/>
          </w:tcPr>
          <w:p w14:paraId="114A2B8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2011/2/1</w:t>
            </w:r>
          </w:p>
        </w:tc>
        <w:tc>
          <w:tcPr>
            <w:tcW w:w="768" w:type="pct"/>
            <w:noWrap/>
          </w:tcPr>
          <w:p w14:paraId="6575A50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D47D69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800B77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E8B7B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811399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r>
      <w:tr w:rsidR="00855779" w14:paraId="31B31F4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F346475" w14:textId="77777777" w:rsidR="00855779" w:rsidRDefault="00855779" w:rsidP="00525E38">
            <w:pPr>
              <w:adjustRightInd w:val="0"/>
              <w:snapToGrid w:val="0"/>
              <w:rPr>
                <w:rFonts w:cs="Times New Roman"/>
                <w:b w:val="0"/>
                <w:bCs w:val="0"/>
                <w:sz w:val="18"/>
                <w:szCs w:val="18"/>
              </w:rPr>
            </w:pPr>
            <w:r>
              <w:rPr>
                <w:rFonts w:cs="Times New Roman"/>
                <w:sz w:val="18"/>
                <w:szCs w:val="18"/>
              </w:rPr>
              <w:t>Uranium_set3</w:t>
            </w:r>
          </w:p>
        </w:tc>
        <w:tc>
          <w:tcPr>
            <w:tcW w:w="699" w:type="pct"/>
            <w:noWrap/>
          </w:tcPr>
          <w:p w14:paraId="67FE871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2012/6/1</w:t>
            </w:r>
          </w:p>
        </w:tc>
        <w:tc>
          <w:tcPr>
            <w:tcW w:w="768" w:type="pct"/>
            <w:noWrap/>
          </w:tcPr>
          <w:p w14:paraId="2A90513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7D89AEF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609DB6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6331BAC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5D75A6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r>
      <w:tr w:rsidR="00855779" w14:paraId="7AC1FA8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FC36059" w14:textId="77777777" w:rsidR="00855779" w:rsidRDefault="00855779" w:rsidP="00525E38">
            <w:pPr>
              <w:adjustRightInd w:val="0"/>
              <w:snapToGrid w:val="0"/>
              <w:rPr>
                <w:rFonts w:cs="Times New Roman"/>
                <w:b w:val="0"/>
                <w:bCs w:val="0"/>
                <w:sz w:val="18"/>
                <w:szCs w:val="18"/>
              </w:rPr>
            </w:pPr>
            <w:r>
              <w:rPr>
                <w:rFonts w:cs="Times New Roman"/>
                <w:sz w:val="18"/>
                <w:szCs w:val="18"/>
              </w:rPr>
              <w:t>Uranium_set4</w:t>
            </w:r>
          </w:p>
        </w:tc>
        <w:tc>
          <w:tcPr>
            <w:tcW w:w="699" w:type="pct"/>
            <w:noWrap/>
          </w:tcPr>
          <w:p w14:paraId="45541EB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2013/2/1</w:t>
            </w:r>
          </w:p>
        </w:tc>
        <w:tc>
          <w:tcPr>
            <w:tcW w:w="768" w:type="pct"/>
            <w:noWrap/>
          </w:tcPr>
          <w:p w14:paraId="472AE09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2F5FA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18CB3C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DDA6C3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F75F1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w:t>
            </w:r>
          </w:p>
        </w:tc>
      </w:tr>
      <w:tr w:rsidR="00855779" w14:paraId="1BFA11D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EB42018" w14:textId="77777777" w:rsidR="00855779" w:rsidRDefault="00855779" w:rsidP="00525E38">
            <w:pPr>
              <w:adjustRightInd w:val="0"/>
              <w:snapToGrid w:val="0"/>
              <w:rPr>
                <w:rFonts w:cs="Times New Roman"/>
                <w:b w:val="0"/>
                <w:bCs w:val="0"/>
                <w:sz w:val="18"/>
                <w:szCs w:val="18"/>
              </w:rPr>
            </w:pPr>
            <w:r>
              <w:rPr>
                <w:rFonts w:cs="Times New Roman"/>
                <w:sz w:val="18"/>
                <w:szCs w:val="18"/>
              </w:rPr>
              <w:t>Uranium_set5</w:t>
            </w:r>
          </w:p>
        </w:tc>
        <w:tc>
          <w:tcPr>
            <w:tcW w:w="699" w:type="pct"/>
            <w:noWrap/>
          </w:tcPr>
          <w:p w14:paraId="5F4034E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2014/1/1</w:t>
            </w:r>
          </w:p>
        </w:tc>
        <w:tc>
          <w:tcPr>
            <w:tcW w:w="768" w:type="pct"/>
            <w:noWrap/>
          </w:tcPr>
          <w:p w14:paraId="3D394E7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A8403F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598372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B889DA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1314B1E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16FCE067"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38BF312" w14:textId="77777777" w:rsidR="00855779" w:rsidRDefault="00855779" w:rsidP="00525E38">
            <w:pPr>
              <w:adjustRightInd w:val="0"/>
              <w:snapToGrid w:val="0"/>
              <w:rPr>
                <w:rFonts w:cs="Times New Roman"/>
                <w:b w:val="0"/>
                <w:bCs w:val="0"/>
                <w:sz w:val="18"/>
                <w:szCs w:val="18"/>
              </w:rPr>
            </w:pPr>
            <w:r>
              <w:rPr>
                <w:rFonts w:cs="Times New Roman"/>
                <w:sz w:val="18"/>
                <w:szCs w:val="18"/>
              </w:rPr>
              <w:t>Uranium_set6</w:t>
            </w:r>
          </w:p>
        </w:tc>
        <w:tc>
          <w:tcPr>
            <w:tcW w:w="699" w:type="pct"/>
            <w:noWrap/>
          </w:tcPr>
          <w:p w14:paraId="0AF8E4B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2016/2/1</w:t>
            </w:r>
          </w:p>
        </w:tc>
        <w:tc>
          <w:tcPr>
            <w:tcW w:w="768" w:type="pct"/>
            <w:noWrap/>
          </w:tcPr>
          <w:p w14:paraId="096A040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4329ADC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0FC835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2473E2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227413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94</w:t>
            </w:r>
          </w:p>
        </w:tc>
      </w:tr>
      <w:tr w:rsidR="00855779" w14:paraId="790B8EE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E397C99" w14:textId="77777777" w:rsidR="00855779" w:rsidRDefault="00855779" w:rsidP="00525E38">
            <w:pPr>
              <w:adjustRightInd w:val="0"/>
              <w:snapToGrid w:val="0"/>
              <w:rPr>
                <w:rFonts w:cs="Times New Roman"/>
                <w:b w:val="0"/>
                <w:bCs w:val="0"/>
                <w:sz w:val="18"/>
                <w:szCs w:val="18"/>
              </w:rPr>
            </w:pPr>
            <w:r>
              <w:rPr>
                <w:rFonts w:cs="Times New Roman"/>
                <w:sz w:val="18"/>
                <w:szCs w:val="18"/>
              </w:rPr>
              <w:t>Uranium_set7</w:t>
            </w:r>
          </w:p>
        </w:tc>
        <w:tc>
          <w:tcPr>
            <w:tcW w:w="699" w:type="pct"/>
            <w:noWrap/>
          </w:tcPr>
          <w:p w14:paraId="7E6DE7B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2017/10/1</w:t>
            </w:r>
          </w:p>
        </w:tc>
        <w:tc>
          <w:tcPr>
            <w:tcW w:w="768" w:type="pct"/>
            <w:noWrap/>
          </w:tcPr>
          <w:p w14:paraId="595FA4D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4544611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c>
          <w:tcPr>
            <w:tcW w:w="567" w:type="pct"/>
            <w:noWrap/>
          </w:tcPr>
          <w:p w14:paraId="6B4E838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3E18C4C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74123E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35</w:t>
            </w:r>
          </w:p>
        </w:tc>
      </w:tr>
      <w:tr w:rsidR="00855779" w14:paraId="5513677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4B759439" w14:textId="77777777" w:rsidR="00855779" w:rsidRDefault="00855779" w:rsidP="00525E38">
            <w:pPr>
              <w:adjustRightInd w:val="0"/>
              <w:snapToGrid w:val="0"/>
              <w:rPr>
                <w:rFonts w:cs="Times New Roman"/>
                <w:b w:val="0"/>
                <w:bCs w:val="0"/>
                <w:sz w:val="18"/>
                <w:szCs w:val="18"/>
              </w:rPr>
            </w:pPr>
            <w:r>
              <w:rPr>
                <w:rFonts w:cs="Times New Roman"/>
                <w:sz w:val="18"/>
                <w:szCs w:val="18"/>
              </w:rPr>
              <w:t>Uranium_set8</w:t>
            </w:r>
          </w:p>
        </w:tc>
        <w:tc>
          <w:tcPr>
            <w:tcW w:w="699" w:type="pct"/>
            <w:noWrap/>
          </w:tcPr>
          <w:p w14:paraId="78C42EF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2019/8/1</w:t>
            </w:r>
          </w:p>
        </w:tc>
        <w:tc>
          <w:tcPr>
            <w:tcW w:w="768" w:type="pct"/>
            <w:noWrap/>
          </w:tcPr>
          <w:p w14:paraId="194B896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01E3516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08B657C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65216B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63EDF9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0DC373E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475E785" w14:textId="77777777" w:rsidR="00855779" w:rsidRDefault="00855779" w:rsidP="00525E38">
            <w:pPr>
              <w:adjustRightInd w:val="0"/>
              <w:snapToGrid w:val="0"/>
              <w:rPr>
                <w:rFonts w:cs="Times New Roman"/>
                <w:b w:val="0"/>
                <w:bCs w:val="0"/>
                <w:sz w:val="18"/>
                <w:szCs w:val="18"/>
              </w:rPr>
            </w:pPr>
            <w:r>
              <w:rPr>
                <w:rFonts w:cs="Times New Roman"/>
                <w:sz w:val="18"/>
                <w:szCs w:val="18"/>
              </w:rPr>
              <w:t>Uranium_set9</w:t>
            </w:r>
          </w:p>
        </w:tc>
        <w:tc>
          <w:tcPr>
            <w:tcW w:w="699" w:type="pct"/>
            <w:noWrap/>
          </w:tcPr>
          <w:p w14:paraId="1A3FD39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2021/2/1</w:t>
            </w:r>
          </w:p>
        </w:tc>
        <w:tc>
          <w:tcPr>
            <w:tcW w:w="768" w:type="pct"/>
            <w:noWrap/>
          </w:tcPr>
          <w:p w14:paraId="1DA57F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10DD9E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3B6EA32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1E76F13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4103B6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7B98AE4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1E430399" w14:textId="77777777" w:rsidR="00855779" w:rsidRDefault="00855779" w:rsidP="00525E38">
            <w:pPr>
              <w:adjustRightInd w:val="0"/>
              <w:snapToGrid w:val="0"/>
              <w:rPr>
                <w:rFonts w:cs="Times New Roman"/>
                <w:b w:val="0"/>
                <w:bCs w:val="0"/>
                <w:sz w:val="18"/>
                <w:szCs w:val="18"/>
              </w:rPr>
            </w:pPr>
            <w:r>
              <w:rPr>
                <w:rFonts w:cs="Times New Roman"/>
                <w:sz w:val="18"/>
                <w:szCs w:val="18"/>
              </w:rPr>
              <w:t>Uranium_set10</w:t>
            </w:r>
          </w:p>
        </w:tc>
        <w:tc>
          <w:tcPr>
            <w:tcW w:w="699" w:type="pct"/>
            <w:noWrap/>
          </w:tcPr>
          <w:p w14:paraId="0BEDB66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2023/7/1</w:t>
            </w:r>
          </w:p>
        </w:tc>
        <w:tc>
          <w:tcPr>
            <w:tcW w:w="768" w:type="pct"/>
            <w:noWrap/>
          </w:tcPr>
          <w:p w14:paraId="397BABF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c>
          <w:tcPr>
            <w:tcW w:w="567" w:type="pct"/>
            <w:noWrap/>
          </w:tcPr>
          <w:p w14:paraId="58810A0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8</w:t>
            </w:r>
          </w:p>
        </w:tc>
        <w:tc>
          <w:tcPr>
            <w:tcW w:w="567" w:type="pct"/>
            <w:noWrap/>
          </w:tcPr>
          <w:p w14:paraId="696BA76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620319D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C029EF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111</w:t>
            </w:r>
          </w:p>
        </w:tc>
      </w:tr>
      <w:tr w:rsidR="00855779" w14:paraId="135A35E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B640B54"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Vanadium_set4</w:t>
            </w:r>
          </w:p>
        </w:tc>
        <w:tc>
          <w:tcPr>
            <w:tcW w:w="699" w:type="pct"/>
            <w:noWrap/>
          </w:tcPr>
          <w:p w14:paraId="38136E4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2017/3/1</w:t>
            </w:r>
          </w:p>
        </w:tc>
        <w:tc>
          <w:tcPr>
            <w:tcW w:w="768" w:type="pct"/>
            <w:noWrap/>
          </w:tcPr>
          <w:p w14:paraId="5C7B898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0A585FD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B621D8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7E140DD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26337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17</w:t>
            </w:r>
          </w:p>
        </w:tc>
      </w:tr>
      <w:tr w:rsidR="00855779" w14:paraId="7F9EB3F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6D339B6"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Vanadium_set5</w:t>
            </w:r>
          </w:p>
        </w:tc>
        <w:tc>
          <w:tcPr>
            <w:tcW w:w="699" w:type="pct"/>
            <w:noWrap/>
          </w:tcPr>
          <w:p w14:paraId="7059BD9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2018/2/1</w:t>
            </w:r>
          </w:p>
        </w:tc>
        <w:tc>
          <w:tcPr>
            <w:tcW w:w="768" w:type="pct"/>
            <w:noWrap/>
          </w:tcPr>
          <w:p w14:paraId="3DCAB50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48F945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33B0D2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B73429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0FCE7D0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w:t>
            </w:r>
          </w:p>
        </w:tc>
      </w:tr>
      <w:tr w:rsidR="00855779" w14:paraId="32AAA85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066B8080"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Vanadium_set6</w:t>
            </w:r>
          </w:p>
        </w:tc>
        <w:tc>
          <w:tcPr>
            <w:tcW w:w="699" w:type="pct"/>
            <w:noWrap/>
          </w:tcPr>
          <w:p w14:paraId="652D599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2019/2/1</w:t>
            </w:r>
          </w:p>
        </w:tc>
        <w:tc>
          <w:tcPr>
            <w:tcW w:w="768" w:type="pct"/>
            <w:noWrap/>
          </w:tcPr>
          <w:p w14:paraId="17D293F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483B86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C465EC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2AEA8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181FBE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w:t>
            </w:r>
          </w:p>
        </w:tc>
      </w:tr>
      <w:tr w:rsidR="00855779" w14:paraId="1678715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809B586"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Vanadium_set7</w:t>
            </w:r>
          </w:p>
        </w:tc>
        <w:tc>
          <w:tcPr>
            <w:tcW w:w="699" w:type="pct"/>
            <w:noWrap/>
          </w:tcPr>
          <w:p w14:paraId="0785C94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2020/3/1</w:t>
            </w:r>
          </w:p>
        </w:tc>
        <w:tc>
          <w:tcPr>
            <w:tcW w:w="768" w:type="pct"/>
            <w:noWrap/>
          </w:tcPr>
          <w:p w14:paraId="328826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C39D7B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421456F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158843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BD506F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0AE3BF3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25A1FBDE"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Vanadium_set8</w:t>
            </w:r>
          </w:p>
        </w:tc>
        <w:tc>
          <w:tcPr>
            <w:tcW w:w="699" w:type="pct"/>
            <w:noWrap/>
          </w:tcPr>
          <w:p w14:paraId="5248298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2022/2/1</w:t>
            </w:r>
          </w:p>
        </w:tc>
        <w:tc>
          <w:tcPr>
            <w:tcW w:w="768" w:type="pct"/>
            <w:noWrap/>
          </w:tcPr>
          <w:p w14:paraId="356DC42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F0B21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91105B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D150BA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4B6C0AB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06AE411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E2A4A76" w14:textId="77777777" w:rsidR="00855779" w:rsidRDefault="00855779" w:rsidP="00525E38">
            <w:pPr>
              <w:adjustRightInd w:val="0"/>
              <w:snapToGrid w:val="0"/>
              <w:rPr>
                <w:rFonts w:cs="Times New Roman"/>
                <w:b w:val="0"/>
                <w:bCs w:val="0"/>
                <w:sz w:val="18"/>
                <w:szCs w:val="18"/>
              </w:rPr>
            </w:pPr>
            <w:r>
              <w:rPr>
                <w:rFonts w:cs="Times New Roman"/>
                <w:sz w:val="18"/>
                <w:szCs w:val="18"/>
              </w:rPr>
              <w:t>Vanadium_set9</w:t>
            </w:r>
          </w:p>
        </w:tc>
        <w:tc>
          <w:tcPr>
            <w:tcW w:w="699" w:type="pct"/>
            <w:noWrap/>
          </w:tcPr>
          <w:p w14:paraId="1777694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2023/5/1</w:t>
            </w:r>
          </w:p>
        </w:tc>
        <w:tc>
          <w:tcPr>
            <w:tcW w:w="768" w:type="pct"/>
            <w:noWrap/>
          </w:tcPr>
          <w:p w14:paraId="5B0ED5E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63301A1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4764C54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7" w:type="pct"/>
            <w:noWrap/>
          </w:tcPr>
          <w:p w14:paraId="7FF1437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65B5B35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r>
      <w:tr w:rsidR="00855779" w14:paraId="325DF44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602D395" w14:textId="77777777" w:rsidR="00855779" w:rsidRDefault="00855779" w:rsidP="00525E38">
            <w:pPr>
              <w:adjustRightInd w:val="0"/>
              <w:snapToGrid w:val="0"/>
              <w:rPr>
                <w:rFonts w:cs="Times New Roman"/>
                <w:b w:val="0"/>
                <w:bCs w:val="0"/>
                <w:sz w:val="18"/>
                <w:szCs w:val="18"/>
              </w:rPr>
            </w:pPr>
            <w:r>
              <w:rPr>
                <w:rFonts w:cs="Times New Roman"/>
                <w:sz w:val="18"/>
                <w:szCs w:val="18"/>
              </w:rPr>
              <w:t>Zinc_set1</w:t>
            </w:r>
          </w:p>
        </w:tc>
        <w:tc>
          <w:tcPr>
            <w:tcW w:w="699" w:type="pct"/>
            <w:noWrap/>
          </w:tcPr>
          <w:p w14:paraId="157BF3F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2009/3/1</w:t>
            </w:r>
          </w:p>
        </w:tc>
        <w:tc>
          <w:tcPr>
            <w:tcW w:w="768" w:type="pct"/>
            <w:noWrap/>
          </w:tcPr>
          <w:p w14:paraId="4F4C0A3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33311A5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7DCBD86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0393FE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F5671F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48</w:t>
            </w:r>
          </w:p>
        </w:tc>
      </w:tr>
      <w:tr w:rsidR="00855779" w14:paraId="1B9EE8C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59713DCE" w14:textId="77777777" w:rsidR="00855779" w:rsidRDefault="00855779" w:rsidP="00525E38">
            <w:pPr>
              <w:adjustRightInd w:val="0"/>
              <w:snapToGrid w:val="0"/>
              <w:rPr>
                <w:rFonts w:cs="Times New Roman"/>
                <w:b w:val="0"/>
                <w:bCs w:val="0"/>
                <w:sz w:val="18"/>
                <w:szCs w:val="18"/>
              </w:rPr>
            </w:pPr>
            <w:r>
              <w:rPr>
                <w:rFonts w:cs="Times New Roman"/>
                <w:sz w:val="18"/>
                <w:szCs w:val="18"/>
              </w:rPr>
              <w:t>Zinc_set2</w:t>
            </w:r>
          </w:p>
        </w:tc>
        <w:tc>
          <w:tcPr>
            <w:tcW w:w="699" w:type="pct"/>
            <w:noWrap/>
          </w:tcPr>
          <w:p w14:paraId="685CE4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2010/2/1</w:t>
            </w:r>
          </w:p>
        </w:tc>
        <w:tc>
          <w:tcPr>
            <w:tcW w:w="768" w:type="pct"/>
            <w:noWrap/>
          </w:tcPr>
          <w:p w14:paraId="4EC615F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2045400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1BB544B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141954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AD72B2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65</w:t>
            </w:r>
          </w:p>
        </w:tc>
      </w:tr>
      <w:tr w:rsidR="00855779" w14:paraId="47249D4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A551F4B" w14:textId="77777777" w:rsidR="00855779" w:rsidRDefault="00855779" w:rsidP="00525E38">
            <w:pPr>
              <w:adjustRightInd w:val="0"/>
              <w:snapToGrid w:val="0"/>
              <w:rPr>
                <w:rFonts w:cs="Times New Roman"/>
                <w:b w:val="0"/>
                <w:bCs w:val="0"/>
                <w:sz w:val="18"/>
                <w:szCs w:val="18"/>
              </w:rPr>
            </w:pPr>
            <w:r>
              <w:rPr>
                <w:rFonts w:cs="Times New Roman"/>
                <w:sz w:val="18"/>
                <w:szCs w:val="18"/>
              </w:rPr>
              <w:t>Zinc_set3</w:t>
            </w:r>
          </w:p>
        </w:tc>
        <w:tc>
          <w:tcPr>
            <w:tcW w:w="699" w:type="pct"/>
            <w:noWrap/>
          </w:tcPr>
          <w:p w14:paraId="6E9E438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2013/6/1</w:t>
            </w:r>
          </w:p>
        </w:tc>
        <w:tc>
          <w:tcPr>
            <w:tcW w:w="768" w:type="pct"/>
            <w:noWrap/>
          </w:tcPr>
          <w:p w14:paraId="4891969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c>
          <w:tcPr>
            <w:tcW w:w="567" w:type="pct"/>
            <w:noWrap/>
          </w:tcPr>
          <w:p w14:paraId="144B052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w:t>
            </w:r>
          </w:p>
        </w:tc>
        <w:tc>
          <w:tcPr>
            <w:tcW w:w="567" w:type="pct"/>
            <w:noWrap/>
          </w:tcPr>
          <w:p w14:paraId="1D10C0D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26C3E47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8" w:type="pct"/>
            <w:noWrap/>
          </w:tcPr>
          <w:p w14:paraId="442128B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139</w:t>
            </w:r>
          </w:p>
        </w:tc>
      </w:tr>
      <w:tr w:rsidR="00855779" w14:paraId="646E039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2B24C43" w14:textId="77777777" w:rsidR="00855779" w:rsidRDefault="00855779" w:rsidP="00525E38">
            <w:pPr>
              <w:adjustRightInd w:val="0"/>
              <w:snapToGrid w:val="0"/>
              <w:rPr>
                <w:rFonts w:cs="Times New Roman"/>
                <w:b w:val="0"/>
                <w:bCs w:val="0"/>
                <w:sz w:val="18"/>
                <w:szCs w:val="18"/>
              </w:rPr>
            </w:pPr>
            <w:r>
              <w:rPr>
                <w:rFonts w:cs="Times New Roman"/>
                <w:sz w:val="18"/>
                <w:szCs w:val="18"/>
              </w:rPr>
              <w:t>Zinc_set4</w:t>
            </w:r>
          </w:p>
        </w:tc>
        <w:tc>
          <w:tcPr>
            <w:tcW w:w="699" w:type="pct"/>
            <w:noWrap/>
          </w:tcPr>
          <w:p w14:paraId="6D248B4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2014/2/1</w:t>
            </w:r>
          </w:p>
        </w:tc>
        <w:tc>
          <w:tcPr>
            <w:tcW w:w="768" w:type="pct"/>
            <w:noWrap/>
          </w:tcPr>
          <w:p w14:paraId="2DFFA33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43265EC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2100A8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2C6FF8D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EAB15B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56</w:t>
            </w:r>
          </w:p>
        </w:tc>
      </w:tr>
      <w:tr w:rsidR="00855779" w14:paraId="1AA9C8C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B8CDBCC" w14:textId="77777777" w:rsidR="00855779" w:rsidRDefault="00855779" w:rsidP="00525E38">
            <w:pPr>
              <w:adjustRightInd w:val="0"/>
              <w:snapToGrid w:val="0"/>
              <w:rPr>
                <w:rFonts w:cs="Times New Roman"/>
                <w:b w:val="0"/>
                <w:bCs w:val="0"/>
                <w:sz w:val="18"/>
                <w:szCs w:val="18"/>
              </w:rPr>
            </w:pPr>
            <w:r>
              <w:rPr>
                <w:rFonts w:cs="Times New Roman"/>
                <w:sz w:val="18"/>
                <w:szCs w:val="18"/>
              </w:rPr>
              <w:t>Zinc_set5</w:t>
            </w:r>
          </w:p>
        </w:tc>
        <w:tc>
          <w:tcPr>
            <w:tcW w:w="699" w:type="pct"/>
            <w:noWrap/>
          </w:tcPr>
          <w:p w14:paraId="15D90B6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2017/2/1</w:t>
            </w:r>
          </w:p>
        </w:tc>
        <w:tc>
          <w:tcPr>
            <w:tcW w:w="768" w:type="pct"/>
            <w:noWrap/>
          </w:tcPr>
          <w:p w14:paraId="4298719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16</w:t>
            </w:r>
          </w:p>
        </w:tc>
        <w:tc>
          <w:tcPr>
            <w:tcW w:w="567" w:type="pct"/>
            <w:noWrap/>
          </w:tcPr>
          <w:p w14:paraId="6D49DC7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10</w:t>
            </w:r>
          </w:p>
        </w:tc>
        <w:tc>
          <w:tcPr>
            <w:tcW w:w="567" w:type="pct"/>
            <w:noWrap/>
          </w:tcPr>
          <w:p w14:paraId="459C50D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18D6598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7235F2A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183</w:t>
            </w:r>
          </w:p>
        </w:tc>
      </w:tr>
      <w:tr w:rsidR="00855779" w14:paraId="5E43949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7E876BDA" w14:textId="77777777" w:rsidR="00855779" w:rsidRDefault="00855779" w:rsidP="00525E38">
            <w:pPr>
              <w:adjustRightInd w:val="0"/>
              <w:snapToGrid w:val="0"/>
              <w:rPr>
                <w:rFonts w:cs="Times New Roman"/>
                <w:b w:val="0"/>
                <w:bCs w:val="0"/>
                <w:sz w:val="18"/>
                <w:szCs w:val="18"/>
              </w:rPr>
            </w:pPr>
            <w:r>
              <w:rPr>
                <w:rFonts w:cs="Times New Roman"/>
                <w:sz w:val="18"/>
                <w:szCs w:val="18"/>
              </w:rPr>
              <w:t>Zinc_set6</w:t>
            </w:r>
          </w:p>
        </w:tc>
        <w:tc>
          <w:tcPr>
            <w:tcW w:w="699" w:type="pct"/>
            <w:noWrap/>
          </w:tcPr>
          <w:p w14:paraId="2C417EE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2018/5/1</w:t>
            </w:r>
          </w:p>
        </w:tc>
        <w:tc>
          <w:tcPr>
            <w:tcW w:w="768" w:type="pct"/>
            <w:noWrap/>
          </w:tcPr>
          <w:p w14:paraId="67AF708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6</w:t>
            </w:r>
          </w:p>
        </w:tc>
        <w:tc>
          <w:tcPr>
            <w:tcW w:w="567" w:type="pct"/>
            <w:noWrap/>
          </w:tcPr>
          <w:p w14:paraId="507C3BB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c>
          <w:tcPr>
            <w:tcW w:w="567" w:type="pct"/>
            <w:noWrap/>
          </w:tcPr>
          <w:p w14:paraId="490AB09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3A249E84"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9E200C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128</w:t>
            </w:r>
          </w:p>
        </w:tc>
      </w:tr>
      <w:tr w:rsidR="00855779" w14:paraId="13016D7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61A7A889" w14:textId="77777777" w:rsidR="00855779" w:rsidRDefault="00855779" w:rsidP="00525E38">
            <w:pPr>
              <w:adjustRightInd w:val="0"/>
              <w:snapToGrid w:val="0"/>
              <w:rPr>
                <w:rFonts w:cs="Times New Roman"/>
                <w:b w:val="0"/>
                <w:bCs w:val="0"/>
                <w:sz w:val="18"/>
                <w:szCs w:val="18"/>
              </w:rPr>
            </w:pPr>
            <w:r>
              <w:rPr>
                <w:rFonts w:cs="Times New Roman"/>
                <w:sz w:val="18"/>
                <w:szCs w:val="18"/>
              </w:rPr>
              <w:t>Zinc_set7</w:t>
            </w:r>
          </w:p>
        </w:tc>
        <w:tc>
          <w:tcPr>
            <w:tcW w:w="699" w:type="pct"/>
            <w:noWrap/>
          </w:tcPr>
          <w:p w14:paraId="77F98780"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2019/6/1</w:t>
            </w:r>
          </w:p>
        </w:tc>
        <w:tc>
          <w:tcPr>
            <w:tcW w:w="768" w:type="pct"/>
            <w:noWrap/>
          </w:tcPr>
          <w:p w14:paraId="3AD043B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3</w:t>
            </w:r>
          </w:p>
        </w:tc>
        <w:tc>
          <w:tcPr>
            <w:tcW w:w="567" w:type="pct"/>
            <w:noWrap/>
          </w:tcPr>
          <w:p w14:paraId="62C3AECE"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w:t>
            </w:r>
          </w:p>
        </w:tc>
        <w:tc>
          <w:tcPr>
            <w:tcW w:w="567" w:type="pct"/>
            <w:noWrap/>
          </w:tcPr>
          <w:p w14:paraId="08160C6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w:t>
            </w:r>
          </w:p>
        </w:tc>
        <w:tc>
          <w:tcPr>
            <w:tcW w:w="567" w:type="pct"/>
            <w:noWrap/>
          </w:tcPr>
          <w:p w14:paraId="50E7612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5787E24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4</w:t>
            </w:r>
          </w:p>
        </w:tc>
      </w:tr>
      <w:tr w:rsidR="00855779" w14:paraId="10C7B0B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264" w:type="pct"/>
            <w:noWrap/>
          </w:tcPr>
          <w:p w14:paraId="38D1C26E" w14:textId="77777777" w:rsidR="00855779" w:rsidRDefault="00855779" w:rsidP="00525E38">
            <w:pPr>
              <w:adjustRightInd w:val="0"/>
              <w:snapToGrid w:val="0"/>
              <w:rPr>
                <w:rFonts w:cs="Times New Roman"/>
                <w:b w:val="0"/>
                <w:bCs w:val="0"/>
                <w:sz w:val="18"/>
                <w:szCs w:val="18"/>
              </w:rPr>
            </w:pPr>
            <w:r>
              <w:rPr>
                <w:rFonts w:cs="Times New Roman"/>
                <w:sz w:val="18"/>
                <w:szCs w:val="18"/>
              </w:rPr>
              <w:t>Zinc_set8</w:t>
            </w:r>
          </w:p>
        </w:tc>
        <w:tc>
          <w:tcPr>
            <w:tcW w:w="699" w:type="pct"/>
            <w:noWrap/>
          </w:tcPr>
          <w:p w14:paraId="621CB90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2023/3/1</w:t>
            </w:r>
          </w:p>
        </w:tc>
        <w:tc>
          <w:tcPr>
            <w:tcW w:w="768" w:type="pct"/>
            <w:noWrap/>
          </w:tcPr>
          <w:p w14:paraId="02F2E47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22</w:t>
            </w:r>
          </w:p>
        </w:tc>
        <w:tc>
          <w:tcPr>
            <w:tcW w:w="567" w:type="pct"/>
            <w:noWrap/>
          </w:tcPr>
          <w:p w14:paraId="3B334F1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15</w:t>
            </w:r>
          </w:p>
        </w:tc>
        <w:tc>
          <w:tcPr>
            <w:tcW w:w="567" w:type="pct"/>
            <w:noWrap/>
          </w:tcPr>
          <w:p w14:paraId="3A6D34F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7</w:t>
            </w:r>
          </w:p>
        </w:tc>
        <w:tc>
          <w:tcPr>
            <w:tcW w:w="567" w:type="pct"/>
            <w:noWrap/>
          </w:tcPr>
          <w:p w14:paraId="0A95C6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0</w:t>
            </w:r>
          </w:p>
        </w:tc>
        <w:tc>
          <w:tcPr>
            <w:tcW w:w="568" w:type="pct"/>
            <w:noWrap/>
          </w:tcPr>
          <w:p w14:paraId="2EFBE68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131</w:t>
            </w:r>
          </w:p>
        </w:tc>
      </w:tr>
    </w:tbl>
    <w:p w14:paraId="57D451D9" w14:textId="77777777" w:rsidR="00855779" w:rsidRDefault="00855779" w:rsidP="00525E38">
      <w:pPr>
        <w:adjustRightInd w:val="0"/>
        <w:rPr>
          <w:lang w:val="en-AU"/>
        </w:rPr>
      </w:pPr>
    </w:p>
    <w:p w14:paraId="0754D018" w14:textId="77777777" w:rsidR="00855779" w:rsidRDefault="00855779" w:rsidP="00525E38">
      <w:pPr>
        <w:adjustRightInd w:val="0"/>
        <w:rPr>
          <w:lang w:val="en-AU"/>
        </w:rPr>
      </w:pPr>
      <w:r>
        <w:rPr>
          <w:lang w:val="en-AU"/>
        </w:rPr>
        <w:t>As the global energy transition accelerates and geopolitical dynamics evolve, national policy interventions targeting critical metals have increased significantly. The number of policy bundles addressing critical minerals has shown a clear upward trend over time. Analysis of their distribution reveals a strong concentration on metals such as aluminum, copper, manganese, potassium, rare earth elements, uranium, and zinc—resources that play essential roles in new energy systems, clean technologies, and high-tech manufacturing. Their strategic importance has made them primary targets of government action.</w:t>
      </w:r>
    </w:p>
    <w:p w14:paraId="5BBFEF86" w14:textId="77777777" w:rsidR="00855779" w:rsidRDefault="00855779" w:rsidP="00525E38">
      <w:pPr>
        <w:adjustRightInd w:val="0"/>
        <w:rPr>
          <w:lang w:val="en-AU"/>
        </w:rPr>
      </w:pPr>
      <w:r>
        <w:rPr>
          <w:lang w:val="en-AU"/>
        </w:rPr>
        <w:lastRenderedPageBreak/>
        <w:t>With the growing implementation of export controls, tariff adjustments, and market interventions, the spillover effects of these policies have become increasingly apparent. These effects now extend far beyond traditional metal sectors, reaching multiple layers of upstream and downstream industries. This broadening scope underscores the fact that critical mineral governance is no longer merely an issue of resource management—it has become a strategic component of national industrial security and global supply chain resilience.</w:t>
      </w:r>
    </w:p>
    <w:p w14:paraId="6D54DA78" w14:textId="77777777" w:rsidR="00855779" w:rsidRDefault="00855779" w:rsidP="00525E38">
      <w:pPr>
        <w:adjustRightInd w:val="0"/>
        <w:rPr>
          <w:lang w:val="en-AU"/>
        </w:rPr>
      </w:pPr>
    </w:p>
    <w:p w14:paraId="2043A1E0" w14:textId="77777777" w:rsidR="00525E38" w:rsidRDefault="00525E38" w:rsidP="00525E38">
      <w:pPr>
        <w:adjustRightInd w:val="0"/>
        <w:rPr>
          <w:lang w:val="en-AU"/>
        </w:rPr>
      </w:pPr>
    </w:p>
    <w:p w14:paraId="3EADEFF7" w14:textId="77777777" w:rsidR="00525E38" w:rsidRDefault="00525E38" w:rsidP="00525E38">
      <w:pPr>
        <w:adjustRightInd w:val="0"/>
        <w:rPr>
          <w:lang w:val="en-AU"/>
        </w:rPr>
      </w:pPr>
    </w:p>
    <w:p w14:paraId="6B4E11EC" w14:textId="77777777" w:rsidR="00855779" w:rsidRDefault="00855779" w:rsidP="00525E38">
      <w:pPr>
        <w:adjustRightInd w:val="0"/>
        <w:rPr>
          <w:lang w:val="en-AU"/>
        </w:rPr>
        <w:sectPr w:rsidR="00855779" w:rsidSect="00855779">
          <w:headerReference w:type="even" r:id="rId12"/>
          <w:headerReference w:type="default" r:id="rId13"/>
          <w:footerReference w:type="even" r:id="rId14"/>
          <w:footerReference w:type="default" r:id="rId15"/>
          <w:headerReference w:type="first" r:id="rId16"/>
          <w:footerReference w:type="first" r:id="rId17"/>
          <w:pgSz w:w="11906" w:h="16838"/>
          <w:pgMar w:top="1440" w:right="1800" w:bottom="1440" w:left="1800" w:header="851" w:footer="992" w:gutter="0"/>
          <w:cols w:space="425"/>
          <w:docGrid w:type="lines" w:linePitch="312"/>
        </w:sectPr>
      </w:pPr>
    </w:p>
    <w:p w14:paraId="2D126CF8" w14:textId="01E008B4" w:rsidR="00855779" w:rsidRDefault="00855779" w:rsidP="00525E38">
      <w:pPr>
        <w:pStyle w:val="SMHeading"/>
        <w:adjustRightInd w:val="0"/>
        <w:rPr>
          <w:lang w:val="en-AU" w:eastAsia="zh-CN"/>
        </w:rPr>
      </w:pPr>
      <w:r>
        <w:rPr>
          <w:lang w:val="en-AU"/>
        </w:rPr>
        <w:lastRenderedPageBreak/>
        <w:t>Table S</w:t>
      </w:r>
      <w:r>
        <w:rPr>
          <w:rFonts w:hint="eastAsia"/>
          <w:lang w:val="en-AU"/>
        </w:rPr>
        <w:t>4</w:t>
      </w:r>
      <w:r w:rsidR="00C15FAE">
        <w:rPr>
          <w:lang w:val="en-AU"/>
        </w:rPr>
        <w:t>:</w:t>
      </w:r>
      <w:r>
        <w:rPr>
          <w:lang w:val="en-AU"/>
        </w:rPr>
        <w:t xml:space="preserve"> Who is taking the most direct hit</w:t>
      </w:r>
    </w:p>
    <w:tbl>
      <w:tblPr>
        <w:tblStyle w:val="110"/>
        <w:tblW w:w="0" w:type="auto"/>
        <w:tblLook w:val="04A0" w:firstRow="1" w:lastRow="0" w:firstColumn="1" w:lastColumn="0" w:noHBand="0" w:noVBand="1"/>
      </w:tblPr>
      <w:tblGrid>
        <w:gridCol w:w="846"/>
        <w:gridCol w:w="7450"/>
      </w:tblGrid>
      <w:tr w:rsidR="00855779" w14:paraId="3EEE8B12" w14:textId="77777777" w:rsidTr="00B46620">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36EB1EAA" w14:textId="77777777" w:rsidR="00855779" w:rsidRDefault="00855779" w:rsidP="00525E38">
            <w:pPr>
              <w:adjustRightInd w:val="0"/>
              <w:snapToGrid w:val="0"/>
              <w:jc w:val="center"/>
              <w:rPr>
                <w:rFonts w:cs="Times New Roman"/>
                <w:b w:val="0"/>
                <w:bCs w:val="0"/>
                <w:szCs w:val="21"/>
              </w:rPr>
            </w:pPr>
            <w:r>
              <w:rPr>
                <w:rFonts w:cs="Times New Roman" w:hint="eastAsia"/>
                <w:szCs w:val="21"/>
              </w:rPr>
              <w:t>Freq</w:t>
            </w:r>
          </w:p>
        </w:tc>
        <w:tc>
          <w:tcPr>
            <w:tcW w:w="7450" w:type="dxa"/>
          </w:tcPr>
          <w:p w14:paraId="75043EEA" w14:textId="77777777" w:rsidR="00855779" w:rsidRDefault="00855779" w:rsidP="00525E38">
            <w:pPr>
              <w:adjustRightInd w:val="0"/>
              <w:snapToGri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szCs w:val="21"/>
              </w:rPr>
            </w:pPr>
            <w:r>
              <w:rPr>
                <w:rFonts w:cs="Times New Roman"/>
                <w:szCs w:val="21"/>
              </w:rPr>
              <w:t>Affected Jurisdiction</w:t>
            </w:r>
          </w:p>
        </w:tc>
      </w:tr>
      <w:tr w:rsidR="00855779" w14:paraId="787608B2"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605A1950" w14:textId="77777777" w:rsidR="00855779" w:rsidRDefault="00855779" w:rsidP="00525E38">
            <w:pPr>
              <w:adjustRightInd w:val="0"/>
              <w:snapToGrid w:val="0"/>
              <w:jc w:val="center"/>
              <w:rPr>
                <w:rFonts w:cs="Times New Roman"/>
                <w:b w:val="0"/>
                <w:bCs w:val="0"/>
                <w:szCs w:val="21"/>
              </w:rPr>
            </w:pPr>
            <w:r>
              <w:rPr>
                <w:rFonts w:cs="Times New Roman" w:hint="eastAsia"/>
                <w:szCs w:val="21"/>
              </w:rPr>
              <w:t>61</w:t>
            </w:r>
          </w:p>
        </w:tc>
        <w:tc>
          <w:tcPr>
            <w:tcW w:w="7450" w:type="dxa"/>
          </w:tcPr>
          <w:p w14:paraId="7B8A01DA"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China</w:t>
            </w:r>
          </w:p>
        </w:tc>
      </w:tr>
      <w:tr w:rsidR="00855779" w14:paraId="1697A02B"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63388248" w14:textId="77777777" w:rsidR="00855779" w:rsidRDefault="00855779" w:rsidP="00525E38">
            <w:pPr>
              <w:adjustRightInd w:val="0"/>
              <w:snapToGrid w:val="0"/>
              <w:jc w:val="center"/>
              <w:rPr>
                <w:rFonts w:cs="Times New Roman"/>
                <w:b w:val="0"/>
                <w:bCs w:val="0"/>
                <w:szCs w:val="21"/>
              </w:rPr>
            </w:pPr>
            <w:r>
              <w:rPr>
                <w:rFonts w:cs="Times New Roman" w:hint="eastAsia"/>
                <w:szCs w:val="21"/>
              </w:rPr>
              <w:t>35</w:t>
            </w:r>
          </w:p>
        </w:tc>
        <w:tc>
          <w:tcPr>
            <w:tcW w:w="7450" w:type="dxa"/>
          </w:tcPr>
          <w:p w14:paraId="09EAFA7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South Africa</w:t>
            </w:r>
          </w:p>
        </w:tc>
      </w:tr>
      <w:tr w:rsidR="00855779" w14:paraId="3684D51A"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51E84B8A" w14:textId="77777777" w:rsidR="00855779" w:rsidRDefault="00855779" w:rsidP="00525E38">
            <w:pPr>
              <w:adjustRightInd w:val="0"/>
              <w:snapToGrid w:val="0"/>
              <w:jc w:val="center"/>
              <w:rPr>
                <w:rFonts w:cs="Times New Roman"/>
                <w:b w:val="0"/>
                <w:bCs w:val="0"/>
                <w:szCs w:val="21"/>
              </w:rPr>
            </w:pPr>
            <w:r>
              <w:rPr>
                <w:rFonts w:cs="Times New Roman" w:hint="eastAsia"/>
                <w:szCs w:val="21"/>
              </w:rPr>
              <w:t>32</w:t>
            </w:r>
          </w:p>
        </w:tc>
        <w:tc>
          <w:tcPr>
            <w:tcW w:w="7450" w:type="dxa"/>
          </w:tcPr>
          <w:p w14:paraId="57A6D6A1"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Russia</w:t>
            </w:r>
          </w:p>
        </w:tc>
      </w:tr>
      <w:tr w:rsidR="00855779" w14:paraId="667AC31A"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0F00E87" w14:textId="77777777" w:rsidR="00855779" w:rsidRDefault="00855779" w:rsidP="00525E38">
            <w:pPr>
              <w:adjustRightInd w:val="0"/>
              <w:snapToGrid w:val="0"/>
              <w:jc w:val="center"/>
              <w:rPr>
                <w:rFonts w:cs="Times New Roman"/>
                <w:b w:val="0"/>
                <w:bCs w:val="0"/>
                <w:szCs w:val="21"/>
              </w:rPr>
            </w:pPr>
            <w:r>
              <w:rPr>
                <w:rFonts w:cs="Times New Roman" w:hint="eastAsia"/>
                <w:szCs w:val="21"/>
              </w:rPr>
              <w:t>30</w:t>
            </w:r>
          </w:p>
        </w:tc>
        <w:tc>
          <w:tcPr>
            <w:tcW w:w="7450" w:type="dxa"/>
          </w:tcPr>
          <w:p w14:paraId="346A20D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Germany; United States of America</w:t>
            </w:r>
          </w:p>
        </w:tc>
      </w:tr>
      <w:tr w:rsidR="00855779" w14:paraId="275183C3"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0E9BA4F9" w14:textId="77777777" w:rsidR="00855779" w:rsidRDefault="00855779" w:rsidP="00525E38">
            <w:pPr>
              <w:adjustRightInd w:val="0"/>
              <w:snapToGrid w:val="0"/>
              <w:jc w:val="center"/>
              <w:rPr>
                <w:rFonts w:cs="Times New Roman"/>
                <w:b w:val="0"/>
                <w:bCs w:val="0"/>
                <w:szCs w:val="21"/>
              </w:rPr>
            </w:pPr>
            <w:r>
              <w:rPr>
                <w:rFonts w:cs="Times New Roman" w:hint="eastAsia"/>
                <w:szCs w:val="21"/>
              </w:rPr>
              <w:t>28</w:t>
            </w:r>
          </w:p>
        </w:tc>
        <w:tc>
          <w:tcPr>
            <w:tcW w:w="7450" w:type="dxa"/>
          </w:tcPr>
          <w:p w14:paraId="0414A6D9"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Chile; India; Republic of Korea</w:t>
            </w:r>
          </w:p>
        </w:tc>
      </w:tr>
      <w:tr w:rsidR="00855779" w14:paraId="42ACEC53"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7D389AC4" w14:textId="77777777" w:rsidR="00855779" w:rsidRDefault="00855779" w:rsidP="00525E38">
            <w:pPr>
              <w:adjustRightInd w:val="0"/>
              <w:snapToGrid w:val="0"/>
              <w:jc w:val="center"/>
              <w:rPr>
                <w:rFonts w:cs="Times New Roman"/>
                <w:b w:val="0"/>
                <w:bCs w:val="0"/>
                <w:szCs w:val="21"/>
              </w:rPr>
            </w:pPr>
            <w:r>
              <w:rPr>
                <w:rFonts w:cs="Times New Roman" w:hint="eastAsia"/>
                <w:szCs w:val="21"/>
              </w:rPr>
              <w:t>27</w:t>
            </w:r>
          </w:p>
        </w:tc>
        <w:tc>
          <w:tcPr>
            <w:tcW w:w="7450" w:type="dxa"/>
          </w:tcPr>
          <w:p w14:paraId="7F96439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Philippines; Spain</w:t>
            </w:r>
          </w:p>
        </w:tc>
      </w:tr>
      <w:tr w:rsidR="00855779" w14:paraId="13C58ACE"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7EF30397" w14:textId="77777777" w:rsidR="00855779" w:rsidRDefault="00855779" w:rsidP="00525E38">
            <w:pPr>
              <w:adjustRightInd w:val="0"/>
              <w:snapToGrid w:val="0"/>
              <w:jc w:val="center"/>
              <w:rPr>
                <w:rFonts w:cs="Times New Roman"/>
                <w:b w:val="0"/>
                <w:bCs w:val="0"/>
                <w:szCs w:val="21"/>
              </w:rPr>
            </w:pPr>
            <w:r>
              <w:rPr>
                <w:rFonts w:cs="Times New Roman" w:hint="eastAsia"/>
                <w:szCs w:val="21"/>
              </w:rPr>
              <w:t>26</w:t>
            </w:r>
          </w:p>
        </w:tc>
        <w:tc>
          <w:tcPr>
            <w:tcW w:w="7450" w:type="dxa"/>
          </w:tcPr>
          <w:p w14:paraId="4BDDB71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Brazil</w:t>
            </w:r>
          </w:p>
        </w:tc>
      </w:tr>
      <w:tr w:rsidR="00855779" w14:paraId="609AAC25"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1C6AC313" w14:textId="77777777" w:rsidR="00855779" w:rsidRDefault="00855779" w:rsidP="00525E38">
            <w:pPr>
              <w:adjustRightInd w:val="0"/>
              <w:snapToGrid w:val="0"/>
              <w:jc w:val="center"/>
              <w:rPr>
                <w:rFonts w:cs="Times New Roman"/>
                <w:b w:val="0"/>
                <w:bCs w:val="0"/>
                <w:szCs w:val="21"/>
              </w:rPr>
            </w:pPr>
            <w:r>
              <w:rPr>
                <w:rFonts w:cs="Times New Roman" w:hint="eastAsia"/>
                <w:szCs w:val="21"/>
              </w:rPr>
              <w:t>24</w:t>
            </w:r>
          </w:p>
        </w:tc>
        <w:tc>
          <w:tcPr>
            <w:tcW w:w="7450" w:type="dxa"/>
          </w:tcPr>
          <w:p w14:paraId="46CA794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Mexico</w:t>
            </w:r>
          </w:p>
        </w:tc>
      </w:tr>
      <w:tr w:rsidR="00855779" w14:paraId="1DA11FA3"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8CAF91C" w14:textId="77777777" w:rsidR="00855779" w:rsidRDefault="00855779" w:rsidP="00525E38">
            <w:pPr>
              <w:adjustRightInd w:val="0"/>
              <w:snapToGrid w:val="0"/>
              <w:jc w:val="center"/>
              <w:rPr>
                <w:rFonts w:cs="Times New Roman"/>
                <w:b w:val="0"/>
                <w:bCs w:val="0"/>
                <w:szCs w:val="21"/>
              </w:rPr>
            </w:pPr>
            <w:r>
              <w:rPr>
                <w:rFonts w:cs="Times New Roman" w:hint="eastAsia"/>
                <w:szCs w:val="21"/>
              </w:rPr>
              <w:t>23</w:t>
            </w:r>
          </w:p>
        </w:tc>
        <w:tc>
          <w:tcPr>
            <w:tcW w:w="7450" w:type="dxa"/>
          </w:tcPr>
          <w:p w14:paraId="0DC36FB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Kazakhstan; Malaysia</w:t>
            </w:r>
          </w:p>
        </w:tc>
      </w:tr>
      <w:tr w:rsidR="00855779" w14:paraId="749680E8"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4947827C" w14:textId="77777777" w:rsidR="00855779" w:rsidRDefault="00855779" w:rsidP="00525E38">
            <w:pPr>
              <w:adjustRightInd w:val="0"/>
              <w:snapToGrid w:val="0"/>
              <w:jc w:val="center"/>
              <w:rPr>
                <w:rFonts w:cs="Times New Roman"/>
                <w:b w:val="0"/>
                <w:bCs w:val="0"/>
                <w:szCs w:val="21"/>
              </w:rPr>
            </w:pPr>
            <w:r>
              <w:rPr>
                <w:rFonts w:cs="Times New Roman" w:hint="eastAsia"/>
                <w:szCs w:val="21"/>
              </w:rPr>
              <w:t>22</w:t>
            </w:r>
          </w:p>
        </w:tc>
        <w:tc>
          <w:tcPr>
            <w:tcW w:w="7450" w:type="dxa"/>
          </w:tcPr>
          <w:p w14:paraId="5765B9D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Netherlands; Peru</w:t>
            </w:r>
          </w:p>
        </w:tc>
      </w:tr>
      <w:tr w:rsidR="00855779" w14:paraId="1127864A"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4CDC3965" w14:textId="77777777" w:rsidR="00855779" w:rsidRDefault="00855779" w:rsidP="00525E38">
            <w:pPr>
              <w:adjustRightInd w:val="0"/>
              <w:snapToGrid w:val="0"/>
              <w:jc w:val="center"/>
              <w:rPr>
                <w:rFonts w:cs="Times New Roman"/>
                <w:b w:val="0"/>
                <w:bCs w:val="0"/>
                <w:szCs w:val="21"/>
              </w:rPr>
            </w:pPr>
            <w:r>
              <w:rPr>
                <w:rFonts w:cs="Times New Roman" w:hint="eastAsia"/>
                <w:szCs w:val="21"/>
              </w:rPr>
              <w:t>21</w:t>
            </w:r>
          </w:p>
        </w:tc>
        <w:tc>
          <w:tcPr>
            <w:tcW w:w="7450" w:type="dxa"/>
          </w:tcPr>
          <w:p w14:paraId="3792ADE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Bulgaria</w:t>
            </w:r>
          </w:p>
        </w:tc>
      </w:tr>
      <w:tr w:rsidR="00855779" w14:paraId="7B5C9504"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34577DE7" w14:textId="77777777" w:rsidR="00855779" w:rsidRDefault="00855779" w:rsidP="00525E38">
            <w:pPr>
              <w:adjustRightInd w:val="0"/>
              <w:snapToGrid w:val="0"/>
              <w:jc w:val="center"/>
              <w:rPr>
                <w:rFonts w:cs="Times New Roman"/>
                <w:b w:val="0"/>
                <w:bCs w:val="0"/>
                <w:szCs w:val="21"/>
              </w:rPr>
            </w:pPr>
            <w:r>
              <w:rPr>
                <w:rFonts w:cs="Times New Roman" w:hint="eastAsia"/>
                <w:szCs w:val="21"/>
              </w:rPr>
              <w:t>20</w:t>
            </w:r>
          </w:p>
        </w:tc>
        <w:tc>
          <w:tcPr>
            <w:tcW w:w="7450" w:type="dxa"/>
          </w:tcPr>
          <w:p w14:paraId="1B85E987"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Australia; France</w:t>
            </w:r>
          </w:p>
        </w:tc>
      </w:tr>
      <w:tr w:rsidR="00855779" w14:paraId="26D14941"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9CDA467" w14:textId="77777777" w:rsidR="00855779" w:rsidRDefault="00855779" w:rsidP="00525E38">
            <w:pPr>
              <w:adjustRightInd w:val="0"/>
              <w:snapToGrid w:val="0"/>
              <w:jc w:val="center"/>
              <w:rPr>
                <w:rFonts w:cs="Times New Roman"/>
                <w:b w:val="0"/>
                <w:bCs w:val="0"/>
                <w:szCs w:val="21"/>
              </w:rPr>
            </w:pPr>
            <w:r>
              <w:rPr>
                <w:rFonts w:cs="Times New Roman" w:hint="eastAsia"/>
                <w:szCs w:val="21"/>
              </w:rPr>
              <w:t>19</w:t>
            </w:r>
          </w:p>
        </w:tc>
        <w:tc>
          <w:tcPr>
            <w:tcW w:w="7450" w:type="dxa"/>
          </w:tcPr>
          <w:p w14:paraId="5128D71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Belgium; Canada; Japan</w:t>
            </w:r>
          </w:p>
        </w:tc>
      </w:tr>
      <w:tr w:rsidR="00855779" w14:paraId="2D718353"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45F414A9" w14:textId="77777777" w:rsidR="00855779" w:rsidRDefault="00855779" w:rsidP="00525E38">
            <w:pPr>
              <w:adjustRightInd w:val="0"/>
              <w:snapToGrid w:val="0"/>
              <w:jc w:val="center"/>
              <w:rPr>
                <w:rFonts w:cs="Times New Roman"/>
                <w:b w:val="0"/>
                <w:bCs w:val="0"/>
                <w:szCs w:val="21"/>
              </w:rPr>
            </w:pPr>
            <w:r>
              <w:rPr>
                <w:rFonts w:cs="Times New Roman" w:hint="eastAsia"/>
                <w:szCs w:val="21"/>
              </w:rPr>
              <w:t>18</w:t>
            </w:r>
          </w:p>
        </w:tc>
        <w:tc>
          <w:tcPr>
            <w:tcW w:w="7450" w:type="dxa"/>
          </w:tcPr>
          <w:p w14:paraId="3FC96D43"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Chinese Taipei; Portugal; United Kingdom</w:t>
            </w:r>
          </w:p>
        </w:tc>
      </w:tr>
      <w:tr w:rsidR="00855779" w14:paraId="468C4E33"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76C7D4C6" w14:textId="77777777" w:rsidR="00855779" w:rsidRDefault="00855779" w:rsidP="00525E38">
            <w:pPr>
              <w:adjustRightInd w:val="0"/>
              <w:snapToGrid w:val="0"/>
              <w:jc w:val="center"/>
              <w:rPr>
                <w:rFonts w:cs="Times New Roman"/>
                <w:b w:val="0"/>
                <w:bCs w:val="0"/>
                <w:szCs w:val="21"/>
              </w:rPr>
            </w:pPr>
            <w:r>
              <w:rPr>
                <w:rFonts w:cs="Times New Roman" w:hint="eastAsia"/>
                <w:szCs w:val="21"/>
              </w:rPr>
              <w:t>17</w:t>
            </w:r>
          </w:p>
        </w:tc>
        <w:tc>
          <w:tcPr>
            <w:tcW w:w="7450" w:type="dxa"/>
          </w:tcPr>
          <w:p w14:paraId="6B3AB706"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Vietnam</w:t>
            </w:r>
          </w:p>
        </w:tc>
      </w:tr>
      <w:tr w:rsidR="00855779" w14:paraId="60BBE87F"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0FA0DF76" w14:textId="77777777" w:rsidR="00855779" w:rsidRDefault="00855779" w:rsidP="00525E38">
            <w:pPr>
              <w:adjustRightInd w:val="0"/>
              <w:snapToGrid w:val="0"/>
              <w:jc w:val="center"/>
              <w:rPr>
                <w:rFonts w:cs="Times New Roman"/>
                <w:b w:val="0"/>
                <w:bCs w:val="0"/>
                <w:szCs w:val="21"/>
              </w:rPr>
            </w:pPr>
            <w:r>
              <w:rPr>
                <w:rFonts w:cs="Times New Roman" w:hint="eastAsia"/>
                <w:szCs w:val="21"/>
              </w:rPr>
              <w:t>16</w:t>
            </w:r>
          </w:p>
        </w:tc>
        <w:tc>
          <w:tcPr>
            <w:tcW w:w="7450" w:type="dxa"/>
          </w:tcPr>
          <w:p w14:paraId="29A958AF"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Greece; Turkey</w:t>
            </w:r>
          </w:p>
        </w:tc>
      </w:tr>
      <w:tr w:rsidR="00855779" w14:paraId="0238462F"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3D32F73" w14:textId="77777777" w:rsidR="00855779" w:rsidRDefault="00855779" w:rsidP="00525E38">
            <w:pPr>
              <w:adjustRightInd w:val="0"/>
              <w:snapToGrid w:val="0"/>
              <w:jc w:val="center"/>
              <w:rPr>
                <w:rFonts w:cs="Times New Roman"/>
                <w:b w:val="0"/>
                <w:bCs w:val="0"/>
                <w:szCs w:val="21"/>
              </w:rPr>
            </w:pPr>
            <w:r>
              <w:rPr>
                <w:rFonts w:cs="Times New Roman" w:hint="eastAsia"/>
                <w:szCs w:val="21"/>
              </w:rPr>
              <w:t>14</w:t>
            </w:r>
          </w:p>
        </w:tc>
        <w:tc>
          <w:tcPr>
            <w:tcW w:w="7450" w:type="dxa"/>
          </w:tcPr>
          <w:p w14:paraId="77D0040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Poland; Ukraine</w:t>
            </w:r>
          </w:p>
        </w:tc>
      </w:tr>
      <w:tr w:rsidR="00855779" w14:paraId="41C294A0"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43E93C49" w14:textId="77777777" w:rsidR="00855779" w:rsidRDefault="00855779" w:rsidP="00525E38">
            <w:pPr>
              <w:adjustRightInd w:val="0"/>
              <w:snapToGrid w:val="0"/>
              <w:jc w:val="center"/>
              <w:rPr>
                <w:rFonts w:cs="Times New Roman"/>
                <w:b w:val="0"/>
                <w:bCs w:val="0"/>
                <w:szCs w:val="21"/>
              </w:rPr>
            </w:pPr>
            <w:r>
              <w:rPr>
                <w:rFonts w:cs="Times New Roman" w:hint="eastAsia"/>
                <w:szCs w:val="21"/>
              </w:rPr>
              <w:t>13</w:t>
            </w:r>
          </w:p>
        </w:tc>
        <w:tc>
          <w:tcPr>
            <w:tcW w:w="7450" w:type="dxa"/>
          </w:tcPr>
          <w:p w14:paraId="65BA93B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Thailand</w:t>
            </w:r>
          </w:p>
        </w:tc>
      </w:tr>
      <w:tr w:rsidR="00855779" w14:paraId="662ED024"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60CC853B" w14:textId="77777777" w:rsidR="00855779" w:rsidRDefault="00855779" w:rsidP="00525E38">
            <w:pPr>
              <w:adjustRightInd w:val="0"/>
              <w:snapToGrid w:val="0"/>
              <w:jc w:val="center"/>
              <w:rPr>
                <w:rFonts w:cs="Times New Roman"/>
                <w:b w:val="0"/>
                <w:bCs w:val="0"/>
                <w:szCs w:val="21"/>
              </w:rPr>
            </w:pPr>
            <w:r>
              <w:rPr>
                <w:rFonts w:cs="Times New Roman" w:hint="eastAsia"/>
                <w:szCs w:val="21"/>
              </w:rPr>
              <w:t>12</w:t>
            </w:r>
          </w:p>
        </w:tc>
        <w:tc>
          <w:tcPr>
            <w:tcW w:w="7450" w:type="dxa"/>
          </w:tcPr>
          <w:p w14:paraId="212010B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Slovenia; United Arab Emirates</w:t>
            </w:r>
          </w:p>
        </w:tc>
      </w:tr>
      <w:tr w:rsidR="00855779" w:rsidRPr="00561589" w14:paraId="0762B211"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CF3D8BC" w14:textId="77777777" w:rsidR="00855779" w:rsidRDefault="00855779" w:rsidP="00525E38">
            <w:pPr>
              <w:adjustRightInd w:val="0"/>
              <w:snapToGrid w:val="0"/>
              <w:jc w:val="center"/>
              <w:rPr>
                <w:rFonts w:cs="Times New Roman"/>
                <w:b w:val="0"/>
                <w:bCs w:val="0"/>
                <w:szCs w:val="21"/>
              </w:rPr>
            </w:pPr>
            <w:r>
              <w:rPr>
                <w:rFonts w:cs="Times New Roman" w:hint="eastAsia"/>
                <w:szCs w:val="21"/>
              </w:rPr>
              <w:t>11</w:t>
            </w:r>
          </w:p>
        </w:tc>
        <w:tc>
          <w:tcPr>
            <w:tcW w:w="7450" w:type="dxa"/>
          </w:tcPr>
          <w:p w14:paraId="21CE6E1A" w14:textId="77777777" w:rsidR="00855779" w:rsidRPr="0062451B"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lang w:val="it-IT"/>
              </w:rPr>
            </w:pPr>
            <w:r w:rsidRPr="0062451B">
              <w:rPr>
                <w:rFonts w:cs="Times New Roman" w:hint="eastAsia"/>
                <w:szCs w:val="21"/>
                <w:lang w:val="it-IT"/>
              </w:rPr>
              <w:t>Armenia; Finland; Indonesia; Morocco; Serbia; Tanzania</w:t>
            </w:r>
          </w:p>
        </w:tc>
      </w:tr>
      <w:tr w:rsidR="00855779" w14:paraId="6215554E"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7055E8C0" w14:textId="77777777" w:rsidR="00855779" w:rsidRDefault="00855779" w:rsidP="00525E38">
            <w:pPr>
              <w:adjustRightInd w:val="0"/>
              <w:snapToGrid w:val="0"/>
              <w:jc w:val="center"/>
              <w:rPr>
                <w:rFonts w:cs="Times New Roman"/>
                <w:b w:val="0"/>
                <w:bCs w:val="0"/>
                <w:szCs w:val="21"/>
              </w:rPr>
            </w:pPr>
            <w:r>
              <w:rPr>
                <w:rFonts w:cs="Times New Roman" w:hint="eastAsia"/>
                <w:szCs w:val="21"/>
              </w:rPr>
              <w:t>10</w:t>
            </w:r>
          </w:p>
        </w:tc>
        <w:tc>
          <w:tcPr>
            <w:tcW w:w="7450" w:type="dxa"/>
          </w:tcPr>
          <w:p w14:paraId="2ACEFEE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Ecuador; Romania</w:t>
            </w:r>
          </w:p>
        </w:tc>
      </w:tr>
      <w:tr w:rsidR="00855779" w:rsidRPr="00561589" w14:paraId="4632C5BC"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6776816D" w14:textId="77777777" w:rsidR="00855779" w:rsidRDefault="00855779" w:rsidP="00525E38">
            <w:pPr>
              <w:adjustRightInd w:val="0"/>
              <w:snapToGrid w:val="0"/>
              <w:jc w:val="center"/>
              <w:rPr>
                <w:rFonts w:cs="Times New Roman"/>
                <w:b w:val="0"/>
                <w:bCs w:val="0"/>
                <w:szCs w:val="21"/>
              </w:rPr>
            </w:pPr>
            <w:r>
              <w:rPr>
                <w:rFonts w:cs="Times New Roman" w:hint="eastAsia"/>
                <w:szCs w:val="21"/>
              </w:rPr>
              <w:t>9</w:t>
            </w:r>
          </w:p>
        </w:tc>
        <w:tc>
          <w:tcPr>
            <w:tcW w:w="7450" w:type="dxa"/>
          </w:tcPr>
          <w:p w14:paraId="4850289C" w14:textId="77777777" w:rsidR="00855779" w:rsidRPr="0062451B"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lang w:val="it-IT"/>
              </w:rPr>
            </w:pPr>
            <w:r w:rsidRPr="0062451B">
              <w:rPr>
                <w:rFonts w:cs="Times New Roman" w:hint="eastAsia"/>
                <w:szCs w:val="21"/>
                <w:lang w:val="it-IT"/>
              </w:rPr>
              <w:t>Argentina; DPR Korea; Jamaica; Papua New Guinea; Sweden; Tajikistan; Zambia</w:t>
            </w:r>
          </w:p>
        </w:tc>
      </w:tr>
      <w:tr w:rsidR="00855779" w14:paraId="60EBD8E0"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24D887B4" w14:textId="77777777" w:rsidR="00855779" w:rsidRDefault="00855779" w:rsidP="00525E38">
            <w:pPr>
              <w:adjustRightInd w:val="0"/>
              <w:snapToGrid w:val="0"/>
              <w:jc w:val="center"/>
              <w:rPr>
                <w:rFonts w:cs="Times New Roman"/>
                <w:b w:val="0"/>
                <w:bCs w:val="0"/>
                <w:szCs w:val="21"/>
              </w:rPr>
            </w:pPr>
            <w:r>
              <w:rPr>
                <w:rFonts w:cs="Times New Roman" w:hint="eastAsia"/>
                <w:szCs w:val="21"/>
              </w:rPr>
              <w:t>8</w:t>
            </w:r>
          </w:p>
        </w:tc>
        <w:tc>
          <w:tcPr>
            <w:tcW w:w="7450" w:type="dxa"/>
          </w:tcPr>
          <w:p w14:paraId="21DAC608"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Italy; Macedonia; Montenegro; North Macedonia; Norway; Sierra Leone</w:t>
            </w:r>
          </w:p>
        </w:tc>
      </w:tr>
      <w:tr w:rsidR="00855779" w14:paraId="635DBDAE"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52EBFD83" w14:textId="77777777" w:rsidR="00855779" w:rsidRDefault="00855779" w:rsidP="00525E38">
            <w:pPr>
              <w:adjustRightInd w:val="0"/>
              <w:snapToGrid w:val="0"/>
              <w:jc w:val="center"/>
              <w:rPr>
                <w:rFonts w:cs="Times New Roman"/>
                <w:b w:val="0"/>
                <w:bCs w:val="0"/>
                <w:szCs w:val="21"/>
              </w:rPr>
            </w:pPr>
            <w:r>
              <w:rPr>
                <w:rFonts w:cs="Times New Roman" w:hint="eastAsia"/>
                <w:szCs w:val="21"/>
              </w:rPr>
              <w:t>7</w:t>
            </w:r>
          </w:p>
        </w:tc>
        <w:tc>
          <w:tcPr>
            <w:tcW w:w="7450" w:type="dxa"/>
          </w:tcPr>
          <w:p w14:paraId="42697942"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DR Congo; Guatemala; Iran; Ireland; Kyrgyzstan</w:t>
            </w:r>
          </w:p>
        </w:tc>
      </w:tr>
      <w:tr w:rsidR="00855779" w:rsidRPr="00561589" w14:paraId="07316F16"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1E429AD9" w14:textId="77777777" w:rsidR="00855779" w:rsidRDefault="00855779" w:rsidP="00525E38">
            <w:pPr>
              <w:adjustRightInd w:val="0"/>
              <w:snapToGrid w:val="0"/>
              <w:jc w:val="center"/>
              <w:rPr>
                <w:rFonts w:cs="Times New Roman"/>
                <w:b w:val="0"/>
                <w:bCs w:val="0"/>
                <w:szCs w:val="21"/>
              </w:rPr>
            </w:pPr>
            <w:r>
              <w:rPr>
                <w:rFonts w:cs="Times New Roman" w:hint="eastAsia"/>
                <w:szCs w:val="21"/>
              </w:rPr>
              <w:t>6</w:t>
            </w:r>
          </w:p>
        </w:tc>
        <w:tc>
          <w:tcPr>
            <w:tcW w:w="7450" w:type="dxa"/>
          </w:tcPr>
          <w:p w14:paraId="7C3B3A1D" w14:textId="77777777" w:rsidR="00855779" w:rsidRPr="0062451B"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lang w:val="it-IT"/>
              </w:rPr>
            </w:pPr>
            <w:r w:rsidRPr="0062451B">
              <w:rPr>
                <w:rFonts w:cs="Times New Roman" w:hint="eastAsia"/>
                <w:szCs w:val="21"/>
                <w:lang w:val="it-IT"/>
              </w:rPr>
              <w:t>Colombia; Czechia; Gabon; Guinea; Jordan; Lao; Zimbabwe</w:t>
            </w:r>
          </w:p>
        </w:tc>
      </w:tr>
      <w:tr w:rsidR="00855779" w14:paraId="18DF8EF2"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0E7F5EE9" w14:textId="77777777" w:rsidR="00855779" w:rsidRDefault="00855779" w:rsidP="00525E38">
            <w:pPr>
              <w:adjustRightInd w:val="0"/>
              <w:snapToGrid w:val="0"/>
              <w:jc w:val="center"/>
              <w:rPr>
                <w:rFonts w:cs="Times New Roman"/>
                <w:b w:val="0"/>
                <w:bCs w:val="0"/>
                <w:szCs w:val="21"/>
              </w:rPr>
            </w:pPr>
            <w:r>
              <w:rPr>
                <w:rFonts w:cs="Times New Roman" w:hint="eastAsia"/>
                <w:szCs w:val="21"/>
              </w:rPr>
              <w:t>5</w:t>
            </w:r>
          </w:p>
        </w:tc>
        <w:tc>
          <w:tcPr>
            <w:tcW w:w="7450" w:type="dxa"/>
          </w:tcPr>
          <w:p w14:paraId="4768C1CC"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Bolivia; Congo; Dominican Republic; Eritrea; Georgia; Ghana; Honduras; Madagascar; Mongolia; Mozambique; Myanmar; Namibia; Oman; Saudi Arabia; Senegal; Sri Lanka</w:t>
            </w:r>
          </w:p>
        </w:tc>
      </w:tr>
      <w:tr w:rsidR="00855779" w14:paraId="41AAD091"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537B999A" w14:textId="77777777" w:rsidR="00855779" w:rsidRDefault="00855779" w:rsidP="00525E38">
            <w:pPr>
              <w:adjustRightInd w:val="0"/>
              <w:snapToGrid w:val="0"/>
              <w:jc w:val="center"/>
              <w:rPr>
                <w:rFonts w:cs="Times New Roman"/>
                <w:b w:val="0"/>
                <w:bCs w:val="0"/>
                <w:szCs w:val="21"/>
              </w:rPr>
            </w:pPr>
            <w:r>
              <w:rPr>
                <w:rFonts w:cs="Times New Roman" w:hint="eastAsia"/>
                <w:szCs w:val="21"/>
              </w:rPr>
              <w:t>4</w:t>
            </w:r>
          </w:p>
        </w:tc>
        <w:tc>
          <w:tcPr>
            <w:tcW w:w="7450" w:type="dxa"/>
          </w:tcPr>
          <w:p w14:paraId="47C091EB"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Botswana; Guyana</w:t>
            </w:r>
          </w:p>
        </w:tc>
      </w:tr>
      <w:tr w:rsidR="00855779" w:rsidRPr="00561589" w14:paraId="79A7E454"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51102F9A" w14:textId="77777777" w:rsidR="00855779" w:rsidRDefault="00855779" w:rsidP="00525E38">
            <w:pPr>
              <w:adjustRightInd w:val="0"/>
              <w:snapToGrid w:val="0"/>
              <w:jc w:val="center"/>
              <w:rPr>
                <w:rFonts w:cs="Times New Roman"/>
                <w:b w:val="0"/>
                <w:bCs w:val="0"/>
                <w:szCs w:val="21"/>
              </w:rPr>
            </w:pPr>
            <w:r>
              <w:rPr>
                <w:rFonts w:cs="Times New Roman" w:hint="eastAsia"/>
                <w:szCs w:val="21"/>
              </w:rPr>
              <w:t>3</w:t>
            </w:r>
          </w:p>
        </w:tc>
        <w:tc>
          <w:tcPr>
            <w:tcW w:w="7450" w:type="dxa"/>
          </w:tcPr>
          <w:p w14:paraId="74FF1A7B" w14:textId="77777777" w:rsidR="00855779" w:rsidRPr="0062451B"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lang w:val="it-IT"/>
              </w:rPr>
            </w:pPr>
            <w:r w:rsidRPr="0062451B">
              <w:rPr>
                <w:rFonts w:cs="Times New Roman" w:hint="eastAsia"/>
                <w:szCs w:val="21"/>
                <w:lang w:val="it-IT"/>
              </w:rPr>
              <w:t>Albania; Cambodia; Hungary; Kenya; Lithuania; Mauritania; Suriname; Tunisia; Venezuela</w:t>
            </w:r>
          </w:p>
        </w:tc>
      </w:tr>
      <w:tr w:rsidR="00855779" w14:paraId="633EAB1F"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38EF7043" w14:textId="77777777" w:rsidR="00855779" w:rsidRDefault="00855779" w:rsidP="00525E38">
            <w:pPr>
              <w:adjustRightInd w:val="0"/>
              <w:snapToGrid w:val="0"/>
              <w:jc w:val="center"/>
              <w:rPr>
                <w:rFonts w:cs="Times New Roman"/>
                <w:b w:val="0"/>
                <w:bCs w:val="0"/>
                <w:szCs w:val="21"/>
              </w:rPr>
            </w:pPr>
            <w:r>
              <w:rPr>
                <w:rFonts w:cs="Times New Roman" w:hint="eastAsia"/>
                <w:szCs w:val="21"/>
              </w:rPr>
              <w:t>2</w:t>
            </w:r>
          </w:p>
        </w:tc>
        <w:tc>
          <w:tcPr>
            <w:tcW w:w="7450" w:type="dxa"/>
          </w:tcPr>
          <w:p w14:paraId="54B29D05"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Algeria; Austria; Bahrain; Burkina Faso; Croatia; Cyprus; Estonia; Hong Kong; Ivory Coast; Luxembourg; Nepal; Nigeria; Pakistan; Qatar; Singapore; Switzerland; Uzbekistan</w:t>
            </w:r>
          </w:p>
        </w:tc>
      </w:tr>
      <w:tr w:rsidR="00855779" w14:paraId="1AA10FCC" w14:textId="77777777" w:rsidTr="00B46620">
        <w:trPr>
          <w:trHeight w:val="57"/>
        </w:trPr>
        <w:tc>
          <w:tcPr>
            <w:cnfStyle w:val="001000000000" w:firstRow="0" w:lastRow="0" w:firstColumn="1" w:lastColumn="0" w:oddVBand="0" w:evenVBand="0" w:oddHBand="0" w:evenHBand="0" w:firstRowFirstColumn="0" w:firstRowLastColumn="0" w:lastRowFirstColumn="0" w:lastRowLastColumn="0"/>
            <w:tcW w:w="846" w:type="dxa"/>
            <w:noWrap/>
          </w:tcPr>
          <w:p w14:paraId="7637AA16" w14:textId="77777777" w:rsidR="00855779" w:rsidRDefault="00855779" w:rsidP="00525E38">
            <w:pPr>
              <w:adjustRightInd w:val="0"/>
              <w:snapToGrid w:val="0"/>
              <w:jc w:val="center"/>
              <w:rPr>
                <w:rFonts w:cs="Times New Roman"/>
                <w:b w:val="0"/>
                <w:bCs w:val="0"/>
                <w:szCs w:val="21"/>
              </w:rPr>
            </w:pPr>
            <w:r>
              <w:rPr>
                <w:rFonts w:cs="Times New Roman" w:hint="eastAsia"/>
                <w:szCs w:val="21"/>
              </w:rPr>
              <w:t>1</w:t>
            </w:r>
          </w:p>
        </w:tc>
        <w:tc>
          <w:tcPr>
            <w:tcW w:w="7450" w:type="dxa"/>
          </w:tcPr>
          <w:p w14:paraId="5085086D" w14:textId="77777777" w:rsidR="00855779" w:rsidRDefault="00855779" w:rsidP="00525E38">
            <w:pPr>
              <w:adjustRightInd w:val="0"/>
              <w:snapToGrid w:val="0"/>
              <w:jc w:val="center"/>
              <w:cnfStyle w:val="000000000000" w:firstRow="0" w:lastRow="0" w:firstColumn="0" w:lastColumn="0" w:oddVBand="0" w:evenVBand="0" w:oddHBand="0" w:evenHBand="0" w:firstRowFirstColumn="0" w:firstRowLastColumn="0" w:lastRowFirstColumn="0" w:lastRowLastColumn="0"/>
              <w:rPr>
                <w:rFonts w:cs="Times New Roman"/>
                <w:szCs w:val="21"/>
              </w:rPr>
            </w:pPr>
            <w:r>
              <w:rPr>
                <w:rFonts w:cs="Times New Roman" w:hint="eastAsia"/>
                <w:szCs w:val="21"/>
              </w:rPr>
              <w:t>Bosnia &amp; Herzegovina; Denmark; Egypt; Kuwait; Latvia; Malta; Mauritius; New Caledonia; Niger; Panama; Republic of the Sudan; Slovakia; Turkmenistan; Uganda</w:t>
            </w:r>
          </w:p>
        </w:tc>
      </w:tr>
    </w:tbl>
    <w:p w14:paraId="2FE7C28D" w14:textId="77777777" w:rsidR="00855779" w:rsidRDefault="00855779" w:rsidP="00525E38">
      <w:pPr>
        <w:adjustRightInd w:val="0"/>
      </w:pPr>
    </w:p>
    <w:p w14:paraId="691F72F6" w14:textId="77777777" w:rsidR="00855779" w:rsidRDefault="00855779" w:rsidP="00525E38">
      <w:pPr>
        <w:adjustRightInd w:val="0"/>
      </w:pPr>
      <w:r>
        <w:t>We analyzed a dataset of 1,000 policy actions related to the trade of critical metals. A subset of these policies explicitly identified the affected countries. Based on frequency statistics, we find that China, South Africa, the United States, and Germany—all industrialized or resource-intensive economies—are the most frequently and directly impacted by these interventions.</w:t>
      </w:r>
    </w:p>
    <w:p w14:paraId="768A3C1A" w14:textId="77777777" w:rsidR="00855779" w:rsidRDefault="00855779" w:rsidP="00525E38">
      <w:pPr>
        <w:adjustRightInd w:val="0"/>
        <w:rPr>
          <w:lang w:val="en-AU"/>
        </w:rPr>
      </w:pPr>
    </w:p>
    <w:p w14:paraId="3030B180" w14:textId="77777777" w:rsidR="00855779" w:rsidRDefault="00855779" w:rsidP="00525E38">
      <w:pPr>
        <w:adjustRightInd w:val="0"/>
        <w:rPr>
          <w:lang w:val="en-AU"/>
        </w:rPr>
        <w:sectPr w:rsidR="00855779" w:rsidSect="00855779">
          <w:pgSz w:w="11906" w:h="16838"/>
          <w:pgMar w:top="1440" w:right="1800" w:bottom="1440" w:left="1800" w:header="851" w:footer="992" w:gutter="0"/>
          <w:cols w:space="425"/>
          <w:docGrid w:type="lines" w:linePitch="312"/>
        </w:sectPr>
      </w:pPr>
    </w:p>
    <w:p w14:paraId="57163F4F" w14:textId="0ABAA56E" w:rsidR="00855779" w:rsidRDefault="00855779" w:rsidP="00525E38">
      <w:pPr>
        <w:pStyle w:val="SMHeading"/>
        <w:adjustRightInd w:val="0"/>
        <w:rPr>
          <w:lang w:val="en-AU"/>
        </w:rPr>
      </w:pPr>
      <w:r>
        <w:rPr>
          <w:rFonts w:hint="eastAsia"/>
          <w:lang w:val="en-AU"/>
        </w:rPr>
        <w:lastRenderedPageBreak/>
        <w:t>Fig S1</w:t>
      </w:r>
      <w:r w:rsidR="00C15FAE">
        <w:rPr>
          <w:lang w:val="en-AU"/>
        </w:rPr>
        <w:t>:</w:t>
      </w:r>
      <w:r w:rsidR="00D71D7C">
        <w:rPr>
          <w:lang w:val="en-AU"/>
        </w:rPr>
        <w:t xml:space="preserve"> </w:t>
      </w:r>
      <w:r>
        <w:rPr>
          <w:rFonts w:hint="eastAsia"/>
          <w:lang w:val="en-AU"/>
        </w:rPr>
        <w:t>The</w:t>
      </w:r>
      <w:r>
        <w:rPr>
          <w:lang w:val="en-AU"/>
        </w:rPr>
        <w:t xml:space="preserve"> distribution of country in Exiobase dataset</w:t>
      </w:r>
    </w:p>
    <w:p w14:paraId="0B87A24D" w14:textId="77777777" w:rsidR="00855779" w:rsidRDefault="00855779" w:rsidP="00525E38">
      <w:pPr>
        <w:adjustRightInd w:val="0"/>
        <w:rPr>
          <w:lang w:val="en-AU"/>
        </w:rPr>
      </w:pPr>
    </w:p>
    <w:p w14:paraId="6D6A2D53" w14:textId="77777777" w:rsidR="00855779" w:rsidRDefault="00855779" w:rsidP="00525E38">
      <w:pPr>
        <w:adjustRightInd w:val="0"/>
        <w:rPr>
          <w:lang w:val="en-AU"/>
        </w:rPr>
      </w:pPr>
    </w:p>
    <w:p w14:paraId="1D59C2B0" w14:textId="77777777" w:rsidR="00855779" w:rsidRDefault="00855779" w:rsidP="00525E38">
      <w:pPr>
        <w:adjustRightInd w:val="0"/>
        <w:rPr>
          <w:lang w:val="en-AU"/>
        </w:rPr>
      </w:pPr>
      <w:r>
        <w:rPr>
          <w:noProof/>
        </w:rPr>
        <w:drawing>
          <wp:inline distT="0" distB="0" distL="0" distR="0" wp14:anchorId="2245A1B4" wp14:editId="64593A20">
            <wp:extent cx="5274310" cy="2548255"/>
            <wp:effectExtent l="0" t="0" r="8890" b="17145"/>
            <wp:docPr id="593306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0669" name="图片 1"/>
                    <pic:cNvPicPr>
                      <a:picLocks noChangeAspect="1"/>
                    </pic:cNvPicPr>
                  </pic:nvPicPr>
                  <pic:blipFill>
                    <a:blip r:embed="rId18"/>
                    <a:stretch>
                      <a:fillRect/>
                    </a:stretch>
                  </pic:blipFill>
                  <pic:spPr>
                    <a:xfrm>
                      <a:off x="0" y="0"/>
                      <a:ext cx="5274310" cy="2548255"/>
                    </a:xfrm>
                    <a:prstGeom prst="rect">
                      <a:avLst/>
                    </a:prstGeom>
                  </pic:spPr>
                </pic:pic>
              </a:graphicData>
            </a:graphic>
          </wp:inline>
        </w:drawing>
      </w:r>
    </w:p>
    <w:p w14:paraId="178EA53E" w14:textId="77777777" w:rsidR="00855779" w:rsidRDefault="00855779" w:rsidP="00525E38">
      <w:pPr>
        <w:adjustRightInd w:val="0"/>
        <w:rPr>
          <w:lang w:val="en-AU"/>
        </w:rPr>
      </w:pPr>
    </w:p>
    <w:p w14:paraId="503E794D" w14:textId="0DEF59F2" w:rsidR="00D149F8" w:rsidRPr="006D529C" w:rsidRDefault="00674E9A" w:rsidP="00EF2D73">
      <w:pPr>
        <w:adjustRightInd w:val="0"/>
        <w:rPr>
          <w:lang w:eastAsia="zh-CN"/>
        </w:rPr>
      </w:pPr>
      <w:r w:rsidRPr="00674E9A">
        <w:rPr>
          <w:lang w:val="en-AU"/>
        </w:rPr>
        <w:t>EXIOBASE includes 43 countries (95% of global GDP) and 5 RoW regions (150 smaller countries in clusters). The number of countries is limited (</w:t>
      </w:r>
      <w:r w:rsidR="00122EB6" w:rsidRPr="00674E9A">
        <w:rPr>
          <w:lang w:val="en-AU"/>
        </w:rPr>
        <w:t>like</w:t>
      </w:r>
      <w:r w:rsidRPr="00674E9A">
        <w:rPr>
          <w:lang w:val="en-AU"/>
        </w:rPr>
        <w:t xml:space="preserve"> WIOD), but at least five RoW sectors are available.</w:t>
      </w:r>
      <w:r w:rsidR="00EF2D73">
        <w:rPr>
          <w:lang w:val="en-AU"/>
        </w:rPr>
        <w:t xml:space="preserve"> </w:t>
      </w:r>
      <w:r w:rsidR="006D529C" w:rsidRPr="006D529C">
        <w:rPr>
          <w:lang w:eastAsia="zh-CN"/>
        </w:rPr>
        <w:t>Fig S1</w:t>
      </w:r>
      <w:r w:rsidR="006D529C">
        <w:rPr>
          <w:lang w:eastAsia="zh-CN"/>
        </w:rPr>
        <w:t>.</w:t>
      </w:r>
      <w:r w:rsidR="006D529C" w:rsidRPr="006D529C">
        <w:rPr>
          <w:lang w:eastAsia="zh-CN"/>
        </w:rPr>
        <w:t xml:space="preserve"> illustrates which countries have been grouped into each aggregate category.</w:t>
      </w:r>
    </w:p>
    <w:p w14:paraId="7CBF4B54" w14:textId="77777777" w:rsidR="00D149F8" w:rsidRDefault="00D149F8" w:rsidP="00525E38">
      <w:pPr>
        <w:adjustRightInd w:val="0"/>
        <w:rPr>
          <w:lang w:val="en-AU" w:eastAsia="zh-CN"/>
        </w:rPr>
      </w:pPr>
    </w:p>
    <w:p w14:paraId="6256F96F" w14:textId="77777777" w:rsidR="00D149F8" w:rsidRDefault="00D149F8" w:rsidP="00525E38">
      <w:pPr>
        <w:adjustRightInd w:val="0"/>
        <w:rPr>
          <w:lang w:val="en-AU" w:eastAsia="zh-CN"/>
        </w:rPr>
      </w:pPr>
    </w:p>
    <w:p w14:paraId="5666040E" w14:textId="31BBD6ED" w:rsidR="000D03ED" w:rsidRDefault="000D03ED" w:rsidP="00525E38">
      <w:pPr>
        <w:adjustRightInd w:val="0"/>
        <w:rPr>
          <w:lang w:val="en-AU"/>
        </w:rPr>
      </w:pPr>
      <w:r>
        <w:rPr>
          <w:lang w:val="en-AU"/>
        </w:rPr>
        <w:br w:type="page"/>
      </w:r>
    </w:p>
    <w:p w14:paraId="22B66055" w14:textId="35691DBE" w:rsidR="00855779" w:rsidRDefault="00855779" w:rsidP="00525E38">
      <w:pPr>
        <w:pStyle w:val="SMHeading"/>
        <w:adjustRightInd w:val="0"/>
        <w:rPr>
          <w:lang w:val="en-AU"/>
        </w:rPr>
      </w:pPr>
      <w:r w:rsidRPr="00D71D7C">
        <w:rPr>
          <w:rFonts w:hint="eastAsia"/>
        </w:rPr>
        <w:lastRenderedPageBreak/>
        <w:t>Fig</w:t>
      </w:r>
      <w:r>
        <w:rPr>
          <w:rFonts w:hint="eastAsia"/>
          <w:lang w:val="en-AU"/>
        </w:rPr>
        <w:t xml:space="preserve"> S</w:t>
      </w:r>
      <w:r>
        <w:rPr>
          <w:lang w:val="en-AU"/>
        </w:rPr>
        <w:t>2</w:t>
      </w:r>
      <w:r w:rsidR="00C15FAE">
        <w:rPr>
          <w:lang w:val="en-AU"/>
        </w:rPr>
        <w:t>:</w:t>
      </w:r>
      <w:r>
        <w:rPr>
          <w:rFonts w:hint="eastAsia"/>
          <w:lang w:val="en-AU"/>
        </w:rPr>
        <w:t xml:space="preserve"> The</w:t>
      </w:r>
      <w:r>
        <w:rPr>
          <w:lang w:val="en-AU"/>
        </w:rPr>
        <w:t xml:space="preserve"> distribution of resources nationalism</w:t>
      </w:r>
    </w:p>
    <w:p w14:paraId="499A6F26" w14:textId="77777777" w:rsidR="00855779" w:rsidRDefault="00855779" w:rsidP="00525E38">
      <w:pPr>
        <w:adjustRightInd w:val="0"/>
        <w:rPr>
          <w:lang w:val="en-AU"/>
        </w:rPr>
      </w:pPr>
      <w:r>
        <w:rPr>
          <w:noProof/>
        </w:rPr>
        <w:drawing>
          <wp:inline distT="0" distB="0" distL="0" distR="0" wp14:anchorId="4E17BF42" wp14:editId="00111475">
            <wp:extent cx="5209540" cy="2948305"/>
            <wp:effectExtent l="0" t="0" r="22860" b="23495"/>
            <wp:docPr id="527243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43125" name="图片 1"/>
                    <pic:cNvPicPr>
                      <a:picLocks noChangeAspect="1"/>
                    </pic:cNvPicPr>
                  </pic:nvPicPr>
                  <pic:blipFill>
                    <a:blip r:embed="rId19"/>
                    <a:srcRect l="1209" t="1863" r="-12" b="1319"/>
                    <a:stretch>
                      <a:fillRect/>
                    </a:stretch>
                  </pic:blipFill>
                  <pic:spPr>
                    <a:xfrm>
                      <a:off x="0" y="0"/>
                      <a:ext cx="5211114" cy="2949196"/>
                    </a:xfrm>
                    <a:prstGeom prst="rect">
                      <a:avLst/>
                    </a:prstGeom>
                    <a:ln>
                      <a:noFill/>
                    </a:ln>
                  </pic:spPr>
                </pic:pic>
              </a:graphicData>
            </a:graphic>
          </wp:inline>
        </w:drawing>
      </w:r>
    </w:p>
    <w:p w14:paraId="44A6EF94" w14:textId="77777777" w:rsidR="00855779" w:rsidRDefault="00855779" w:rsidP="00525E38">
      <w:pPr>
        <w:adjustRightInd w:val="0"/>
        <w:rPr>
          <w:lang w:val="en-AU"/>
        </w:rPr>
      </w:pPr>
    </w:p>
    <w:p w14:paraId="4F36D2B9" w14:textId="32F44424" w:rsidR="00122EB6" w:rsidRDefault="001D5A0F" w:rsidP="00525E38">
      <w:pPr>
        <w:adjustRightInd w:val="0"/>
        <w:rPr>
          <w:lang w:val="en-AU"/>
        </w:rPr>
      </w:pPr>
      <w:r w:rsidRPr="001D5A0F">
        <w:rPr>
          <w:lang w:val="en-AU"/>
        </w:rPr>
        <w:t>Compared to trade measures such as tariffs, resource nationalism represents a distinct and significant form of protectionism. Fig S2 presents selected statistical results derived from our analysis of policy texts.</w:t>
      </w:r>
    </w:p>
    <w:p w14:paraId="55B33E0D" w14:textId="77777777" w:rsidR="00122EB6" w:rsidRDefault="00122EB6" w:rsidP="00525E38">
      <w:pPr>
        <w:adjustRightInd w:val="0"/>
        <w:rPr>
          <w:lang w:val="en-AU"/>
        </w:rPr>
      </w:pPr>
    </w:p>
    <w:p w14:paraId="02ED28BF" w14:textId="77777777" w:rsidR="00122EB6" w:rsidRDefault="00122EB6" w:rsidP="00525E38">
      <w:pPr>
        <w:adjustRightInd w:val="0"/>
        <w:rPr>
          <w:lang w:val="en-AU" w:eastAsia="zh-CN"/>
        </w:rPr>
      </w:pPr>
    </w:p>
    <w:p w14:paraId="5341D462" w14:textId="27FC1585" w:rsidR="00A33393" w:rsidRDefault="00A33393" w:rsidP="00525E38">
      <w:pPr>
        <w:adjustRightInd w:val="0"/>
        <w:rPr>
          <w:lang w:val="en-AU"/>
        </w:rPr>
      </w:pPr>
      <w:r>
        <w:rPr>
          <w:lang w:val="en-AU"/>
        </w:rPr>
        <w:br w:type="page"/>
      </w:r>
    </w:p>
    <w:p w14:paraId="0CD25DC5" w14:textId="2F2400B7" w:rsidR="00855779" w:rsidRDefault="005F3C0A" w:rsidP="00525E38">
      <w:pPr>
        <w:pStyle w:val="SMHeading"/>
        <w:adjustRightInd w:val="0"/>
        <w:rPr>
          <w:lang w:val="en-AU" w:eastAsia="zh-CN"/>
        </w:rPr>
      </w:pPr>
      <w:r>
        <w:rPr>
          <w:lang w:val="en-AU"/>
        </w:rPr>
        <w:lastRenderedPageBreak/>
        <w:t>S2</w:t>
      </w:r>
      <w:r w:rsidR="00BE58A1">
        <w:rPr>
          <w:lang w:val="en-AU"/>
        </w:rPr>
        <w:t>.</w:t>
      </w:r>
      <w:r>
        <w:rPr>
          <w:lang w:val="en-AU"/>
        </w:rPr>
        <w:t xml:space="preserve"> </w:t>
      </w:r>
      <w:r w:rsidR="00B067FD">
        <w:rPr>
          <w:lang w:val="en-AU" w:eastAsia="zh-CN"/>
        </w:rPr>
        <w:t>E</w:t>
      </w:r>
      <w:r w:rsidR="00B067FD" w:rsidRPr="00244D82">
        <w:rPr>
          <w:lang w:val="en-AU" w:eastAsia="zh-CN"/>
        </w:rPr>
        <w:t xml:space="preserve">xtended </w:t>
      </w:r>
      <w:r w:rsidR="005C4E62" w:rsidRPr="005C4E62">
        <w:rPr>
          <w:lang w:val="en-AU" w:eastAsia="zh-CN"/>
        </w:rPr>
        <w:t>Theoretical Analysis of Price Dynamics in Critical Metal Markets</w:t>
      </w:r>
    </w:p>
    <w:p w14:paraId="6D87137F" w14:textId="77777777" w:rsidR="00A33393" w:rsidRDefault="00A33393" w:rsidP="00525E38">
      <w:pPr>
        <w:adjustRightInd w:val="0"/>
        <w:rPr>
          <w:lang w:val="en-AU"/>
        </w:rPr>
      </w:pPr>
      <w:r>
        <w:rPr>
          <w:lang w:val="en-AU"/>
        </w:rPr>
        <w:t>Tariffs and export controls are among the most used policy tools by national governments, often employed to achieve strategic or market-specific objectives. For example, Indonesia has implemented raw mineral export bans to promote its domestic refining industry, while China has used rare earth export restrictions to strengthen its geopolitical bargaining position. However, in global critical mineral markets, such tools not only reshape market equilibrium but also intensify supply chain volatility and undermine overall market stability.</w:t>
      </w:r>
    </w:p>
    <w:p w14:paraId="7203ED8A" w14:textId="5E5CB36F" w:rsidR="00A33393" w:rsidRDefault="005C4E62" w:rsidP="00525E38">
      <w:pPr>
        <w:pStyle w:val="SMHeading"/>
        <w:adjustRightInd w:val="0"/>
        <w:rPr>
          <w:b w:val="0"/>
          <w:bCs w:val="0"/>
          <w:lang w:val="en-AU"/>
        </w:rPr>
      </w:pPr>
      <w:r w:rsidRPr="005C4E62">
        <w:rPr>
          <w:lang w:val="en-AU" w:eastAsia="zh-CN"/>
        </w:rPr>
        <w:t>S</w:t>
      </w:r>
      <w:r w:rsidR="00BE58A1">
        <w:rPr>
          <w:lang w:val="en-AU" w:eastAsia="zh-CN"/>
        </w:rPr>
        <w:t>2</w:t>
      </w:r>
      <w:r w:rsidRPr="005C4E62">
        <w:rPr>
          <w:lang w:val="en-AU" w:eastAsia="zh-CN"/>
        </w:rPr>
        <w:t>.</w:t>
      </w:r>
      <w:r w:rsidR="00BE58A1">
        <w:rPr>
          <w:lang w:val="en-AU" w:eastAsia="zh-CN"/>
        </w:rPr>
        <w:t>1</w:t>
      </w:r>
      <w:r w:rsidRPr="005C4E62">
        <w:rPr>
          <w:lang w:val="en-AU" w:eastAsia="zh-CN"/>
        </w:rPr>
        <w:t xml:space="preserve">. </w:t>
      </w:r>
      <w:r w:rsidR="00A33393">
        <w:rPr>
          <w:lang w:val="en-AU"/>
        </w:rPr>
        <w:t>Impacts of Tariffs and Export Taxes on Market Equilibrium</w:t>
      </w:r>
    </w:p>
    <w:p w14:paraId="1BBCB175" w14:textId="77777777" w:rsidR="00A33393" w:rsidRDefault="00A33393" w:rsidP="00525E38">
      <w:pPr>
        <w:adjustRightInd w:val="0"/>
        <w:rPr>
          <w:lang w:val="en-AU"/>
        </w:rPr>
      </w:pPr>
      <w:r>
        <w:rPr>
          <w:lang w:val="en-AU"/>
        </w:rPr>
        <w:t>As a traditional trade protection instrument, tariffs raise the cost of imported products, thereby altering domestic supply–demand dynamics. When domestic prices are lower than international prices, tariffs further increase the cost of importing metals. As shown in Figure (a), imposing a tariff effectively shifts the supply curve upward, creating a price wedge that moves the market equilibrium from (P2, Q3) to (P3, Q2). This results in higher equilibrium prices and reduced traded quantities.</w:t>
      </w:r>
    </w:p>
    <w:p w14:paraId="30F0A5C1" w14:textId="77777777" w:rsidR="00A33393" w:rsidRDefault="00A33393" w:rsidP="00525E38">
      <w:pPr>
        <w:adjustRightInd w:val="0"/>
        <w:rPr>
          <w:lang w:val="en-AU"/>
        </w:rPr>
      </w:pPr>
      <w:r>
        <w:rPr>
          <w:lang w:val="en-AU"/>
        </w:rPr>
        <w:t>In the case of importing countries (Figure b), export taxes imposed by trading partners can lower welfare in the exporting country by restricting supply and diminishing domestic surplus. Conversely, export rebates or subsidies can distort international markets through other protectionist channels.</w:t>
      </w:r>
    </w:p>
    <w:p w14:paraId="1B13A532" w14:textId="305C0D3F" w:rsidR="00A33393" w:rsidRDefault="005C4E62" w:rsidP="00525E38">
      <w:pPr>
        <w:pStyle w:val="SMHeading"/>
        <w:adjustRightInd w:val="0"/>
        <w:rPr>
          <w:b w:val="0"/>
          <w:bCs w:val="0"/>
          <w:lang w:val="en-AU"/>
        </w:rPr>
      </w:pPr>
      <w:r w:rsidRPr="005C4E62">
        <w:rPr>
          <w:lang w:val="en-AU" w:eastAsia="zh-CN"/>
        </w:rPr>
        <w:t>S.</w:t>
      </w:r>
      <w:r w:rsidR="00BE58A1">
        <w:rPr>
          <w:lang w:val="en-AU" w:eastAsia="zh-CN"/>
        </w:rPr>
        <w:t>2</w:t>
      </w:r>
      <w:r w:rsidRPr="005C4E62">
        <w:rPr>
          <w:lang w:val="en-AU" w:eastAsia="zh-CN"/>
        </w:rPr>
        <w:t>.</w:t>
      </w:r>
      <w:r w:rsidR="00BE58A1">
        <w:rPr>
          <w:lang w:val="en-AU" w:eastAsia="zh-CN"/>
        </w:rPr>
        <w:t>2.</w:t>
      </w:r>
      <w:r w:rsidRPr="005C4E62">
        <w:rPr>
          <w:lang w:val="en-AU" w:eastAsia="zh-CN"/>
        </w:rPr>
        <w:t xml:space="preserve"> </w:t>
      </w:r>
      <w:r w:rsidR="00A33393">
        <w:rPr>
          <w:lang w:val="en-AU"/>
        </w:rPr>
        <w:t>Effects of Import and Export Controls on Market Equilibrium</w:t>
      </w:r>
    </w:p>
    <w:p w14:paraId="5BB53EF6" w14:textId="77777777" w:rsidR="00A33393" w:rsidRDefault="00A33393" w:rsidP="00525E38">
      <w:pPr>
        <w:adjustRightInd w:val="0"/>
        <w:rPr>
          <w:lang w:val="en-AU"/>
        </w:rPr>
      </w:pPr>
      <w:r>
        <w:rPr>
          <w:lang w:val="en-AU"/>
        </w:rPr>
        <w:t>Import and export controls on critical minerals have increasingly become strategic tools. Governments impose such measures to manage the flow of resources, reduce dependency, and secure domestic supply.</w:t>
      </w:r>
    </w:p>
    <w:p w14:paraId="533D4E5D" w14:textId="77777777" w:rsidR="00A33393" w:rsidRDefault="00A33393" w:rsidP="00525E38">
      <w:pPr>
        <w:adjustRightInd w:val="0"/>
        <w:rPr>
          <w:lang w:val="en-AU"/>
        </w:rPr>
      </w:pPr>
      <w:r>
        <w:rPr>
          <w:lang w:val="en-AU"/>
        </w:rPr>
        <w:t>Import controls—including quotas, high tariffs, and non-tariff barriers—aim to limit foreign product penetration and encourage domestic capacity-building. Figure (c) illustrates that when import restrictions are applied, domestic demand shifts upward due to reduced access to foreign supply. Under a fixed supply curve, this leads to a price increase from P2 to P3 and a quantity contraction from Q3 to Q2.</w:t>
      </w:r>
    </w:p>
    <w:p w14:paraId="71F42E4F" w14:textId="77777777" w:rsidR="00A33393" w:rsidRDefault="00A33393" w:rsidP="00525E38">
      <w:pPr>
        <w:adjustRightInd w:val="0"/>
        <w:rPr>
          <w:lang w:val="en-AU"/>
        </w:rPr>
      </w:pPr>
      <w:r>
        <w:rPr>
          <w:lang w:val="en-AU"/>
        </w:rPr>
        <w:t>When large importing economies implement aggressive barriers, the global supply–demand balance is disrupted, forcing exporters to seek alternative markets. This realignment can generate global price fluctuations and market rebalancing.</w:t>
      </w:r>
    </w:p>
    <w:p w14:paraId="3FA17573" w14:textId="77777777" w:rsidR="00A33393" w:rsidRDefault="00A33393" w:rsidP="00525E38">
      <w:pPr>
        <w:adjustRightInd w:val="0"/>
        <w:rPr>
          <w:lang w:val="en-AU"/>
        </w:rPr>
      </w:pPr>
      <w:r>
        <w:rPr>
          <w:lang w:val="en-AU"/>
        </w:rPr>
        <w:t>Export controls, on the other hand, are used to safeguard domestic availability or suppress domestic inflation. In critical mineral markets, such controls often serve geopolitical purposes. Figure (d) shows the dynamic impact: restrictions on outbound supply increase domestic availability, causing the domestic equilibrium to shift from point B to C (price drops from P2 to P3). Simultaneously, global supply tightens, prices rise, and supply chain stability deteriorates. While such policies may enhance short-term industrial competitiveness, they may also incentivize long-term supply chain diversification and external market realignment, reducing the exporter’s strategic leverage.</w:t>
      </w:r>
    </w:p>
    <w:p w14:paraId="30239412" w14:textId="45167402" w:rsidR="00A33393" w:rsidRDefault="00054356" w:rsidP="00525E38">
      <w:pPr>
        <w:pStyle w:val="SMHeading"/>
        <w:adjustRightInd w:val="0"/>
        <w:rPr>
          <w:lang w:val="en-AU" w:eastAsia="zh-CN"/>
        </w:rPr>
      </w:pPr>
      <w:r w:rsidRPr="00054356">
        <w:rPr>
          <w:lang w:val="en-AU" w:eastAsia="zh-CN"/>
        </w:rPr>
        <w:lastRenderedPageBreak/>
        <w:t>S.</w:t>
      </w:r>
      <w:r w:rsidR="00BE58A1">
        <w:rPr>
          <w:lang w:val="en-AU" w:eastAsia="zh-CN"/>
        </w:rPr>
        <w:t>2</w:t>
      </w:r>
      <w:r w:rsidRPr="00054356">
        <w:rPr>
          <w:lang w:val="en-AU" w:eastAsia="zh-CN"/>
        </w:rPr>
        <w:t xml:space="preserve">.3 </w:t>
      </w:r>
      <w:r w:rsidR="00A33393">
        <w:rPr>
          <w:lang w:val="en-AU" w:eastAsia="zh-CN"/>
        </w:rPr>
        <w:t>Structural Features of Critical Metal Markets That Amplify Policy Effects</w:t>
      </w:r>
    </w:p>
    <w:p w14:paraId="5FF44177" w14:textId="77777777" w:rsidR="00A33393" w:rsidRDefault="00A33393" w:rsidP="00525E38">
      <w:pPr>
        <w:adjustRightInd w:val="0"/>
        <w:rPr>
          <w:lang w:val="en-AU"/>
        </w:rPr>
      </w:pPr>
      <w:r>
        <w:rPr>
          <w:lang w:val="en-AU"/>
        </w:rPr>
        <w:t>Critical minerals such as lithium, cobalt, and nickel are characterized by high international dependency and supply concentration. Trade policies like tariffs and export controls intensify cross-border price disparities, trigger supply rerouting, and lead to global market fragmentation. Price shocks in upstream supply chains transmit to downstream industries—especially clean energy and advanced technology sectors—causing rising production costs and output delays.</w:t>
      </w:r>
    </w:p>
    <w:p w14:paraId="18361317" w14:textId="388064A6" w:rsidR="00A33393" w:rsidRDefault="00A33393" w:rsidP="00525E38">
      <w:pPr>
        <w:adjustRightInd w:val="0"/>
        <w:rPr>
          <w:lang w:val="en-AU" w:eastAsia="zh-CN"/>
        </w:rPr>
      </w:pPr>
      <w:r>
        <w:rPr>
          <w:lang w:val="en-AU"/>
        </w:rPr>
        <w:t>Uncertainty surrounding trade policy often fuels panic buying and stockpiling, which further exacerbates price volatility. While tariffs and export controls can secure domestic access to strategic materials, they are also double-edged swords, potentially fueling global market instability, triggering trade disputes, and accelerating structural decoupling.</w:t>
      </w:r>
    </w:p>
    <w:p w14:paraId="01B4C5E7" w14:textId="77777777" w:rsidR="00A33393" w:rsidRDefault="00A33393" w:rsidP="00525E38">
      <w:pPr>
        <w:adjustRightInd w:val="0"/>
        <w:rPr>
          <w:lang w:val="en-AU" w:eastAsia="zh-CN"/>
        </w:rPr>
      </w:pPr>
    </w:p>
    <w:p w14:paraId="33C2A678" w14:textId="06343A06" w:rsidR="008503A6" w:rsidRDefault="008503A6" w:rsidP="00525E38">
      <w:pPr>
        <w:adjustRightInd w:val="0"/>
        <w:rPr>
          <w:lang w:val="en-AU" w:eastAsia="zh-CN"/>
        </w:rPr>
      </w:pPr>
      <w:r>
        <w:rPr>
          <w:lang w:val="en-AU" w:eastAsia="zh-CN"/>
        </w:rPr>
        <w:br w:type="page"/>
      </w:r>
    </w:p>
    <w:p w14:paraId="7DAC048F" w14:textId="236E8102" w:rsidR="00855779" w:rsidRDefault="00855779" w:rsidP="00525E38">
      <w:pPr>
        <w:pStyle w:val="SMHeading"/>
        <w:adjustRightInd w:val="0"/>
        <w:rPr>
          <w:lang w:val="en-AU"/>
        </w:rPr>
      </w:pPr>
      <w:r>
        <w:rPr>
          <w:lang w:val="en-AU"/>
        </w:rPr>
        <w:lastRenderedPageBreak/>
        <w:t>Fig S</w:t>
      </w:r>
      <w:r w:rsidR="00D71D7C">
        <w:rPr>
          <w:lang w:val="en-AU"/>
        </w:rPr>
        <w:t>3</w:t>
      </w:r>
      <w:r>
        <w:rPr>
          <w:rFonts w:hint="eastAsia"/>
          <w:lang w:val="en-AU"/>
        </w:rPr>
        <w:t xml:space="preserve"> </w:t>
      </w:r>
      <w:r>
        <w:rPr>
          <w:lang w:val="en-AU"/>
        </w:rPr>
        <w:t>Shifts in Market Equilibrium Points for Critical Metals Under Different Policy Scenarios</w:t>
      </w:r>
    </w:p>
    <w:p w14:paraId="4B37E081" w14:textId="77777777" w:rsidR="00855779" w:rsidRDefault="00855779" w:rsidP="00525E38">
      <w:pPr>
        <w:adjustRightInd w:val="0"/>
        <w:rPr>
          <w:lang w:val="en-AU"/>
        </w:rPr>
      </w:pPr>
      <w:r>
        <w:rPr>
          <w:noProof/>
        </w:rPr>
        <w:drawing>
          <wp:inline distT="0" distB="0" distL="0" distR="0" wp14:anchorId="2A4A78F0" wp14:editId="060E5E04">
            <wp:extent cx="5274310" cy="4556125"/>
            <wp:effectExtent l="0" t="0" r="8890" b="15875"/>
            <wp:docPr id="630422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22463" name="图片 1"/>
                    <pic:cNvPicPr>
                      <a:picLocks noChangeAspect="1"/>
                    </pic:cNvPicPr>
                  </pic:nvPicPr>
                  <pic:blipFill>
                    <a:blip r:embed="rId20"/>
                    <a:stretch>
                      <a:fillRect/>
                    </a:stretch>
                  </pic:blipFill>
                  <pic:spPr>
                    <a:xfrm>
                      <a:off x="0" y="0"/>
                      <a:ext cx="5274310" cy="4556125"/>
                    </a:xfrm>
                    <a:prstGeom prst="rect">
                      <a:avLst/>
                    </a:prstGeom>
                  </pic:spPr>
                </pic:pic>
              </a:graphicData>
            </a:graphic>
          </wp:inline>
        </w:drawing>
      </w:r>
    </w:p>
    <w:p w14:paraId="39AC86C3" w14:textId="77777777" w:rsidR="00855779" w:rsidRDefault="00855779" w:rsidP="00525E38">
      <w:pPr>
        <w:adjustRightInd w:val="0"/>
        <w:rPr>
          <w:lang w:val="en-AU"/>
        </w:rPr>
      </w:pPr>
      <w:r>
        <w:rPr>
          <w:lang w:val="en-AU"/>
        </w:rPr>
        <w:t>The vertical axis denotes price, and the horizontal axis denotes quantity. The effectiveness of policy interventions is heterogeneous, with outcomes depending on both the direction and magnitude of equilibrium shifts.</w:t>
      </w:r>
    </w:p>
    <w:p w14:paraId="2ABAAEC6" w14:textId="77777777" w:rsidR="00855779" w:rsidRDefault="00855779" w:rsidP="00525E38">
      <w:pPr>
        <w:adjustRightInd w:val="0"/>
        <w:rPr>
          <w:lang w:val="en-AU"/>
        </w:rPr>
      </w:pPr>
      <w:r>
        <w:rPr>
          <w:lang w:val="en-AU"/>
        </w:rPr>
        <w:t>Panel (a) illustrates a conventional scenario in which policy-induced supply reductions (e.g., export controls) lead to higher equilibrium prices and lower equilibrium quantities, shifting the market from point A to point B under constant demand.</w:t>
      </w:r>
    </w:p>
    <w:p w14:paraId="56CFA3CA" w14:textId="77777777" w:rsidR="00855779" w:rsidRDefault="00855779" w:rsidP="00525E38">
      <w:pPr>
        <w:adjustRightInd w:val="0"/>
        <w:rPr>
          <w:lang w:val="en-AU"/>
        </w:rPr>
      </w:pPr>
      <w:r>
        <w:rPr>
          <w:lang w:val="en-AU"/>
        </w:rPr>
        <w:t>Panel (b) reflects an alternative scenario relevant to critical metals, where demand is rapidly rising due to clean energy and technological deployment. In this case, the equilibrium may shift anywhere between point B and point C. Two possible outcomes emerge: quantity decreases while price increases, or both price and quantity increase.</w:t>
      </w:r>
    </w:p>
    <w:p w14:paraId="32E88DA3" w14:textId="65788D26" w:rsidR="00855779" w:rsidRDefault="00855779" w:rsidP="00525E38">
      <w:pPr>
        <w:adjustRightInd w:val="0"/>
        <w:rPr>
          <w:lang w:val="en-AU"/>
        </w:rPr>
      </w:pPr>
      <w:r>
        <w:rPr>
          <w:lang w:val="en-AU"/>
        </w:rPr>
        <w:t>When demand is price-inelastic, price movements tend to be larger than quantity adjustments. If both supply and demand fluctuate simultaneously, the market becomes inherently unstable and the equilibrium point becomes indeterminate. This underscores the volatility and uncertainty that characterize contemporary critical mineral markets.</w:t>
      </w:r>
    </w:p>
    <w:p w14:paraId="11ED2C7A" w14:textId="0FE658D6" w:rsidR="000D03ED" w:rsidRDefault="000D03ED" w:rsidP="00525E38">
      <w:pPr>
        <w:adjustRightInd w:val="0"/>
        <w:rPr>
          <w:lang w:val="en-AU"/>
        </w:rPr>
      </w:pPr>
      <w:r>
        <w:rPr>
          <w:lang w:val="en-AU"/>
        </w:rPr>
        <w:br w:type="page"/>
      </w:r>
    </w:p>
    <w:p w14:paraId="5CED1E15" w14:textId="1CA6D603" w:rsidR="00855779" w:rsidRDefault="00855779" w:rsidP="00525E38">
      <w:pPr>
        <w:pStyle w:val="SMHeading"/>
        <w:adjustRightInd w:val="0"/>
        <w:rPr>
          <w:lang w:val="en-AU"/>
        </w:rPr>
      </w:pPr>
      <w:r>
        <w:rPr>
          <w:lang w:val="en-AU"/>
        </w:rPr>
        <w:lastRenderedPageBreak/>
        <w:t>Fig</w:t>
      </w:r>
      <w:r w:rsidR="00D979BE">
        <w:rPr>
          <w:lang w:val="en-AU"/>
        </w:rPr>
        <w:t xml:space="preserve"> </w:t>
      </w:r>
      <w:r>
        <w:rPr>
          <w:lang w:val="en-AU"/>
        </w:rPr>
        <w:t>S</w:t>
      </w:r>
      <w:r w:rsidR="00D71D7C">
        <w:rPr>
          <w:lang w:val="en-AU"/>
        </w:rPr>
        <w:t>4</w:t>
      </w:r>
      <w:r w:rsidR="00C15FAE">
        <w:rPr>
          <w:lang w:val="en-AU"/>
        </w:rPr>
        <w:t>:</w:t>
      </w:r>
      <w:r w:rsidR="00D71D7C">
        <w:rPr>
          <w:lang w:val="en-AU"/>
        </w:rPr>
        <w:t xml:space="preserve"> </w:t>
      </w:r>
      <w:r>
        <w:rPr>
          <w:lang w:val="en-AU"/>
        </w:rPr>
        <w:t>Theoretical analysis of market equilibrium shocks from tariffs, export taxes, and import and export controls</w:t>
      </w:r>
    </w:p>
    <w:p w14:paraId="0FA7F727" w14:textId="77777777" w:rsidR="00855779" w:rsidRDefault="00855779" w:rsidP="00525E38">
      <w:pPr>
        <w:adjustRightInd w:val="0"/>
        <w:rPr>
          <w:lang w:val="en-AU"/>
        </w:rPr>
      </w:pPr>
    </w:p>
    <w:p w14:paraId="39C15FBF" w14:textId="77777777" w:rsidR="00855779" w:rsidRDefault="00855779" w:rsidP="00525E38">
      <w:pPr>
        <w:adjustRightInd w:val="0"/>
        <w:rPr>
          <w:lang w:val="en-AU"/>
        </w:rPr>
      </w:pPr>
      <w:r>
        <w:rPr>
          <w:noProof/>
        </w:rPr>
        <w:drawing>
          <wp:inline distT="0" distB="0" distL="0" distR="0" wp14:anchorId="703983DC" wp14:editId="698488E7">
            <wp:extent cx="5274310" cy="4450080"/>
            <wp:effectExtent l="0" t="0" r="8890" b="20320"/>
            <wp:docPr id="1323138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38547" name="图片 1"/>
                    <pic:cNvPicPr>
                      <a:picLocks noChangeAspect="1"/>
                    </pic:cNvPicPr>
                  </pic:nvPicPr>
                  <pic:blipFill>
                    <a:blip r:embed="rId21"/>
                    <a:stretch>
                      <a:fillRect/>
                    </a:stretch>
                  </pic:blipFill>
                  <pic:spPr>
                    <a:xfrm>
                      <a:off x="0" y="0"/>
                      <a:ext cx="5274310" cy="4450080"/>
                    </a:xfrm>
                    <a:prstGeom prst="rect">
                      <a:avLst/>
                    </a:prstGeom>
                  </pic:spPr>
                </pic:pic>
              </a:graphicData>
            </a:graphic>
          </wp:inline>
        </w:drawing>
      </w:r>
    </w:p>
    <w:p w14:paraId="4A82EE4A" w14:textId="77777777" w:rsidR="00855779" w:rsidRDefault="00855779" w:rsidP="00525E38">
      <w:pPr>
        <w:adjustRightInd w:val="0"/>
        <w:rPr>
          <w:lang w:val="en-AU"/>
        </w:rPr>
      </w:pPr>
    </w:p>
    <w:p w14:paraId="7FA96867" w14:textId="22310C38" w:rsidR="00855779" w:rsidRDefault="00855779" w:rsidP="00525E38">
      <w:pPr>
        <w:adjustRightInd w:val="0"/>
        <w:rPr>
          <w:lang w:val="en-AU"/>
        </w:rPr>
      </w:pPr>
    </w:p>
    <w:p w14:paraId="21173766" w14:textId="77777777" w:rsidR="00855779" w:rsidRDefault="00855779" w:rsidP="00525E38">
      <w:pPr>
        <w:adjustRightInd w:val="0"/>
        <w:rPr>
          <w:lang w:val="en-AU"/>
        </w:rPr>
        <w:sectPr w:rsidR="00855779" w:rsidSect="00855779">
          <w:pgSz w:w="11906" w:h="16838"/>
          <w:pgMar w:top="1440" w:right="1800" w:bottom="1440" w:left="1800" w:header="851" w:footer="992" w:gutter="0"/>
          <w:cols w:space="425"/>
          <w:docGrid w:type="lines" w:linePitch="312"/>
        </w:sectPr>
      </w:pPr>
    </w:p>
    <w:p w14:paraId="12B500D3" w14:textId="476CED08" w:rsidR="00855779" w:rsidRDefault="00855779" w:rsidP="00525E38">
      <w:pPr>
        <w:pStyle w:val="SMHeading"/>
        <w:adjustRightInd w:val="0"/>
        <w:rPr>
          <w:lang w:val="en-AU"/>
        </w:rPr>
      </w:pPr>
      <w:r>
        <w:rPr>
          <w:lang w:val="en-AU"/>
        </w:rPr>
        <w:lastRenderedPageBreak/>
        <w:t>Table S5</w:t>
      </w:r>
      <w:r w:rsidR="00C15FAE">
        <w:rPr>
          <w:lang w:val="en-AU"/>
        </w:rPr>
        <w:t>:</w:t>
      </w:r>
      <w:r>
        <w:rPr>
          <w:lang w:val="en-AU"/>
        </w:rPr>
        <w:t xml:space="preserve"> Trade elasticity of </w:t>
      </w:r>
      <w:r>
        <w:rPr>
          <w:rFonts w:hint="eastAsia"/>
          <w:lang w:val="en-AU"/>
        </w:rPr>
        <w:t xml:space="preserve">critical </w:t>
      </w:r>
      <w:r>
        <w:rPr>
          <w:lang w:val="en-AU"/>
        </w:rPr>
        <w:t>metal products</w:t>
      </w:r>
    </w:p>
    <w:tbl>
      <w:tblPr>
        <w:tblStyle w:val="affffb"/>
        <w:tblW w:w="0" w:type="auto"/>
        <w:jc w:val="center"/>
        <w:shd w:val="clear" w:color="auto" w:fill="F2F2F2" w:themeFill="background1" w:themeFillShade="F2"/>
        <w:tblLook w:val="04A0" w:firstRow="1" w:lastRow="0" w:firstColumn="1" w:lastColumn="0" w:noHBand="0" w:noVBand="1"/>
      </w:tblPr>
      <w:tblGrid>
        <w:gridCol w:w="2397"/>
        <w:gridCol w:w="1880"/>
        <w:gridCol w:w="2028"/>
        <w:gridCol w:w="1991"/>
      </w:tblGrid>
      <w:tr w:rsidR="00855779" w14:paraId="6CA5664F" w14:textId="77777777" w:rsidTr="00B46620">
        <w:trPr>
          <w:trHeight w:val="283"/>
          <w:jc w:val="center"/>
        </w:trPr>
        <w:tc>
          <w:tcPr>
            <w:tcW w:w="2580" w:type="dxa"/>
            <w:shd w:val="clear" w:color="auto" w:fill="D9D9D9" w:themeFill="background1" w:themeFillShade="D9"/>
            <w:noWrap/>
            <w:vAlign w:val="center"/>
          </w:tcPr>
          <w:p w14:paraId="44ED5E0B" w14:textId="77777777" w:rsidR="00855779" w:rsidRDefault="00855779" w:rsidP="00525E38">
            <w:pPr>
              <w:adjustRightInd w:val="0"/>
              <w:snapToGrid w:val="0"/>
              <w:jc w:val="center"/>
              <w:rPr>
                <w:rFonts w:cs="Times New Roman"/>
                <w:szCs w:val="21"/>
              </w:rPr>
            </w:pPr>
            <w:r>
              <w:rPr>
                <w:rFonts w:cs="Times New Roman" w:hint="eastAsia"/>
                <w:szCs w:val="21"/>
              </w:rPr>
              <w:t>M</w:t>
            </w:r>
            <w:r>
              <w:rPr>
                <w:rFonts w:cs="Times New Roman"/>
                <w:szCs w:val="21"/>
              </w:rPr>
              <w:t>etal</w:t>
            </w:r>
          </w:p>
        </w:tc>
        <w:tc>
          <w:tcPr>
            <w:tcW w:w="2020" w:type="dxa"/>
            <w:shd w:val="clear" w:color="auto" w:fill="D9D9D9" w:themeFill="background1" w:themeFillShade="D9"/>
            <w:noWrap/>
            <w:vAlign w:val="center"/>
          </w:tcPr>
          <w:p w14:paraId="613D9918" w14:textId="77777777" w:rsidR="00855779" w:rsidRDefault="00855779" w:rsidP="00525E38">
            <w:pPr>
              <w:adjustRightInd w:val="0"/>
              <w:snapToGrid w:val="0"/>
              <w:jc w:val="center"/>
              <w:rPr>
                <w:rFonts w:cs="Times New Roman"/>
                <w:szCs w:val="21"/>
              </w:rPr>
            </w:pPr>
            <w:r>
              <w:rPr>
                <w:rFonts w:cs="Times New Roman"/>
                <w:szCs w:val="21"/>
              </w:rPr>
              <w:t>Stage</w:t>
            </w:r>
            <w:r>
              <w:rPr>
                <w:rFonts w:cs="Times New Roman" w:hint="eastAsia"/>
                <w:szCs w:val="21"/>
              </w:rPr>
              <w:t xml:space="preserve"> </w:t>
            </w:r>
            <w:r>
              <w:rPr>
                <w:szCs w:val="21"/>
              </w:rPr>
              <w:fldChar w:fldCharType="begin"/>
            </w:r>
            <w:r>
              <w:rPr>
                <w:rFonts w:cs="Times New Roman"/>
                <w:szCs w:val="21"/>
              </w:rPr>
              <w:instrText xml:space="preserve"> </w:instrText>
            </w:r>
            <w:r>
              <w:rPr>
                <w:rFonts w:cs="Times New Roman" w:hint="eastAsia"/>
                <w:szCs w:val="21"/>
              </w:rPr>
              <w:instrText>= 1 \* ROMAN</w:instrText>
            </w:r>
            <w:r>
              <w:rPr>
                <w:rFonts w:cs="Times New Roman"/>
                <w:szCs w:val="21"/>
              </w:rPr>
              <w:instrText xml:space="preserve"> </w:instrText>
            </w:r>
            <w:r>
              <w:rPr>
                <w:szCs w:val="21"/>
              </w:rPr>
              <w:fldChar w:fldCharType="separate"/>
            </w:r>
            <w:r>
              <w:rPr>
                <w:rFonts w:cs="Times New Roman"/>
                <w:szCs w:val="21"/>
              </w:rPr>
              <w:t>I</w:t>
            </w:r>
            <w:r>
              <w:rPr>
                <w:szCs w:val="21"/>
              </w:rPr>
              <w:fldChar w:fldCharType="end"/>
            </w:r>
          </w:p>
        </w:tc>
        <w:tc>
          <w:tcPr>
            <w:tcW w:w="2180" w:type="dxa"/>
            <w:shd w:val="clear" w:color="auto" w:fill="D9D9D9" w:themeFill="background1" w:themeFillShade="D9"/>
            <w:noWrap/>
            <w:vAlign w:val="center"/>
          </w:tcPr>
          <w:p w14:paraId="13272A67" w14:textId="77777777" w:rsidR="00855779" w:rsidRDefault="00855779" w:rsidP="00525E38">
            <w:pPr>
              <w:adjustRightInd w:val="0"/>
              <w:snapToGrid w:val="0"/>
              <w:jc w:val="center"/>
              <w:rPr>
                <w:rFonts w:cs="Times New Roman"/>
                <w:szCs w:val="21"/>
              </w:rPr>
            </w:pPr>
            <w:r>
              <w:rPr>
                <w:rFonts w:cs="Times New Roman"/>
                <w:szCs w:val="21"/>
              </w:rPr>
              <w:t xml:space="preserve">Stage </w:t>
            </w:r>
            <w:r>
              <w:rPr>
                <w:szCs w:val="21"/>
              </w:rPr>
              <w:fldChar w:fldCharType="begin"/>
            </w:r>
            <w:r>
              <w:rPr>
                <w:rFonts w:cs="Times New Roman"/>
                <w:szCs w:val="21"/>
              </w:rPr>
              <w:instrText xml:space="preserve"> </w:instrText>
            </w:r>
            <w:r>
              <w:rPr>
                <w:rFonts w:cs="Times New Roman" w:hint="eastAsia"/>
                <w:szCs w:val="21"/>
              </w:rPr>
              <w:instrText>= 2 \* ROMAN</w:instrText>
            </w:r>
            <w:r>
              <w:rPr>
                <w:rFonts w:cs="Times New Roman"/>
                <w:szCs w:val="21"/>
              </w:rPr>
              <w:instrText xml:space="preserve"> </w:instrText>
            </w:r>
            <w:r>
              <w:rPr>
                <w:szCs w:val="21"/>
              </w:rPr>
              <w:fldChar w:fldCharType="separate"/>
            </w:r>
            <w:r>
              <w:rPr>
                <w:rFonts w:cs="Times New Roman"/>
                <w:szCs w:val="21"/>
              </w:rPr>
              <w:t>II</w:t>
            </w:r>
            <w:r>
              <w:rPr>
                <w:szCs w:val="21"/>
              </w:rPr>
              <w:fldChar w:fldCharType="end"/>
            </w:r>
          </w:p>
        </w:tc>
        <w:tc>
          <w:tcPr>
            <w:tcW w:w="2140" w:type="dxa"/>
            <w:shd w:val="clear" w:color="auto" w:fill="D9D9D9" w:themeFill="background1" w:themeFillShade="D9"/>
            <w:noWrap/>
            <w:vAlign w:val="center"/>
          </w:tcPr>
          <w:p w14:paraId="60926E7C" w14:textId="77777777" w:rsidR="00855779" w:rsidRDefault="00855779" w:rsidP="00525E38">
            <w:pPr>
              <w:adjustRightInd w:val="0"/>
              <w:snapToGrid w:val="0"/>
              <w:jc w:val="center"/>
              <w:rPr>
                <w:rFonts w:cs="Times New Roman"/>
                <w:szCs w:val="21"/>
              </w:rPr>
            </w:pPr>
            <w:r>
              <w:rPr>
                <w:rFonts w:cs="Times New Roman"/>
                <w:szCs w:val="21"/>
              </w:rPr>
              <w:t xml:space="preserve">Stage </w:t>
            </w:r>
            <w:r>
              <w:rPr>
                <w:szCs w:val="21"/>
              </w:rPr>
              <w:fldChar w:fldCharType="begin"/>
            </w:r>
            <w:r>
              <w:rPr>
                <w:rFonts w:cs="Times New Roman"/>
                <w:szCs w:val="21"/>
              </w:rPr>
              <w:instrText xml:space="preserve"> </w:instrText>
            </w:r>
            <w:r>
              <w:rPr>
                <w:rFonts w:cs="Times New Roman" w:hint="eastAsia"/>
                <w:szCs w:val="21"/>
              </w:rPr>
              <w:instrText>= 3 \* ROMAN</w:instrText>
            </w:r>
            <w:r>
              <w:rPr>
                <w:rFonts w:cs="Times New Roman"/>
                <w:szCs w:val="21"/>
              </w:rPr>
              <w:instrText xml:space="preserve"> </w:instrText>
            </w:r>
            <w:r>
              <w:rPr>
                <w:szCs w:val="21"/>
              </w:rPr>
              <w:fldChar w:fldCharType="separate"/>
            </w:r>
            <w:r>
              <w:rPr>
                <w:rFonts w:cs="Times New Roman"/>
                <w:szCs w:val="21"/>
              </w:rPr>
              <w:t>III</w:t>
            </w:r>
            <w:r>
              <w:rPr>
                <w:szCs w:val="21"/>
              </w:rPr>
              <w:fldChar w:fldCharType="end"/>
            </w:r>
          </w:p>
        </w:tc>
      </w:tr>
      <w:tr w:rsidR="00855779" w14:paraId="00BE5696" w14:textId="77777777" w:rsidTr="00B46620">
        <w:trPr>
          <w:trHeight w:val="283"/>
          <w:jc w:val="center"/>
        </w:trPr>
        <w:tc>
          <w:tcPr>
            <w:tcW w:w="2580" w:type="dxa"/>
            <w:shd w:val="clear" w:color="auto" w:fill="F2F2F2" w:themeFill="background1" w:themeFillShade="F2"/>
            <w:noWrap/>
            <w:vAlign w:val="center"/>
          </w:tcPr>
          <w:p w14:paraId="2052C7AF" w14:textId="77777777" w:rsidR="00855779" w:rsidRDefault="00855779" w:rsidP="00525E38">
            <w:pPr>
              <w:adjustRightInd w:val="0"/>
              <w:snapToGrid w:val="0"/>
              <w:jc w:val="center"/>
              <w:rPr>
                <w:rFonts w:cs="Times New Roman"/>
                <w:szCs w:val="21"/>
              </w:rPr>
            </w:pPr>
            <w:r>
              <w:rPr>
                <w:rFonts w:cs="Times New Roman"/>
                <w:szCs w:val="21"/>
              </w:rPr>
              <w:t>Aluminum</w:t>
            </w:r>
          </w:p>
        </w:tc>
        <w:tc>
          <w:tcPr>
            <w:tcW w:w="2020" w:type="dxa"/>
            <w:shd w:val="clear" w:color="auto" w:fill="F2F2F2" w:themeFill="background1" w:themeFillShade="F2"/>
            <w:noWrap/>
            <w:vAlign w:val="center"/>
          </w:tcPr>
          <w:p w14:paraId="22C3361B" w14:textId="77777777" w:rsidR="00855779" w:rsidRDefault="00855779" w:rsidP="00525E38">
            <w:pPr>
              <w:adjustRightInd w:val="0"/>
              <w:snapToGrid w:val="0"/>
              <w:jc w:val="center"/>
              <w:rPr>
                <w:rFonts w:cs="Times New Roman"/>
                <w:szCs w:val="21"/>
              </w:rPr>
            </w:pPr>
            <w:r>
              <w:rPr>
                <w:rFonts w:cs="Times New Roman"/>
                <w:szCs w:val="21"/>
              </w:rPr>
              <w:t>-37.94</w:t>
            </w:r>
          </w:p>
        </w:tc>
        <w:tc>
          <w:tcPr>
            <w:tcW w:w="2180" w:type="dxa"/>
            <w:shd w:val="clear" w:color="auto" w:fill="F2F2F2" w:themeFill="background1" w:themeFillShade="F2"/>
            <w:noWrap/>
            <w:vAlign w:val="center"/>
          </w:tcPr>
          <w:p w14:paraId="35FF5FC2" w14:textId="77777777" w:rsidR="00855779" w:rsidRDefault="00855779" w:rsidP="00525E38">
            <w:pPr>
              <w:adjustRightInd w:val="0"/>
              <w:snapToGrid w:val="0"/>
              <w:jc w:val="center"/>
              <w:rPr>
                <w:rFonts w:cs="Times New Roman"/>
                <w:szCs w:val="21"/>
              </w:rPr>
            </w:pPr>
            <w:r>
              <w:rPr>
                <w:rFonts w:cs="Times New Roman"/>
                <w:szCs w:val="21"/>
              </w:rPr>
              <w:t>-22.80</w:t>
            </w:r>
          </w:p>
        </w:tc>
        <w:tc>
          <w:tcPr>
            <w:tcW w:w="2140" w:type="dxa"/>
            <w:shd w:val="clear" w:color="auto" w:fill="F2F2F2" w:themeFill="background1" w:themeFillShade="F2"/>
            <w:noWrap/>
            <w:vAlign w:val="center"/>
          </w:tcPr>
          <w:p w14:paraId="210966ED" w14:textId="77777777" w:rsidR="00855779" w:rsidRDefault="00855779" w:rsidP="00525E38">
            <w:pPr>
              <w:adjustRightInd w:val="0"/>
              <w:snapToGrid w:val="0"/>
              <w:jc w:val="center"/>
              <w:rPr>
                <w:rFonts w:cs="Times New Roman"/>
                <w:szCs w:val="21"/>
              </w:rPr>
            </w:pPr>
            <w:r>
              <w:rPr>
                <w:rFonts w:cs="Times New Roman"/>
                <w:szCs w:val="21"/>
              </w:rPr>
              <w:t>-10.67</w:t>
            </w:r>
          </w:p>
        </w:tc>
      </w:tr>
      <w:tr w:rsidR="00855779" w14:paraId="3768B424" w14:textId="77777777" w:rsidTr="00B46620">
        <w:trPr>
          <w:trHeight w:val="283"/>
          <w:jc w:val="center"/>
        </w:trPr>
        <w:tc>
          <w:tcPr>
            <w:tcW w:w="2580" w:type="dxa"/>
            <w:shd w:val="clear" w:color="auto" w:fill="F2F2F2" w:themeFill="background1" w:themeFillShade="F2"/>
            <w:noWrap/>
            <w:vAlign w:val="center"/>
          </w:tcPr>
          <w:p w14:paraId="210C6CB8" w14:textId="77777777" w:rsidR="00855779" w:rsidRDefault="00855779" w:rsidP="00525E38">
            <w:pPr>
              <w:adjustRightInd w:val="0"/>
              <w:snapToGrid w:val="0"/>
              <w:jc w:val="center"/>
              <w:rPr>
                <w:rFonts w:cs="Times New Roman"/>
                <w:szCs w:val="21"/>
              </w:rPr>
            </w:pPr>
            <w:r>
              <w:rPr>
                <w:rFonts w:cs="Times New Roman"/>
                <w:szCs w:val="21"/>
              </w:rPr>
              <w:t>Antimony</w:t>
            </w:r>
          </w:p>
        </w:tc>
        <w:tc>
          <w:tcPr>
            <w:tcW w:w="2020" w:type="dxa"/>
            <w:shd w:val="clear" w:color="auto" w:fill="F2F2F2" w:themeFill="background1" w:themeFillShade="F2"/>
            <w:noWrap/>
            <w:vAlign w:val="center"/>
          </w:tcPr>
          <w:p w14:paraId="74B39978"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29139901" w14:textId="77777777" w:rsidR="00855779" w:rsidRDefault="00855779" w:rsidP="00525E38">
            <w:pPr>
              <w:adjustRightInd w:val="0"/>
              <w:snapToGrid w:val="0"/>
              <w:jc w:val="center"/>
              <w:rPr>
                <w:rFonts w:cs="Times New Roman"/>
                <w:szCs w:val="21"/>
              </w:rPr>
            </w:pPr>
            <w:r>
              <w:rPr>
                <w:rFonts w:cs="Times New Roman"/>
                <w:szCs w:val="21"/>
              </w:rPr>
              <w:t>-28.02</w:t>
            </w:r>
          </w:p>
        </w:tc>
        <w:tc>
          <w:tcPr>
            <w:tcW w:w="2140" w:type="dxa"/>
            <w:shd w:val="clear" w:color="auto" w:fill="F2F2F2" w:themeFill="background1" w:themeFillShade="F2"/>
            <w:noWrap/>
            <w:vAlign w:val="center"/>
          </w:tcPr>
          <w:p w14:paraId="6FE17594" w14:textId="77777777" w:rsidR="00855779" w:rsidRDefault="00855779" w:rsidP="00525E38">
            <w:pPr>
              <w:adjustRightInd w:val="0"/>
              <w:snapToGrid w:val="0"/>
              <w:jc w:val="center"/>
              <w:rPr>
                <w:rFonts w:cs="Times New Roman"/>
                <w:szCs w:val="21"/>
              </w:rPr>
            </w:pPr>
          </w:p>
        </w:tc>
      </w:tr>
      <w:tr w:rsidR="00855779" w14:paraId="71E41924" w14:textId="77777777" w:rsidTr="00B46620">
        <w:trPr>
          <w:trHeight w:val="283"/>
          <w:jc w:val="center"/>
        </w:trPr>
        <w:tc>
          <w:tcPr>
            <w:tcW w:w="2580" w:type="dxa"/>
            <w:shd w:val="clear" w:color="auto" w:fill="F2F2F2" w:themeFill="background1" w:themeFillShade="F2"/>
            <w:noWrap/>
            <w:vAlign w:val="center"/>
          </w:tcPr>
          <w:p w14:paraId="46D388D8" w14:textId="77777777" w:rsidR="00855779" w:rsidRDefault="00855779" w:rsidP="00525E38">
            <w:pPr>
              <w:adjustRightInd w:val="0"/>
              <w:snapToGrid w:val="0"/>
              <w:jc w:val="center"/>
              <w:rPr>
                <w:rFonts w:cs="Times New Roman"/>
                <w:szCs w:val="21"/>
              </w:rPr>
            </w:pPr>
            <w:r>
              <w:rPr>
                <w:rFonts w:cs="Times New Roman"/>
                <w:szCs w:val="21"/>
              </w:rPr>
              <w:t>Barium</w:t>
            </w:r>
          </w:p>
        </w:tc>
        <w:tc>
          <w:tcPr>
            <w:tcW w:w="2020" w:type="dxa"/>
            <w:shd w:val="clear" w:color="auto" w:fill="F2F2F2" w:themeFill="background1" w:themeFillShade="F2"/>
            <w:noWrap/>
            <w:vAlign w:val="center"/>
          </w:tcPr>
          <w:p w14:paraId="3C35900D"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6DE4046F" w14:textId="77777777" w:rsidR="00855779" w:rsidRDefault="00855779" w:rsidP="00525E38">
            <w:pPr>
              <w:adjustRightInd w:val="0"/>
              <w:snapToGrid w:val="0"/>
              <w:jc w:val="center"/>
              <w:rPr>
                <w:rFonts w:cs="Times New Roman"/>
                <w:szCs w:val="21"/>
              </w:rPr>
            </w:pPr>
            <w:r>
              <w:rPr>
                <w:rFonts w:cs="Times New Roman"/>
                <w:szCs w:val="21"/>
              </w:rPr>
              <w:t>-12.38</w:t>
            </w:r>
          </w:p>
        </w:tc>
        <w:tc>
          <w:tcPr>
            <w:tcW w:w="2140" w:type="dxa"/>
            <w:shd w:val="clear" w:color="auto" w:fill="F2F2F2" w:themeFill="background1" w:themeFillShade="F2"/>
            <w:noWrap/>
            <w:vAlign w:val="center"/>
          </w:tcPr>
          <w:p w14:paraId="5F8AFBA0" w14:textId="77777777" w:rsidR="00855779" w:rsidRDefault="00855779" w:rsidP="00525E38">
            <w:pPr>
              <w:adjustRightInd w:val="0"/>
              <w:snapToGrid w:val="0"/>
              <w:jc w:val="center"/>
              <w:rPr>
                <w:rFonts w:cs="Times New Roman"/>
                <w:szCs w:val="21"/>
              </w:rPr>
            </w:pPr>
          </w:p>
        </w:tc>
      </w:tr>
      <w:tr w:rsidR="00855779" w14:paraId="30BF73FB" w14:textId="77777777" w:rsidTr="00B46620">
        <w:trPr>
          <w:trHeight w:val="283"/>
          <w:jc w:val="center"/>
        </w:trPr>
        <w:tc>
          <w:tcPr>
            <w:tcW w:w="2580" w:type="dxa"/>
            <w:shd w:val="clear" w:color="auto" w:fill="F2F2F2" w:themeFill="background1" w:themeFillShade="F2"/>
            <w:noWrap/>
            <w:vAlign w:val="center"/>
          </w:tcPr>
          <w:p w14:paraId="56A5691F" w14:textId="77777777" w:rsidR="00855779" w:rsidRDefault="00855779" w:rsidP="00525E38">
            <w:pPr>
              <w:adjustRightInd w:val="0"/>
              <w:snapToGrid w:val="0"/>
              <w:jc w:val="center"/>
              <w:rPr>
                <w:rFonts w:cs="Times New Roman"/>
                <w:szCs w:val="21"/>
              </w:rPr>
            </w:pPr>
            <w:r>
              <w:rPr>
                <w:rFonts w:cs="Times New Roman"/>
                <w:szCs w:val="21"/>
              </w:rPr>
              <w:t>Beryllium</w:t>
            </w:r>
          </w:p>
        </w:tc>
        <w:tc>
          <w:tcPr>
            <w:tcW w:w="2020" w:type="dxa"/>
            <w:shd w:val="clear" w:color="auto" w:fill="F2F2F2" w:themeFill="background1" w:themeFillShade="F2"/>
            <w:noWrap/>
            <w:vAlign w:val="center"/>
          </w:tcPr>
          <w:p w14:paraId="22BEAB72"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07C3FE72"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05052094" w14:textId="77777777" w:rsidR="00855779" w:rsidRDefault="00855779" w:rsidP="00525E38">
            <w:pPr>
              <w:adjustRightInd w:val="0"/>
              <w:snapToGrid w:val="0"/>
              <w:jc w:val="center"/>
              <w:rPr>
                <w:rFonts w:cs="Times New Roman"/>
                <w:szCs w:val="21"/>
              </w:rPr>
            </w:pPr>
            <w:r>
              <w:rPr>
                <w:rFonts w:cs="Times New Roman"/>
                <w:szCs w:val="21"/>
              </w:rPr>
              <w:t>-15.17</w:t>
            </w:r>
          </w:p>
        </w:tc>
      </w:tr>
      <w:tr w:rsidR="00855779" w14:paraId="28FFE0F7" w14:textId="77777777" w:rsidTr="00B46620">
        <w:trPr>
          <w:trHeight w:val="283"/>
          <w:jc w:val="center"/>
        </w:trPr>
        <w:tc>
          <w:tcPr>
            <w:tcW w:w="2580" w:type="dxa"/>
            <w:shd w:val="clear" w:color="auto" w:fill="F2F2F2" w:themeFill="background1" w:themeFillShade="F2"/>
            <w:noWrap/>
            <w:vAlign w:val="center"/>
          </w:tcPr>
          <w:p w14:paraId="3BD13016" w14:textId="77777777" w:rsidR="00855779" w:rsidRDefault="00855779" w:rsidP="00525E38">
            <w:pPr>
              <w:adjustRightInd w:val="0"/>
              <w:snapToGrid w:val="0"/>
              <w:jc w:val="center"/>
              <w:rPr>
                <w:rFonts w:cs="Times New Roman"/>
                <w:szCs w:val="21"/>
              </w:rPr>
            </w:pPr>
            <w:r>
              <w:rPr>
                <w:rFonts w:cs="Times New Roman"/>
                <w:szCs w:val="21"/>
              </w:rPr>
              <w:t>Bismuth</w:t>
            </w:r>
          </w:p>
        </w:tc>
        <w:tc>
          <w:tcPr>
            <w:tcW w:w="2020" w:type="dxa"/>
            <w:shd w:val="clear" w:color="auto" w:fill="F2F2F2" w:themeFill="background1" w:themeFillShade="F2"/>
            <w:noWrap/>
            <w:vAlign w:val="center"/>
          </w:tcPr>
          <w:p w14:paraId="632E95E8"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0D39BDED"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7B37DC00" w14:textId="77777777" w:rsidR="00855779" w:rsidRDefault="00855779" w:rsidP="00525E38">
            <w:pPr>
              <w:adjustRightInd w:val="0"/>
              <w:snapToGrid w:val="0"/>
              <w:jc w:val="center"/>
              <w:rPr>
                <w:rFonts w:cs="Times New Roman"/>
                <w:szCs w:val="21"/>
              </w:rPr>
            </w:pPr>
            <w:r>
              <w:rPr>
                <w:rFonts w:cs="Times New Roman"/>
                <w:szCs w:val="21"/>
              </w:rPr>
              <w:t>-19.52</w:t>
            </w:r>
          </w:p>
        </w:tc>
      </w:tr>
      <w:tr w:rsidR="00855779" w14:paraId="1DCD748D" w14:textId="77777777" w:rsidTr="00B46620">
        <w:trPr>
          <w:trHeight w:val="283"/>
          <w:jc w:val="center"/>
        </w:trPr>
        <w:tc>
          <w:tcPr>
            <w:tcW w:w="2580" w:type="dxa"/>
            <w:shd w:val="clear" w:color="auto" w:fill="F2F2F2" w:themeFill="background1" w:themeFillShade="F2"/>
            <w:noWrap/>
            <w:vAlign w:val="center"/>
          </w:tcPr>
          <w:p w14:paraId="7B662C08" w14:textId="77777777" w:rsidR="00855779" w:rsidRDefault="00855779" w:rsidP="00525E38">
            <w:pPr>
              <w:adjustRightInd w:val="0"/>
              <w:snapToGrid w:val="0"/>
              <w:jc w:val="center"/>
              <w:rPr>
                <w:rFonts w:cs="Times New Roman"/>
                <w:szCs w:val="21"/>
              </w:rPr>
            </w:pPr>
            <w:r>
              <w:rPr>
                <w:rFonts w:cs="Times New Roman"/>
                <w:szCs w:val="21"/>
              </w:rPr>
              <w:t>Boron</w:t>
            </w:r>
          </w:p>
        </w:tc>
        <w:tc>
          <w:tcPr>
            <w:tcW w:w="2020" w:type="dxa"/>
            <w:shd w:val="clear" w:color="auto" w:fill="F2F2F2" w:themeFill="background1" w:themeFillShade="F2"/>
            <w:noWrap/>
            <w:vAlign w:val="center"/>
          </w:tcPr>
          <w:p w14:paraId="19B439FA"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3220E418" w14:textId="77777777" w:rsidR="00855779" w:rsidRDefault="00855779" w:rsidP="00525E38">
            <w:pPr>
              <w:adjustRightInd w:val="0"/>
              <w:snapToGrid w:val="0"/>
              <w:jc w:val="center"/>
              <w:rPr>
                <w:rFonts w:cs="Times New Roman"/>
                <w:szCs w:val="21"/>
              </w:rPr>
            </w:pPr>
            <w:r>
              <w:rPr>
                <w:rFonts w:cs="Times New Roman"/>
                <w:szCs w:val="21"/>
              </w:rPr>
              <w:t>-15.26</w:t>
            </w:r>
          </w:p>
        </w:tc>
        <w:tc>
          <w:tcPr>
            <w:tcW w:w="2140" w:type="dxa"/>
            <w:shd w:val="clear" w:color="auto" w:fill="F2F2F2" w:themeFill="background1" w:themeFillShade="F2"/>
            <w:noWrap/>
            <w:vAlign w:val="center"/>
          </w:tcPr>
          <w:p w14:paraId="32DB3001" w14:textId="77777777" w:rsidR="00855779" w:rsidRDefault="00855779" w:rsidP="00525E38">
            <w:pPr>
              <w:adjustRightInd w:val="0"/>
              <w:snapToGrid w:val="0"/>
              <w:jc w:val="center"/>
              <w:rPr>
                <w:rFonts w:cs="Times New Roman"/>
                <w:szCs w:val="21"/>
              </w:rPr>
            </w:pPr>
          </w:p>
        </w:tc>
      </w:tr>
      <w:tr w:rsidR="00855779" w14:paraId="1FBC979D" w14:textId="77777777" w:rsidTr="00B46620">
        <w:trPr>
          <w:trHeight w:val="283"/>
          <w:jc w:val="center"/>
        </w:trPr>
        <w:tc>
          <w:tcPr>
            <w:tcW w:w="2580" w:type="dxa"/>
            <w:shd w:val="clear" w:color="auto" w:fill="F2F2F2" w:themeFill="background1" w:themeFillShade="F2"/>
            <w:noWrap/>
            <w:vAlign w:val="center"/>
          </w:tcPr>
          <w:p w14:paraId="6DFD050F" w14:textId="77777777" w:rsidR="00855779" w:rsidRDefault="00855779" w:rsidP="00525E38">
            <w:pPr>
              <w:adjustRightInd w:val="0"/>
              <w:snapToGrid w:val="0"/>
              <w:jc w:val="center"/>
              <w:rPr>
                <w:rFonts w:cs="Times New Roman"/>
                <w:szCs w:val="21"/>
              </w:rPr>
            </w:pPr>
            <w:r>
              <w:rPr>
                <w:rFonts w:cs="Times New Roman"/>
                <w:szCs w:val="21"/>
              </w:rPr>
              <w:t>Cadmium</w:t>
            </w:r>
          </w:p>
        </w:tc>
        <w:tc>
          <w:tcPr>
            <w:tcW w:w="2020" w:type="dxa"/>
            <w:shd w:val="clear" w:color="auto" w:fill="F2F2F2" w:themeFill="background1" w:themeFillShade="F2"/>
            <w:noWrap/>
            <w:vAlign w:val="center"/>
          </w:tcPr>
          <w:p w14:paraId="1EB8075D"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14FF3874"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1E25806D" w14:textId="77777777" w:rsidR="00855779" w:rsidRDefault="00855779" w:rsidP="00525E38">
            <w:pPr>
              <w:adjustRightInd w:val="0"/>
              <w:snapToGrid w:val="0"/>
              <w:jc w:val="center"/>
              <w:rPr>
                <w:rFonts w:cs="Times New Roman"/>
                <w:szCs w:val="21"/>
              </w:rPr>
            </w:pPr>
            <w:r>
              <w:rPr>
                <w:rFonts w:cs="Times New Roman"/>
                <w:szCs w:val="21"/>
              </w:rPr>
              <w:t>-24.46</w:t>
            </w:r>
          </w:p>
        </w:tc>
      </w:tr>
      <w:tr w:rsidR="00855779" w14:paraId="0EF98373" w14:textId="77777777" w:rsidTr="00B46620">
        <w:trPr>
          <w:trHeight w:val="283"/>
          <w:jc w:val="center"/>
        </w:trPr>
        <w:tc>
          <w:tcPr>
            <w:tcW w:w="2580" w:type="dxa"/>
            <w:shd w:val="clear" w:color="auto" w:fill="F2F2F2" w:themeFill="background1" w:themeFillShade="F2"/>
            <w:noWrap/>
            <w:vAlign w:val="center"/>
          </w:tcPr>
          <w:p w14:paraId="2111167D" w14:textId="77777777" w:rsidR="00855779" w:rsidRDefault="00855779" w:rsidP="00525E38">
            <w:pPr>
              <w:adjustRightInd w:val="0"/>
              <w:snapToGrid w:val="0"/>
              <w:jc w:val="center"/>
              <w:rPr>
                <w:rFonts w:cs="Times New Roman"/>
                <w:szCs w:val="21"/>
              </w:rPr>
            </w:pPr>
            <w:r>
              <w:rPr>
                <w:rFonts w:cs="Times New Roman"/>
                <w:szCs w:val="21"/>
              </w:rPr>
              <w:t>Chromium</w:t>
            </w:r>
          </w:p>
        </w:tc>
        <w:tc>
          <w:tcPr>
            <w:tcW w:w="2020" w:type="dxa"/>
            <w:shd w:val="clear" w:color="auto" w:fill="F2F2F2" w:themeFill="background1" w:themeFillShade="F2"/>
            <w:noWrap/>
            <w:vAlign w:val="center"/>
          </w:tcPr>
          <w:p w14:paraId="27987295" w14:textId="77777777" w:rsidR="00855779" w:rsidRDefault="00855779" w:rsidP="00525E38">
            <w:pPr>
              <w:adjustRightInd w:val="0"/>
              <w:snapToGrid w:val="0"/>
              <w:jc w:val="center"/>
              <w:rPr>
                <w:rFonts w:cs="Times New Roman"/>
                <w:szCs w:val="21"/>
              </w:rPr>
            </w:pPr>
            <w:r>
              <w:rPr>
                <w:rFonts w:cs="Times New Roman"/>
                <w:szCs w:val="21"/>
              </w:rPr>
              <w:t>-32.74</w:t>
            </w:r>
          </w:p>
        </w:tc>
        <w:tc>
          <w:tcPr>
            <w:tcW w:w="2180" w:type="dxa"/>
            <w:shd w:val="clear" w:color="auto" w:fill="F2F2F2" w:themeFill="background1" w:themeFillShade="F2"/>
            <w:noWrap/>
            <w:vAlign w:val="center"/>
          </w:tcPr>
          <w:p w14:paraId="1E70884F" w14:textId="77777777" w:rsidR="00855779" w:rsidRDefault="00855779" w:rsidP="00525E38">
            <w:pPr>
              <w:adjustRightInd w:val="0"/>
              <w:snapToGrid w:val="0"/>
              <w:jc w:val="center"/>
              <w:rPr>
                <w:rFonts w:cs="Times New Roman"/>
                <w:szCs w:val="21"/>
              </w:rPr>
            </w:pPr>
            <w:r>
              <w:rPr>
                <w:rFonts w:cs="Times New Roman"/>
                <w:szCs w:val="21"/>
              </w:rPr>
              <w:t>-20.13</w:t>
            </w:r>
          </w:p>
        </w:tc>
        <w:tc>
          <w:tcPr>
            <w:tcW w:w="2140" w:type="dxa"/>
            <w:shd w:val="clear" w:color="auto" w:fill="F2F2F2" w:themeFill="background1" w:themeFillShade="F2"/>
            <w:noWrap/>
            <w:vAlign w:val="center"/>
          </w:tcPr>
          <w:p w14:paraId="5E2A11CB" w14:textId="77777777" w:rsidR="00855779" w:rsidRDefault="00855779" w:rsidP="00525E38">
            <w:pPr>
              <w:adjustRightInd w:val="0"/>
              <w:snapToGrid w:val="0"/>
              <w:jc w:val="center"/>
              <w:rPr>
                <w:rFonts w:cs="Times New Roman"/>
                <w:szCs w:val="21"/>
              </w:rPr>
            </w:pPr>
          </w:p>
        </w:tc>
      </w:tr>
      <w:tr w:rsidR="00855779" w14:paraId="0445FFD3" w14:textId="77777777" w:rsidTr="00B46620">
        <w:trPr>
          <w:trHeight w:val="283"/>
          <w:jc w:val="center"/>
        </w:trPr>
        <w:tc>
          <w:tcPr>
            <w:tcW w:w="2580" w:type="dxa"/>
            <w:shd w:val="clear" w:color="auto" w:fill="F2F2F2" w:themeFill="background1" w:themeFillShade="F2"/>
            <w:noWrap/>
            <w:vAlign w:val="center"/>
          </w:tcPr>
          <w:p w14:paraId="15347912" w14:textId="77777777" w:rsidR="00855779" w:rsidRDefault="00855779" w:rsidP="00525E38">
            <w:pPr>
              <w:adjustRightInd w:val="0"/>
              <w:snapToGrid w:val="0"/>
              <w:jc w:val="center"/>
              <w:rPr>
                <w:rFonts w:cs="Times New Roman"/>
                <w:szCs w:val="21"/>
              </w:rPr>
            </w:pPr>
            <w:r>
              <w:rPr>
                <w:rFonts w:cs="Times New Roman"/>
                <w:szCs w:val="21"/>
              </w:rPr>
              <w:t>Cobalt</w:t>
            </w:r>
          </w:p>
        </w:tc>
        <w:tc>
          <w:tcPr>
            <w:tcW w:w="2020" w:type="dxa"/>
            <w:shd w:val="clear" w:color="auto" w:fill="F2F2F2" w:themeFill="background1" w:themeFillShade="F2"/>
            <w:noWrap/>
            <w:vAlign w:val="center"/>
          </w:tcPr>
          <w:p w14:paraId="1915540D"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62462627" w14:textId="77777777" w:rsidR="00855779" w:rsidRDefault="00855779" w:rsidP="00525E38">
            <w:pPr>
              <w:adjustRightInd w:val="0"/>
              <w:snapToGrid w:val="0"/>
              <w:jc w:val="center"/>
              <w:rPr>
                <w:rFonts w:cs="Times New Roman"/>
                <w:szCs w:val="21"/>
              </w:rPr>
            </w:pPr>
            <w:r>
              <w:rPr>
                <w:rFonts w:cs="Times New Roman"/>
                <w:szCs w:val="21"/>
              </w:rPr>
              <w:t>-16.22</w:t>
            </w:r>
          </w:p>
        </w:tc>
        <w:tc>
          <w:tcPr>
            <w:tcW w:w="2140" w:type="dxa"/>
            <w:shd w:val="clear" w:color="auto" w:fill="F2F2F2" w:themeFill="background1" w:themeFillShade="F2"/>
            <w:noWrap/>
            <w:vAlign w:val="center"/>
          </w:tcPr>
          <w:p w14:paraId="38327F2F" w14:textId="77777777" w:rsidR="00855779" w:rsidRDefault="00855779" w:rsidP="00525E38">
            <w:pPr>
              <w:adjustRightInd w:val="0"/>
              <w:snapToGrid w:val="0"/>
              <w:jc w:val="center"/>
              <w:rPr>
                <w:rFonts w:cs="Times New Roman"/>
                <w:szCs w:val="21"/>
              </w:rPr>
            </w:pPr>
            <w:r>
              <w:rPr>
                <w:rFonts w:cs="Times New Roman"/>
                <w:szCs w:val="21"/>
              </w:rPr>
              <w:t>-20.81</w:t>
            </w:r>
          </w:p>
        </w:tc>
      </w:tr>
      <w:tr w:rsidR="00855779" w14:paraId="7FE8E6BD" w14:textId="77777777" w:rsidTr="00B46620">
        <w:trPr>
          <w:trHeight w:val="283"/>
          <w:jc w:val="center"/>
        </w:trPr>
        <w:tc>
          <w:tcPr>
            <w:tcW w:w="2580" w:type="dxa"/>
            <w:shd w:val="clear" w:color="auto" w:fill="F2F2F2" w:themeFill="background1" w:themeFillShade="F2"/>
            <w:noWrap/>
            <w:vAlign w:val="center"/>
          </w:tcPr>
          <w:p w14:paraId="0C73FBA6" w14:textId="77777777" w:rsidR="00855779" w:rsidRDefault="00855779" w:rsidP="00525E38">
            <w:pPr>
              <w:adjustRightInd w:val="0"/>
              <w:snapToGrid w:val="0"/>
              <w:jc w:val="center"/>
              <w:rPr>
                <w:rFonts w:cs="Times New Roman"/>
                <w:szCs w:val="21"/>
              </w:rPr>
            </w:pPr>
            <w:r>
              <w:rPr>
                <w:rFonts w:cs="Times New Roman"/>
                <w:szCs w:val="21"/>
              </w:rPr>
              <w:t>Copper</w:t>
            </w:r>
          </w:p>
        </w:tc>
        <w:tc>
          <w:tcPr>
            <w:tcW w:w="2020" w:type="dxa"/>
            <w:shd w:val="clear" w:color="auto" w:fill="F2F2F2" w:themeFill="background1" w:themeFillShade="F2"/>
            <w:noWrap/>
            <w:vAlign w:val="center"/>
          </w:tcPr>
          <w:p w14:paraId="5889D968" w14:textId="77777777" w:rsidR="00855779" w:rsidRDefault="00855779" w:rsidP="00525E38">
            <w:pPr>
              <w:adjustRightInd w:val="0"/>
              <w:snapToGrid w:val="0"/>
              <w:jc w:val="center"/>
              <w:rPr>
                <w:rFonts w:cs="Times New Roman"/>
                <w:szCs w:val="21"/>
              </w:rPr>
            </w:pPr>
            <w:r>
              <w:rPr>
                <w:rFonts w:cs="Times New Roman"/>
                <w:szCs w:val="21"/>
              </w:rPr>
              <w:t>-37.94</w:t>
            </w:r>
          </w:p>
        </w:tc>
        <w:tc>
          <w:tcPr>
            <w:tcW w:w="2180" w:type="dxa"/>
            <w:shd w:val="clear" w:color="auto" w:fill="F2F2F2" w:themeFill="background1" w:themeFillShade="F2"/>
            <w:noWrap/>
            <w:vAlign w:val="center"/>
          </w:tcPr>
          <w:p w14:paraId="3B665D46" w14:textId="77777777" w:rsidR="00855779" w:rsidRDefault="00855779" w:rsidP="00525E38">
            <w:pPr>
              <w:adjustRightInd w:val="0"/>
              <w:snapToGrid w:val="0"/>
              <w:jc w:val="center"/>
              <w:rPr>
                <w:rFonts w:cs="Times New Roman"/>
                <w:szCs w:val="21"/>
              </w:rPr>
            </w:pPr>
            <w:r>
              <w:rPr>
                <w:rFonts w:cs="Times New Roman"/>
                <w:szCs w:val="21"/>
              </w:rPr>
              <w:t>-21.32</w:t>
            </w:r>
          </w:p>
        </w:tc>
        <w:tc>
          <w:tcPr>
            <w:tcW w:w="2140" w:type="dxa"/>
            <w:shd w:val="clear" w:color="auto" w:fill="F2F2F2" w:themeFill="background1" w:themeFillShade="F2"/>
            <w:noWrap/>
            <w:vAlign w:val="center"/>
          </w:tcPr>
          <w:p w14:paraId="61150EE2" w14:textId="77777777" w:rsidR="00855779" w:rsidRDefault="00855779" w:rsidP="00525E38">
            <w:pPr>
              <w:adjustRightInd w:val="0"/>
              <w:snapToGrid w:val="0"/>
              <w:jc w:val="center"/>
              <w:rPr>
                <w:rFonts w:cs="Times New Roman"/>
                <w:szCs w:val="21"/>
              </w:rPr>
            </w:pPr>
            <w:r>
              <w:rPr>
                <w:rFonts w:cs="Times New Roman"/>
                <w:szCs w:val="21"/>
              </w:rPr>
              <w:t>-16.91</w:t>
            </w:r>
          </w:p>
        </w:tc>
      </w:tr>
      <w:tr w:rsidR="00855779" w14:paraId="09726B5B" w14:textId="77777777" w:rsidTr="00B46620">
        <w:trPr>
          <w:trHeight w:val="283"/>
          <w:jc w:val="center"/>
        </w:trPr>
        <w:tc>
          <w:tcPr>
            <w:tcW w:w="2580" w:type="dxa"/>
            <w:shd w:val="clear" w:color="auto" w:fill="F2F2F2" w:themeFill="background1" w:themeFillShade="F2"/>
            <w:noWrap/>
            <w:vAlign w:val="center"/>
          </w:tcPr>
          <w:p w14:paraId="24E8DD6B" w14:textId="77777777" w:rsidR="00855779" w:rsidRDefault="00855779" w:rsidP="00525E38">
            <w:pPr>
              <w:adjustRightInd w:val="0"/>
              <w:snapToGrid w:val="0"/>
              <w:jc w:val="center"/>
              <w:rPr>
                <w:rFonts w:cs="Times New Roman"/>
                <w:szCs w:val="21"/>
              </w:rPr>
            </w:pPr>
            <w:r>
              <w:rPr>
                <w:rFonts w:cs="Times New Roman"/>
                <w:szCs w:val="21"/>
              </w:rPr>
              <w:t>Gold</w:t>
            </w:r>
          </w:p>
        </w:tc>
        <w:tc>
          <w:tcPr>
            <w:tcW w:w="2020" w:type="dxa"/>
            <w:shd w:val="clear" w:color="auto" w:fill="F2F2F2" w:themeFill="background1" w:themeFillShade="F2"/>
            <w:noWrap/>
            <w:vAlign w:val="center"/>
          </w:tcPr>
          <w:p w14:paraId="148315FC" w14:textId="77777777" w:rsidR="00855779" w:rsidRDefault="00855779" w:rsidP="00525E38">
            <w:pPr>
              <w:adjustRightInd w:val="0"/>
              <w:snapToGrid w:val="0"/>
              <w:jc w:val="center"/>
              <w:rPr>
                <w:rFonts w:cs="Times New Roman"/>
                <w:szCs w:val="21"/>
              </w:rPr>
            </w:pPr>
            <w:r>
              <w:rPr>
                <w:rFonts w:cs="Times New Roman"/>
                <w:szCs w:val="21"/>
              </w:rPr>
              <w:t>-43.39</w:t>
            </w:r>
          </w:p>
        </w:tc>
        <w:tc>
          <w:tcPr>
            <w:tcW w:w="2180" w:type="dxa"/>
            <w:shd w:val="clear" w:color="auto" w:fill="F2F2F2" w:themeFill="background1" w:themeFillShade="F2"/>
            <w:noWrap/>
            <w:vAlign w:val="center"/>
          </w:tcPr>
          <w:p w14:paraId="03EF1C4C" w14:textId="77777777" w:rsidR="00855779" w:rsidRDefault="00855779" w:rsidP="00525E38">
            <w:pPr>
              <w:adjustRightInd w:val="0"/>
              <w:snapToGrid w:val="0"/>
              <w:jc w:val="center"/>
              <w:rPr>
                <w:rFonts w:cs="Times New Roman"/>
                <w:szCs w:val="21"/>
              </w:rPr>
            </w:pPr>
            <w:r>
              <w:rPr>
                <w:rFonts w:cs="Times New Roman"/>
                <w:szCs w:val="21"/>
              </w:rPr>
              <w:t>-21.89</w:t>
            </w:r>
          </w:p>
        </w:tc>
        <w:tc>
          <w:tcPr>
            <w:tcW w:w="2140" w:type="dxa"/>
            <w:shd w:val="clear" w:color="auto" w:fill="F2F2F2" w:themeFill="background1" w:themeFillShade="F2"/>
            <w:noWrap/>
            <w:vAlign w:val="center"/>
          </w:tcPr>
          <w:p w14:paraId="071D487C" w14:textId="77777777" w:rsidR="00855779" w:rsidRDefault="00855779" w:rsidP="00525E38">
            <w:pPr>
              <w:adjustRightInd w:val="0"/>
              <w:snapToGrid w:val="0"/>
              <w:jc w:val="center"/>
              <w:rPr>
                <w:rFonts w:cs="Times New Roman"/>
                <w:szCs w:val="21"/>
              </w:rPr>
            </w:pPr>
          </w:p>
        </w:tc>
      </w:tr>
      <w:tr w:rsidR="00855779" w14:paraId="24748084" w14:textId="77777777" w:rsidTr="00B46620">
        <w:trPr>
          <w:trHeight w:val="283"/>
          <w:jc w:val="center"/>
        </w:trPr>
        <w:tc>
          <w:tcPr>
            <w:tcW w:w="2580" w:type="dxa"/>
            <w:shd w:val="clear" w:color="auto" w:fill="F2F2F2" w:themeFill="background1" w:themeFillShade="F2"/>
            <w:noWrap/>
            <w:vAlign w:val="center"/>
          </w:tcPr>
          <w:p w14:paraId="058D3F47" w14:textId="77777777" w:rsidR="00855779" w:rsidRDefault="00855779" w:rsidP="00525E38">
            <w:pPr>
              <w:adjustRightInd w:val="0"/>
              <w:snapToGrid w:val="0"/>
              <w:jc w:val="center"/>
              <w:rPr>
                <w:rFonts w:cs="Times New Roman"/>
                <w:szCs w:val="21"/>
              </w:rPr>
            </w:pPr>
            <w:r>
              <w:rPr>
                <w:rFonts w:cs="Times New Roman"/>
                <w:szCs w:val="21"/>
              </w:rPr>
              <w:t>Iron</w:t>
            </w:r>
          </w:p>
        </w:tc>
        <w:tc>
          <w:tcPr>
            <w:tcW w:w="2020" w:type="dxa"/>
            <w:shd w:val="clear" w:color="auto" w:fill="F2F2F2" w:themeFill="background1" w:themeFillShade="F2"/>
            <w:noWrap/>
            <w:vAlign w:val="center"/>
          </w:tcPr>
          <w:p w14:paraId="16C149A2"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1032803B"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7C6E09A2" w14:textId="77777777" w:rsidR="00855779" w:rsidRDefault="00855779" w:rsidP="00525E38">
            <w:pPr>
              <w:adjustRightInd w:val="0"/>
              <w:snapToGrid w:val="0"/>
              <w:jc w:val="center"/>
              <w:rPr>
                <w:rFonts w:cs="Times New Roman"/>
                <w:szCs w:val="21"/>
              </w:rPr>
            </w:pPr>
          </w:p>
        </w:tc>
      </w:tr>
      <w:tr w:rsidR="00855779" w14:paraId="6CBF5D9C" w14:textId="77777777" w:rsidTr="00B46620">
        <w:trPr>
          <w:trHeight w:val="283"/>
          <w:jc w:val="center"/>
        </w:trPr>
        <w:tc>
          <w:tcPr>
            <w:tcW w:w="2580" w:type="dxa"/>
            <w:shd w:val="clear" w:color="auto" w:fill="F2F2F2" w:themeFill="background1" w:themeFillShade="F2"/>
            <w:noWrap/>
            <w:vAlign w:val="center"/>
          </w:tcPr>
          <w:p w14:paraId="24731AC0" w14:textId="77777777" w:rsidR="00855779" w:rsidRDefault="00855779" w:rsidP="00525E38">
            <w:pPr>
              <w:adjustRightInd w:val="0"/>
              <w:snapToGrid w:val="0"/>
              <w:jc w:val="center"/>
              <w:rPr>
                <w:rFonts w:cs="Times New Roman"/>
                <w:szCs w:val="21"/>
              </w:rPr>
            </w:pPr>
            <w:r>
              <w:rPr>
                <w:rFonts w:cs="Times New Roman"/>
                <w:szCs w:val="21"/>
              </w:rPr>
              <w:t>lead</w:t>
            </w:r>
          </w:p>
        </w:tc>
        <w:tc>
          <w:tcPr>
            <w:tcW w:w="2020" w:type="dxa"/>
            <w:shd w:val="clear" w:color="auto" w:fill="F2F2F2" w:themeFill="background1" w:themeFillShade="F2"/>
            <w:noWrap/>
            <w:vAlign w:val="center"/>
          </w:tcPr>
          <w:p w14:paraId="6ED60692" w14:textId="77777777" w:rsidR="00855779" w:rsidRDefault="00855779" w:rsidP="00525E38">
            <w:pPr>
              <w:adjustRightInd w:val="0"/>
              <w:snapToGrid w:val="0"/>
              <w:jc w:val="center"/>
              <w:rPr>
                <w:rFonts w:cs="Times New Roman"/>
                <w:szCs w:val="21"/>
              </w:rPr>
            </w:pPr>
            <w:r>
              <w:rPr>
                <w:rFonts w:cs="Times New Roman"/>
                <w:szCs w:val="21"/>
              </w:rPr>
              <w:t>-19.57</w:t>
            </w:r>
          </w:p>
        </w:tc>
        <w:tc>
          <w:tcPr>
            <w:tcW w:w="2180" w:type="dxa"/>
            <w:shd w:val="clear" w:color="auto" w:fill="F2F2F2" w:themeFill="background1" w:themeFillShade="F2"/>
            <w:noWrap/>
            <w:vAlign w:val="center"/>
          </w:tcPr>
          <w:p w14:paraId="23C7128A" w14:textId="77777777" w:rsidR="00855779" w:rsidRDefault="00855779" w:rsidP="00525E38">
            <w:pPr>
              <w:adjustRightInd w:val="0"/>
              <w:snapToGrid w:val="0"/>
              <w:jc w:val="center"/>
              <w:rPr>
                <w:rFonts w:cs="Times New Roman"/>
                <w:szCs w:val="21"/>
              </w:rPr>
            </w:pPr>
            <w:r>
              <w:rPr>
                <w:rFonts w:cs="Times New Roman"/>
                <w:szCs w:val="21"/>
              </w:rPr>
              <w:t>-15.03</w:t>
            </w:r>
          </w:p>
        </w:tc>
        <w:tc>
          <w:tcPr>
            <w:tcW w:w="2140" w:type="dxa"/>
            <w:shd w:val="clear" w:color="auto" w:fill="F2F2F2" w:themeFill="background1" w:themeFillShade="F2"/>
            <w:noWrap/>
            <w:vAlign w:val="center"/>
          </w:tcPr>
          <w:p w14:paraId="271F0995" w14:textId="77777777" w:rsidR="00855779" w:rsidRDefault="00855779" w:rsidP="00525E38">
            <w:pPr>
              <w:adjustRightInd w:val="0"/>
              <w:snapToGrid w:val="0"/>
              <w:jc w:val="center"/>
              <w:rPr>
                <w:rFonts w:cs="Times New Roman"/>
                <w:szCs w:val="21"/>
              </w:rPr>
            </w:pPr>
            <w:r>
              <w:rPr>
                <w:rFonts w:cs="Times New Roman"/>
                <w:szCs w:val="21"/>
              </w:rPr>
              <w:t>-15.99</w:t>
            </w:r>
          </w:p>
        </w:tc>
      </w:tr>
      <w:tr w:rsidR="00855779" w14:paraId="290B5878" w14:textId="77777777" w:rsidTr="00B46620">
        <w:trPr>
          <w:trHeight w:val="283"/>
          <w:jc w:val="center"/>
        </w:trPr>
        <w:tc>
          <w:tcPr>
            <w:tcW w:w="2580" w:type="dxa"/>
            <w:shd w:val="clear" w:color="auto" w:fill="F2F2F2" w:themeFill="background1" w:themeFillShade="F2"/>
            <w:noWrap/>
            <w:vAlign w:val="center"/>
          </w:tcPr>
          <w:p w14:paraId="04772AA1" w14:textId="77777777" w:rsidR="00855779" w:rsidRDefault="00855779" w:rsidP="00525E38">
            <w:pPr>
              <w:adjustRightInd w:val="0"/>
              <w:snapToGrid w:val="0"/>
              <w:jc w:val="center"/>
              <w:rPr>
                <w:rFonts w:cs="Times New Roman"/>
                <w:szCs w:val="21"/>
              </w:rPr>
            </w:pPr>
            <w:r>
              <w:rPr>
                <w:rFonts w:cs="Times New Roman"/>
                <w:szCs w:val="21"/>
              </w:rPr>
              <w:t>Lithium</w:t>
            </w:r>
          </w:p>
        </w:tc>
        <w:tc>
          <w:tcPr>
            <w:tcW w:w="2020" w:type="dxa"/>
            <w:shd w:val="clear" w:color="auto" w:fill="F2F2F2" w:themeFill="background1" w:themeFillShade="F2"/>
            <w:noWrap/>
            <w:vAlign w:val="center"/>
          </w:tcPr>
          <w:p w14:paraId="6AAB06D4"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3E31D087" w14:textId="77777777" w:rsidR="00855779" w:rsidRDefault="00855779" w:rsidP="00525E38">
            <w:pPr>
              <w:adjustRightInd w:val="0"/>
              <w:snapToGrid w:val="0"/>
              <w:jc w:val="center"/>
              <w:rPr>
                <w:rFonts w:cs="Times New Roman"/>
                <w:szCs w:val="21"/>
              </w:rPr>
            </w:pPr>
            <w:r>
              <w:rPr>
                <w:rFonts w:cs="Times New Roman"/>
                <w:szCs w:val="21"/>
              </w:rPr>
              <w:t>-24.48</w:t>
            </w:r>
          </w:p>
        </w:tc>
        <w:tc>
          <w:tcPr>
            <w:tcW w:w="2140" w:type="dxa"/>
            <w:shd w:val="clear" w:color="auto" w:fill="F2F2F2" w:themeFill="background1" w:themeFillShade="F2"/>
            <w:noWrap/>
            <w:vAlign w:val="center"/>
          </w:tcPr>
          <w:p w14:paraId="181998E5" w14:textId="77777777" w:rsidR="00855779" w:rsidRDefault="00855779" w:rsidP="00525E38">
            <w:pPr>
              <w:adjustRightInd w:val="0"/>
              <w:snapToGrid w:val="0"/>
              <w:jc w:val="center"/>
              <w:rPr>
                <w:rFonts w:cs="Times New Roman"/>
                <w:szCs w:val="21"/>
              </w:rPr>
            </w:pPr>
          </w:p>
        </w:tc>
      </w:tr>
      <w:tr w:rsidR="00855779" w14:paraId="30BDA99B" w14:textId="77777777" w:rsidTr="00B46620">
        <w:trPr>
          <w:trHeight w:val="283"/>
          <w:jc w:val="center"/>
        </w:trPr>
        <w:tc>
          <w:tcPr>
            <w:tcW w:w="2580" w:type="dxa"/>
            <w:shd w:val="clear" w:color="auto" w:fill="F2F2F2" w:themeFill="background1" w:themeFillShade="F2"/>
            <w:noWrap/>
            <w:vAlign w:val="center"/>
          </w:tcPr>
          <w:p w14:paraId="334DADD0" w14:textId="77777777" w:rsidR="00855779" w:rsidRDefault="00855779" w:rsidP="00525E38">
            <w:pPr>
              <w:adjustRightInd w:val="0"/>
              <w:snapToGrid w:val="0"/>
              <w:jc w:val="center"/>
              <w:rPr>
                <w:rFonts w:cs="Times New Roman"/>
                <w:szCs w:val="21"/>
              </w:rPr>
            </w:pPr>
            <w:r>
              <w:rPr>
                <w:rFonts w:cs="Times New Roman"/>
                <w:szCs w:val="21"/>
              </w:rPr>
              <w:t>Magnesium</w:t>
            </w:r>
          </w:p>
        </w:tc>
        <w:tc>
          <w:tcPr>
            <w:tcW w:w="2020" w:type="dxa"/>
            <w:shd w:val="clear" w:color="auto" w:fill="F2F2F2" w:themeFill="background1" w:themeFillShade="F2"/>
            <w:noWrap/>
            <w:vAlign w:val="center"/>
          </w:tcPr>
          <w:p w14:paraId="4611E392"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37543E2B" w14:textId="77777777" w:rsidR="00855779" w:rsidRDefault="00855779" w:rsidP="00525E38">
            <w:pPr>
              <w:adjustRightInd w:val="0"/>
              <w:snapToGrid w:val="0"/>
              <w:jc w:val="center"/>
              <w:rPr>
                <w:rFonts w:cs="Times New Roman"/>
                <w:szCs w:val="21"/>
              </w:rPr>
            </w:pPr>
            <w:r>
              <w:rPr>
                <w:rFonts w:cs="Times New Roman"/>
                <w:szCs w:val="21"/>
              </w:rPr>
              <w:t>-13.02</w:t>
            </w:r>
          </w:p>
        </w:tc>
        <w:tc>
          <w:tcPr>
            <w:tcW w:w="2140" w:type="dxa"/>
            <w:shd w:val="clear" w:color="auto" w:fill="F2F2F2" w:themeFill="background1" w:themeFillShade="F2"/>
            <w:noWrap/>
            <w:vAlign w:val="center"/>
          </w:tcPr>
          <w:p w14:paraId="35E1C134" w14:textId="77777777" w:rsidR="00855779" w:rsidRDefault="00855779" w:rsidP="00525E38">
            <w:pPr>
              <w:adjustRightInd w:val="0"/>
              <w:snapToGrid w:val="0"/>
              <w:jc w:val="center"/>
              <w:rPr>
                <w:rFonts w:cs="Times New Roman"/>
                <w:szCs w:val="21"/>
              </w:rPr>
            </w:pPr>
            <w:r>
              <w:rPr>
                <w:rFonts w:cs="Times New Roman"/>
                <w:szCs w:val="21"/>
              </w:rPr>
              <w:t>-20.83</w:t>
            </w:r>
          </w:p>
        </w:tc>
      </w:tr>
      <w:tr w:rsidR="00855779" w14:paraId="5D0DE524" w14:textId="77777777" w:rsidTr="00B46620">
        <w:trPr>
          <w:trHeight w:val="283"/>
          <w:jc w:val="center"/>
        </w:trPr>
        <w:tc>
          <w:tcPr>
            <w:tcW w:w="2580" w:type="dxa"/>
            <w:shd w:val="clear" w:color="auto" w:fill="F2F2F2" w:themeFill="background1" w:themeFillShade="F2"/>
            <w:noWrap/>
            <w:vAlign w:val="center"/>
          </w:tcPr>
          <w:p w14:paraId="77205E3F" w14:textId="77777777" w:rsidR="00855779" w:rsidRDefault="00855779" w:rsidP="00525E38">
            <w:pPr>
              <w:adjustRightInd w:val="0"/>
              <w:snapToGrid w:val="0"/>
              <w:jc w:val="center"/>
              <w:rPr>
                <w:rFonts w:cs="Times New Roman"/>
                <w:szCs w:val="21"/>
              </w:rPr>
            </w:pPr>
            <w:r>
              <w:rPr>
                <w:rFonts w:cs="Times New Roman"/>
                <w:szCs w:val="21"/>
              </w:rPr>
              <w:t>Manganese</w:t>
            </w:r>
          </w:p>
        </w:tc>
        <w:tc>
          <w:tcPr>
            <w:tcW w:w="2020" w:type="dxa"/>
            <w:shd w:val="clear" w:color="auto" w:fill="F2F2F2" w:themeFill="background1" w:themeFillShade="F2"/>
            <w:noWrap/>
            <w:vAlign w:val="center"/>
          </w:tcPr>
          <w:p w14:paraId="2FCC86E8" w14:textId="77777777" w:rsidR="00855779" w:rsidRDefault="00855779" w:rsidP="00525E38">
            <w:pPr>
              <w:adjustRightInd w:val="0"/>
              <w:snapToGrid w:val="0"/>
              <w:jc w:val="center"/>
              <w:rPr>
                <w:rFonts w:cs="Times New Roman"/>
                <w:szCs w:val="21"/>
              </w:rPr>
            </w:pPr>
            <w:r>
              <w:rPr>
                <w:rFonts w:cs="Times New Roman"/>
                <w:szCs w:val="21"/>
              </w:rPr>
              <w:t>-35.95</w:t>
            </w:r>
          </w:p>
        </w:tc>
        <w:tc>
          <w:tcPr>
            <w:tcW w:w="2180" w:type="dxa"/>
            <w:shd w:val="clear" w:color="auto" w:fill="F2F2F2" w:themeFill="background1" w:themeFillShade="F2"/>
            <w:noWrap/>
            <w:vAlign w:val="center"/>
          </w:tcPr>
          <w:p w14:paraId="54603B09" w14:textId="77777777" w:rsidR="00855779" w:rsidRDefault="00855779" w:rsidP="00525E38">
            <w:pPr>
              <w:adjustRightInd w:val="0"/>
              <w:snapToGrid w:val="0"/>
              <w:jc w:val="center"/>
              <w:rPr>
                <w:rFonts w:cs="Times New Roman"/>
                <w:szCs w:val="21"/>
              </w:rPr>
            </w:pPr>
            <w:r>
              <w:rPr>
                <w:rFonts w:cs="Times New Roman"/>
                <w:szCs w:val="21"/>
              </w:rPr>
              <w:t>-8.73</w:t>
            </w:r>
          </w:p>
        </w:tc>
        <w:tc>
          <w:tcPr>
            <w:tcW w:w="2140" w:type="dxa"/>
            <w:shd w:val="clear" w:color="auto" w:fill="F2F2F2" w:themeFill="background1" w:themeFillShade="F2"/>
            <w:noWrap/>
            <w:vAlign w:val="center"/>
          </w:tcPr>
          <w:p w14:paraId="0AC5B06C" w14:textId="77777777" w:rsidR="00855779" w:rsidRDefault="00855779" w:rsidP="00525E38">
            <w:pPr>
              <w:adjustRightInd w:val="0"/>
              <w:snapToGrid w:val="0"/>
              <w:jc w:val="center"/>
              <w:rPr>
                <w:rFonts w:cs="Times New Roman"/>
                <w:szCs w:val="21"/>
              </w:rPr>
            </w:pPr>
            <w:r>
              <w:rPr>
                <w:rFonts w:cs="Times New Roman"/>
                <w:szCs w:val="21"/>
              </w:rPr>
              <w:t>-16.13</w:t>
            </w:r>
          </w:p>
        </w:tc>
      </w:tr>
      <w:tr w:rsidR="00855779" w14:paraId="18246460" w14:textId="77777777" w:rsidTr="00B46620">
        <w:trPr>
          <w:trHeight w:val="283"/>
          <w:jc w:val="center"/>
        </w:trPr>
        <w:tc>
          <w:tcPr>
            <w:tcW w:w="2580" w:type="dxa"/>
            <w:shd w:val="clear" w:color="auto" w:fill="F2F2F2" w:themeFill="background1" w:themeFillShade="F2"/>
            <w:noWrap/>
            <w:vAlign w:val="center"/>
          </w:tcPr>
          <w:p w14:paraId="791C81F9" w14:textId="77777777" w:rsidR="00855779" w:rsidRDefault="00855779" w:rsidP="00525E38">
            <w:pPr>
              <w:adjustRightInd w:val="0"/>
              <w:snapToGrid w:val="0"/>
              <w:jc w:val="center"/>
              <w:rPr>
                <w:rFonts w:cs="Times New Roman"/>
                <w:szCs w:val="21"/>
              </w:rPr>
            </w:pPr>
            <w:r>
              <w:rPr>
                <w:rFonts w:cs="Times New Roman"/>
                <w:szCs w:val="21"/>
              </w:rPr>
              <w:t>Molybdenum</w:t>
            </w:r>
          </w:p>
        </w:tc>
        <w:tc>
          <w:tcPr>
            <w:tcW w:w="2020" w:type="dxa"/>
            <w:shd w:val="clear" w:color="auto" w:fill="F2F2F2" w:themeFill="background1" w:themeFillShade="F2"/>
            <w:noWrap/>
            <w:vAlign w:val="center"/>
          </w:tcPr>
          <w:p w14:paraId="55B31CE0" w14:textId="77777777" w:rsidR="00855779" w:rsidRDefault="00855779" w:rsidP="00525E38">
            <w:pPr>
              <w:adjustRightInd w:val="0"/>
              <w:snapToGrid w:val="0"/>
              <w:jc w:val="center"/>
              <w:rPr>
                <w:rFonts w:cs="Times New Roman"/>
                <w:szCs w:val="21"/>
              </w:rPr>
            </w:pPr>
            <w:r>
              <w:rPr>
                <w:rFonts w:cs="Times New Roman"/>
                <w:szCs w:val="21"/>
              </w:rPr>
              <w:t>-42.05</w:t>
            </w:r>
          </w:p>
        </w:tc>
        <w:tc>
          <w:tcPr>
            <w:tcW w:w="2180" w:type="dxa"/>
            <w:shd w:val="clear" w:color="auto" w:fill="F2F2F2" w:themeFill="background1" w:themeFillShade="F2"/>
            <w:noWrap/>
            <w:vAlign w:val="center"/>
          </w:tcPr>
          <w:p w14:paraId="53679B1C" w14:textId="77777777" w:rsidR="00855779" w:rsidRDefault="00855779" w:rsidP="00525E38">
            <w:pPr>
              <w:adjustRightInd w:val="0"/>
              <w:snapToGrid w:val="0"/>
              <w:jc w:val="center"/>
              <w:rPr>
                <w:rFonts w:cs="Times New Roman"/>
                <w:szCs w:val="21"/>
              </w:rPr>
            </w:pPr>
            <w:r>
              <w:rPr>
                <w:rFonts w:cs="Times New Roman"/>
                <w:szCs w:val="21"/>
              </w:rPr>
              <w:t>-22.77</w:t>
            </w:r>
          </w:p>
        </w:tc>
        <w:tc>
          <w:tcPr>
            <w:tcW w:w="2140" w:type="dxa"/>
            <w:shd w:val="clear" w:color="auto" w:fill="F2F2F2" w:themeFill="background1" w:themeFillShade="F2"/>
            <w:noWrap/>
            <w:vAlign w:val="center"/>
          </w:tcPr>
          <w:p w14:paraId="48B663ED" w14:textId="77777777" w:rsidR="00855779" w:rsidRDefault="00855779" w:rsidP="00525E38">
            <w:pPr>
              <w:adjustRightInd w:val="0"/>
              <w:snapToGrid w:val="0"/>
              <w:jc w:val="center"/>
              <w:rPr>
                <w:rFonts w:cs="Times New Roman"/>
                <w:szCs w:val="21"/>
              </w:rPr>
            </w:pPr>
            <w:r>
              <w:rPr>
                <w:rFonts w:cs="Times New Roman"/>
                <w:szCs w:val="21"/>
              </w:rPr>
              <w:t>-17.22</w:t>
            </w:r>
          </w:p>
        </w:tc>
      </w:tr>
      <w:tr w:rsidR="00855779" w14:paraId="52C8ADEB" w14:textId="77777777" w:rsidTr="00B46620">
        <w:trPr>
          <w:trHeight w:val="283"/>
          <w:jc w:val="center"/>
        </w:trPr>
        <w:tc>
          <w:tcPr>
            <w:tcW w:w="2580" w:type="dxa"/>
            <w:shd w:val="clear" w:color="auto" w:fill="F2F2F2" w:themeFill="background1" w:themeFillShade="F2"/>
            <w:noWrap/>
            <w:vAlign w:val="center"/>
          </w:tcPr>
          <w:p w14:paraId="472B7238" w14:textId="77777777" w:rsidR="00855779" w:rsidRDefault="00855779" w:rsidP="00525E38">
            <w:pPr>
              <w:adjustRightInd w:val="0"/>
              <w:snapToGrid w:val="0"/>
              <w:jc w:val="center"/>
              <w:rPr>
                <w:rFonts w:cs="Times New Roman"/>
                <w:szCs w:val="21"/>
              </w:rPr>
            </w:pPr>
            <w:r>
              <w:rPr>
                <w:rFonts w:cs="Times New Roman"/>
                <w:szCs w:val="21"/>
              </w:rPr>
              <w:t>Nickel</w:t>
            </w:r>
          </w:p>
        </w:tc>
        <w:tc>
          <w:tcPr>
            <w:tcW w:w="2020" w:type="dxa"/>
            <w:shd w:val="clear" w:color="auto" w:fill="F2F2F2" w:themeFill="background1" w:themeFillShade="F2"/>
            <w:noWrap/>
            <w:vAlign w:val="center"/>
          </w:tcPr>
          <w:p w14:paraId="68C9A2C9"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1A76EE0F" w14:textId="77777777" w:rsidR="00855779" w:rsidRDefault="00855779" w:rsidP="00525E38">
            <w:pPr>
              <w:adjustRightInd w:val="0"/>
              <w:snapToGrid w:val="0"/>
              <w:jc w:val="center"/>
              <w:rPr>
                <w:rFonts w:cs="Times New Roman"/>
                <w:szCs w:val="21"/>
              </w:rPr>
            </w:pPr>
            <w:r>
              <w:rPr>
                <w:rFonts w:cs="Times New Roman"/>
                <w:szCs w:val="21"/>
              </w:rPr>
              <w:t>-19.57</w:t>
            </w:r>
          </w:p>
        </w:tc>
        <w:tc>
          <w:tcPr>
            <w:tcW w:w="2140" w:type="dxa"/>
            <w:shd w:val="clear" w:color="auto" w:fill="F2F2F2" w:themeFill="background1" w:themeFillShade="F2"/>
            <w:noWrap/>
            <w:vAlign w:val="center"/>
          </w:tcPr>
          <w:p w14:paraId="5F9784A6" w14:textId="77777777" w:rsidR="00855779" w:rsidRDefault="00855779" w:rsidP="00525E38">
            <w:pPr>
              <w:adjustRightInd w:val="0"/>
              <w:snapToGrid w:val="0"/>
              <w:jc w:val="center"/>
              <w:rPr>
                <w:rFonts w:cs="Times New Roman"/>
                <w:szCs w:val="21"/>
              </w:rPr>
            </w:pPr>
            <w:r>
              <w:rPr>
                <w:rFonts w:cs="Times New Roman"/>
                <w:szCs w:val="21"/>
              </w:rPr>
              <w:t>-22.39</w:t>
            </w:r>
          </w:p>
        </w:tc>
      </w:tr>
      <w:tr w:rsidR="00855779" w14:paraId="49FB908A" w14:textId="77777777" w:rsidTr="00B46620">
        <w:trPr>
          <w:trHeight w:val="283"/>
          <w:jc w:val="center"/>
        </w:trPr>
        <w:tc>
          <w:tcPr>
            <w:tcW w:w="2580" w:type="dxa"/>
            <w:shd w:val="clear" w:color="auto" w:fill="F2F2F2" w:themeFill="background1" w:themeFillShade="F2"/>
            <w:noWrap/>
            <w:vAlign w:val="center"/>
          </w:tcPr>
          <w:p w14:paraId="77C4F380" w14:textId="77777777" w:rsidR="00855779" w:rsidRDefault="00855779" w:rsidP="00525E38">
            <w:pPr>
              <w:adjustRightInd w:val="0"/>
              <w:snapToGrid w:val="0"/>
              <w:jc w:val="center"/>
              <w:rPr>
                <w:rFonts w:cs="Times New Roman"/>
                <w:szCs w:val="21"/>
              </w:rPr>
            </w:pPr>
            <w:r>
              <w:rPr>
                <w:rFonts w:cs="Times New Roman"/>
                <w:szCs w:val="21"/>
              </w:rPr>
              <w:t>Niobium</w:t>
            </w:r>
          </w:p>
        </w:tc>
        <w:tc>
          <w:tcPr>
            <w:tcW w:w="2020" w:type="dxa"/>
            <w:shd w:val="clear" w:color="auto" w:fill="F2F2F2" w:themeFill="background1" w:themeFillShade="F2"/>
            <w:noWrap/>
            <w:vAlign w:val="center"/>
          </w:tcPr>
          <w:p w14:paraId="59BE5B40" w14:textId="77777777" w:rsidR="00855779" w:rsidRDefault="00855779" w:rsidP="00525E38">
            <w:pPr>
              <w:adjustRightInd w:val="0"/>
              <w:snapToGrid w:val="0"/>
              <w:jc w:val="center"/>
              <w:rPr>
                <w:rFonts w:cs="Times New Roman"/>
                <w:szCs w:val="21"/>
              </w:rPr>
            </w:pPr>
            <w:r>
              <w:rPr>
                <w:rFonts w:cs="Times New Roman"/>
                <w:szCs w:val="21"/>
              </w:rPr>
              <w:t>-35.01</w:t>
            </w:r>
          </w:p>
        </w:tc>
        <w:tc>
          <w:tcPr>
            <w:tcW w:w="2180" w:type="dxa"/>
            <w:shd w:val="clear" w:color="auto" w:fill="F2F2F2" w:themeFill="background1" w:themeFillShade="F2"/>
            <w:noWrap/>
            <w:vAlign w:val="center"/>
          </w:tcPr>
          <w:p w14:paraId="76BF99B6"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2F78D7CD" w14:textId="77777777" w:rsidR="00855779" w:rsidRDefault="00855779" w:rsidP="00525E38">
            <w:pPr>
              <w:adjustRightInd w:val="0"/>
              <w:snapToGrid w:val="0"/>
              <w:jc w:val="center"/>
              <w:rPr>
                <w:rFonts w:cs="Times New Roman"/>
                <w:szCs w:val="21"/>
              </w:rPr>
            </w:pPr>
          </w:p>
        </w:tc>
      </w:tr>
      <w:tr w:rsidR="00855779" w14:paraId="319DCBFF" w14:textId="77777777" w:rsidTr="00B46620">
        <w:trPr>
          <w:trHeight w:val="283"/>
          <w:jc w:val="center"/>
        </w:trPr>
        <w:tc>
          <w:tcPr>
            <w:tcW w:w="2580" w:type="dxa"/>
            <w:shd w:val="clear" w:color="auto" w:fill="F2F2F2" w:themeFill="background1" w:themeFillShade="F2"/>
            <w:noWrap/>
            <w:vAlign w:val="center"/>
          </w:tcPr>
          <w:p w14:paraId="52E4D965" w14:textId="77777777" w:rsidR="00855779" w:rsidRDefault="00855779" w:rsidP="00525E38">
            <w:pPr>
              <w:adjustRightInd w:val="0"/>
              <w:snapToGrid w:val="0"/>
              <w:jc w:val="center"/>
              <w:rPr>
                <w:rFonts w:cs="Times New Roman"/>
                <w:szCs w:val="21"/>
              </w:rPr>
            </w:pPr>
            <w:r>
              <w:rPr>
                <w:rFonts w:cs="Times New Roman"/>
                <w:szCs w:val="21"/>
              </w:rPr>
              <w:t>Palladium</w:t>
            </w:r>
          </w:p>
        </w:tc>
        <w:tc>
          <w:tcPr>
            <w:tcW w:w="2020" w:type="dxa"/>
            <w:shd w:val="clear" w:color="auto" w:fill="F2F2F2" w:themeFill="background1" w:themeFillShade="F2"/>
            <w:noWrap/>
            <w:vAlign w:val="center"/>
          </w:tcPr>
          <w:p w14:paraId="3074DAAC"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0DF5D04E" w14:textId="77777777" w:rsidR="00855779" w:rsidRDefault="00855779" w:rsidP="00525E38">
            <w:pPr>
              <w:adjustRightInd w:val="0"/>
              <w:snapToGrid w:val="0"/>
              <w:jc w:val="center"/>
              <w:rPr>
                <w:rFonts w:cs="Times New Roman"/>
                <w:szCs w:val="21"/>
              </w:rPr>
            </w:pPr>
            <w:r>
              <w:rPr>
                <w:rFonts w:cs="Times New Roman"/>
                <w:szCs w:val="21"/>
              </w:rPr>
              <w:t>-34.74</w:t>
            </w:r>
          </w:p>
        </w:tc>
        <w:tc>
          <w:tcPr>
            <w:tcW w:w="2140" w:type="dxa"/>
            <w:shd w:val="clear" w:color="auto" w:fill="F2F2F2" w:themeFill="background1" w:themeFillShade="F2"/>
            <w:noWrap/>
            <w:vAlign w:val="center"/>
          </w:tcPr>
          <w:p w14:paraId="2A44EF51" w14:textId="77777777" w:rsidR="00855779" w:rsidRDefault="00855779" w:rsidP="00525E38">
            <w:pPr>
              <w:adjustRightInd w:val="0"/>
              <w:snapToGrid w:val="0"/>
              <w:jc w:val="center"/>
              <w:rPr>
                <w:rFonts w:cs="Times New Roman"/>
                <w:szCs w:val="21"/>
              </w:rPr>
            </w:pPr>
          </w:p>
        </w:tc>
      </w:tr>
      <w:tr w:rsidR="00855779" w14:paraId="64DDAE29" w14:textId="77777777" w:rsidTr="00B46620">
        <w:trPr>
          <w:trHeight w:val="283"/>
          <w:jc w:val="center"/>
        </w:trPr>
        <w:tc>
          <w:tcPr>
            <w:tcW w:w="2580" w:type="dxa"/>
            <w:shd w:val="clear" w:color="auto" w:fill="F2F2F2" w:themeFill="background1" w:themeFillShade="F2"/>
            <w:noWrap/>
            <w:vAlign w:val="center"/>
          </w:tcPr>
          <w:p w14:paraId="0DA7B9C0" w14:textId="77777777" w:rsidR="00855779" w:rsidRDefault="00855779" w:rsidP="00525E38">
            <w:pPr>
              <w:adjustRightInd w:val="0"/>
              <w:snapToGrid w:val="0"/>
              <w:jc w:val="center"/>
              <w:rPr>
                <w:rFonts w:cs="Times New Roman"/>
                <w:szCs w:val="21"/>
              </w:rPr>
            </w:pPr>
            <w:r>
              <w:rPr>
                <w:rFonts w:cs="Times New Roman"/>
                <w:szCs w:val="21"/>
              </w:rPr>
              <w:t>Platinum</w:t>
            </w:r>
          </w:p>
        </w:tc>
        <w:tc>
          <w:tcPr>
            <w:tcW w:w="2020" w:type="dxa"/>
            <w:shd w:val="clear" w:color="auto" w:fill="F2F2F2" w:themeFill="background1" w:themeFillShade="F2"/>
            <w:noWrap/>
            <w:vAlign w:val="center"/>
          </w:tcPr>
          <w:p w14:paraId="768DB27E"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3505915F" w14:textId="77777777" w:rsidR="00855779" w:rsidRDefault="00855779" w:rsidP="00525E38">
            <w:pPr>
              <w:adjustRightInd w:val="0"/>
              <w:snapToGrid w:val="0"/>
              <w:jc w:val="center"/>
              <w:rPr>
                <w:rFonts w:cs="Times New Roman"/>
                <w:szCs w:val="21"/>
              </w:rPr>
            </w:pPr>
            <w:r>
              <w:rPr>
                <w:rFonts w:cs="Times New Roman"/>
                <w:szCs w:val="21"/>
              </w:rPr>
              <w:t>-29.60</w:t>
            </w:r>
          </w:p>
        </w:tc>
        <w:tc>
          <w:tcPr>
            <w:tcW w:w="2140" w:type="dxa"/>
            <w:shd w:val="clear" w:color="auto" w:fill="F2F2F2" w:themeFill="background1" w:themeFillShade="F2"/>
            <w:noWrap/>
            <w:vAlign w:val="center"/>
          </w:tcPr>
          <w:p w14:paraId="31A6BE42" w14:textId="77777777" w:rsidR="00855779" w:rsidRDefault="00855779" w:rsidP="00525E38">
            <w:pPr>
              <w:adjustRightInd w:val="0"/>
              <w:snapToGrid w:val="0"/>
              <w:jc w:val="center"/>
              <w:rPr>
                <w:rFonts w:cs="Times New Roman"/>
                <w:szCs w:val="21"/>
              </w:rPr>
            </w:pPr>
          </w:p>
        </w:tc>
      </w:tr>
      <w:tr w:rsidR="00855779" w14:paraId="08171168" w14:textId="77777777" w:rsidTr="00B46620">
        <w:trPr>
          <w:trHeight w:val="283"/>
          <w:jc w:val="center"/>
        </w:trPr>
        <w:tc>
          <w:tcPr>
            <w:tcW w:w="2580" w:type="dxa"/>
            <w:shd w:val="clear" w:color="auto" w:fill="F2F2F2" w:themeFill="background1" w:themeFillShade="F2"/>
            <w:noWrap/>
            <w:vAlign w:val="center"/>
          </w:tcPr>
          <w:p w14:paraId="276F3FFA" w14:textId="77777777" w:rsidR="00855779" w:rsidRDefault="00855779" w:rsidP="00525E38">
            <w:pPr>
              <w:adjustRightInd w:val="0"/>
              <w:snapToGrid w:val="0"/>
              <w:jc w:val="center"/>
              <w:rPr>
                <w:rFonts w:cs="Times New Roman"/>
                <w:szCs w:val="21"/>
              </w:rPr>
            </w:pPr>
            <w:r>
              <w:rPr>
                <w:rFonts w:cs="Times New Roman"/>
                <w:szCs w:val="21"/>
              </w:rPr>
              <w:t>Potassium</w:t>
            </w:r>
          </w:p>
        </w:tc>
        <w:tc>
          <w:tcPr>
            <w:tcW w:w="2020" w:type="dxa"/>
            <w:shd w:val="clear" w:color="auto" w:fill="F2F2F2" w:themeFill="background1" w:themeFillShade="F2"/>
            <w:noWrap/>
            <w:vAlign w:val="center"/>
          </w:tcPr>
          <w:p w14:paraId="71F60E91"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0799CC16" w14:textId="77777777" w:rsidR="00855779" w:rsidRDefault="00855779" w:rsidP="00525E38">
            <w:pPr>
              <w:adjustRightInd w:val="0"/>
              <w:snapToGrid w:val="0"/>
              <w:jc w:val="center"/>
              <w:rPr>
                <w:rFonts w:cs="Times New Roman"/>
                <w:szCs w:val="21"/>
              </w:rPr>
            </w:pPr>
            <w:r>
              <w:rPr>
                <w:rFonts w:cs="Times New Roman"/>
                <w:szCs w:val="21"/>
              </w:rPr>
              <w:t>-15.36</w:t>
            </w:r>
          </w:p>
        </w:tc>
        <w:tc>
          <w:tcPr>
            <w:tcW w:w="2140" w:type="dxa"/>
            <w:shd w:val="clear" w:color="auto" w:fill="F2F2F2" w:themeFill="background1" w:themeFillShade="F2"/>
            <w:noWrap/>
            <w:vAlign w:val="center"/>
          </w:tcPr>
          <w:p w14:paraId="323721C3" w14:textId="77777777" w:rsidR="00855779" w:rsidRDefault="00855779" w:rsidP="00525E38">
            <w:pPr>
              <w:adjustRightInd w:val="0"/>
              <w:snapToGrid w:val="0"/>
              <w:jc w:val="center"/>
              <w:rPr>
                <w:rFonts w:cs="Times New Roman"/>
                <w:szCs w:val="21"/>
              </w:rPr>
            </w:pPr>
          </w:p>
        </w:tc>
      </w:tr>
      <w:tr w:rsidR="00855779" w14:paraId="21AD43F1" w14:textId="77777777" w:rsidTr="00B46620">
        <w:trPr>
          <w:trHeight w:val="283"/>
          <w:jc w:val="center"/>
        </w:trPr>
        <w:tc>
          <w:tcPr>
            <w:tcW w:w="2580" w:type="dxa"/>
            <w:shd w:val="clear" w:color="auto" w:fill="F2F2F2" w:themeFill="background1" w:themeFillShade="F2"/>
            <w:noWrap/>
            <w:vAlign w:val="center"/>
          </w:tcPr>
          <w:p w14:paraId="780374E8" w14:textId="77777777" w:rsidR="00855779" w:rsidRDefault="00855779" w:rsidP="00525E38">
            <w:pPr>
              <w:adjustRightInd w:val="0"/>
              <w:snapToGrid w:val="0"/>
              <w:jc w:val="center"/>
              <w:rPr>
                <w:rFonts w:cs="Times New Roman"/>
                <w:szCs w:val="21"/>
              </w:rPr>
            </w:pPr>
            <w:r>
              <w:rPr>
                <w:rFonts w:cs="Times New Roman"/>
                <w:szCs w:val="21"/>
              </w:rPr>
              <w:t>Rare Earths</w:t>
            </w:r>
          </w:p>
        </w:tc>
        <w:tc>
          <w:tcPr>
            <w:tcW w:w="2020" w:type="dxa"/>
            <w:shd w:val="clear" w:color="auto" w:fill="F2F2F2" w:themeFill="background1" w:themeFillShade="F2"/>
            <w:noWrap/>
            <w:vAlign w:val="center"/>
          </w:tcPr>
          <w:p w14:paraId="37A8D5FA"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6325AEA9" w14:textId="77777777" w:rsidR="00855779" w:rsidRDefault="00855779" w:rsidP="00525E38">
            <w:pPr>
              <w:adjustRightInd w:val="0"/>
              <w:snapToGrid w:val="0"/>
              <w:jc w:val="center"/>
              <w:rPr>
                <w:rFonts w:cs="Times New Roman"/>
                <w:szCs w:val="21"/>
              </w:rPr>
            </w:pPr>
            <w:r>
              <w:rPr>
                <w:rFonts w:cs="Times New Roman"/>
                <w:szCs w:val="21"/>
              </w:rPr>
              <w:t>-27.57</w:t>
            </w:r>
          </w:p>
        </w:tc>
        <w:tc>
          <w:tcPr>
            <w:tcW w:w="2140" w:type="dxa"/>
            <w:shd w:val="clear" w:color="auto" w:fill="F2F2F2" w:themeFill="background1" w:themeFillShade="F2"/>
            <w:noWrap/>
            <w:vAlign w:val="center"/>
          </w:tcPr>
          <w:p w14:paraId="37AA773E" w14:textId="77777777" w:rsidR="00855779" w:rsidRDefault="00855779" w:rsidP="00525E38">
            <w:pPr>
              <w:adjustRightInd w:val="0"/>
              <w:snapToGrid w:val="0"/>
              <w:jc w:val="center"/>
              <w:rPr>
                <w:rFonts w:cs="Times New Roman"/>
                <w:szCs w:val="21"/>
              </w:rPr>
            </w:pPr>
            <w:r>
              <w:rPr>
                <w:rFonts w:cs="Times New Roman"/>
                <w:szCs w:val="21"/>
              </w:rPr>
              <w:t>-34.16</w:t>
            </w:r>
          </w:p>
        </w:tc>
      </w:tr>
      <w:tr w:rsidR="00855779" w14:paraId="48E7E258" w14:textId="77777777" w:rsidTr="00B46620">
        <w:trPr>
          <w:trHeight w:val="283"/>
          <w:jc w:val="center"/>
        </w:trPr>
        <w:tc>
          <w:tcPr>
            <w:tcW w:w="2580" w:type="dxa"/>
            <w:shd w:val="clear" w:color="auto" w:fill="F2F2F2" w:themeFill="background1" w:themeFillShade="F2"/>
            <w:noWrap/>
            <w:vAlign w:val="center"/>
          </w:tcPr>
          <w:p w14:paraId="0F1433CB" w14:textId="77777777" w:rsidR="00855779" w:rsidRDefault="00855779" w:rsidP="00525E38">
            <w:pPr>
              <w:adjustRightInd w:val="0"/>
              <w:snapToGrid w:val="0"/>
              <w:jc w:val="center"/>
              <w:rPr>
                <w:rFonts w:cs="Times New Roman"/>
                <w:szCs w:val="21"/>
              </w:rPr>
            </w:pPr>
            <w:r>
              <w:rPr>
                <w:rFonts w:cs="Times New Roman"/>
                <w:szCs w:val="21"/>
              </w:rPr>
              <w:t>Silver</w:t>
            </w:r>
          </w:p>
        </w:tc>
        <w:tc>
          <w:tcPr>
            <w:tcW w:w="2020" w:type="dxa"/>
            <w:shd w:val="clear" w:color="auto" w:fill="F2F2F2" w:themeFill="background1" w:themeFillShade="F2"/>
            <w:noWrap/>
            <w:vAlign w:val="center"/>
          </w:tcPr>
          <w:p w14:paraId="1513B1EA" w14:textId="77777777" w:rsidR="00855779" w:rsidRDefault="00855779" w:rsidP="00525E38">
            <w:pPr>
              <w:adjustRightInd w:val="0"/>
              <w:snapToGrid w:val="0"/>
              <w:jc w:val="center"/>
              <w:rPr>
                <w:rFonts w:cs="Times New Roman"/>
                <w:szCs w:val="21"/>
              </w:rPr>
            </w:pPr>
            <w:r>
              <w:rPr>
                <w:rFonts w:cs="Times New Roman"/>
                <w:szCs w:val="21"/>
              </w:rPr>
              <w:t>-43.39</w:t>
            </w:r>
          </w:p>
        </w:tc>
        <w:tc>
          <w:tcPr>
            <w:tcW w:w="2180" w:type="dxa"/>
            <w:shd w:val="clear" w:color="auto" w:fill="F2F2F2" w:themeFill="background1" w:themeFillShade="F2"/>
            <w:noWrap/>
            <w:vAlign w:val="center"/>
          </w:tcPr>
          <w:p w14:paraId="2F9D1635" w14:textId="77777777" w:rsidR="00855779" w:rsidRDefault="00855779" w:rsidP="00525E38">
            <w:pPr>
              <w:adjustRightInd w:val="0"/>
              <w:snapToGrid w:val="0"/>
              <w:jc w:val="center"/>
              <w:rPr>
                <w:rFonts w:cs="Times New Roman"/>
                <w:szCs w:val="21"/>
              </w:rPr>
            </w:pPr>
            <w:r>
              <w:rPr>
                <w:rFonts w:cs="Times New Roman"/>
                <w:szCs w:val="21"/>
              </w:rPr>
              <w:t>-18.66</w:t>
            </w:r>
          </w:p>
        </w:tc>
        <w:tc>
          <w:tcPr>
            <w:tcW w:w="2140" w:type="dxa"/>
            <w:shd w:val="clear" w:color="auto" w:fill="F2F2F2" w:themeFill="background1" w:themeFillShade="F2"/>
            <w:noWrap/>
            <w:vAlign w:val="center"/>
          </w:tcPr>
          <w:p w14:paraId="3869AB92" w14:textId="77777777" w:rsidR="00855779" w:rsidRDefault="00855779" w:rsidP="00525E38">
            <w:pPr>
              <w:adjustRightInd w:val="0"/>
              <w:snapToGrid w:val="0"/>
              <w:jc w:val="center"/>
              <w:rPr>
                <w:rFonts w:cs="Times New Roman"/>
                <w:szCs w:val="21"/>
              </w:rPr>
            </w:pPr>
          </w:p>
        </w:tc>
      </w:tr>
      <w:tr w:rsidR="00855779" w14:paraId="5085E71B" w14:textId="77777777" w:rsidTr="00B46620">
        <w:trPr>
          <w:trHeight w:val="283"/>
          <w:jc w:val="center"/>
        </w:trPr>
        <w:tc>
          <w:tcPr>
            <w:tcW w:w="2580" w:type="dxa"/>
            <w:shd w:val="clear" w:color="auto" w:fill="F2F2F2" w:themeFill="background1" w:themeFillShade="F2"/>
            <w:noWrap/>
            <w:vAlign w:val="center"/>
          </w:tcPr>
          <w:p w14:paraId="02E32FCD" w14:textId="77777777" w:rsidR="00855779" w:rsidRDefault="00855779" w:rsidP="00525E38">
            <w:pPr>
              <w:adjustRightInd w:val="0"/>
              <w:snapToGrid w:val="0"/>
              <w:jc w:val="center"/>
              <w:rPr>
                <w:rFonts w:cs="Times New Roman"/>
                <w:szCs w:val="21"/>
              </w:rPr>
            </w:pPr>
            <w:r>
              <w:rPr>
                <w:rFonts w:cs="Times New Roman"/>
                <w:szCs w:val="21"/>
              </w:rPr>
              <w:t>Strontium</w:t>
            </w:r>
          </w:p>
        </w:tc>
        <w:tc>
          <w:tcPr>
            <w:tcW w:w="2020" w:type="dxa"/>
            <w:shd w:val="clear" w:color="auto" w:fill="F2F2F2" w:themeFill="background1" w:themeFillShade="F2"/>
            <w:noWrap/>
            <w:vAlign w:val="center"/>
          </w:tcPr>
          <w:p w14:paraId="60AD792D"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7A0EABE8" w14:textId="77777777" w:rsidR="00855779" w:rsidRDefault="00855779" w:rsidP="00525E38">
            <w:pPr>
              <w:adjustRightInd w:val="0"/>
              <w:snapToGrid w:val="0"/>
              <w:jc w:val="center"/>
              <w:rPr>
                <w:rFonts w:cs="Times New Roman"/>
                <w:szCs w:val="21"/>
              </w:rPr>
            </w:pPr>
            <w:r>
              <w:rPr>
                <w:rFonts w:cs="Times New Roman"/>
                <w:szCs w:val="21"/>
              </w:rPr>
              <w:t>-13.12</w:t>
            </w:r>
          </w:p>
        </w:tc>
        <w:tc>
          <w:tcPr>
            <w:tcW w:w="2140" w:type="dxa"/>
            <w:shd w:val="clear" w:color="auto" w:fill="F2F2F2" w:themeFill="background1" w:themeFillShade="F2"/>
            <w:noWrap/>
            <w:vAlign w:val="center"/>
          </w:tcPr>
          <w:p w14:paraId="1FE5DE17" w14:textId="77777777" w:rsidR="00855779" w:rsidRDefault="00855779" w:rsidP="00525E38">
            <w:pPr>
              <w:adjustRightInd w:val="0"/>
              <w:snapToGrid w:val="0"/>
              <w:jc w:val="center"/>
              <w:rPr>
                <w:rFonts w:cs="Times New Roman"/>
                <w:szCs w:val="21"/>
              </w:rPr>
            </w:pPr>
          </w:p>
        </w:tc>
      </w:tr>
      <w:tr w:rsidR="00855779" w14:paraId="3C173724" w14:textId="77777777" w:rsidTr="00B46620">
        <w:trPr>
          <w:trHeight w:val="283"/>
          <w:jc w:val="center"/>
        </w:trPr>
        <w:tc>
          <w:tcPr>
            <w:tcW w:w="2580" w:type="dxa"/>
            <w:shd w:val="clear" w:color="auto" w:fill="F2F2F2" w:themeFill="background1" w:themeFillShade="F2"/>
            <w:noWrap/>
            <w:vAlign w:val="center"/>
          </w:tcPr>
          <w:p w14:paraId="3BFFCCFA" w14:textId="77777777" w:rsidR="00855779" w:rsidRDefault="00855779" w:rsidP="00525E38">
            <w:pPr>
              <w:adjustRightInd w:val="0"/>
              <w:snapToGrid w:val="0"/>
              <w:jc w:val="center"/>
              <w:rPr>
                <w:rFonts w:cs="Times New Roman"/>
                <w:szCs w:val="21"/>
              </w:rPr>
            </w:pPr>
            <w:r>
              <w:rPr>
                <w:rFonts w:cs="Times New Roman"/>
                <w:szCs w:val="21"/>
              </w:rPr>
              <w:t>Tantalum</w:t>
            </w:r>
          </w:p>
        </w:tc>
        <w:tc>
          <w:tcPr>
            <w:tcW w:w="2020" w:type="dxa"/>
            <w:shd w:val="clear" w:color="auto" w:fill="F2F2F2" w:themeFill="background1" w:themeFillShade="F2"/>
            <w:noWrap/>
            <w:vAlign w:val="center"/>
          </w:tcPr>
          <w:p w14:paraId="5F676850"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1D19A892"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7C64A4E7" w14:textId="77777777" w:rsidR="00855779" w:rsidRDefault="00855779" w:rsidP="00525E38">
            <w:pPr>
              <w:adjustRightInd w:val="0"/>
              <w:snapToGrid w:val="0"/>
              <w:jc w:val="center"/>
              <w:rPr>
                <w:rFonts w:cs="Times New Roman"/>
                <w:szCs w:val="21"/>
              </w:rPr>
            </w:pPr>
            <w:r>
              <w:rPr>
                <w:rFonts w:cs="Times New Roman"/>
                <w:szCs w:val="21"/>
              </w:rPr>
              <w:t>-10.14</w:t>
            </w:r>
          </w:p>
        </w:tc>
      </w:tr>
      <w:tr w:rsidR="00855779" w14:paraId="6A79ADE6" w14:textId="77777777" w:rsidTr="00B46620">
        <w:trPr>
          <w:trHeight w:val="283"/>
          <w:jc w:val="center"/>
        </w:trPr>
        <w:tc>
          <w:tcPr>
            <w:tcW w:w="2580" w:type="dxa"/>
            <w:shd w:val="clear" w:color="auto" w:fill="F2F2F2" w:themeFill="background1" w:themeFillShade="F2"/>
            <w:noWrap/>
            <w:vAlign w:val="center"/>
          </w:tcPr>
          <w:p w14:paraId="61AB3844" w14:textId="77777777" w:rsidR="00855779" w:rsidRDefault="00855779" w:rsidP="00525E38">
            <w:pPr>
              <w:adjustRightInd w:val="0"/>
              <w:snapToGrid w:val="0"/>
              <w:jc w:val="center"/>
              <w:rPr>
                <w:rFonts w:cs="Times New Roman"/>
                <w:szCs w:val="21"/>
              </w:rPr>
            </w:pPr>
            <w:r>
              <w:rPr>
                <w:rFonts w:cs="Times New Roman"/>
                <w:szCs w:val="21"/>
              </w:rPr>
              <w:t>Thorium</w:t>
            </w:r>
          </w:p>
        </w:tc>
        <w:tc>
          <w:tcPr>
            <w:tcW w:w="2020" w:type="dxa"/>
            <w:shd w:val="clear" w:color="auto" w:fill="F2F2F2" w:themeFill="background1" w:themeFillShade="F2"/>
            <w:noWrap/>
            <w:vAlign w:val="center"/>
          </w:tcPr>
          <w:p w14:paraId="009A80E4"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424F6BCB"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7BE710BA" w14:textId="77777777" w:rsidR="00855779" w:rsidRDefault="00855779" w:rsidP="00525E38">
            <w:pPr>
              <w:adjustRightInd w:val="0"/>
              <w:snapToGrid w:val="0"/>
              <w:jc w:val="center"/>
              <w:rPr>
                <w:rFonts w:cs="Times New Roman"/>
                <w:szCs w:val="21"/>
              </w:rPr>
            </w:pPr>
          </w:p>
        </w:tc>
      </w:tr>
      <w:tr w:rsidR="00855779" w14:paraId="79B08EA5" w14:textId="77777777" w:rsidTr="00B46620">
        <w:trPr>
          <w:trHeight w:val="283"/>
          <w:jc w:val="center"/>
        </w:trPr>
        <w:tc>
          <w:tcPr>
            <w:tcW w:w="2580" w:type="dxa"/>
            <w:shd w:val="clear" w:color="auto" w:fill="F2F2F2" w:themeFill="background1" w:themeFillShade="F2"/>
            <w:noWrap/>
            <w:vAlign w:val="center"/>
          </w:tcPr>
          <w:p w14:paraId="591133D5" w14:textId="77777777" w:rsidR="00855779" w:rsidRDefault="00855779" w:rsidP="00525E38">
            <w:pPr>
              <w:adjustRightInd w:val="0"/>
              <w:snapToGrid w:val="0"/>
              <w:jc w:val="center"/>
              <w:rPr>
                <w:rFonts w:cs="Times New Roman"/>
                <w:szCs w:val="21"/>
              </w:rPr>
            </w:pPr>
            <w:r>
              <w:rPr>
                <w:rFonts w:cs="Times New Roman"/>
                <w:szCs w:val="21"/>
              </w:rPr>
              <w:t>Tin</w:t>
            </w:r>
          </w:p>
        </w:tc>
        <w:tc>
          <w:tcPr>
            <w:tcW w:w="2020" w:type="dxa"/>
            <w:shd w:val="clear" w:color="auto" w:fill="F2F2F2" w:themeFill="background1" w:themeFillShade="F2"/>
            <w:noWrap/>
            <w:vAlign w:val="center"/>
          </w:tcPr>
          <w:p w14:paraId="03FE6612"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519E8566"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4970711F" w14:textId="77777777" w:rsidR="00855779" w:rsidRDefault="00855779" w:rsidP="00525E38">
            <w:pPr>
              <w:adjustRightInd w:val="0"/>
              <w:snapToGrid w:val="0"/>
              <w:jc w:val="center"/>
              <w:rPr>
                <w:rFonts w:cs="Times New Roman"/>
                <w:szCs w:val="21"/>
              </w:rPr>
            </w:pPr>
            <w:r>
              <w:rPr>
                <w:rFonts w:cs="Times New Roman"/>
                <w:szCs w:val="21"/>
              </w:rPr>
              <w:t>-21.62</w:t>
            </w:r>
          </w:p>
        </w:tc>
      </w:tr>
      <w:tr w:rsidR="00855779" w14:paraId="1DF1A3E5" w14:textId="77777777" w:rsidTr="00B46620">
        <w:trPr>
          <w:trHeight w:val="283"/>
          <w:jc w:val="center"/>
        </w:trPr>
        <w:tc>
          <w:tcPr>
            <w:tcW w:w="2580" w:type="dxa"/>
            <w:shd w:val="clear" w:color="auto" w:fill="F2F2F2" w:themeFill="background1" w:themeFillShade="F2"/>
            <w:noWrap/>
            <w:vAlign w:val="center"/>
          </w:tcPr>
          <w:p w14:paraId="055D4EB9" w14:textId="77777777" w:rsidR="00855779" w:rsidRDefault="00855779" w:rsidP="00525E38">
            <w:pPr>
              <w:adjustRightInd w:val="0"/>
              <w:snapToGrid w:val="0"/>
              <w:jc w:val="center"/>
              <w:rPr>
                <w:rFonts w:cs="Times New Roman"/>
                <w:szCs w:val="21"/>
              </w:rPr>
            </w:pPr>
            <w:r>
              <w:rPr>
                <w:rFonts w:cs="Times New Roman"/>
                <w:szCs w:val="21"/>
              </w:rPr>
              <w:t>Titanium</w:t>
            </w:r>
          </w:p>
        </w:tc>
        <w:tc>
          <w:tcPr>
            <w:tcW w:w="2020" w:type="dxa"/>
            <w:shd w:val="clear" w:color="auto" w:fill="F2F2F2" w:themeFill="background1" w:themeFillShade="F2"/>
            <w:noWrap/>
            <w:vAlign w:val="center"/>
          </w:tcPr>
          <w:p w14:paraId="67A1CF91"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45A4EF01" w14:textId="77777777" w:rsidR="00855779" w:rsidRDefault="00855779" w:rsidP="00525E38">
            <w:pPr>
              <w:adjustRightInd w:val="0"/>
              <w:snapToGrid w:val="0"/>
              <w:jc w:val="center"/>
              <w:rPr>
                <w:rFonts w:cs="Times New Roman"/>
                <w:szCs w:val="21"/>
              </w:rPr>
            </w:pPr>
            <w:r>
              <w:rPr>
                <w:rFonts w:cs="Times New Roman"/>
                <w:szCs w:val="21"/>
              </w:rPr>
              <w:t>-16.22</w:t>
            </w:r>
          </w:p>
        </w:tc>
        <w:tc>
          <w:tcPr>
            <w:tcW w:w="2140" w:type="dxa"/>
            <w:shd w:val="clear" w:color="auto" w:fill="F2F2F2" w:themeFill="background1" w:themeFillShade="F2"/>
            <w:noWrap/>
            <w:vAlign w:val="center"/>
          </w:tcPr>
          <w:p w14:paraId="6371C078" w14:textId="77777777" w:rsidR="00855779" w:rsidRDefault="00855779" w:rsidP="00525E38">
            <w:pPr>
              <w:adjustRightInd w:val="0"/>
              <w:snapToGrid w:val="0"/>
              <w:jc w:val="center"/>
              <w:rPr>
                <w:rFonts w:cs="Times New Roman"/>
                <w:szCs w:val="21"/>
              </w:rPr>
            </w:pPr>
            <w:r>
              <w:rPr>
                <w:rFonts w:cs="Times New Roman"/>
                <w:szCs w:val="21"/>
              </w:rPr>
              <w:t>-6.45</w:t>
            </w:r>
          </w:p>
        </w:tc>
      </w:tr>
      <w:tr w:rsidR="00855779" w14:paraId="554E2194" w14:textId="77777777" w:rsidTr="00B46620">
        <w:trPr>
          <w:trHeight w:val="283"/>
          <w:jc w:val="center"/>
        </w:trPr>
        <w:tc>
          <w:tcPr>
            <w:tcW w:w="2580" w:type="dxa"/>
            <w:shd w:val="clear" w:color="auto" w:fill="F2F2F2" w:themeFill="background1" w:themeFillShade="F2"/>
            <w:noWrap/>
            <w:vAlign w:val="center"/>
          </w:tcPr>
          <w:p w14:paraId="5A295C09" w14:textId="77777777" w:rsidR="00855779" w:rsidRDefault="00855779" w:rsidP="00525E38">
            <w:pPr>
              <w:adjustRightInd w:val="0"/>
              <w:snapToGrid w:val="0"/>
              <w:jc w:val="center"/>
              <w:rPr>
                <w:rFonts w:cs="Times New Roman"/>
                <w:szCs w:val="21"/>
              </w:rPr>
            </w:pPr>
            <w:r>
              <w:rPr>
                <w:rFonts w:cs="Times New Roman"/>
                <w:szCs w:val="21"/>
              </w:rPr>
              <w:t>Tungsten</w:t>
            </w:r>
          </w:p>
        </w:tc>
        <w:tc>
          <w:tcPr>
            <w:tcW w:w="2020" w:type="dxa"/>
            <w:shd w:val="clear" w:color="auto" w:fill="F2F2F2" w:themeFill="background1" w:themeFillShade="F2"/>
            <w:noWrap/>
            <w:vAlign w:val="center"/>
          </w:tcPr>
          <w:p w14:paraId="7FBCA8EC" w14:textId="77777777" w:rsidR="00855779" w:rsidRDefault="00855779" w:rsidP="00525E38">
            <w:pPr>
              <w:adjustRightInd w:val="0"/>
              <w:snapToGrid w:val="0"/>
              <w:jc w:val="center"/>
              <w:rPr>
                <w:rFonts w:cs="Times New Roman"/>
                <w:szCs w:val="21"/>
              </w:rPr>
            </w:pPr>
            <w:r>
              <w:rPr>
                <w:rFonts w:cs="Times New Roman"/>
                <w:szCs w:val="21"/>
              </w:rPr>
              <w:t>-30.83</w:t>
            </w:r>
          </w:p>
        </w:tc>
        <w:tc>
          <w:tcPr>
            <w:tcW w:w="2180" w:type="dxa"/>
            <w:shd w:val="clear" w:color="auto" w:fill="F2F2F2" w:themeFill="background1" w:themeFillShade="F2"/>
            <w:noWrap/>
            <w:vAlign w:val="center"/>
          </w:tcPr>
          <w:p w14:paraId="03A955E8" w14:textId="77777777" w:rsidR="00855779" w:rsidRDefault="00855779" w:rsidP="00525E38">
            <w:pPr>
              <w:adjustRightInd w:val="0"/>
              <w:snapToGrid w:val="0"/>
              <w:jc w:val="center"/>
              <w:rPr>
                <w:rFonts w:cs="Times New Roman"/>
                <w:szCs w:val="21"/>
              </w:rPr>
            </w:pPr>
            <w:r>
              <w:rPr>
                <w:rFonts w:cs="Times New Roman"/>
                <w:szCs w:val="21"/>
              </w:rPr>
              <w:t>-22.91</w:t>
            </w:r>
          </w:p>
        </w:tc>
        <w:tc>
          <w:tcPr>
            <w:tcW w:w="2140" w:type="dxa"/>
            <w:shd w:val="clear" w:color="auto" w:fill="F2F2F2" w:themeFill="background1" w:themeFillShade="F2"/>
            <w:noWrap/>
            <w:vAlign w:val="center"/>
          </w:tcPr>
          <w:p w14:paraId="1251559D" w14:textId="77777777" w:rsidR="00855779" w:rsidRDefault="00855779" w:rsidP="00525E38">
            <w:pPr>
              <w:adjustRightInd w:val="0"/>
              <w:snapToGrid w:val="0"/>
              <w:jc w:val="center"/>
              <w:rPr>
                <w:rFonts w:cs="Times New Roman"/>
                <w:szCs w:val="21"/>
              </w:rPr>
            </w:pPr>
            <w:r>
              <w:rPr>
                <w:rFonts w:cs="Times New Roman"/>
                <w:szCs w:val="21"/>
              </w:rPr>
              <w:t>-20.81</w:t>
            </w:r>
          </w:p>
        </w:tc>
      </w:tr>
      <w:tr w:rsidR="00855779" w14:paraId="1147AC94" w14:textId="77777777" w:rsidTr="00B46620">
        <w:trPr>
          <w:trHeight w:val="283"/>
          <w:jc w:val="center"/>
        </w:trPr>
        <w:tc>
          <w:tcPr>
            <w:tcW w:w="2580" w:type="dxa"/>
            <w:shd w:val="clear" w:color="auto" w:fill="F2F2F2" w:themeFill="background1" w:themeFillShade="F2"/>
            <w:noWrap/>
            <w:vAlign w:val="center"/>
          </w:tcPr>
          <w:p w14:paraId="316B17CA" w14:textId="77777777" w:rsidR="00855779" w:rsidRDefault="00855779" w:rsidP="00525E38">
            <w:pPr>
              <w:adjustRightInd w:val="0"/>
              <w:snapToGrid w:val="0"/>
              <w:jc w:val="center"/>
              <w:rPr>
                <w:rFonts w:cs="Times New Roman"/>
                <w:szCs w:val="21"/>
              </w:rPr>
            </w:pPr>
            <w:r>
              <w:rPr>
                <w:rFonts w:cs="Times New Roman"/>
                <w:szCs w:val="21"/>
              </w:rPr>
              <w:t>uranium (chemistry)</w:t>
            </w:r>
          </w:p>
        </w:tc>
        <w:tc>
          <w:tcPr>
            <w:tcW w:w="2020" w:type="dxa"/>
            <w:shd w:val="clear" w:color="auto" w:fill="F2F2F2" w:themeFill="background1" w:themeFillShade="F2"/>
            <w:noWrap/>
            <w:vAlign w:val="center"/>
          </w:tcPr>
          <w:p w14:paraId="747C5EDF" w14:textId="77777777" w:rsidR="00855779" w:rsidRDefault="00855779" w:rsidP="00525E38">
            <w:pPr>
              <w:adjustRightInd w:val="0"/>
              <w:snapToGrid w:val="0"/>
              <w:jc w:val="center"/>
              <w:rPr>
                <w:rFonts w:cs="Times New Roman"/>
                <w:szCs w:val="21"/>
              </w:rPr>
            </w:pPr>
            <w:r>
              <w:rPr>
                <w:rFonts w:cs="Times New Roman"/>
                <w:szCs w:val="21"/>
              </w:rPr>
              <w:t>-32.77</w:t>
            </w:r>
          </w:p>
        </w:tc>
        <w:tc>
          <w:tcPr>
            <w:tcW w:w="2180" w:type="dxa"/>
            <w:shd w:val="clear" w:color="auto" w:fill="F2F2F2" w:themeFill="background1" w:themeFillShade="F2"/>
            <w:noWrap/>
            <w:vAlign w:val="center"/>
          </w:tcPr>
          <w:p w14:paraId="62507D95" w14:textId="77777777" w:rsidR="00855779" w:rsidRDefault="00855779" w:rsidP="00525E38">
            <w:pPr>
              <w:adjustRightInd w:val="0"/>
              <w:snapToGrid w:val="0"/>
              <w:jc w:val="center"/>
              <w:rPr>
                <w:rFonts w:cs="Times New Roman"/>
                <w:szCs w:val="21"/>
              </w:rPr>
            </w:pPr>
            <w:r>
              <w:rPr>
                <w:rFonts w:cs="Times New Roman"/>
                <w:szCs w:val="21"/>
              </w:rPr>
              <w:t>-16.22</w:t>
            </w:r>
          </w:p>
        </w:tc>
        <w:tc>
          <w:tcPr>
            <w:tcW w:w="2140" w:type="dxa"/>
            <w:shd w:val="clear" w:color="auto" w:fill="F2F2F2" w:themeFill="background1" w:themeFillShade="F2"/>
            <w:noWrap/>
            <w:vAlign w:val="center"/>
          </w:tcPr>
          <w:p w14:paraId="44EE9E9C" w14:textId="77777777" w:rsidR="00855779" w:rsidRDefault="00855779" w:rsidP="00525E38">
            <w:pPr>
              <w:adjustRightInd w:val="0"/>
              <w:snapToGrid w:val="0"/>
              <w:jc w:val="center"/>
              <w:rPr>
                <w:rFonts w:cs="Times New Roman"/>
                <w:szCs w:val="21"/>
              </w:rPr>
            </w:pPr>
          </w:p>
        </w:tc>
      </w:tr>
      <w:tr w:rsidR="00855779" w14:paraId="5AE8B617" w14:textId="77777777" w:rsidTr="00B46620">
        <w:trPr>
          <w:trHeight w:val="283"/>
          <w:jc w:val="center"/>
        </w:trPr>
        <w:tc>
          <w:tcPr>
            <w:tcW w:w="2580" w:type="dxa"/>
            <w:shd w:val="clear" w:color="auto" w:fill="F2F2F2" w:themeFill="background1" w:themeFillShade="F2"/>
            <w:noWrap/>
            <w:vAlign w:val="center"/>
          </w:tcPr>
          <w:p w14:paraId="05B45E72" w14:textId="77777777" w:rsidR="00855779" w:rsidRDefault="00855779" w:rsidP="00525E38">
            <w:pPr>
              <w:adjustRightInd w:val="0"/>
              <w:snapToGrid w:val="0"/>
              <w:jc w:val="center"/>
              <w:rPr>
                <w:rFonts w:cs="Times New Roman"/>
                <w:szCs w:val="21"/>
              </w:rPr>
            </w:pPr>
            <w:r>
              <w:rPr>
                <w:rFonts w:cs="Times New Roman"/>
                <w:szCs w:val="21"/>
              </w:rPr>
              <w:t>Vanadium</w:t>
            </w:r>
          </w:p>
        </w:tc>
        <w:tc>
          <w:tcPr>
            <w:tcW w:w="2020" w:type="dxa"/>
            <w:shd w:val="clear" w:color="auto" w:fill="F2F2F2" w:themeFill="background1" w:themeFillShade="F2"/>
            <w:noWrap/>
            <w:vAlign w:val="center"/>
          </w:tcPr>
          <w:p w14:paraId="7397E320" w14:textId="77777777" w:rsidR="00855779" w:rsidRDefault="00855779" w:rsidP="00525E38">
            <w:pPr>
              <w:adjustRightInd w:val="0"/>
              <w:snapToGrid w:val="0"/>
              <w:jc w:val="center"/>
              <w:rPr>
                <w:rFonts w:cs="Times New Roman"/>
                <w:szCs w:val="21"/>
              </w:rPr>
            </w:pPr>
          </w:p>
        </w:tc>
        <w:tc>
          <w:tcPr>
            <w:tcW w:w="2180" w:type="dxa"/>
            <w:shd w:val="clear" w:color="auto" w:fill="F2F2F2" w:themeFill="background1" w:themeFillShade="F2"/>
            <w:noWrap/>
            <w:vAlign w:val="center"/>
          </w:tcPr>
          <w:p w14:paraId="24F126CE" w14:textId="77777777" w:rsidR="00855779" w:rsidRDefault="00855779" w:rsidP="00525E38">
            <w:pPr>
              <w:adjustRightInd w:val="0"/>
              <w:snapToGrid w:val="0"/>
              <w:jc w:val="center"/>
              <w:rPr>
                <w:rFonts w:cs="Times New Roman"/>
                <w:szCs w:val="21"/>
              </w:rPr>
            </w:pPr>
            <w:r>
              <w:rPr>
                <w:rFonts w:cs="Times New Roman"/>
                <w:szCs w:val="21"/>
              </w:rPr>
              <w:t>-28.02</w:t>
            </w:r>
          </w:p>
        </w:tc>
        <w:tc>
          <w:tcPr>
            <w:tcW w:w="2140" w:type="dxa"/>
            <w:shd w:val="clear" w:color="auto" w:fill="F2F2F2" w:themeFill="background1" w:themeFillShade="F2"/>
            <w:noWrap/>
            <w:vAlign w:val="center"/>
          </w:tcPr>
          <w:p w14:paraId="526A8121" w14:textId="77777777" w:rsidR="00855779" w:rsidRDefault="00855779" w:rsidP="00525E38">
            <w:pPr>
              <w:adjustRightInd w:val="0"/>
              <w:snapToGrid w:val="0"/>
              <w:jc w:val="center"/>
              <w:rPr>
                <w:rFonts w:cs="Times New Roman"/>
                <w:szCs w:val="21"/>
              </w:rPr>
            </w:pPr>
          </w:p>
        </w:tc>
      </w:tr>
      <w:tr w:rsidR="00855779" w14:paraId="058833B7" w14:textId="77777777" w:rsidTr="00B46620">
        <w:trPr>
          <w:trHeight w:val="283"/>
          <w:jc w:val="center"/>
        </w:trPr>
        <w:tc>
          <w:tcPr>
            <w:tcW w:w="2580" w:type="dxa"/>
            <w:shd w:val="clear" w:color="auto" w:fill="F2F2F2" w:themeFill="background1" w:themeFillShade="F2"/>
            <w:noWrap/>
            <w:vAlign w:val="center"/>
          </w:tcPr>
          <w:p w14:paraId="2C9E67CC" w14:textId="77777777" w:rsidR="00855779" w:rsidRDefault="00855779" w:rsidP="00525E38">
            <w:pPr>
              <w:adjustRightInd w:val="0"/>
              <w:snapToGrid w:val="0"/>
              <w:jc w:val="center"/>
              <w:rPr>
                <w:rFonts w:cs="Times New Roman"/>
                <w:szCs w:val="21"/>
              </w:rPr>
            </w:pPr>
            <w:r>
              <w:rPr>
                <w:rFonts w:cs="Times New Roman"/>
                <w:szCs w:val="21"/>
              </w:rPr>
              <w:t>Zinc</w:t>
            </w:r>
          </w:p>
        </w:tc>
        <w:tc>
          <w:tcPr>
            <w:tcW w:w="2020" w:type="dxa"/>
            <w:shd w:val="clear" w:color="auto" w:fill="F2F2F2" w:themeFill="background1" w:themeFillShade="F2"/>
            <w:noWrap/>
            <w:vAlign w:val="center"/>
          </w:tcPr>
          <w:p w14:paraId="5400D5F9" w14:textId="77777777" w:rsidR="00855779" w:rsidRDefault="00855779" w:rsidP="00525E38">
            <w:pPr>
              <w:adjustRightInd w:val="0"/>
              <w:snapToGrid w:val="0"/>
              <w:jc w:val="center"/>
              <w:rPr>
                <w:rFonts w:cs="Times New Roman"/>
                <w:szCs w:val="21"/>
              </w:rPr>
            </w:pPr>
            <w:r>
              <w:rPr>
                <w:rFonts w:cs="Times New Roman"/>
                <w:szCs w:val="21"/>
              </w:rPr>
              <w:t>-38.68</w:t>
            </w:r>
          </w:p>
        </w:tc>
        <w:tc>
          <w:tcPr>
            <w:tcW w:w="2180" w:type="dxa"/>
            <w:shd w:val="clear" w:color="auto" w:fill="F2F2F2" w:themeFill="background1" w:themeFillShade="F2"/>
            <w:noWrap/>
            <w:vAlign w:val="center"/>
          </w:tcPr>
          <w:p w14:paraId="3F1D9BA1" w14:textId="77777777" w:rsidR="00855779" w:rsidRDefault="00855779" w:rsidP="00525E38">
            <w:pPr>
              <w:adjustRightInd w:val="0"/>
              <w:snapToGrid w:val="0"/>
              <w:jc w:val="center"/>
              <w:rPr>
                <w:rFonts w:cs="Times New Roman"/>
                <w:szCs w:val="21"/>
              </w:rPr>
            </w:pPr>
            <w:r>
              <w:rPr>
                <w:rFonts w:cs="Times New Roman"/>
                <w:szCs w:val="21"/>
              </w:rPr>
              <w:t>-11.78</w:t>
            </w:r>
          </w:p>
        </w:tc>
        <w:tc>
          <w:tcPr>
            <w:tcW w:w="2140" w:type="dxa"/>
            <w:shd w:val="clear" w:color="auto" w:fill="F2F2F2" w:themeFill="background1" w:themeFillShade="F2"/>
            <w:noWrap/>
            <w:vAlign w:val="center"/>
          </w:tcPr>
          <w:p w14:paraId="6DE85816" w14:textId="77777777" w:rsidR="00855779" w:rsidRDefault="00855779" w:rsidP="00525E38">
            <w:pPr>
              <w:adjustRightInd w:val="0"/>
              <w:snapToGrid w:val="0"/>
              <w:jc w:val="center"/>
              <w:rPr>
                <w:rFonts w:cs="Times New Roman"/>
                <w:szCs w:val="21"/>
              </w:rPr>
            </w:pPr>
            <w:r>
              <w:rPr>
                <w:rFonts w:cs="Times New Roman"/>
                <w:szCs w:val="21"/>
              </w:rPr>
              <w:t>-28.00</w:t>
            </w:r>
          </w:p>
        </w:tc>
      </w:tr>
      <w:tr w:rsidR="00855779" w14:paraId="6953273E" w14:textId="77777777" w:rsidTr="00B46620">
        <w:trPr>
          <w:trHeight w:val="283"/>
          <w:jc w:val="center"/>
        </w:trPr>
        <w:tc>
          <w:tcPr>
            <w:tcW w:w="2580" w:type="dxa"/>
            <w:shd w:val="clear" w:color="auto" w:fill="F2F2F2" w:themeFill="background1" w:themeFillShade="F2"/>
            <w:noWrap/>
            <w:vAlign w:val="center"/>
          </w:tcPr>
          <w:p w14:paraId="5534A05D" w14:textId="77777777" w:rsidR="00855779" w:rsidRDefault="00855779" w:rsidP="00525E38">
            <w:pPr>
              <w:adjustRightInd w:val="0"/>
              <w:snapToGrid w:val="0"/>
              <w:jc w:val="center"/>
              <w:rPr>
                <w:rFonts w:cs="Times New Roman"/>
                <w:szCs w:val="21"/>
              </w:rPr>
            </w:pPr>
            <w:r>
              <w:rPr>
                <w:rFonts w:cs="Times New Roman"/>
                <w:szCs w:val="21"/>
              </w:rPr>
              <w:t>Zirconium</w:t>
            </w:r>
          </w:p>
        </w:tc>
        <w:tc>
          <w:tcPr>
            <w:tcW w:w="2020" w:type="dxa"/>
            <w:shd w:val="clear" w:color="auto" w:fill="F2F2F2" w:themeFill="background1" w:themeFillShade="F2"/>
            <w:noWrap/>
            <w:vAlign w:val="center"/>
          </w:tcPr>
          <w:p w14:paraId="5EF8E20E" w14:textId="77777777" w:rsidR="00855779" w:rsidRDefault="00855779" w:rsidP="00525E38">
            <w:pPr>
              <w:adjustRightInd w:val="0"/>
              <w:snapToGrid w:val="0"/>
              <w:jc w:val="center"/>
              <w:rPr>
                <w:rFonts w:cs="Times New Roman"/>
                <w:szCs w:val="21"/>
              </w:rPr>
            </w:pPr>
            <w:r>
              <w:rPr>
                <w:rFonts w:cs="Times New Roman"/>
                <w:szCs w:val="21"/>
              </w:rPr>
              <w:t>-35.01</w:t>
            </w:r>
          </w:p>
        </w:tc>
        <w:tc>
          <w:tcPr>
            <w:tcW w:w="2180" w:type="dxa"/>
            <w:shd w:val="clear" w:color="auto" w:fill="F2F2F2" w:themeFill="background1" w:themeFillShade="F2"/>
            <w:noWrap/>
            <w:vAlign w:val="center"/>
          </w:tcPr>
          <w:p w14:paraId="0D051DDD" w14:textId="77777777" w:rsidR="00855779" w:rsidRDefault="00855779" w:rsidP="00525E38">
            <w:pPr>
              <w:adjustRightInd w:val="0"/>
              <w:snapToGrid w:val="0"/>
              <w:jc w:val="center"/>
              <w:rPr>
                <w:rFonts w:cs="Times New Roman"/>
                <w:szCs w:val="21"/>
              </w:rPr>
            </w:pPr>
          </w:p>
        </w:tc>
        <w:tc>
          <w:tcPr>
            <w:tcW w:w="2140" w:type="dxa"/>
            <w:shd w:val="clear" w:color="auto" w:fill="F2F2F2" w:themeFill="background1" w:themeFillShade="F2"/>
            <w:noWrap/>
            <w:vAlign w:val="center"/>
          </w:tcPr>
          <w:p w14:paraId="1857548B" w14:textId="77777777" w:rsidR="00855779" w:rsidRDefault="00855779" w:rsidP="00525E38">
            <w:pPr>
              <w:adjustRightInd w:val="0"/>
              <w:snapToGrid w:val="0"/>
              <w:jc w:val="center"/>
              <w:rPr>
                <w:rFonts w:cs="Times New Roman"/>
                <w:szCs w:val="21"/>
              </w:rPr>
            </w:pPr>
            <w:r>
              <w:rPr>
                <w:rFonts w:cs="Times New Roman"/>
                <w:szCs w:val="21"/>
              </w:rPr>
              <w:t>-17.54</w:t>
            </w:r>
          </w:p>
        </w:tc>
      </w:tr>
    </w:tbl>
    <w:p w14:paraId="3615720E" w14:textId="77777777" w:rsidR="00855779" w:rsidRDefault="00855779" w:rsidP="00525E38">
      <w:pPr>
        <w:adjustRightInd w:val="0"/>
        <w:rPr>
          <w:lang w:val="en-AU"/>
        </w:rPr>
      </w:pPr>
    </w:p>
    <w:p w14:paraId="6FC55894" w14:textId="77777777" w:rsidR="00855779" w:rsidRDefault="00855779" w:rsidP="00525E38">
      <w:pPr>
        <w:adjustRightInd w:val="0"/>
        <w:rPr>
          <w:lang w:val="en-AU"/>
        </w:rPr>
      </w:pPr>
      <w:r>
        <w:rPr>
          <w:lang w:val="en-AU"/>
        </w:rPr>
        <w:t>Upstream resource extraction and primary processing (Stage I). Midstream refining and semi-finished product manufacturing (Stage II). And downstream manufacturing of end products and market applications (Stage III)</w:t>
      </w:r>
    </w:p>
    <w:p w14:paraId="4FA8ED66" w14:textId="3608FDA2" w:rsidR="008503A6" w:rsidRDefault="008503A6" w:rsidP="00525E38">
      <w:pPr>
        <w:adjustRightInd w:val="0"/>
        <w:rPr>
          <w:lang w:val="en-AU"/>
        </w:rPr>
      </w:pPr>
      <w:r>
        <w:rPr>
          <w:lang w:val="en-AU"/>
        </w:rPr>
        <w:br w:type="page"/>
      </w:r>
    </w:p>
    <w:p w14:paraId="29AE0879" w14:textId="38CE31BC" w:rsidR="00855779" w:rsidRDefault="00855779" w:rsidP="00525E38">
      <w:pPr>
        <w:pStyle w:val="SMHeading"/>
        <w:adjustRightInd w:val="0"/>
        <w:rPr>
          <w:lang w:val="en-AU"/>
        </w:rPr>
      </w:pPr>
      <w:r>
        <w:rPr>
          <w:lang w:val="en-AU"/>
        </w:rPr>
        <w:lastRenderedPageBreak/>
        <w:t>Table S6</w:t>
      </w:r>
      <w:r w:rsidR="00C15FAE">
        <w:rPr>
          <w:lang w:val="en-AU"/>
        </w:rPr>
        <w:t>:</w:t>
      </w:r>
      <w:r>
        <w:rPr>
          <w:lang w:val="en-AU"/>
        </w:rPr>
        <w:t xml:space="preserve"> Pricing mechanisms for </w:t>
      </w:r>
      <w:r>
        <w:rPr>
          <w:rFonts w:hint="eastAsia"/>
          <w:lang w:val="en-AU"/>
        </w:rPr>
        <w:t xml:space="preserve">critical </w:t>
      </w:r>
      <w:r>
        <w:rPr>
          <w:lang w:val="en-AU"/>
        </w:rPr>
        <w:t>metals</w:t>
      </w:r>
    </w:p>
    <w:p w14:paraId="1487C740" w14:textId="77777777" w:rsidR="00855779" w:rsidRPr="008503A6" w:rsidRDefault="00855779" w:rsidP="00525E38">
      <w:pPr>
        <w:adjustRightInd w:val="0"/>
        <w:rPr>
          <w:lang w:val="en-AU"/>
        </w:rPr>
      </w:pPr>
    </w:p>
    <w:tbl>
      <w:tblPr>
        <w:tblStyle w:val="affffb"/>
        <w:tblW w:w="0" w:type="auto"/>
        <w:tblLook w:val="04A0" w:firstRow="1" w:lastRow="0" w:firstColumn="1" w:lastColumn="0" w:noHBand="0" w:noVBand="1"/>
      </w:tblPr>
      <w:tblGrid>
        <w:gridCol w:w="2405"/>
        <w:gridCol w:w="5891"/>
      </w:tblGrid>
      <w:tr w:rsidR="00855779" w14:paraId="4F5CB154" w14:textId="77777777" w:rsidTr="00B46620">
        <w:tc>
          <w:tcPr>
            <w:tcW w:w="2405" w:type="dxa"/>
            <w:shd w:val="clear" w:color="auto" w:fill="D9D9D9" w:themeFill="background1" w:themeFillShade="D9"/>
            <w:vAlign w:val="center"/>
          </w:tcPr>
          <w:p w14:paraId="37F3AC0E" w14:textId="77777777" w:rsidR="00855779" w:rsidRDefault="00855779" w:rsidP="00525E38">
            <w:pPr>
              <w:adjustRightInd w:val="0"/>
              <w:jc w:val="center"/>
              <w:rPr>
                <w:rFonts w:cs="Times New Roman"/>
                <w:szCs w:val="21"/>
                <w:lang w:val="en-AU"/>
              </w:rPr>
            </w:pPr>
            <w:r>
              <w:rPr>
                <w:rFonts w:cs="Times New Roman"/>
                <w:szCs w:val="21"/>
                <w:lang w:val="en-AU"/>
              </w:rPr>
              <w:t>Critical mineral</w:t>
            </w:r>
          </w:p>
        </w:tc>
        <w:tc>
          <w:tcPr>
            <w:tcW w:w="5891" w:type="dxa"/>
            <w:shd w:val="clear" w:color="auto" w:fill="D9D9D9" w:themeFill="background1" w:themeFillShade="D9"/>
          </w:tcPr>
          <w:p w14:paraId="1A1C6BB5" w14:textId="77777777" w:rsidR="00855779" w:rsidRDefault="00855779" w:rsidP="00525E38">
            <w:pPr>
              <w:adjustRightInd w:val="0"/>
              <w:jc w:val="center"/>
              <w:rPr>
                <w:rFonts w:cs="Times New Roman"/>
                <w:szCs w:val="21"/>
                <w:lang w:val="en-AU"/>
              </w:rPr>
            </w:pPr>
            <w:r>
              <w:rPr>
                <w:rFonts w:cs="Times New Roman"/>
                <w:szCs w:val="21"/>
                <w:lang w:val="en-AU"/>
              </w:rPr>
              <w:t>Pricing mechanisms</w:t>
            </w:r>
          </w:p>
        </w:tc>
      </w:tr>
      <w:tr w:rsidR="00855779" w14:paraId="51480C52" w14:textId="77777777" w:rsidTr="00B46620">
        <w:tc>
          <w:tcPr>
            <w:tcW w:w="2405" w:type="dxa"/>
            <w:shd w:val="clear" w:color="auto" w:fill="F2F2F2" w:themeFill="background1" w:themeFillShade="F2"/>
            <w:vAlign w:val="center"/>
          </w:tcPr>
          <w:p w14:paraId="320BD4A9" w14:textId="77777777" w:rsidR="00855779" w:rsidRDefault="00855779" w:rsidP="00525E38">
            <w:pPr>
              <w:adjustRightInd w:val="0"/>
              <w:jc w:val="center"/>
              <w:rPr>
                <w:rFonts w:cs="Times New Roman"/>
                <w:szCs w:val="21"/>
                <w:lang w:val="en-AU"/>
              </w:rPr>
            </w:pPr>
            <w:r>
              <w:rPr>
                <w:rFonts w:cs="Times New Roman"/>
                <w:szCs w:val="21"/>
              </w:rPr>
              <w:t>Lithium</w:t>
            </w:r>
          </w:p>
        </w:tc>
        <w:tc>
          <w:tcPr>
            <w:tcW w:w="5891" w:type="dxa"/>
            <w:shd w:val="clear" w:color="auto" w:fill="F2F2F2" w:themeFill="background1" w:themeFillShade="F2"/>
          </w:tcPr>
          <w:p w14:paraId="0AEA1583" w14:textId="77777777" w:rsidR="00855779" w:rsidRDefault="00855779" w:rsidP="00525E38">
            <w:pPr>
              <w:adjustRightInd w:val="0"/>
              <w:rPr>
                <w:rFonts w:cs="Times New Roman"/>
                <w:szCs w:val="21"/>
                <w:lang w:val="en-AU"/>
              </w:rPr>
            </w:pPr>
            <w:r>
              <w:rPr>
                <w:rFonts w:cs="Times New Roman"/>
                <w:szCs w:val="21"/>
              </w:rPr>
              <w:t>Underwriting agreements, futures (2021), auction pricing (2021)</w:t>
            </w:r>
          </w:p>
        </w:tc>
      </w:tr>
      <w:tr w:rsidR="00855779" w14:paraId="145E5E28" w14:textId="77777777" w:rsidTr="00B46620">
        <w:tc>
          <w:tcPr>
            <w:tcW w:w="2405" w:type="dxa"/>
            <w:shd w:val="clear" w:color="auto" w:fill="F2F2F2" w:themeFill="background1" w:themeFillShade="F2"/>
            <w:vAlign w:val="center"/>
          </w:tcPr>
          <w:p w14:paraId="540D7570" w14:textId="77777777" w:rsidR="00855779" w:rsidRDefault="00855779" w:rsidP="00525E38">
            <w:pPr>
              <w:adjustRightInd w:val="0"/>
              <w:jc w:val="center"/>
              <w:rPr>
                <w:rFonts w:cs="Times New Roman"/>
                <w:szCs w:val="21"/>
                <w:lang w:val="en-AU"/>
              </w:rPr>
            </w:pPr>
            <w:r>
              <w:rPr>
                <w:rFonts w:cs="Times New Roman"/>
                <w:szCs w:val="21"/>
              </w:rPr>
              <w:t>Manganese</w:t>
            </w:r>
          </w:p>
        </w:tc>
        <w:tc>
          <w:tcPr>
            <w:tcW w:w="5891" w:type="dxa"/>
            <w:shd w:val="clear" w:color="auto" w:fill="F2F2F2" w:themeFill="background1" w:themeFillShade="F2"/>
          </w:tcPr>
          <w:p w14:paraId="235F26C0" w14:textId="77777777" w:rsidR="00855779" w:rsidRDefault="00855779" w:rsidP="00525E38">
            <w:pPr>
              <w:adjustRightInd w:val="0"/>
              <w:rPr>
                <w:rFonts w:cs="Times New Roman"/>
                <w:szCs w:val="21"/>
                <w:lang w:val="en-AU"/>
              </w:rPr>
            </w:pPr>
            <w:r>
              <w:rPr>
                <w:rFonts w:cs="Times New Roman"/>
                <w:szCs w:val="21"/>
              </w:rPr>
              <w:t>Long-term agreements</w:t>
            </w:r>
          </w:p>
        </w:tc>
      </w:tr>
      <w:tr w:rsidR="00855779" w14:paraId="41AFCDC8" w14:textId="77777777" w:rsidTr="00B46620">
        <w:tc>
          <w:tcPr>
            <w:tcW w:w="2405" w:type="dxa"/>
            <w:shd w:val="clear" w:color="auto" w:fill="F2F2F2" w:themeFill="background1" w:themeFillShade="F2"/>
            <w:vAlign w:val="center"/>
          </w:tcPr>
          <w:p w14:paraId="034EE62C" w14:textId="77777777" w:rsidR="00855779" w:rsidRDefault="00855779" w:rsidP="00525E38">
            <w:pPr>
              <w:adjustRightInd w:val="0"/>
              <w:jc w:val="center"/>
              <w:rPr>
                <w:rFonts w:cs="Times New Roman"/>
                <w:szCs w:val="21"/>
                <w:lang w:val="en-AU"/>
              </w:rPr>
            </w:pPr>
            <w:r>
              <w:rPr>
                <w:rFonts w:cs="Times New Roman"/>
                <w:szCs w:val="21"/>
              </w:rPr>
              <w:t>Chromium</w:t>
            </w:r>
          </w:p>
        </w:tc>
        <w:tc>
          <w:tcPr>
            <w:tcW w:w="5891" w:type="dxa"/>
            <w:shd w:val="clear" w:color="auto" w:fill="F2F2F2" w:themeFill="background1" w:themeFillShade="F2"/>
          </w:tcPr>
          <w:p w14:paraId="04E0DDF6" w14:textId="77777777" w:rsidR="00855779" w:rsidRDefault="00855779" w:rsidP="00525E38">
            <w:pPr>
              <w:adjustRightInd w:val="0"/>
              <w:rPr>
                <w:rFonts w:cs="Times New Roman"/>
                <w:szCs w:val="21"/>
                <w:lang w:val="en-AU"/>
              </w:rPr>
            </w:pPr>
            <w:r>
              <w:rPr>
                <w:rFonts w:cs="Times New Roman"/>
                <w:szCs w:val="21"/>
              </w:rPr>
              <w:t>Base prices are mainly set by Canon and Samanco through consultations with counterparty enquiries</w:t>
            </w:r>
          </w:p>
        </w:tc>
      </w:tr>
      <w:tr w:rsidR="00855779" w14:paraId="5262D803" w14:textId="77777777" w:rsidTr="00B46620">
        <w:tc>
          <w:tcPr>
            <w:tcW w:w="2405" w:type="dxa"/>
            <w:shd w:val="clear" w:color="auto" w:fill="F2F2F2" w:themeFill="background1" w:themeFillShade="F2"/>
            <w:vAlign w:val="center"/>
          </w:tcPr>
          <w:p w14:paraId="107650F7" w14:textId="77777777" w:rsidR="00855779" w:rsidRDefault="00855779" w:rsidP="00525E38">
            <w:pPr>
              <w:adjustRightInd w:val="0"/>
              <w:jc w:val="center"/>
              <w:rPr>
                <w:rFonts w:cs="Times New Roman"/>
                <w:szCs w:val="21"/>
                <w:lang w:val="en-AU"/>
              </w:rPr>
            </w:pPr>
            <w:r>
              <w:rPr>
                <w:rFonts w:cs="Times New Roman"/>
                <w:szCs w:val="21"/>
              </w:rPr>
              <w:t>Phosphorus</w:t>
            </w:r>
          </w:p>
        </w:tc>
        <w:tc>
          <w:tcPr>
            <w:tcW w:w="5891" w:type="dxa"/>
            <w:shd w:val="clear" w:color="auto" w:fill="F2F2F2" w:themeFill="background1" w:themeFillShade="F2"/>
          </w:tcPr>
          <w:p w14:paraId="260CC15D" w14:textId="77777777" w:rsidR="00855779" w:rsidRDefault="00855779" w:rsidP="00525E38">
            <w:pPr>
              <w:adjustRightInd w:val="0"/>
              <w:rPr>
                <w:rFonts w:cs="Times New Roman"/>
                <w:szCs w:val="21"/>
                <w:lang w:val="en-AU"/>
              </w:rPr>
            </w:pPr>
            <w:r>
              <w:rPr>
                <w:rFonts w:cs="Times New Roman"/>
                <w:szCs w:val="21"/>
              </w:rPr>
              <w:t>Gradually shifting from cost-based to market-based</w:t>
            </w:r>
          </w:p>
        </w:tc>
      </w:tr>
      <w:tr w:rsidR="00855779" w14:paraId="4907A52F" w14:textId="77777777" w:rsidTr="00B46620">
        <w:tc>
          <w:tcPr>
            <w:tcW w:w="2405" w:type="dxa"/>
            <w:shd w:val="clear" w:color="auto" w:fill="F2F2F2" w:themeFill="background1" w:themeFillShade="F2"/>
            <w:vAlign w:val="center"/>
          </w:tcPr>
          <w:p w14:paraId="3505D304" w14:textId="77777777" w:rsidR="00855779" w:rsidRDefault="00855779" w:rsidP="00525E38">
            <w:pPr>
              <w:adjustRightInd w:val="0"/>
              <w:jc w:val="center"/>
              <w:rPr>
                <w:rFonts w:cs="Times New Roman"/>
                <w:szCs w:val="21"/>
                <w:lang w:val="en-AU"/>
              </w:rPr>
            </w:pPr>
            <w:r>
              <w:rPr>
                <w:rFonts w:cs="Times New Roman"/>
                <w:szCs w:val="21"/>
              </w:rPr>
              <w:t>Copper</w:t>
            </w:r>
          </w:p>
        </w:tc>
        <w:tc>
          <w:tcPr>
            <w:tcW w:w="5891" w:type="dxa"/>
            <w:shd w:val="clear" w:color="auto" w:fill="F2F2F2" w:themeFill="background1" w:themeFillShade="F2"/>
          </w:tcPr>
          <w:p w14:paraId="3B7D17D2" w14:textId="77777777" w:rsidR="00855779" w:rsidRDefault="00855779" w:rsidP="00525E38">
            <w:pPr>
              <w:adjustRightInd w:val="0"/>
              <w:rPr>
                <w:rFonts w:cs="Times New Roman"/>
                <w:szCs w:val="21"/>
                <w:lang w:val="en-AU"/>
              </w:rPr>
            </w:pPr>
            <w:r>
              <w:rPr>
                <w:rFonts w:cs="Times New Roman"/>
                <w:szCs w:val="21"/>
              </w:rPr>
              <w:t>Futures</w:t>
            </w:r>
          </w:p>
        </w:tc>
      </w:tr>
      <w:tr w:rsidR="00855779" w14:paraId="232F2FC1" w14:textId="77777777" w:rsidTr="00B46620">
        <w:tc>
          <w:tcPr>
            <w:tcW w:w="2405" w:type="dxa"/>
            <w:shd w:val="clear" w:color="auto" w:fill="F2F2F2" w:themeFill="background1" w:themeFillShade="F2"/>
            <w:vAlign w:val="center"/>
          </w:tcPr>
          <w:p w14:paraId="4558EA5E" w14:textId="77777777" w:rsidR="00855779" w:rsidRDefault="00855779" w:rsidP="00525E38">
            <w:pPr>
              <w:adjustRightInd w:val="0"/>
              <w:jc w:val="center"/>
              <w:rPr>
                <w:rFonts w:cs="Times New Roman"/>
                <w:szCs w:val="21"/>
                <w:lang w:val="en-AU"/>
              </w:rPr>
            </w:pPr>
            <w:r>
              <w:rPr>
                <w:rFonts w:cs="Times New Roman"/>
                <w:szCs w:val="21"/>
              </w:rPr>
              <w:t>Nickel</w:t>
            </w:r>
          </w:p>
        </w:tc>
        <w:tc>
          <w:tcPr>
            <w:tcW w:w="5891" w:type="dxa"/>
            <w:shd w:val="clear" w:color="auto" w:fill="F2F2F2" w:themeFill="background1" w:themeFillShade="F2"/>
          </w:tcPr>
          <w:p w14:paraId="7F24005F" w14:textId="77777777" w:rsidR="00855779" w:rsidRDefault="00855779" w:rsidP="00525E38">
            <w:pPr>
              <w:adjustRightInd w:val="0"/>
              <w:rPr>
                <w:rFonts w:cs="Times New Roman"/>
                <w:szCs w:val="21"/>
                <w:lang w:val="en-AU"/>
              </w:rPr>
            </w:pPr>
            <w:r>
              <w:rPr>
                <w:rFonts w:cs="Times New Roman"/>
                <w:szCs w:val="21"/>
              </w:rPr>
              <w:t>Futures</w:t>
            </w:r>
          </w:p>
        </w:tc>
      </w:tr>
      <w:tr w:rsidR="00855779" w14:paraId="51CB3018" w14:textId="77777777" w:rsidTr="00B46620">
        <w:tc>
          <w:tcPr>
            <w:tcW w:w="2405" w:type="dxa"/>
            <w:shd w:val="clear" w:color="auto" w:fill="F2F2F2" w:themeFill="background1" w:themeFillShade="F2"/>
            <w:vAlign w:val="center"/>
          </w:tcPr>
          <w:p w14:paraId="6447C086" w14:textId="77777777" w:rsidR="00855779" w:rsidRDefault="00855779" w:rsidP="00525E38">
            <w:pPr>
              <w:adjustRightInd w:val="0"/>
              <w:jc w:val="center"/>
              <w:rPr>
                <w:rFonts w:cs="Times New Roman"/>
                <w:szCs w:val="21"/>
                <w:lang w:val="en-AU"/>
              </w:rPr>
            </w:pPr>
            <w:r>
              <w:rPr>
                <w:rFonts w:cs="Times New Roman"/>
                <w:szCs w:val="21"/>
              </w:rPr>
              <w:t>Cobalt</w:t>
            </w:r>
          </w:p>
        </w:tc>
        <w:tc>
          <w:tcPr>
            <w:tcW w:w="5891" w:type="dxa"/>
            <w:shd w:val="clear" w:color="auto" w:fill="F2F2F2" w:themeFill="background1" w:themeFillShade="F2"/>
          </w:tcPr>
          <w:p w14:paraId="2FB1C479" w14:textId="77777777" w:rsidR="00855779" w:rsidRDefault="00855779" w:rsidP="00525E38">
            <w:pPr>
              <w:adjustRightInd w:val="0"/>
              <w:rPr>
                <w:rFonts w:cs="Times New Roman"/>
                <w:szCs w:val="21"/>
                <w:lang w:val="en-AU"/>
              </w:rPr>
            </w:pPr>
            <w:r>
              <w:rPr>
                <w:rFonts w:cs="Times New Roman"/>
                <w:szCs w:val="21"/>
              </w:rPr>
              <w:t>MB (Metal Bulletin) quotes are used as the core pricing mechanism for cobalt. Futures can refer to the London Metal Exchange LME cobalt price.</w:t>
            </w:r>
          </w:p>
        </w:tc>
      </w:tr>
      <w:tr w:rsidR="00855779" w14:paraId="2ED1CB79" w14:textId="77777777" w:rsidTr="00B46620">
        <w:tc>
          <w:tcPr>
            <w:tcW w:w="2405" w:type="dxa"/>
            <w:shd w:val="clear" w:color="auto" w:fill="F2F2F2" w:themeFill="background1" w:themeFillShade="F2"/>
            <w:vAlign w:val="center"/>
          </w:tcPr>
          <w:p w14:paraId="7B00F643" w14:textId="77777777" w:rsidR="00855779" w:rsidRDefault="00855779" w:rsidP="00525E38">
            <w:pPr>
              <w:adjustRightInd w:val="0"/>
              <w:jc w:val="center"/>
              <w:rPr>
                <w:rFonts w:cs="Times New Roman"/>
                <w:szCs w:val="21"/>
                <w:lang w:val="en-AU"/>
              </w:rPr>
            </w:pPr>
            <w:r>
              <w:rPr>
                <w:rFonts w:cs="Times New Roman"/>
                <w:szCs w:val="21"/>
              </w:rPr>
              <w:t>Rhenium</w:t>
            </w:r>
          </w:p>
        </w:tc>
        <w:tc>
          <w:tcPr>
            <w:tcW w:w="5891" w:type="dxa"/>
            <w:shd w:val="clear" w:color="auto" w:fill="F2F2F2" w:themeFill="background1" w:themeFillShade="F2"/>
          </w:tcPr>
          <w:p w14:paraId="6EF4579B" w14:textId="77777777" w:rsidR="00855779" w:rsidRDefault="00855779" w:rsidP="00525E38">
            <w:pPr>
              <w:adjustRightInd w:val="0"/>
              <w:rPr>
                <w:rFonts w:cs="Times New Roman"/>
                <w:szCs w:val="21"/>
                <w:lang w:val="en-AU"/>
              </w:rPr>
            </w:pPr>
            <w:r>
              <w:rPr>
                <w:rFonts w:cs="Times New Roman"/>
                <w:szCs w:val="21"/>
              </w:rPr>
              <w:t>Two pricing mechanisms, long term agreement price and spot price, with long term agreement price as the main one</w:t>
            </w:r>
          </w:p>
        </w:tc>
      </w:tr>
      <w:tr w:rsidR="00855779" w14:paraId="02622DE2" w14:textId="77777777" w:rsidTr="00B46620">
        <w:tc>
          <w:tcPr>
            <w:tcW w:w="2405" w:type="dxa"/>
            <w:shd w:val="clear" w:color="auto" w:fill="F2F2F2" w:themeFill="background1" w:themeFillShade="F2"/>
            <w:vAlign w:val="center"/>
          </w:tcPr>
          <w:p w14:paraId="4177A5AB" w14:textId="77777777" w:rsidR="00855779" w:rsidRDefault="00855779" w:rsidP="00525E38">
            <w:pPr>
              <w:adjustRightInd w:val="0"/>
              <w:jc w:val="center"/>
              <w:rPr>
                <w:rFonts w:cs="Times New Roman"/>
                <w:szCs w:val="21"/>
                <w:lang w:val="en-AU"/>
              </w:rPr>
            </w:pPr>
            <w:r>
              <w:rPr>
                <w:rFonts w:cs="Times New Roman"/>
                <w:szCs w:val="21"/>
              </w:rPr>
              <w:t>Tin</w:t>
            </w:r>
          </w:p>
        </w:tc>
        <w:tc>
          <w:tcPr>
            <w:tcW w:w="5891" w:type="dxa"/>
            <w:shd w:val="clear" w:color="auto" w:fill="F2F2F2" w:themeFill="background1" w:themeFillShade="F2"/>
          </w:tcPr>
          <w:p w14:paraId="261B5A41" w14:textId="77777777" w:rsidR="00855779" w:rsidRDefault="00855779" w:rsidP="00525E38">
            <w:pPr>
              <w:adjustRightInd w:val="0"/>
              <w:rPr>
                <w:rFonts w:cs="Times New Roman"/>
                <w:szCs w:val="21"/>
                <w:lang w:val="en-AU"/>
              </w:rPr>
            </w:pPr>
            <w:r>
              <w:rPr>
                <w:rFonts w:cs="Times New Roman"/>
                <w:szCs w:val="21"/>
              </w:rPr>
              <w:t>Futures</w:t>
            </w:r>
          </w:p>
        </w:tc>
      </w:tr>
      <w:tr w:rsidR="00855779" w14:paraId="6864173D" w14:textId="77777777" w:rsidTr="00B46620">
        <w:tc>
          <w:tcPr>
            <w:tcW w:w="2405" w:type="dxa"/>
            <w:shd w:val="clear" w:color="auto" w:fill="F2F2F2" w:themeFill="background1" w:themeFillShade="F2"/>
            <w:vAlign w:val="center"/>
          </w:tcPr>
          <w:p w14:paraId="0B86E868" w14:textId="77777777" w:rsidR="00855779" w:rsidRDefault="00855779" w:rsidP="00525E38">
            <w:pPr>
              <w:adjustRightInd w:val="0"/>
              <w:jc w:val="center"/>
              <w:rPr>
                <w:rFonts w:cs="Times New Roman"/>
                <w:szCs w:val="21"/>
                <w:lang w:val="en-AU"/>
              </w:rPr>
            </w:pPr>
            <w:r>
              <w:rPr>
                <w:rFonts w:cs="Times New Roman"/>
                <w:szCs w:val="21"/>
              </w:rPr>
              <w:t>Zinc</w:t>
            </w:r>
          </w:p>
        </w:tc>
        <w:tc>
          <w:tcPr>
            <w:tcW w:w="5891" w:type="dxa"/>
            <w:shd w:val="clear" w:color="auto" w:fill="F2F2F2" w:themeFill="background1" w:themeFillShade="F2"/>
          </w:tcPr>
          <w:p w14:paraId="518EA531" w14:textId="77777777" w:rsidR="00855779" w:rsidRDefault="00855779" w:rsidP="00525E38">
            <w:pPr>
              <w:adjustRightInd w:val="0"/>
              <w:rPr>
                <w:rFonts w:cs="Times New Roman"/>
                <w:szCs w:val="21"/>
                <w:lang w:val="en-AU"/>
              </w:rPr>
            </w:pPr>
            <w:r>
              <w:rPr>
                <w:rFonts w:cs="Times New Roman"/>
                <w:szCs w:val="21"/>
              </w:rPr>
              <w:t>Futures. London Metal Exchange (LME) is the global pricing center for zinc futures</w:t>
            </w:r>
          </w:p>
        </w:tc>
      </w:tr>
      <w:tr w:rsidR="00855779" w14:paraId="694A783F" w14:textId="77777777" w:rsidTr="00B46620">
        <w:tc>
          <w:tcPr>
            <w:tcW w:w="2405" w:type="dxa"/>
            <w:shd w:val="clear" w:color="auto" w:fill="F2F2F2" w:themeFill="background1" w:themeFillShade="F2"/>
            <w:vAlign w:val="center"/>
          </w:tcPr>
          <w:p w14:paraId="62DC76E5" w14:textId="77777777" w:rsidR="00855779" w:rsidRDefault="00855779" w:rsidP="00525E38">
            <w:pPr>
              <w:adjustRightInd w:val="0"/>
              <w:jc w:val="center"/>
              <w:rPr>
                <w:rFonts w:cs="Times New Roman"/>
                <w:szCs w:val="21"/>
                <w:lang w:val="en-AU"/>
              </w:rPr>
            </w:pPr>
            <w:r>
              <w:rPr>
                <w:rFonts w:cs="Times New Roman"/>
                <w:szCs w:val="21"/>
              </w:rPr>
              <w:t>Germanium</w:t>
            </w:r>
          </w:p>
        </w:tc>
        <w:tc>
          <w:tcPr>
            <w:tcW w:w="5891" w:type="dxa"/>
            <w:shd w:val="clear" w:color="auto" w:fill="F2F2F2" w:themeFill="background1" w:themeFillShade="F2"/>
          </w:tcPr>
          <w:p w14:paraId="3ECA1312" w14:textId="77777777" w:rsidR="00855779" w:rsidRDefault="00855779" w:rsidP="00525E38">
            <w:pPr>
              <w:adjustRightInd w:val="0"/>
              <w:rPr>
                <w:rFonts w:cs="Times New Roman"/>
                <w:szCs w:val="21"/>
                <w:lang w:val="en-AU"/>
              </w:rPr>
            </w:pPr>
            <w:r>
              <w:rPr>
                <w:rFonts w:cs="Times New Roman"/>
                <w:szCs w:val="21"/>
              </w:rPr>
              <w:t>Spot market prices are based on the Chinese and Rotterdam markets and are published regularly by London Metal Guide (MB), Shanghai Nonferrous Network (SMM) and ATK.</w:t>
            </w:r>
          </w:p>
        </w:tc>
      </w:tr>
      <w:tr w:rsidR="00855779" w14:paraId="0A18A1AE" w14:textId="77777777" w:rsidTr="00B46620">
        <w:tc>
          <w:tcPr>
            <w:tcW w:w="2405" w:type="dxa"/>
            <w:shd w:val="clear" w:color="auto" w:fill="F2F2F2" w:themeFill="background1" w:themeFillShade="F2"/>
            <w:vAlign w:val="center"/>
          </w:tcPr>
          <w:p w14:paraId="68F3F980" w14:textId="77777777" w:rsidR="00855779" w:rsidRDefault="00855779" w:rsidP="00525E38">
            <w:pPr>
              <w:adjustRightInd w:val="0"/>
              <w:jc w:val="center"/>
              <w:rPr>
                <w:rFonts w:cs="Times New Roman"/>
                <w:szCs w:val="21"/>
                <w:lang w:val="en-AU"/>
              </w:rPr>
            </w:pPr>
            <w:r>
              <w:rPr>
                <w:rFonts w:cs="Times New Roman"/>
                <w:szCs w:val="21"/>
              </w:rPr>
              <w:t>Gallium</w:t>
            </w:r>
          </w:p>
        </w:tc>
        <w:tc>
          <w:tcPr>
            <w:tcW w:w="5891" w:type="dxa"/>
            <w:shd w:val="clear" w:color="auto" w:fill="F2F2F2" w:themeFill="background1" w:themeFillShade="F2"/>
          </w:tcPr>
          <w:p w14:paraId="72B7A3ED" w14:textId="77777777" w:rsidR="00855779" w:rsidRDefault="00855779" w:rsidP="00525E38">
            <w:pPr>
              <w:adjustRightInd w:val="0"/>
              <w:rPr>
                <w:rFonts w:cs="Times New Roman"/>
                <w:szCs w:val="21"/>
                <w:lang w:val="en-AU"/>
              </w:rPr>
            </w:pPr>
            <w:r>
              <w:rPr>
                <w:rFonts w:cs="Times New Roman"/>
                <w:szCs w:val="21"/>
              </w:rPr>
              <w:t>Trade is mostly spot and zero order</w:t>
            </w:r>
          </w:p>
        </w:tc>
      </w:tr>
      <w:tr w:rsidR="00855779" w14:paraId="5DC750A6" w14:textId="77777777" w:rsidTr="00B46620">
        <w:tc>
          <w:tcPr>
            <w:tcW w:w="2405" w:type="dxa"/>
            <w:shd w:val="clear" w:color="auto" w:fill="F2F2F2" w:themeFill="background1" w:themeFillShade="F2"/>
            <w:vAlign w:val="center"/>
          </w:tcPr>
          <w:p w14:paraId="6DFF36F2" w14:textId="77777777" w:rsidR="00855779" w:rsidRDefault="00855779" w:rsidP="00525E38">
            <w:pPr>
              <w:adjustRightInd w:val="0"/>
              <w:jc w:val="center"/>
              <w:rPr>
                <w:rFonts w:cs="Times New Roman"/>
                <w:szCs w:val="21"/>
                <w:lang w:val="en-AU"/>
              </w:rPr>
            </w:pPr>
            <w:r>
              <w:rPr>
                <w:rFonts w:cs="Times New Roman"/>
                <w:szCs w:val="21"/>
              </w:rPr>
              <w:t>Graphite</w:t>
            </w:r>
          </w:p>
        </w:tc>
        <w:tc>
          <w:tcPr>
            <w:tcW w:w="5891" w:type="dxa"/>
            <w:shd w:val="clear" w:color="auto" w:fill="F2F2F2" w:themeFill="background1" w:themeFillShade="F2"/>
          </w:tcPr>
          <w:p w14:paraId="72EBDE98" w14:textId="77777777" w:rsidR="00855779" w:rsidRDefault="00855779" w:rsidP="00525E38">
            <w:pPr>
              <w:adjustRightInd w:val="0"/>
              <w:rPr>
                <w:rFonts w:cs="Times New Roman"/>
                <w:szCs w:val="21"/>
                <w:lang w:val="en-AU"/>
              </w:rPr>
            </w:pPr>
            <w:r>
              <w:rPr>
                <w:rFonts w:cs="Times New Roman"/>
                <w:szCs w:val="21"/>
              </w:rPr>
              <w:t>Direct negotiations between buyers and sellers</w:t>
            </w:r>
          </w:p>
        </w:tc>
      </w:tr>
      <w:tr w:rsidR="00855779" w14:paraId="3460DABD" w14:textId="77777777" w:rsidTr="00B46620">
        <w:tc>
          <w:tcPr>
            <w:tcW w:w="2405" w:type="dxa"/>
            <w:shd w:val="clear" w:color="auto" w:fill="F2F2F2" w:themeFill="background1" w:themeFillShade="F2"/>
            <w:vAlign w:val="center"/>
          </w:tcPr>
          <w:p w14:paraId="426DCBA4" w14:textId="77777777" w:rsidR="00855779" w:rsidRDefault="00855779" w:rsidP="00525E38">
            <w:pPr>
              <w:adjustRightInd w:val="0"/>
              <w:jc w:val="center"/>
              <w:rPr>
                <w:rFonts w:cs="Times New Roman"/>
                <w:szCs w:val="21"/>
                <w:lang w:val="en-AU"/>
              </w:rPr>
            </w:pPr>
            <w:r>
              <w:rPr>
                <w:rFonts w:cs="Times New Roman"/>
                <w:szCs w:val="21"/>
              </w:rPr>
              <w:t>Beryllium</w:t>
            </w:r>
          </w:p>
        </w:tc>
        <w:tc>
          <w:tcPr>
            <w:tcW w:w="5891" w:type="dxa"/>
            <w:shd w:val="clear" w:color="auto" w:fill="F2F2F2" w:themeFill="background1" w:themeFillShade="F2"/>
          </w:tcPr>
          <w:p w14:paraId="092A3C88" w14:textId="77777777" w:rsidR="00855779" w:rsidRDefault="00855779" w:rsidP="00525E38">
            <w:pPr>
              <w:adjustRightInd w:val="0"/>
              <w:rPr>
                <w:rFonts w:cs="Times New Roman"/>
                <w:szCs w:val="21"/>
                <w:lang w:val="en-AU"/>
              </w:rPr>
            </w:pPr>
            <w:r>
              <w:rPr>
                <w:rFonts w:cs="Times New Roman"/>
                <w:szCs w:val="21"/>
              </w:rPr>
              <w:t>Manufacturers' quotations</w:t>
            </w:r>
          </w:p>
        </w:tc>
      </w:tr>
      <w:tr w:rsidR="00855779" w14:paraId="6F967F63" w14:textId="77777777" w:rsidTr="00B46620">
        <w:tc>
          <w:tcPr>
            <w:tcW w:w="2405" w:type="dxa"/>
            <w:shd w:val="clear" w:color="auto" w:fill="F2F2F2" w:themeFill="background1" w:themeFillShade="F2"/>
            <w:vAlign w:val="center"/>
          </w:tcPr>
          <w:p w14:paraId="02B45A62" w14:textId="77777777" w:rsidR="00855779" w:rsidRDefault="00855779" w:rsidP="00525E38">
            <w:pPr>
              <w:adjustRightInd w:val="0"/>
              <w:jc w:val="center"/>
              <w:rPr>
                <w:rFonts w:cs="Times New Roman"/>
                <w:szCs w:val="21"/>
                <w:lang w:val="en-AU"/>
              </w:rPr>
            </w:pPr>
            <w:r>
              <w:rPr>
                <w:rFonts w:cs="Times New Roman"/>
                <w:szCs w:val="21"/>
              </w:rPr>
              <w:t>Hafnium</w:t>
            </w:r>
          </w:p>
        </w:tc>
        <w:tc>
          <w:tcPr>
            <w:tcW w:w="5891" w:type="dxa"/>
            <w:shd w:val="clear" w:color="auto" w:fill="F2F2F2" w:themeFill="background1" w:themeFillShade="F2"/>
          </w:tcPr>
          <w:p w14:paraId="5BFC0D49" w14:textId="77777777" w:rsidR="00855779" w:rsidRDefault="00855779" w:rsidP="00525E38">
            <w:pPr>
              <w:adjustRightInd w:val="0"/>
              <w:rPr>
                <w:rFonts w:cs="Times New Roman"/>
                <w:szCs w:val="21"/>
                <w:lang w:val="en-AU"/>
              </w:rPr>
            </w:pPr>
            <w:r>
              <w:rPr>
                <w:rFonts w:cs="Times New Roman"/>
                <w:szCs w:val="21"/>
              </w:rPr>
              <w:t>Corporate offers and negotiated bargains. The hafnium spot market is based on the European, American and Asian markets and is published regularly by Metal Guide (MB) in London, UK.</w:t>
            </w:r>
          </w:p>
        </w:tc>
      </w:tr>
      <w:tr w:rsidR="00855779" w14:paraId="3F360E29" w14:textId="77777777" w:rsidTr="00B46620">
        <w:tc>
          <w:tcPr>
            <w:tcW w:w="2405" w:type="dxa"/>
            <w:shd w:val="clear" w:color="auto" w:fill="F2F2F2" w:themeFill="background1" w:themeFillShade="F2"/>
            <w:vAlign w:val="center"/>
          </w:tcPr>
          <w:p w14:paraId="7BA1EFF3" w14:textId="77777777" w:rsidR="00855779" w:rsidRDefault="00855779" w:rsidP="00525E38">
            <w:pPr>
              <w:adjustRightInd w:val="0"/>
              <w:jc w:val="center"/>
              <w:rPr>
                <w:rFonts w:cs="Times New Roman"/>
                <w:szCs w:val="21"/>
                <w:lang w:val="en-AU"/>
              </w:rPr>
            </w:pPr>
            <w:r>
              <w:rPr>
                <w:rFonts w:cs="Times New Roman"/>
                <w:szCs w:val="21"/>
              </w:rPr>
              <w:t>Lead</w:t>
            </w:r>
          </w:p>
        </w:tc>
        <w:tc>
          <w:tcPr>
            <w:tcW w:w="5891" w:type="dxa"/>
            <w:shd w:val="clear" w:color="auto" w:fill="F2F2F2" w:themeFill="background1" w:themeFillShade="F2"/>
          </w:tcPr>
          <w:p w14:paraId="0E7F2834" w14:textId="77777777" w:rsidR="00855779" w:rsidRDefault="00855779" w:rsidP="00525E38">
            <w:pPr>
              <w:adjustRightInd w:val="0"/>
              <w:rPr>
                <w:rFonts w:cs="Times New Roman"/>
                <w:szCs w:val="21"/>
                <w:lang w:val="en-AU"/>
              </w:rPr>
            </w:pPr>
            <w:r>
              <w:rPr>
                <w:rFonts w:cs="Times New Roman"/>
                <w:szCs w:val="21"/>
              </w:rPr>
              <w:t>Futures</w:t>
            </w:r>
          </w:p>
        </w:tc>
      </w:tr>
      <w:tr w:rsidR="00855779" w14:paraId="45AF6086" w14:textId="77777777" w:rsidTr="00B46620">
        <w:tc>
          <w:tcPr>
            <w:tcW w:w="2405" w:type="dxa"/>
            <w:shd w:val="clear" w:color="auto" w:fill="F2F2F2" w:themeFill="background1" w:themeFillShade="F2"/>
            <w:vAlign w:val="center"/>
          </w:tcPr>
          <w:p w14:paraId="17CA0860" w14:textId="77777777" w:rsidR="00855779" w:rsidRDefault="00855779" w:rsidP="00525E38">
            <w:pPr>
              <w:adjustRightInd w:val="0"/>
              <w:jc w:val="center"/>
              <w:rPr>
                <w:rFonts w:cs="Times New Roman"/>
                <w:szCs w:val="21"/>
                <w:lang w:val="en-AU"/>
              </w:rPr>
            </w:pPr>
            <w:r>
              <w:rPr>
                <w:rFonts w:cs="Times New Roman"/>
                <w:szCs w:val="21"/>
              </w:rPr>
              <w:t>Boron</w:t>
            </w:r>
          </w:p>
        </w:tc>
        <w:tc>
          <w:tcPr>
            <w:tcW w:w="5891" w:type="dxa"/>
            <w:shd w:val="clear" w:color="auto" w:fill="F2F2F2" w:themeFill="background1" w:themeFillShade="F2"/>
          </w:tcPr>
          <w:p w14:paraId="3CAFF74F" w14:textId="77777777" w:rsidR="00855779" w:rsidRDefault="00855779" w:rsidP="00525E38">
            <w:pPr>
              <w:adjustRightInd w:val="0"/>
              <w:rPr>
                <w:rFonts w:cs="Times New Roman"/>
                <w:szCs w:val="21"/>
                <w:lang w:val="en-AU"/>
              </w:rPr>
            </w:pPr>
            <w:r>
              <w:rPr>
                <w:rFonts w:cs="Times New Roman"/>
                <w:szCs w:val="21"/>
              </w:rPr>
              <w:t>Agreed pricing. Restricted by the distribution of boron reserves, the supply side of boron resources is concentrated in a few international resource companies, whose supply-side pricing model is agreement pricing.</w:t>
            </w:r>
          </w:p>
        </w:tc>
      </w:tr>
    </w:tbl>
    <w:p w14:paraId="7416D1D0" w14:textId="77777777" w:rsidR="00855779" w:rsidRDefault="00855779" w:rsidP="00525E38">
      <w:pPr>
        <w:adjustRightInd w:val="0"/>
        <w:rPr>
          <w:lang w:val="en-AU"/>
        </w:rPr>
      </w:pPr>
    </w:p>
    <w:p w14:paraId="2A7C104D" w14:textId="77777777" w:rsidR="00855779" w:rsidRDefault="00855779" w:rsidP="00525E38">
      <w:pPr>
        <w:adjustRightInd w:val="0"/>
        <w:rPr>
          <w:i/>
          <w:iCs/>
          <w:lang w:val="en-AU"/>
        </w:rPr>
      </w:pPr>
      <w:r>
        <w:rPr>
          <w:i/>
          <w:iCs/>
          <w:lang w:val="en-AU"/>
        </w:rPr>
        <w:t xml:space="preserve">Bulk </w:t>
      </w:r>
      <w:r>
        <w:rPr>
          <w:rFonts w:hint="eastAsia"/>
          <w:i/>
          <w:iCs/>
          <w:lang w:val="en-AU"/>
        </w:rPr>
        <w:t xml:space="preserve">critical </w:t>
      </w:r>
      <w:r>
        <w:rPr>
          <w:i/>
          <w:iCs/>
          <w:lang w:val="en-AU"/>
        </w:rPr>
        <w:t>minerals tend to Favor futures pricing. As metal scarcity and use decline, pricing power is centralized to suppliers. And there is a lack of transparency in the pricing of minor metals. This difference in price adjustment cycles can lead to heterogeneity in the response of different metals to national policy actions. The prices of bulk metals will be more sensitive to policy factors. In a sense, bulk minerals have financial properties.</w:t>
      </w:r>
    </w:p>
    <w:p w14:paraId="748A177C" w14:textId="3483A38E" w:rsidR="008503A6" w:rsidRDefault="008503A6" w:rsidP="00525E38">
      <w:pPr>
        <w:adjustRightInd w:val="0"/>
        <w:rPr>
          <w:i/>
          <w:iCs/>
          <w:lang w:val="en-AU"/>
        </w:rPr>
      </w:pPr>
      <w:r>
        <w:rPr>
          <w:i/>
          <w:iCs/>
          <w:lang w:val="en-AU"/>
        </w:rPr>
        <w:br w:type="page"/>
      </w:r>
    </w:p>
    <w:p w14:paraId="2B1C5218" w14:textId="1FD050C7" w:rsidR="00855779" w:rsidRDefault="00855779" w:rsidP="00525E38">
      <w:pPr>
        <w:pStyle w:val="SMHeading"/>
        <w:adjustRightInd w:val="0"/>
        <w:rPr>
          <w:i/>
          <w:iCs/>
          <w:lang w:val="en-AU"/>
        </w:rPr>
      </w:pPr>
      <w:r>
        <w:rPr>
          <w:lang w:val="en-AU"/>
        </w:rPr>
        <w:lastRenderedPageBreak/>
        <w:t>Table S</w:t>
      </w:r>
      <w:r w:rsidR="00C15FAE">
        <w:rPr>
          <w:lang w:val="en-AU"/>
        </w:rPr>
        <w:t>7:</w:t>
      </w:r>
      <w:r>
        <w:rPr>
          <w:lang w:val="en-AU"/>
        </w:rPr>
        <w:t xml:space="preserve"> </w:t>
      </w:r>
      <w:r>
        <w:rPr>
          <w:i/>
          <w:iCs/>
          <w:lang w:val="en-AU"/>
        </w:rPr>
        <w:t>Implied volatility distribution of different metals</w:t>
      </w:r>
    </w:p>
    <w:p w14:paraId="788629E6" w14:textId="77777777" w:rsidR="00855779" w:rsidRDefault="00855779" w:rsidP="00525E38">
      <w:pPr>
        <w:adjustRightInd w:val="0"/>
        <w:rPr>
          <w:i/>
          <w:iCs/>
          <w:lang w:val="en-AU"/>
        </w:rPr>
      </w:pPr>
      <w:r>
        <w:rPr>
          <w:i/>
          <w:iCs/>
          <w:noProof/>
          <w:lang w:val="en-AU"/>
        </w:rPr>
        <w:drawing>
          <wp:inline distT="0" distB="0" distL="0" distR="0" wp14:anchorId="1C84FB09" wp14:editId="349F3813">
            <wp:extent cx="5274310" cy="2637155"/>
            <wp:effectExtent l="0" t="0" r="8890" b="4445"/>
            <wp:docPr id="429833757"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33757" name="图片 1" descr="图表&#10;&#10;AI 生成的内容可能不正确。"/>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274310" cy="2637155"/>
                    </a:xfrm>
                    <a:prstGeom prst="rect">
                      <a:avLst/>
                    </a:prstGeom>
                  </pic:spPr>
                </pic:pic>
              </a:graphicData>
            </a:graphic>
          </wp:inline>
        </w:drawing>
      </w:r>
    </w:p>
    <w:p w14:paraId="4E024BD3" w14:textId="77777777" w:rsidR="00855779" w:rsidRDefault="00855779" w:rsidP="00525E38">
      <w:pPr>
        <w:adjustRightInd w:val="0"/>
        <w:rPr>
          <w:i/>
          <w:iCs/>
          <w:lang w:val="en-AU"/>
        </w:rPr>
      </w:pPr>
      <w:r>
        <w:rPr>
          <w:i/>
          <w:iCs/>
          <w:lang w:val="en-AU"/>
        </w:rPr>
        <w:t>Kruskal-Wallis rank sum test</w:t>
      </w:r>
    </w:p>
    <w:p w14:paraId="4923AD73" w14:textId="77777777" w:rsidR="00855779" w:rsidRDefault="00855779" w:rsidP="00525E38">
      <w:pPr>
        <w:adjustRightInd w:val="0"/>
        <w:rPr>
          <w:i/>
          <w:iCs/>
          <w:lang w:val="en-AU"/>
        </w:rPr>
      </w:pPr>
      <w:r>
        <w:rPr>
          <w:i/>
          <w:iCs/>
          <w:lang w:val="en-AU"/>
        </w:rPr>
        <w:t>data:  Implied volatility ratio by Metal</w:t>
      </w:r>
    </w:p>
    <w:p w14:paraId="78C1FFC6" w14:textId="77777777" w:rsidR="00855779" w:rsidRDefault="00855779" w:rsidP="00525E38">
      <w:pPr>
        <w:adjustRightInd w:val="0"/>
        <w:rPr>
          <w:i/>
          <w:iCs/>
          <w:vertAlign w:val="superscript"/>
          <w:lang w:val="en-AU"/>
        </w:rPr>
      </w:pPr>
      <w:r>
        <w:rPr>
          <w:i/>
          <w:iCs/>
          <w:lang w:val="en-AU"/>
        </w:rPr>
        <w:t>Kruskal-Wallis chi-squared = 37.755, df = 15, p-value = 0.0009807</w:t>
      </w:r>
      <w:r>
        <w:rPr>
          <w:i/>
          <w:iCs/>
          <w:vertAlign w:val="superscript"/>
          <w:lang w:val="en-AU"/>
        </w:rPr>
        <w:t>***</w:t>
      </w:r>
    </w:p>
    <w:p w14:paraId="457E3774" w14:textId="77777777" w:rsidR="00855779" w:rsidRDefault="00855779" w:rsidP="00525E38">
      <w:pPr>
        <w:adjustRightInd w:val="0"/>
        <w:rPr>
          <w:i/>
          <w:iCs/>
          <w:lang w:val="en-AU"/>
        </w:rPr>
      </w:pPr>
    </w:p>
    <w:p w14:paraId="162245F8" w14:textId="77777777" w:rsidR="00855779" w:rsidRDefault="00855779" w:rsidP="00525E38">
      <w:pPr>
        <w:adjustRightInd w:val="0"/>
        <w:rPr>
          <w:i/>
          <w:iCs/>
          <w:lang w:val="en-AU"/>
        </w:rPr>
      </w:pPr>
    </w:p>
    <w:p w14:paraId="3BE2F2FE" w14:textId="77777777" w:rsidR="00855779" w:rsidRDefault="00855779" w:rsidP="00525E38">
      <w:pPr>
        <w:adjustRightInd w:val="0"/>
        <w:rPr>
          <w:i/>
          <w:iCs/>
          <w:lang w:val="en-AU"/>
        </w:rPr>
      </w:pPr>
    </w:p>
    <w:p w14:paraId="0C90C116"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631D57CC" w14:textId="7EE3D006" w:rsidR="00F60668" w:rsidRDefault="0017680D" w:rsidP="00525E38">
      <w:pPr>
        <w:pStyle w:val="SMHeading"/>
        <w:adjustRightInd w:val="0"/>
        <w:rPr>
          <w:i/>
          <w:iCs/>
          <w:lang w:val="en-AU" w:eastAsia="zh-CN"/>
        </w:rPr>
      </w:pPr>
      <w:r w:rsidRPr="0017680D">
        <w:rPr>
          <w:i/>
          <w:iCs/>
          <w:lang w:val="en-AU"/>
        </w:rPr>
        <w:lastRenderedPageBreak/>
        <w:t>S3</w:t>
      </w:r>
      <w:r w:rsidR="00C15FAE">
        <w:rPr>
          <w:i/>
          <w:iCs/>
          <w:lang w:val="en-AU"/>
        </w:rPr>
        <w:t>.</w:t>
      </w:r>
      <w:r w:rsidRPr="0017680D">
        <w:rPr>
          <w:i/>
          <w:iCs/>
          <w:lang w:val="en-AU"/>
        </w:rPr>
        <w:t xml:space="preserve"> </w:t>
      </w:r>
      <w:r w:rsidR="00D94A79">
        <w:rPr>
          <w:lang w:val="en-AU"/>
        </w:rPr>
        <w:t>E</w:t>
      </w:r>
      <w:r w:rsidR="00D94A79" w:rsidRPr="00BA2728">
        <w:rPr>
          <w:lang w:val="en-AU"/>
        </w:rPr>
        <w:t xml:space="preserve">xtended details </w:t>
      </w:r>
      <w:r w:rsidR="00D94A79">
        <w:rPr>
          <w:lang w:val="en-AU"/>
        </w:rPr>
        <w:t xml:space="preserve">and result </w:t>
      </w:r>
      <w:r w:rsidR="00D94A79" w:rsidRPr="00BA2728">
        <w:rPr>
          <w:lang w:val="en-AU"/>
        </w:rPr>
        <w:t>of</w:t>
      </w:r>
      <w:r w:rsidR="00D94A79">
        <w:rPr>
          <w:lang w:val="en-AU"/>
        </w:rPr>
        <w:t xml:space="preserve"> </w:t>
      </w:r>
      <w:r w:rsidRPr="0017680D">
        <w:rPr>
          <w:i/>
          <w:iCs/>
          <w:lang w:val="en-AU"/>
        </w:rPr>
        <w:t>Metal Price Counterfactual Analysis</w:t>
      </w:r>
    </w:p>
    <w:p w14:paraId="08108314" w14:textId="77777777" w:rsidR="00D91E8E" w:rsidRDefault="00D91E8E" w:rsidP="00D91E8E">
      <w:pPr>
        <w:adjustRightInd w:val="0"/>
        <w:rPr>
          <w:lang w:val="en-AU" w:eastAsia="zh-CN"/>
        </w:rPr>
      </w:pPr>
    </w:p>
    <w:p w14:paraId="43492F8A" w14:textId="56D6C355" w:rsidR="00D91E8E" w:rsidRPr="00D91E8E" w:rsidRDefault="00D91E8E" w:rsidP="00D91E8E">
      <w:pPr>
        <w:adjustRightInd w:val="0"/>
        <w:rPr>
          <w:lang w:val="en-AU"/>
        </w:rPr>
      </w:pPr>
      <w:r w:rsidRPr="00D91E8E">
        <w:rPr>
          <w:lang w:val="en-AU"/>
        </w:rPr>
        <w:t>To assess the robustness of the Synthetic Control Method (SCM), we conducted a Root Mean Square Prediction Error (RMSPE) Ratio test on 115 policy sets. The RMSPE Ratio measures the deviation between the synthetic control group and actual observed data, with values closer to 1 indicating a better fit between the synthetic control and real-world outcomes.</w:t>
      </w:r>
    </w:p>
    <w:p w14:paraId="69B19B1F" w14:textId="77777777" w:rsidR="00D91E8E" w:rsidRPr="00D91E8E" w:rsidRDefault="00D91E8E" w:rsidP="00D91E8E">
      <w:pPr>
        <w:adjustRightInd w:val="0"/>
        <w:rPr>
          <w:lang w:val="en-AU"/>
        </w:rPr>
      </w:pPr>
      <w:r w:rsidRPr="00D91E8E">
        <w:rPr>
          <w:lang w:val="en-AU"/>
        </w:rPr>
        <w:t>A total of 21 policy sets had an RMSPE Ratio below 1, accounting for 18.26%. These sets demonstrated higher post-intervention fit accuracy, suggesting that SCM reliably simulated the market impact of these specific policies. Another 70 policy sets had RMSPE Ratios between 0.9 and 2, making up 61%. These cases exhibited relatively modest discrepancies between the synthetic controls and actual market performance, indicating stable fitting results and a reasonable representation of policy-induced market changes.</w:t>
      </w:r>
    </w:p>
    <w:p w14:paraId="5D98D3DE" w14:textId="77777777" w:rsidR="00D91E8E" w:rsidRPr="00D91E8E" w:rsidRDefault="00D91E8E" w:rsidP="00D91E8E">
      <w:pPr>
        <w:adjustRightInd w:val="0"/>
        <w:rPr>
          <w:lang w:val="en-AU"/>
        </w:rPr>
      </w:pPr>
      <w:r w:rsidRPr="00D91E8E">
        <w:rPr>
          <w:lang w:val="en-AU"/>
        </w:rPr>
        <w:t>Overall, SCM effectively captured the market responses to most policy interventions. Particularly in sets where the RMSPE Ratio was close to 1, the synthetic controls closely tracked actual post-policy market trends, underscoring the method’s robustness in policy evaluation.</w:t>
      </w:r>
    </w:p>
    <w:p w14:paraId="4B04E329" w14:textId="77777777" w:rsidR="00D91E8E" w:rsidRPr="00D91E8E" w:rsidRDefault="00D91E8E" w:rsidP="00D91E8E">
      <w:pPr>
        <w:adjustRightInd w:val="0"/>
        <w:rPr>
          <w:lang w:val="en-AU"/>
        </w:rPr>
      </w:pPr>
      <w:r w:rsidRPr="00D91E8E">
        <w:rPr>
          <w:lang w:val="en-AU"/>
        </w:rPr>
        <w:t>However, 18.26% of policy sets had RMSPE Ratios exceeding 2, reflecting significantly higher fitting errors. These outliers may be due to external shocks or limitations in the model specification. This highlights the high volatility of critical mineral markets, which tend to react more sensitively to policy interventions compared to traditional industrial goods or bulk commodities. Factors such as high market concentration, lack of substitutes, and strong geopolitical influences can cause actual market behavior to rapidly diverge from synthetic predictions—indicating greater policy impact, stronger nonlinear responses, and more pronounced price fluctuations in these cases.</w:t>
      </w:r>
    </w:p>
    <w:p w14:paraId="26251BE6" w14:textId="77777777" w:rsidR="00D91E8E" w:rsidRPr="00D91E8E" w:rsidRDefault="00D91E8E" w:rsidP="00D91E8E">
      <w:pPr>
        <w:rPr>
          <w:lang w:val="en-AU" w:eastAsia="zh-CN"/>
        </w:rPr>
      </w:pPr>
    </w:p>
    <w:p w14:paraId="5E7375A6" w14:textId="73D3009C" w:rsidR="00855779" w:rsidRDefault="00855779" w:rsidP="00525E38">
      <w:pPr>
        <w:pStyle w:val="SMHeading"/>
        <w:adjustRightInd w:val="0"/>
        <w:rPr>
          <w:i/>
          <w:iCs/>
          <w:lang w:val="en-AU"/>
        </w:rPr>
      </w:pPr>
      <w:r>
        <w:rPr>
          <w:i/>
          <w:iCs/>
          <w:lang w:val="en-AU"/>
        </w:rPr>
        <w:t>Table S</w:t>
      </w:r>
      <w:r w:rsidR="00C15FAE">
        <w:rPr>
          <w:i/>
          <w:iCs/>
          <w:lang w:val="en-AU"/>
        </w:rPr>
        <w:t>8:</w:t>
      </w:r>
      <w:r>
        <w:rPr>
          <w:i/>
          <w:iCs/>
          <w:lang w:val="en-AU"/>
        </w:rPr>
        <w:t xml:space="preserve"> Robustness Tests for Synthetic Control Methods</w:t>
      </w:r>
    </w:p>
    <w:tbl>
      <w:tblPr>
        <w:tblStyle w:val="110"/>
        <w:tblW w:w="5000" w:type="pct"/>
        <w:tblLook w:val="04A0" w:firstRow="1" w:lastRow="0" w:firstColumn="1" w:lastColumn="0" w:noHBand="0" w:noVBand="1"/>
      </w:tblPr>
      <w:tblGrid>
        <w:gridCol w:w="1938"/>
        <w:gridCol w:w="1701"/>
        <w:gridCol w:w="2515"/>
        <w:gridCol w:w="2142"/>
      </w:tblGrid>
      <w:tr w:rsidR="00855779" w14:paraId="62B13E14" w14:textId="77777777" w:rsidTr="00B46620">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E753D9F" w14:textId="77777777" w:rsidR="00855779" w:rsidRDefault="00855779" w:rsidP="00525E38">
            <w:pPr>
              <w:adjustRightInd w:val="0"/>
              <w:rPr>
                <w:rFonts w:cs="Times New Roman"/>
                <w:b w:val="0"/>
                <w:bCs w:val="0"/>
              </w:rPr>
            </w:pPr>
            <w:r>
              <w:rPr>
                <w:rFonts w:cs="Times New Roman"/>
              </w:rPr>
              <w:t>M</w:t>
            </w:r>
            <w:r>
              <w:rPr>
                <w:rFonts w:cs="Times New Roman" w:hint="eastAsia"/>
              </w:rPr>
              <w:t>etal</w:t>
            </w:r>
          </w:p>
        </w:tc>
        <w:tc>
          <w:tcPr>
            <w:tcW w:w="1025" w:type="pct"/>
            <w:noWrap/>
          </w:tcPr>
          <w:p w14:paraId="42C9A7D8" w14:textId="77777777" w:rsidR="00855779" w:rsidRDefault="00855779" w:rsidP="00525E38">
            <w:pPr>
              <w:adjustRightInd w:val="0"/>
              <w:cnfStyle w:val="100000000000" w:firstRow="1" w:lastRow="0" w:firstColumn="0" w:lastColumn="0" w:oddVBand="0" w:evenVBand="0" w:oddHBand="0" w:evenHBand="0" w:firstRowFirstColumn="0" w:firstRowLastColumn="0" w:lastRowFirstColumn="0" w:lastRowLastColumn="0"/>
              <w:rPr>
                <w:rFonts w:cs="Times New Roman"/>
                <w:b w:val="0"/>
                <w:bCs w:val="0"/>
              </w:rPr>
            </w:pPr>
            <w:r>
              <w:rPr>
                <w:rFonts w:cs="Times New Roman"/>
                <w:i/>
                <w:iCs/>
                <w:lang w:val="en-AU"/>
              </w:rPr>
              <w:t>End Data</w:t>
            </w:r>
          </w:p>
        </w:tc>
        <w:tc>
          <w:tcPr>
            <w:tcW w:w="1516" w:type="pct"/>
            <w:noWrap/>
          </w:tcPr>
          <w:p w14:paraId="4D38F451"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rFonts w:cs="Times New Roman"/>
                <w:b w:val="0"/>
                <w:bCs w:val="0"/>
                <w:lang w:val="en-AU"/>
              </w:rPr>
            </w:pPr>
            <w:r>
              <w:rPr>
                <w:rFonts w:cs="Times New Roman"/>
                <w:lang w:val="en-AU"/>
              </w:rPr>
              <w:t>Policy set</w:t>
            </w:r>
          </w:p>
        </w:tc>
        <w:tc>
          <w:tcPr>
            <w:tcW w:w="1292" w:type="pct"/>
            <w:noWrap/>
          </w:tcPr>
          <w:p w14:paraId="1D01A204" w14:textId="77777777" w:rsidR="00855779" w:rsidRDefault="00855779" w:rsidP="00525E38">
            <w:pPr>
              <w:adjustRightInd w:val="0"/>
              <w:cnfStyle w:val="100000000000" w:firstRow="1" w:lastRow="0" w:firstColumn="0" w:lastColumn="0" w:oddVBand="0" w:evenVBand="0" w:oddHBand="0" w:evenHBand="0" w:firstRowFirstColumn="0" w:firstRowLastColumn="0" w:lastRowFirstColumn="0" w:lastRowLastColumn="0"/>
              <w:rPr>
                <w:rFonts w:cs="Times New Roman"/>
                <w:b w:val="0"/>
                <w:bCs w:val="0"/>
              </w:rPr>
            </w:pPr>
            <w:r>
              <w:rPr>
                <w:rFonts w:cs="Times New Roman" w:hint="eastAsia"/>
              </w:rPr>
              <w:t>RMSPE Ratio</w:t>
            </w:r>
          </w:p>
        </w:tc>
      </w:tr>
      <w:tr w:rsidR="00855779" w14:paraId="1B26896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4A7822C" w14:textId="77777777" w:rsidR="00855779" w:rsidRDefault="00855779" w:rsidP="00525E38">
            <w:pPr>
              <w:adjustRightInd w:val="0"/>
              <w:rPr>
                <w:rFonts w:cs="Times New Roman"/>
                <w:b w:val="0"/>
                <w:bCs w:val="0"/>
              </w:rPr>
            </w:pPr>
            <w:r>
              <w:rPr>
                <w:rFonts w:cs="Times New Roman" w:hint="eastAsia"/>
              </w:rPr>
              <w:t>Molybdenum</w:t>
            </w:r>
          </w:p>
        </w:tc>
        <w:tc>
          <w:tcPr>
            <w:tcW w:w="1025" w:type="pct"/>
            <w:noWrap/>
          </w:tcPr>
          <w:p w14:paraId="6939A3F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2014/2/1</w:t>
            </w:r>
          </w:p>
        </w:tc>
        <w:tc>
          <w:tcPr>
            <w:tcW w:w="1516" w:type="pct"/>
            <w:noWrap/>
          </w:tcPr>
          <w:p w14:paraId="6353BCE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Molybdenum_set4</w:t>
            </w:r>
          </w:p>
        </w:tc>
        <w:tc>
          <w:tcPr>
            <w:tcW w:w="1292" w:type="pct"/>
            <w:noWrap/>
          </w:tcPr>
          <w:p w14:paraId="1E82CE0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7.49890741</w:t>
            </w:r>
          </w:p>
        </w:tc>
      </w:tr>
      <w:tr w:rsidR="00855779" w14:paraId="0F8A9B5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0732537"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4C678A2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2021/4/1</w:t>
            </w:r>
          </w:p>
        </w:tc>
        <w:tc>
          <w:tcPr>
            <w:tcW w:w="1516" w:type="pct"/>
            <w:noWrap/>
          </w:tcPr>
          <w:p w14:paraId="3B2C6FA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Lithium_set8</w:t>
            </w:r>
          </w:p>
        </w:tc>
        <w:tc>
          <w:tcPr>
            <w:tcW w:w="1292" w:type="pct"/>
            <w:noWrap/>
          </w:tcPr>
          <w:p w14:paraId="32C375C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4.30236739</w:t>
            </w:r>
          </w:p>
        </w:tc>
      </w:tr>
      <w:tr w:rsidR="00855779" w14:paraId="0C2328D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376A4C9" w14:textId="77777777" w:rsidR="00855779" w:rsidRDefault="00855779" w:rsidP="00525E38">
            <w:pPr>
              <w:adjustRightInd w:val="0"/>
              <w:rPr>
                <w:rFonts w:cs="Times New Roman"/>
                <w:b w:val="0"/>
                <w:bCs w:val="0"/>
              </w:rPr>
            </w:pPr>
            <w:r>
              <w:rPr>
                <w:rFonts w:cs="Times New Roman" w:hint="eastAsia"/>
              </w:rPr>
              <w:t>Manganese</w:t>
            </w:r>
          </w:p>
        </w:tc>
        <w:tc>
          <w:tcPr>
            <w:tcW w:w="1025" w:type="pct"/>
            <w:noWrap/>
          </w:tcPr>
          <w:p w14:paraId="099C8BB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2020/2/1</w:t>
            </w:r>
          </w:p>
        </w:tc>
        <w:tc>
          <w:tcPr>
            <w:tcW w:w="1516" w:type="pct"/>
            <w:noWrap/>
          </w:tcPr>
          <w:p w14:paraId="55A9878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Manganese_set6</w:t>
            </w:r>
          </w:p>
        </w:tc>
        <w:tc>
          <w:tcPr>
            <w:tcW w:w="1292" w:type="pct"/>
            <w:noWrap/>
          </w:tcPr>
          <w:p w14:paraId="63C15D3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4.27101784</w:t>
            </w:r>
          </w:p>
        </w:tc>
      </w:tr>
      <w:tr w:rsidR="00855779" w14:paraId="3F6383D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BE333C6" w14:textId="77777777" w:rsidR="00855779" w:rsidRDefault="00855779" w:rsidP="00525E38">
            <w:pPr>
              <w:adjustRightInd w:val="0"/>
              <w:rPr>
                <w:rFonts w:cs="Times New Roman"/>
                <w:b w:val="0"/>
                <w:bCs w:val="0"/>
              </w:rPr>
            </w:pPr>
            <w:r>
              <w:rPr>
                <w:rFonts w:cs="Times New Roman" w:hint="eastAsia"/>
              </w:rPr>
              <w:t>Manganese</w:t>
            </w:r>
          </w:p>
        </w:tc>
        <w:tc>
          <w:tcPr>
            <w:tcW w:w="1025" w:type="pct"/>
            <w:noWrap/>
          </w:tcPr>
          <w:p w14:paraId="1646011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2018/11/1</w:t>
            </w:r>
          </w:p>
        </w:tc>
        <w:tc>
          <w:tcPr>
            <w:tcW w:w="1516" w:type="pct"/>
            <w:noWrap/>
          </w:tcPr>
          <w:p w14:paraId="16A4476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Manganese_set5</w:t>
            </w:r>
          </w:p>
        </w:tc>
        <w:tc>
          <w:tcPr>
            <w:tcW w:w="1292" w:type="pct"/>
            <w:noWrap/>
          </w:tcPr>
          <w:p w14:paraId="37547D9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3.51606131</w:t>
            </w:r>
          </w:p>
        </w:tc>
      </w:tr>
      <w:tr w:rsidR="00855779" w14:paraId="7DC012D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7C4C0F7" w14:textId="77777777" w:rsidR="00855779" w:rsidRDefault="00855779" w:rsidP="00525E38">
            <w:pPr>
              <w:adjustRightInd w:val="0"/>
              <w:rPr>
                <w:rFonts w:cs="Times New Roman"/>
                <w:b w:val="0"/>
                <w:bCs w:val="0"/>
              </w:rPr>
            </w:pPr>
            <w:r>
              <w:rPr>
                <w:rFonts w:cs="Times New Roman" w:hint="eastAsia"/>
              </w:rPr>
              <w:t>Manganese</w:t>
            </w:r>
          </w:p>
        </w:tc>
        <w:tc>
          <w:tcPr>
            <w:tcW w:w="1025" w:type="pct"/>
            <w:noWrap/>
          </w:tcPr>
          <w:p w14:paraId="022BADF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60BE3F6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Manganese_set4</w:t>
            </w:r>
          </w:p>
        </w:tc>
        <w:tc>
          <w:tcPr>
            <w:tcW w:w="1292" w:type="pct"/>
            <w:noWrap/>
          </w:tcPr>
          <w:p w14:paraId="7D92A49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3.40957108</w:t>
            </w:r>
          </w:p>
        </w:tc>
      </w:tr>
      <w:tr w:rsidR="00855779" w14:paraId="3B952F7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CA06700"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409C463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2020/3/1</w:t>
            </w:r>
          </w:p>
        </w:tc>
        <w:tc>
          <w:tcPr>
            <w:tcW w:w="1516" w:type="pct"/>
            <w:noWrap/>
          </w:tcPr>
          <w:p w14:paraId="463D7B7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Gold_set8</w:t>
            </w:r>
          </w:p>
        </w:tc>
        <w:tc>
          <w:tcPr>
            <w:tcW w:w="1292" w:type="pct"/>
            <w:noWrap/>
          </w:tcPr>
          <w:p w14:paraId="3FB5C6B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3.34071177</w:t>
            </w:r>
          </w:p>
        </w:tc>
      </w:tr>
      <w:tr w:rsidR="00855779" w14:paraId="18AEA00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54A27DD"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68E8485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2023/2/1</w:t>
            </w:r>
          </w:p>
        </w:tc>
        <w:tc>
          <w:tcPr>
            <w:tcW w:w="1516" w:type="pct"/>
            <w:noWrap/>
          </w:tcPr>
          <w:p w14:paraId="322CF40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Gold_set10</w:t>
            </w:r>
          </w:p>
        </w:tc>
        <w:tc>
          <w:tcPr>
            <w:tcW w:w="1292" w:type="pct"/>
            <w:noWrap/>
          </w:tcPr>
          <w:p w14:paraId="019A54A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2.87227222</w:t>
            </w:r>
          </w:p>
        </w:tc>
      </w:tr>
      <w:tr w:rsidR="00855779" w14:paraId="2B44DF4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E3CFA36"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0457E9A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2021/2/1</w:t>
            </w:r>
          </w:p>
        </w:tc>
        <w:tc>
          <w:tcPr>
            <w:tcW w:w="1516" w:type="pct"/>
            <w:noWrap/>
          </w:tcPr>
          <w:p w14:paraId="3BAABF3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Uranium_set9</w:t>
            </w:r>
          </w:p>
        </w:tc>
        <w:tc>
          <w:tcPr>
            <w:tcW w:w="1292" w:type="pct"/>
            <w:noWrap/>
          </w:tcPr>
          <w:p w14:paraId="2077B41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2.76064275</w:t>
            </w:r>
          </w:p>
        </w:tc>
      </w:tr>
      <w:tr w:rsidR="00855779" w14:paraId="6C2FEC8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C356E9F"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78E1917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2020/2/1</w:t>
            </w:r>
          </w:p>
        </w:tc>
        <w:tc>
          <w:tcPr>
            <w:tcW w:w="1516" w:type="pct"/>
            <w:noWrap/>
          </w:tcPr>
          <w:p w14:paraId="00967BE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Lithium_set7</w:t>
            </w:r>
          </w:p>
        </w:tc>
        <w:tc>
          <w:tcPr>
            <w:tcW w:w="1292" w:type="pct"/>
            <w:noWrap/>
          </w:tcPr>
          <w:p w14:paraId="281C994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2.67373271</w:t>
            </w:r>
          </w:p>
        </w:tc>
      </w:tr>
      <w:tr w:rsidR="00855779" w14:paraId="0C80583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59249A2"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581F7F5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2022/8/1</w:t>
            </w:r>
          </w:p>
        </w:tc>
        <w:tc>
          <w:tcPr>
            <w:tcW w:w="1516" w:type="pct"/>
            <w:noWrap/>
          </w:tcPr>
          <w:p w14:paraId="4B648B3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Nickel_set10</w:t>
            </w:r>
          </w:p>
        </w:tc>
        <w:tc>
          <w:tcPr>
            <w:tcW w:w="1292" w:type="pct"/>
            <w:noWrap/>
          </w:tcPr>
          <w:p w14:paraId="6B3C89D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2.65996389</w:t>
            </w:r>
          </w:p>
        </w:tc>
      </w:tr>
      <w:tr w:rsidR="00855779" w14:paraId="5D7F983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2C60E47"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731E85C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2019/6/1</w:t>
            </w:r>
          </w:p>
        </w:tc>
        <w:tc>
          <w:tcPr>
            <w:tcW w:w="1516" w:type="pct"/>
            <w:noWrap/>
          </w:tcPr>
          <w:p w14:paraId="74FEB77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Chromium_set8</w:t>
            </w:r>
          </w:p>
        </w:tc>
        <w:tc>
          <w:tcPr>
            <w:tcW w:w="1292" w:type="pct"/>
            <w:noWrap/>
          </w:tcPr>
          <w:p w14:paraId="6AD08B5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2.60526882</w:t>
            </w:r>
          </w:p>
        </w:tc>
      </w:tr>
      <w:tr w:rsidR="00855779" w14:paraId="44948F7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2FEAA88" w14:textId="77777777" w:rsidR="00855779" w:rsidRDefault="00855779" w:rsidP="00525E38">
            <w:pPr>
              <w:adjustRightInd w:val="0"/>
              <w:rPr>
                <w:rFonts w:cs="Times New Roman"/>
                <w:b w:val="0"/>
                <w:bCs w:val="0"/>
              </w:rPr>
            </w:pPr>
            <w:r>
              <w:rPr>
                <w:rFonts w:cs="Times New Roman" w:hint="eastAsia"/>
              </w:rPr>
              <w:lastRenderedPageBreak/>
              <w:t>Vanadium</w:t>
            </w:r>
          </w:p>
        </w:tc>
        <w:tc>
          <w:tcPr>
            <w:tcW w:w="1025" w:type="pct"/>
            <w:noWrap/>
          </w:tcPr>
          <w:p w14:paraId="7EE0DA4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2017/3/1</w:t>
            </w:r>
          </w:p>
        </w:tc>
        <w:tc>
          <w:tcPr>
            <w:tcW w:w="1516" w:type="pct"/>
            <w:noWrap/>
          </w:tcPr>
          <w:p w14:paraId="1321C7F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Vanadium_set4</w:t>
            </w:r>
          </w:p>
        </w:tc>
        <w:tc>
          <w:tcPr>
            <w:tcW w:w="1292" w:type="pct"/>
            <w:noWrap/>
          </w:tcPr>
          <w:p w14:paraId="1200D26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2.49286608</w:t>
            </w:r>
          </w:p>
        </w:tc>
      </w:tr>
      <w:tr w:rsidR="00855779" w14:paraId="63896CE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24F833F"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0F6ACD4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2013/8/1</w:t>
            </w:r>
          </w:p>
        </w:tc>
        <w:tc>
          <w:tcPr>
            <w:tcW w:w="1516" w:type="pct"/>
            <w:noWrap/>
          </w:tcPr>
          <w:p w14:paraId="0F51B18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Lithium_set3</w:t>
            </w:r>
          </w:p>
        </w:tc>
        <w:tc>
          <w:tcPr>
            <w:tcW w:w="1292" w:type="pct"/>
            <w:noWrap/>
          </w:tcPr>
          <w:p w14:paraId="4C152DC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2.4261786</w:t>
            </w:r>
          </w:p>
        </w:tc>
      </w:tr>
      <w:tr w:rsidR="00855779" w14:paraId="53509B9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A22C1D1"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12722CB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412B493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Zinc_set5</w:t>
            </w:r>
          </w:p>
        </w:tc>
        <w:tc>
          <w:tcPr>
            <w:tcW w:w="1292" w:type="pct"/>
            <w:noWrap/>
          </w:tcPr>
          <w:p w14:paraId="34A5AFA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2.42156592</w:t>
            </w:r>
          </w:p>
        </w:tc>
      </w:tr>
      <w:tr w:rsidR="00855779" w14:paraId="65BC2F4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66DEEB5" w14:textId="77777777" w:rsidR="00855779" w:rsidRDefault="00855779" w:rsidP="00525E38">
            <w:pPr>
              <w:adjustRightInd w:val="0"/>
              <w:rPr>
                <w:rFonts w:cs="Times New Roman"/>
                <w:b w:val="0"/>
                <w:bCs w:val="0"/>
              </w:rPr>
            </w:pPr>
            <w:r>
              <w:rPr>
                <w:rFonts w:cs="Times New Roman" w:hint="eastAsia"/>
              </w:rPr>
              <w:t>Molybdenum</w:t>
            </w:r>
          </w:p>
        </w:tc>
        <w:tc>
          <w:tcPr>
            <w:tcW w:w="1025" w:type="pct"/>
            <w:noWrap/>
          </w:tcPr>
          <w:p w14:paraId="526B837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019EA9A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Molybdenum_set6</w:t>
            </w:r>
          </w:p>
        </w:tc>
        <w:tc>
          <w:tcPr>
            <w:tcW w:w="1292" w:type="pct"/>
            <w:noWrap/>
          </w:tcPr>
          <w:p w14:paraId="3EDE003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2.3725542</w:t>
            </w:r>
          </w:p>
        </w:tc>
      </w:tr>
      <w:tr w:rsidR="00855779" w14:paraId="4BE9AAD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F6F8E09" w14:textId="77777777" w:rsidR="00855779" w:rsidRDefault="00855779" w:rsidP="00525E38">
            <w:pPr>
              <w:adjustRightInd w:val="0"/>
              <w:rPr>
                <w:rFonts w:cs="Times New Roman"/>
                <w:b w:val="0"/>
                <w:bCs w:val="0"/>
              </w:rPr>
            </w:pPr>
            <w:r>
              <w:rPr>
                <w:rFonts w:cs="Times New Roman" w:hint="eastAsia"/>
              </w:rPr>
              <w:t>Aluminum</w:t>
            </w:r>
          </w:p>
        </w:tc>
        <w:tc>
          <w:tcPr>
            <w:tcW w:w="1025" w:type="pct"/>
            <w:noWrap/>
          </w:tcPr>
          <w:p w14:paraId="75A8F32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2009/5/1</w:t>
            </w:r>
          </w:p>
        </w:tc>
        <w:tc>
          <w:tcPr>
            <w:tcW w:w="1516" w:type="pct"/>
            <w:noWrap/>
          </w:tcPr>
          <w:p w14:paraId="6D84A04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Aluminum_set1</w:t>
            </w:r>
          </w:p>
        </w:tc>
        <w:tc>
          <w:tcPr>
            <w:tcW w:w="1292" w:type="pct"/>
            <w:noWrap/>
          </w:tcPr>
          <w:p w14:paraId="14062C9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2.36328851</w:t>
            </w:r>
          </w:p>
        </w:tc>
      </w:tr>
      <w:tr w:rsidR="00855779" w14:paraId="4CAB76A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E4C0253" w14:textId="77777777" w:rsidR="00855779" w:rsidRDefault="00855779" w:rsidP="00525E38">
            <w:pPr>
              <w:adjustRightInd w:val="0"/>
              <w:rPr>
                <w:rFonts w:cs="Times New Roman"/>
                <w:b w:val="0"/>
                <w:bCs w:val="0"/>
              </w:rPr>
            </w:pPr>
            <w:r>
              <w:rPr>
                <w:rFonts w:cs="Times New Roman" w:hint="eastAsia"/>
              </w:rPr>
              <w:t>Molybdenum</w:t>
            </w:r>
          </w:p>
        </w:tc>
        <w:tc>
          <w:tcPr>
            <w:tcW w:w="1025" w:type="pct"/>
            <w:noWrap/>
          </w:tcPr>
          <w:p w14:paraId="25020C8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2016/1/1</w:t>
            </w:r>
          </w:p>
        </w:tc>
        <w:tc>
          <w:tcPr>
            <w:tcW w:w="1516" w:type="pct"/>
            <w:noWrap/>
          </w:tcPr>
          <w:p w14:paraId="5AA7AA3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Molybdenum_set5</w:t>
            </w:r>
          </w:p>
        </w:tc>
        <w:tc>
          <w:tcPr>
            <w:tcW w:w="1292" w:type="pct"/>
            <w:noWrap/>
          </w:tcPr>
          <w:p w14:paraId="6D395CD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2.3545234</w:t>
            </w:r>
          </w:p>
        </w:tc>
      </w:tr>
      <w:tr w:rsidR="00855779" w14:paraId="6659EC1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8F4AB21"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0D55FA7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2019/2/1</w:t>
            </w:r>
          </w:p>
        </w:tc>
        <w:tc>
          <w:tcPr>
            <w:tcW w:w="1516" w:type="pct"/>
            <w:noWrap/>
          </w:tcPr>
          <w:p w14:paraId="36775DA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Gold_set7</w:t>
            </w:r>
          </w:p>
        </w:tc>
        <w:tc>
          <w:tcPr>
            <w:tcW w:w="1292" w:type="pct"/>
            <w:noWrap/>
          </w:tcPr>
          <w:p w14:paraId="1C50E47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2.34672128</w:t>
            </w:r>
          </w:p>
        </w:tc>
      </w:tr>
      <w:tr w:rsidR="00855779" w14:paraId="02C1EF8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2C425E6"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59EEAAB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3418173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Lithium_set5</w:t>
            </w:r>
          </w:p>
        </w:tc>
        <w:tc>
          <w:tcPr>
            <w:tcW w:w="1292" w:type="pct"/>
            <w:noWrap/>
          </w:tcPr>
          <w:p w14:paraId="1B4009B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2.32416642</w:t>
            </w:r>
          </w:p>
        </w:tc>
      </w:tr>
      <w:tr w:rsidR="00855779" w14:paraId="6D1A925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50DCD8D"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5D93821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2013/6/1</w:t>
            </w:r>
          </w:p>
        </w:tc>
        <w:tc>
          <w:tcPr>
            <w:tcW w:w="1516" w:type="pct"/>
            <w:noWrap/>
          </w:tcPr>
          <w:p w14:paraId="7EF1FA4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Nickel_set4</w:t>
            </w:r>
          </w:p>
        </w:tc>
        <w:tc>
          <w:tcPr>
            <w:tcW w:w="1292" w:type="pct"/>
            <w:noWrap/>
          </w:tcPr>
          <w:p w14:paraId="241C4F4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2.30928059</w:t>
            </w:r>
          </w:p>
        </w:tc>
      </w:tr>
      <w:tr w:rsidR="00855779" w14:paraId="1352C0F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F6CDFE2"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7ED5B77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2016/10/1</w:t>
            </w:r>
          </w:p>
        </w:tc>
        <w:tc>
          <w:tcPr>
            <w:tcW w:w="1516" w:type="pct"/>
            <w:noWrap/>
          </w:tcPr>
          <w:p w14:paraId="67ED472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Lithium_set4</w:t>
            </w:r>
          </w:p>
        </w:tc>
        <w:tc>
          <w:tcPr>
            <w:tcW w:w="1292" w:type="pct"/>
            <w:noWrap/>
          </w:tcPr>
          <w:p w14:paraId="14D03A2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2.29592314</w:t>
            </w:r>
          </w:p>
        </w:tc>
      </w:tr>
      <w:tr w:rsidR="00855779" w14:paraId="544B432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8C2317A"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7CF0FC6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2020/2/1</w:t>
            </w:r>
          </w:p>
        </w:tc>
        <w:tc>
          <w:tcPr>
            <w:tcW w:w="1516" w:type="pct"/>
            <w:noWrap/>
          </w:tcPr>
          <w:p w14:paraId="441092A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Lead_set7</w:t>
            </w:r>
          </w:p>
        </w:tc>
        <w:tc>
          <w:tcPr>
            <w:tcW w:w="1292" w:type="pct"/>
            <w:noWrap/>
          </w:tcPr>
          <w:p w14:paraId="4AD7CFC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2.24386314</w:t>
            </w:r>
          </w:p>
        </w:tc>
      </w:tr>
      <w:tr w:rsidR="00855779" w14:paraId="3AEC731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65C605F"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00EA0C9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2019/2/1</w:t>
            </w:r>
          </w:p>
        </w:tc>
        <w:tc>
          <w:tcPr>
            <w:tcW w:w="1516" w:type="pct"/>
            <w:noWrap/>
          </w:tcPr>
          <w:p w14:paraId="2DF265F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Lithium_set6</w:t>
            </w:r>
          </w:p>
        </w:tc>
        <w:tc>
          <w:tcPr>
            <w:tcW w:w="1292" w:type="pct"/>
            <w:noWrap/>
          </w:tcPr>
          <w:p w14:paraId="473E451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2.2417368</w:t>
            </w:r>
          </w:p>
        </w:tc>
      </w:tr>
      <w:tr w:rsidR="00855779" w14:paraId="24BCC6C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C07BCF4" w14:textId="77777777" w:rsidR="00855779" w:rsidRDefault="00855779" w:rsidP="00525E38">
            <w:pPr>
              <w:adjustRightInd w:val="0"/>
              <w:rPr>
                <w:rFonts w:cs="Times New Roman"/>
                <w:b w:val="0"/>
                <w:bCs w:val="0"/>
              </w:rPr>
            </w:pPr>
            <w:r>
              <w:rPr>
                <w:rFonts w:cs="Times New Roman" w:hint="eastAsia"/>
              </w:rPr>
              <w:t>REE</w:t>
            </w:r>
          </w:p>
        </w:tc>
        <w:tc>
          <w:tcPr>
            <w:tcW w:w="1025" w:type="pct"/>
            <w:noWrap/>
          </w:tcPr>
          <w:p w14:paraId="6FE8ABB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2016/4/1</w:t>
            </w:r>
          </w:p>
        </w:tc>
        <w:tc>
          <w:tcPr>
            <w:tcW w:w="1516" w:type="pct"/>
            <w:noWrap/>
          </w:tcPr>
          <w:p w14:paraId="4C0F70F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REE_set3</w:t>
            </w:r>
          </w:p>
        </w:tc>
        <w:tc>
          <w:tcPr>
            <w:tcW w:w="1292" w:type="pct"/>
            <w:noWrap/>
          </w:tcPr>
          <w:p w14:paraId="076E123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2.23372487</w:t>
            </w:r>
          </w:p>
        </w:tc>
      </w:tr>
      <w:tr w:rsidR="00855779" w14:paraId="4ADF0CE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923A0FA" w14:textId="77777777" w:rsidR="00855779" w:rsidRDefault="00855779" w:rsidP="00525E38">
            <w:pPr>
              <w:adjustRightInd w:val="0"/>
              <w:rPr>
                <w:rFonts w:cs="Times New Roman"/>
                <w:b w:val="0"/>
                <w:bCs w:val="0"/>
              </w:rPr>
            </w:pPr>
            <w:r>
              <w:rPr>
                <w:rFonts w:cs="Times New Roman" w:hint="eastAsia"/>
              </w:rPr>
              <w:t>Molybdenum</w:t>
            </w:r>
          </w:p>
        </w:tc>
        <w:tc>
          <w:tcPr>
            <w:tcW w:w="1025" w:type="pct"/>
            <w:noWrap/>
          </w:tcPr>
          <w:p w14:paraId="66E3965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2020/4/1</w:t>
            </w:r>
          </w:p>
        </w:tc>
        <w:tc>
          <w:tcPr>
            <w:tcW w:w="1516" w:type="pct"/>
            <w:noWrap/>
          </w:tcPr>
          <w:p w14:paraId="440BB40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Molybdenum_set8</w:t>
            </w:r>
          </w:p>
        </w:tc>
        <w:tc>
          <w:tcPr>
            <w:tcW w:w="1292" w:type="pct"/>
            <w:noWrap/>
          </w:tcPr>
          <w:p w14:paraId="1005D59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2.23195012</w:t>
            </w:r>
          </w:p>
        </w:tc>
      </w:tr>
      <w:tr w:rsidR="00855779" w14:paraId="0A6BBB0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9FE7246" w14:textId="77777777" w:rsidR="00855779" w:rsidRDefault="00855779" w:rsidP="00525E38">
            <w:pPr>
              <w:adjustRightInd w:val="0"/>
              <w:rPr>
                <w:rFonts w:cs="Times New Roman"/>
                <w:b w:val="0"/>
                <w:bCs w:val="0"/>
              </w:rPr>
            </w:pPr>
            <w:r>
              <w:rPr>
                <w:rFonts w:cs="Times New Roman" w:hint="eastAsia"/>
              </w:rPr>
              <w:t>Vanadium</w:t>
            </w:r>
          </w:p>
        </w:tc>
        <w:tc>
          <w:tcPr>
            <w:tcW w:w="1025" w:type="pct"/>
            <w:noWrap/>
          </w:tcPr>
          <w:p w14:paraId="6172D3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0D24E67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Vanadium_set5</w:t>
            </w:r>
          </w:p>
        </w:tc>
        <w:tc>
          <w:tcPr>
            <w:tcW w:w="1292" w:type="pct"/>
            <w:noWrap/>
          </w:tcPr>
          <w:p w14:paraId="5BA9569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2.17263036</w:t>
            </w:r>
          </w:p>
        </w:tc>
      </w:tr>
      <w:tr w:rsidR="00855779" w14:paraId="1E16C3E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1F27253"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2D18CD3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2012/6/1</w:t>
            </w:r>
          </w:p>
        </w:tc>
        <w:tc>
          <w:tcPr>
            <w:tcW w:w="1516" w:type="pct"/>
            <w:noWrap/>
          </w:tcPr>
          <w:p w14:paraId="2B869D5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Nickel_set3</w:t>
            </w:r>
          </w:p>
        </w:tc>
        <w:tc>
          <w:tcPr>
            <w:tcW w:w="1292" w:type="pct"/>
            <w:noWrap/>
          </w:tcPr>
          <w:p w14:paraId="664FCA7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2.1689623</w:t>
            </w:r>
          </w:p>
        </w:tc>
      </w:tr>
      <w:tr w:rsidR="00855779" w14:paraId="0A0AC90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A65F66A"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64AB329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2021/8/1</w:t>
            </w:r>
          </w:p>
        </w:tc>
        <w:tc>
          <w:tcPr>
            <w:tcW w:w="1516" w:type="pct"/>
            <w:noWrap/>
          </w:tcPr>
          <w:p w14:paraId="16C1F01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Potassium_set9</w:t>
            </w:r>
          </w:p>
        </w:tc>
        <w:tc>
          <w:tcPr>
            <w:tcW w:w="1292" w:type="pct"/>
            <w:noWrap/>
          </w:tcPr>
          <w:p w14:paraId="2924F65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2.12127906</w:t>
            </w:r>
          </w:p>
        </w:tc>
      </w:tr>
      <w:tr w:rsidR="00855779" w14:paraId="616544E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ACF33E9"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5A07631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2011/2/1</w:t>
            </w:r>
          </w:p>
        </w:tc>
        <w:tc>
          <w:tcPr>
            <w:tcW w:w="1516" w:type="pct"/>
            <w:noWrap/>
          </w:tcPr>
          <w:p w14:paraId="68711CF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Cobalt_set3</w:t>
            </w:r>
          </w:p>
        </w:tc>
        <w:tc>
          <w:tcPr>
            <w:tcW w:w="1292" w:type="pct"/>
            <w:noWrap/>
          </w:tcPr>
          <w:p w14:paraId="5671A8C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2.11677291</w:t>
            </w:r>
          </w:p>
        </w:tc>
      </w:tr>
      <w:tr w:rsidR="00855779" w14:paraId="70BC9FB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510D42B" w14:textId="77777777" w:rsidR="00855779" w:rsidRDefault="00855779" w:rsidP="00525E38">
            <w:pPr>
              <w:adjustRightInd w:val="0"/>
              <w:rPr>
                <w:rFonts w:cs="Times New Roman"/>
                <w:b w:val="0"/>
                <w:bCs w:val="0"/>
              </w:rPr>
            </w:pPr>
            <w:r>
              <w:rPr>
                <w:rFonts w:cs="Times New Roman" w:hint="eastAsia"/>
              </w:rPr>
              <w:t>Lithium</w:t>
            </w:r>
          </w:p>
        </w:tc>
        <w:tc>
          <w:tcPr>
            <w:tcW w:w="1025" w:type="pct"/>
            <w:noWrap/>
          </w:tcPr>
          <w:p w14:paraId="71A83A5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2012/8/1</w:t>
            </w:r>
          </w:p>
        </w:tc>
        <w:tc>
          <w:tcPr>
            <w:tcW w:w="1516" w:type="pct"/>
            <w:noWrap/>
          </w:tcPr>
          <w:p w14:paraId="5DD2980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Lithium_set2</w:t>
            </w:r>
          </w:p>
        </w:tc>
        <w:tc>
          <w:tcPr>
            <w:tcW w:w="1292" w:type="pct"/>
            <w:noWrap/>
          </w:tcPr>
          <w:p w14:paraId="731E695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2.09553766</w:t>
            </w:r>
          </w:p>
        </w:tc>
      </w:tr>
      <w:tr w:rsidR="00855779" w14:paraId="02ED7AD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F4869FB" w14:textId="77777777" w:rsidR="00855779" w:rsidRDefault="00855779" w:rsidP="00525E38">
            <w:pPr>
              <w:adjustRightInd w:val="0"/>
              <w:rPr>
                <w:rFonts w:cs="Times New Roman"/>
                <w:b w:val="0"/>
                <w:bCs w:val="0"/>
              </w:rPr>
            </w:pPr>
            <w:r>
              <w:rPr>
                <w:rFonts w:cs="Times New Roman" w:hint="eastAsia"/>
              </w:rPr>
              <w:t>Manganese</w:t>
            </w:r>
          </w:p>
        </w:tc>
        <w:tc>
          <w:tcPr>
            <w:tcW w:w="1025" w:type="pct"/>
            <w:noWrap/>
          </w:tcPr>
          <w:p w14:paraId="681679B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2022/4/1</w:t>
            </w:r>
          </w:p>
        </w:tc>
        <w:tc>
          <w:tcPr>
            <w:tcW w:w="1516" w:type="pct"/>
            <w:noWrap/>
          </w:tcPr>
          <w:p w14:paraId="4147DF1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Manganese_set7</w:t>
            </w:r>
          </w:p>
        </w:tc>
        <w:tc>
          <w:tcPr>
            <w:tcW w:w="1292" w:type="pct"/>
            <w:noWrap/>
          </w:tcPr>
          <w:p w14:paraId="7D4609A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2.06442906</w:t>
            </w:r>
          </w:p>
        </w:tc>
      </w:tr>
      <w:tr w:rsidR="00855779" w14:paraId="29F5675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B8ECA98"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5FFF1B6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2014/1/1</w:t>
            </w:r>
          </w:p>
        </w:tc>
        <w:tc>
          <w:tcPr>
            <w:tcW w:w="1516" w:type="pct"/>
            <w:noWrap/>
          </w:tcPr>
          <w:p w14:paraId="58CB750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Uranium_set5</w:t>
            </w:r>
          </w:p>
        </w:tc>
        <w:tc>
          <w:tcPr>
            <w:tcW w:w="1292" w:type="pct"/>
            <w:noWrap/>
          </w:tcPr>
          <w:p w14:paraId="10550D8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2.05671292</w:t>
            </w:r>
          </w:p>
        </w:tc>
      </w:tr>
      <w:tr w:rsidR="00855779" w14:paraId="7FE3C79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68A1FEA"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3BF72D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2016/7/1</w:t>
            </w:r>
          </w:p>
        </w:tc>
        <w:tc>
          <w:tcPr>
            <w:tcW w:w="1516" w:type="pct"/>
            <w:noWrap/>
          </w:tcPr>
          <w:p w14:paraId="1495704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Chromium_set5</w:t>
            </w:r>
          </w:p>
        </w:tc>
        <w:tc>
          <w:tcPr>
            <w:tcW w:w="1292" w:type="pct"/>
            <w:noWrap/>
          </w:tcPr>
          <w:p w14:paraId="440145E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1.99335674</w:t>
            </w:r>
          </w:p>
        </w:tc>
      </w:tr>
      <w:tr w:rsidR="00855779" w14:paraId="5BBD9F5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06DFFA4"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76F5318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2014/5/1</w:t>
            </w:r>
          </w:p>
        </w:tc>
        <w:tc>
          <w:tcPr>
            <w:tcW w:w="1516" w:type="pct"/>
            <w:noWrap/>
          </w:tcPr>
          <w:p w14:paraId="377A316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Lead_set4</w:t>
            </w:r>
          </w:p>
        </w:tc>
        <w:tc>
          <w:tcPr>
            <w:tcW w:w="1292" w:type="pct"/>
            <w:noWrap/>
          </w:tcPr>
          <w:p w14:paraId="65C5438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1.98816214</w:t>
            </w:r>
          </w:p>
        </w:tc>
      </w:tr>
      <w:tr w:rsidR="00855779" w14:paraId="3E9C225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4959C27"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4A9440B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2010/2/1</w:t>
            </w:r>
          </w:p>
        </w:tc>
        <w:tc>
          <w:tcPr>
            <w:tcW w:w="1516" w:type="pct"/>
            <w:noWrap/>
          </w:tcPr>
          <w:p w14:paraId="348356F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Nickel_set2</w:t>
            </w:r>
          </w:p>
        </w:tc>
        <w:tc>
          <w:tcPr>
            <w:tcW w:w="1292" w:type="pct"/>
            <w:noWrap/>
          </w:tcPr>
          <w:p w14:paraId="2DAC1B3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1.96528763</w:t>
            </w:r>
          </w:p>
        </w:tc>
      </w:tr>
      <w:tr w:rsidR="00855779" w14:paraId="3B7A98C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6DEEB0F"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30EC447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2013/2/1</w:t>
            </w:r>
          </w:p>
        </w:tc>
        <w:tc>
          <w:tcPr>
            <w:tcW w:w="1516" w:type="pct"/>
            <w:noWrap/>
          </w:tcPr>
          <w:p w14:paraId="730A5A0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Uranium_set4</w:t>
            </w:r>
          </w:p>
        </w:tc>
        <w:tc>
          <w:tcPr>
            <w:tcW w:w="1292" w:type="pct"/>
            <w:noWrap/>
          </w:tcPr>
          <w:p w14:paraId="6F2D64A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1.95736785</w:t>
            </w:r>
          </w:p>
        </w:tc>
      </w:tr>
      <w:tr w:rsidR="00855779" w14:paraId="73E4C92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944FDB6"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16C6180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2010/2/1</w:t>
            </w:r>
          </w:p>
        </w:tc>
        <w:tc>
          <w:tcPr>
            <w:tcW w:w="1516" w:type="pct"/>
            <w:noWrap/>
          </w:tcPr>
          <w:p w14:paraId="489436A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Cobalt_set2</w:t>
            </w:r>
          </w:p>
        </w:tc>
        <w:tc>
          <w:tcPr>
            <w:tcW w:w="1292" w:type="pct"/>
            <w:noWrap/>
          </w:tcPr>
          <w:p w14:paraId="79029A4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1.95315218</w:t>
            </w:r>
          </w:p>
        </w:tc>
      </w:tr>
      <w:tr w:rsidR="00855779" w14:paraId="4B2FB37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B054AF6" w14:textId="77777777" w:rsidR="00855779" w:rsidRDefault="00855779" w:rsidP="00525E38">
            <w:pPr>
              <w:adjustRightInd w:val="0"/>
              <w:rPr>
                <w:rFonts w:cs="Times New Roman"/>
                <w:b w:val="0"/>
                <w:bCs w:val="0"/>
              </w:rPr>
            </w:pPr>
            <w:r>
              <w:rPr>
                <w:rFonts w:cs="Times New Roman" w:hint="eastAsia"/>
              </w:rPr>
              <w:t>Copper</w:t>
            </w:r>
          </w:p>
        </w:tc>
        <w:tc>
          <w:tcPr>
            <w:tcW w:w="1025" w:type="pct"/>
            <w:noWrap/>
          </w:tcPr>
          <w:p w14:paraId="051993F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2012/2/1</w:t>
            </w:r>
          </w:p>
        </w:tc>
        <w:tc>
          <w:tcPr>
            <w:tcW w:w="1516" w:type="pct"/>
            <w:noWrap/>
          </w:tcPr>
          <w:p w14:paraId="414E20F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Copper_set1</w:t>
            </w:r>
          </w:p>
        </w:tc>
        <w:tc>
          <w:tcPr>
            <w:tcW w:w="1292" w:type="pct"/>
            <w:noWrap/>
          </w:tcPr>
          <w:p w14:paraId="6D54042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1.93119047</w:t>
            </w:r>
          </w:p>
        </w:tc>
      </w:tr>
      <w:tr w:rsidR="00855779" w14:paraId="4381590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003D224"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2DA16B9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2011/2/1</w:t>
            </w:r>
          </w:p>
        </w:tc>
        <w:tc>
          <w:tcPr>
            <w:tcW w:w="1516" w:type="pct"/>
            <w:noWrap/>
          </w:tcPr>
          <w:p w14:paraId="24AA839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Silver_set2</w:t>
            </w:r>
          </w:p>
        </w:tc>
        <w:tc>
          <w:tcPr>
            <w:tcW w:w="1292" w:type="pct"/>
            <w:noWrap/>
          </w:tcPr>
          <w:p w14:paraId="3C87DEF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1.92679391</w:t>
            </w:r>
          </w:p>
        </w:tc>
      </w:tr>
      <w:tr w:rsidR="00855779" w14:paraId="7CBD157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4420324" w14:textId="77777777" w:rsidR="00855779" w:rsidRDefault="00855779" w:rsidP="00525E38">
            <w:pPr>
              <w:adjustRightInd w:val="0"/>
              <w:rPr>
                <w:rFonts w:cs="Times New Roman"/>
                <w:b w:val="0"/>
                <w:bCs w:val="0"/>
              </w:rPr>
            </w:pPr>
            <w:r>
              <w:rPr>
                <w:rFonts w:cs="Times New Roman" w:hint="eastAsia"/>
              </w:rPr>
              <w:t>Copper</w:t>
            </w:r>
          </w:p>
        </w:tc>
        <w:tc>
          <w:tcPr>
            <w:tcW w:w="1025" w:type="pct"/>
            <w:noWrap/>
          </w:tcPr>
          <w:p w14:paraId="037F577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2021/5/1</w:t>
            </w:r>
          </w:p>
        </w:tc>
        <w:tc>
          <w:tcPr>
            <w:tcW w:w="1516" w:type="pct"/>
            <w:noWrap/>
          </w:tcPr>
          <w:p w14:paraId="474C475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Copper_set2</w:t>
            </w:r>
          </w:p>
        </w:tc>
        <w:tc>
          <w:tcPr>
            <w:tcW w:w="1292" w:type="pct"/>
            <w:noWrap/>
          </w:tcPr>
          <w:p w14:paraId="5459311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1.90699727</w:t>
            </w:r>
          </w:p>
        </w:tc>
      </w:tr>
      <w:tr w:rsidR="00855779" w14:paraId="533658D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CECAB4C"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1E74909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2012/6/1</w:t>
            </w:r>
          </w:p>
        </w:tc>
        <w:tc>
          <w:tcPr>
            <w:tcW w:w="1516" w:type="pct"/>
            <w:noWrap/>
          </w:tcPr>
          <w:p w14:paraId="78DC1F8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Uranium_set3</w:t>
            </w:r>
          </w:p>
        </w:tc>
        <w:tc>
          <w:tcPr>
            <w:tcW w:w="1292" w:type="pct"/>
            <w:noWrap/>
          </w:tcPr>
          <w:p w14:paraId="2FB1CDF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1.8942737</w:t>
            </w:r>
          </w:p>
        </w:tc>
      </w:tr>
      <w:tr w:rsidR="00855779" w14:paraId="5BD560F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6FBE69B"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68CABDB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2009/3/1</w:t>
            </w:r>
          </w:p>
        </w:tc>
        <w:tc>
          <w:tcPr>
            <w:tcW w:w="1516" w:type="pct"/>
            <w:noWrap/>
          </w:tcPr>
          <w:p w14:paraId="44DD2DE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Nickel_set1</w:t>
            </w:r>
          </w:p>
        </w:tc>
        <w:tc>
          <w:tcPr>
            <w:tcW w:w="1292" w:type="pct"/>
            <w:noWrap/>
          </w:tcPr>
          <w:p w14:paraId="7436227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1.89323951</w:t>
            </w:r>
          </w:p>
        </w:tc>
      </w:tr>
      <w:tr w:rsidR="00855779" w14:paraId="4D0B23E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3F59184"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1EDC27C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2021/5/1</w:t>
            </w:r>
          </w:p>
        </w:tc>
        <w:tc>
          <w:tcPr>
            <w:tcW w:w="1516" w:type="pct"/>
            <w:noWrap/>
          </w:tcPr>
          <w:p w14:paraId="7EEDF6C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Nickel_set9</w:t>
            </w:r>
          </w:p>
        </w:tc>
        <w:tc>
          <w:tcPr>
            <w:tcW w:w="1292" w:type="pct"/>
            <w:noWrap/>
          </w:tcPr>
          <w:p w14:paraId="0A21C83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1.88320445</w:t>
            </w:r>
          </w:p>
        </w:tc>
      </w:tr>
      <w:tr w:rsidR="00855779" w14:paraId="1D96ED6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F6E002F"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7A09D0A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2009/2/1</w:t>
            </w:r>
          </w:p>
        </w:tc>
        <w:tc>
          <w:tcPr>
            <w:tcW w:w="1516" w:type="pct"/>
            <w:noWrap/>
          </w:tcPr>
          <w:p w14:paraId="6597999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Cobalt_set1</w:t>
            </w:r>
          </w:p>
        </w:tc>
        <w:tc>
          <w:tcPr>
            <w:tcW w:w="1292" w:type="pct"/>
            <w:noWrap/>
          </w:tcPr>
          <w:p w14:paraId="03EC5C2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1.86545825</w:t>
            </w:r>
          </w:p>
        </w:tc>
      </w:tr>
      <w:tr w:rsidR="00855779" w14:paraId="40C8CE2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21F321C"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41D228E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2013/8/1</w:t>
            </w:r>
          </w:p>
        </w:tc>
        <w:tc>
          <w:tcPr>
            <w:tcW w:w="1516" w:type="pct"/>
            <w:noWrap/>
          </w:tcPr>
          <w:p w14:paraId="3677D96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Cobalt_set4</w:t>
            </w:r>
          </w:p>
        </w:tc>
        <w:tc>
          <w:tcPr>
            <w:tcW w:w="1292" w:type="pct"/>
            <w:noWrap/>
          </w:tcPr>
          <w:p w14:paraId="2EDBC95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1.86139453</w:t>
            </w:r>
          </w:p>
        </w:tc>
      </w:tr>
      <w:tr w:rsidR="00855779" w14:paraId="1BA1979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29A6292"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27C46D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2016/2/1</w:t>
            </w:r>
          </w:p>
        </w:tc>
        <w:tc>
          <w:tcPr>
            <w:tcW w:w="1516" w:type="pct"/>
            <w:noWrap/>
          </w:tcPr>
          <w:p w14:paraId="359C639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Nickel_set6</w:t>
            </w:r>
          </w:p>
        </w:tc>
        <w:tc>
          <w:tcPr>
            <w:tcW w:w="1292" w:type="pct"/>
            <w:noWrap/>
          </w:tcPr>
          <w:p w14:paraId="4BA532F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1.86033269</w:t>
            </w:r>
          </w:p>
        </w:tc>
      </w:tr>
      <w:tr w:rsidR="00855779" w14:paraId="79FD815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1410526"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566F4A5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2010/2/1</w:t>
            </w:r>
          </w:p>
        </w:tc>
        <w:tc>
          <w:tcPr>
            <w:tcW w:w="1516" w:type="pct"/>
            <w:noWrap/>
          </w:tcPr>
          <w:p w14:paraId="0684972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Zinc_set2</w:t>
            </w:r>
          </w:p>
        </w:tc>
        <w:tc>
          <w:tcPr>
            <w:tcW w:w="1292" w:type="pct"/>
            <w:noWrap/>
          </w:tcPr>
          <w:p w14:paraId="27A82E1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1.84017801</w:t>
            </w:r>
          </w:p>
        </w:tc>
      </w:tr>
      <w:tr w:rsidR="00855779" w14:paraId="3B5D89B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D580E60"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062C20A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2013/2/1</w:t>
            </w:r>
          </w:p>
        </w:tc>
        <w:tc>
          <w:tcPr>
            <w:tcW w:w="1516" w:type="pct"/>
            <w:noWrap/>
          </w:tcPr>
          <w:p w14:paraId="65EDDE8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Lead_set3</w:t>
            </w:r>
          </w:p>
        </w:tc>
        <w:tc>
          <w:tcPr>
            <w:tcW w:w="1292" w:type="pct"/>
            <w:noWrap/>
          </w:tcPr>
          <w:p w14:paraId="717F4A9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1.83098845</w:t>
            </w:r>
          </w:p>
        </w:tc>
      </w:tr>
      <w:tr w:rsidR="00855779" w14:paraId="0DEC909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E797C9D"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65AE56E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2013/2/1</w:t>
            </w:r>
          </w:p>
        </w:tc>
        <w:tc>
          <w:tcPr>
            <w:tcW w:w="1516" w:type="pct"/>
            <w:noWrap/>
          </w:tcPr>
          <w:p w14:paraId="6C4964F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Gold_set4</w:t>
            </w:r>
          </w:p>
        </w:tc>
        <w:tc>
          <w:tcPr>
            <w:tcW w:w="1292" w:type="pct"/>
            <w:noWrap/>
          </w:tcPr>
          <w:p w14:paraId="56B236C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1.82257292</w:t>
            </w:r>
          </w:p>
        </w:tc>
      </w:tr>
      <w:tr w:rsidR="00855779" w14:paraId="24273A8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772D275"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1B00ACC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2017/3/1</w:t>
            </w:r>
          </w:p>
        </w:tc>
        <w:tc>
          <w:tcPr>
            <w:tcW w:w="1516" w:type="pct"/>
            <w:noWrap/>
          </w:tcPr>
          <w:p w14:paraId="03F1BCD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Silver_set5</w:t>
            </w:r>
          </w:p>
        </w:tc>
        <w:tc>
          <w:tcPr>
            <w:tcW w:w="1292" w:type="pct"/>
            <w:noWrap/>
          </w:tcPr>
          <w:p w14:paraId="6BE7514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1.79138049</w:t>
            </w:r>
          </w:p>
        </w:tc>
      </w:tr>
      <w:tr w:rsidR="00855779" w14:paraId="1FA6CA8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FFD76C2"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09C1B3E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2009/3/1</w:t>
            </w:r>
          </w:p>
        </w:tc>
        <w:tc>
          <w:tcPr>
            <w:tcW w:w="1516" w:type="pct"/>
            <w:noWrap/>
          </w:tcPr>
          <w:p w14:paraId="671FDDC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Zinc_set1</w:t>
            </w:r>
          </w:p>
        </w:tc>
        <w:tc>
          <w:tcPr>
            <w:tcW w:w="1292" w:type="pct"/>
            <w:noWrap/>
          </w:tcPr>
          <w:p w14:paraId="4C8B862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1.78001377</w:t>
            </w:r>
          </w:p>
        </w:tc>
      </w:tr>
      <w:tr w:rsidR="00855779" w14:paraId="4447F3E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CB5867F"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3AF598F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2011/2/1</w:t>
            </w:r>
          </w:p>
        </w:tc>
        <w:tc>
          <w:tcPr>
            <w:tcW w:w="1516" w:type="pct"/>
            <w:noWrap/>
          </w:tcPr>
          <w:p w14:paraId="7AFA2BF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Uranium_set2</w:t>
            </w:r>
          </w:p>
        </w:tc>
        <w:tc>
          <w:tcPr>
            <w:tcW w:w="1292" w:type="pct"/>
            <w:noWrap/>
          </w:tcPr>
          <w:p w14:paraId="6A75CD0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1.75175404</w:t>
            </w:r>
          </w:p>
        </w:tc>
      </w:tr>
      <w:tr w:rsidR="00855779" w14:paraId="3BD13B4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76443F4" w14:textId="77777777" w:rsidR="00855779" w:rsidRDefault="00855779" w:rsidP="00525E38">
            <w:pPr>
              <w:adjustRightInd w:val="0"/>
              <w:rPr>
                <w:rFonts w:cs="Times New Roman"/>
                <w:b w:val="0"/>
                <w:bCs w:val="0"/>
              </w:rPr>
            </w:pPr>
            <w:r>
              <w:rPr>
                <w:rFonts w:cs="Times New Roman" w:hint="eastAsia"/>
              </w:rPr>
              <w:t>Molybdenum</w:t>
            </w:r>
          </w:p>
        </w:tc>
        <w:tc>
          <w:tcPr>
            <w:tcW w:w="1025" w:type="pct"/>
            <w:noWrap/>
          </w:tcPr>
          <w:p w14:paraId="7C8F9E1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2018/12/1</w:t>
            </w:r>
          </w:p>
        </w:tc>
        <w:tc>
          <w:tcPr>
            <w:tcW w:w="1516" w:type="pct"/>
            <w:noWrap/>
          </w:tcPr>
          <w:p w14:paraId="2CB19A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Molybdenum_set7</w:t>
            </w:r>
          </w:p>
        </w:tc>
        <w:tc>
          <w:tcPr>
            <w:tcW w:w="1292" w:type="pct"/>
            <w:noWrap/>
          </w:tcPr>
          <w:p w14:paraId="347D090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1.75034873</w:t>
            </w:r>
          </w:p>
        </w:tc>
      </w:tr>
      <w:tr w:rsidR="00855779" w14:paraId="4D2E95A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4DCAAF3" w14:textId="77777777" w:rsidR="00855779" w:rsidRDefault="00855779" w:rsidP="00525E38">
            <w:pPr>
              <w:adjustRightInd w:val="0"/>
              <w:rPr>
                <w:rFonts w:cs="Times New Roman"/>
                <w:b w:val="0"/>
                <w:bCs w:val="0"/>
              </w:rPr>
            </w:pPr>
            <w:r>
              <w:rPr>
                <w:rFonts w:cs="Times New Roman" w:hint="eastAsia"/>
              </w:rPr>
              <w:lastRenderedPageBreak/>
              <w:t>REE</w:t>
            </w:r>
          </w:p>
        </w:tc>
        <w:tc>
          <w:tcPr>
            <w:tcW w:w="1025" w:type="pct"/>
            <w:noWrap/>
          </w:tcPr>
          <w:p w14:paraId="00970C0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3DB5945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REE_set4</w:t>
            </w:r>
          </w:p>
        </w:tc>
        <w:tc>
          <w:tcPr>
            <w:tcW w:w="1292" w:type="pct"/>
            <w:noWrap/>
          </w:tcPr>
          <w:p w14:paraId="7A092DC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1.72919309</w:t>
            </w:r>
          </w:p>
        </w:tc>
      </w:tr>
      <w:tr w:rsidR="00855779" w14:paraId="4665D40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F30A18F"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57B295A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2010/2/1</w:t>
            </w:r>
          </w:p>
        </w:tc>
        <w:tc>
          <w:tcPr>
            <w:tcW w:w="1516" w:type="pct"/>
            <w:noWrap/>
          </w:tcPr>
          <w:p w14:paraId="79243C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Gold_set1</w:t>
            </w:r>
          </w:p>
        </w:tc>
        <w:tc>
          <w:tcPr>
            <w:tcW w:w="1292" w:type="pct"/>
            <w:noWrap/>
          </w:tcPr>
          <w:p w14:paraId="7E2E043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1.71064488</w:t>
            </w:r>
          </w:p>
        </w:tc>
      </w:tr>
      <w:tr w:rsidR="00855779" w14:paraId="76200FD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B831297" w14:textId="77777777" w:rsidR="00855779" w:rsidRDefault="00855779" w:rsidP="00525E38">
            <w:pPr>
              <w:adjustRightInd w:val="0"/>
              <w:rPr>
                <w:rFonts w:cs="Times New Roman"/>
                <w:b w:val="0"/>
                <w:bCs w:val="0"/>
              </w:rPr>
            </w:pPr>
            <w:r>
              <w:rPr>
                <w:rFonts w:cs="Times New Roman" w:hint="eastAsia"/>
              </w:rPr>
              <w:t>REE</w:t>
            </w:r>
          </w:p>
        </w:tc>
        <w:tc>
          <w:tcPr>
            <w:tcW w:w="1025" w:type="pct"/>
            <w:noWrap/>
          </w:tcPr>
          <w:p w14:paraId="7E6CF7B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3568A8B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REE_set5</w:t>
            </w:r>
          </w:p>
        </w:tc>
        <w:tc>
          <w:tcPr>
            <w:tcW w:w="1292" w:type="pct"/>
            <w:noWrap/>
          </w:tcPr>
          <w:p w14:paraId="0B1D17A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1.7000825</w:t>
            </w:r>
          </w:p>
        </w:tc>
      </w:tr>
      <w:tr w:rsidR="00855779" w14:paraId="240CADB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70DA113"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70E91F4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2011/2/1</w:t>
            </w:r>
          </w:p>
        </w:tc>
        <w:tc>
          <w:tcPr>
            <w:tcW w:w="1516" w:type="pct"/>
            <w:noWrap/>
          </w:tcPr>
          <w:p w14:paraId="3A60FA2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Gold_set2</w:t>
            </w:r>
          </w:p>
        </w:tc>
        <w:tc>
          <w:tcPr>
            <w:tcW w:w="1292" w:type="pct"/>
            <w:noWrap/>
          </w:tcPr>
          <w:p w14:paraId="35694F1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1.68143062</w:t>
            </w:r>
          </w:p>
        </w:tc>
      </w:tr>
      <w:tr w:rsidR="00855779" w14:paraId="5C329F6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570A5A4"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1D8F307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2012/2/1</w:t>
            </w:r>
          </w:p>
        </w:tc>
        <w:tc>
          <w:tcPr>
            <w:tcW w:w="1516" w:type="pct"/>
            <w:noWrap/>
          </w:tcPr>
          <w:p w14:paraId="1943EFD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Gold_set3</w:t>
            </w:r>
          </w:p>
        </w:tc>
        <w:tc>
          <w:tcPr>
            <w:tcW w:w="1292" w:type="pct"/>
            <w:noWrap/>
          </w:tcPr>
          <w:p w14:paraId="5E541EE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1.65507211</w:t>
            </w:r>
          </w:p>
        </w:tc>
      </w:tr>
      <w:tr w:rsidR="00855779" w14:paraId="6EA02BA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D19BBDD"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7F48BC6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2020/6/1</w:t>
            </w:r>
          </w:p>
        </w:tc>
        <w:tc>
          <w:tcPr>
            <w:tcW w:w="1516" w:type="pct"/>
            <w:noWrap/>
          </w:tcPr>
          <w:p w14:paraId="2471120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Silver_set7</w:t>
            </w:r>
          </w:p>
        </w:tc>
        <w:tc>
          <w:tcPr>
            <w:tcW w:w="1292" w:type="pct"/>
            <w:noWrap/>
          </w:tcPr>
          <w:p w14:paraId="20CCDF5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1.65397863</w:t>
            </w:r>
          </w:p>
        </w:tc>
      </w:tr>
      <w:tr w:rsidR="00855779" w14:paraId="7C7BC6F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1B75780"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41A4750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2010/3/1</w:t>
            </w:r>
          </w:p>
        </w:tc>
        <w:tc>
          <w:tcPr>
            <w:tcW w:w="1516" w:type="pct"/>
            <w:noWrap/>
          </w:tcPr>
          <w:p w14:paraId="5D2AA23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Silver_set1</w:t>
            </w:r>
          </w:p>
        </w:tc>
        <w:tc>
          <w:tcPr>
            <w:tcW w:w="1292" w:type="pct"/>
            <w:noWrap/>
          </w:tcPr>
          <w:p w14:paraId="479D66C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1.64376448</w:t>
            </w:r>
          </w:p>
        </w:tc>
      </w:tr>
      <w:tr w:rsidR="00855779" w14:paraId="25AF774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38DBFB0"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5FFF8C7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2019/6/1</w:t>
            </w:r>
          </w:p>
        </w:tc>
        <w:tc>
          <w:tcPr>
            <w:tcW w:w="1516" w:type="pct"/>
            <w:noWrap/>
          </w:tcPr>
          <w:p w14:paraId="69BBAC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Zinc_set7</w:t>
            </w:r>
          </w:p>
        </w:tc>
        <w:tc>
          <w:tcPr>
            <w:tcW w:w="1292" w:type="pct"/>
            <w:noWrap/>
          </w:tcPr>
          <w:p w14:paraId="5FC863F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1.64211858</w:t>
            </w:r>
          </w:p>
        </w:tc>
      </w:tr>
      <w:tr w:rsidR="00855779" w14:paraId="552795A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77FF7B8"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634F43A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2021/5/1</w:t>
            </w:r>
          </w:p>
        </w:tc>
        <w:tc>
          <w:tcPr>
            <w:tcW w:w="1516" w:type="pct"/>
            <w:noWrap/>
          </w:tcPr>
          <w:p w14:paraId="72E2660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Gold_set9</w:t>
            </w:r>
          </w:p>
        </w:tc>
        <w:tc>
          <w:tcPr>
            <w:tcW w:w="1292" w:type="pct"/>
            <w:noWrap/>
          </w:tcPr>
          <w:p w14:paraId="7270317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1.64160803</w:t>
            </w:r>
          </w:p>
        </w:tc>
      </w:tr>
      <w:tr w:rsidR="00855779" w14:paraId="2F210B71"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AA4EA47"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53BC91F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2015/4/1</w:t>
            </w:r>
          </w:p>
        </w:tc>
        <w:tc>
          <w:tcPr>
            <w:tcW w:w="1516" w:type="pct"/>
            <w:noWrap/>
          </w:tcPr>
          <w:p w14:paraId="04397BD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Gold_set6</w:t>
            </w:r>
          </w:p>
        </w:tc>
        <w:tc>
          <w:tcPr>
            <w:tcW w:w="1292" w:type="pct"/>
            <w:noWrap/>
          </w:tcPr>
          <w:p w14:paraId="2C50B44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1.62838719</w:t>
            </w:r>
          </w:p>
        </w:tc>
      </w:tr>
      <w:tr w:rsidR="00855779" w14:paraId="7181A5C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1C0CD5D"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7C931E0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32F504E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Cobalt_set6</w:t>
            </w:r>
          </w:p>
        </w:tc>
        <w:tc>
          <w:tcPr>
            <w:tcW w:w="1292" w:type="pct"/>
            <w:noWrap/>
          </w:tcPr>
          <w:p w14:paraId="7CCA21D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1.62723814</w:t>
            </w:r>
          </w:p>
        </w:tc>
      </w:tr>
      <w:tr w:rsidR="00855779" w14:paraId="22B4EDFD"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5C18741"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3C6E98D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2018/3/1</w:t>
            </w:r>
          </w:p>
        </w:tc>
        <w:tc>
          <w:tcPr>
            <w:tcW w:w="1516" w:type="pct"/>
            <w:noWrap/>
          </w:tcPr>
          <w:p w14:paraId="79EB1E5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Silver_set6</w:t>
            </w:r>
          </w:p>
        </w:tc>
        <w:tc>
          <w:tcPr>
            <w:tcW w:w="1292" w:type="pct"/>
            <w:noWrap/>
          </w:tcPr>
          <w:p w14:paraId="4BF8CBF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1.62627534</w:t>
            </w:r>
          </w:p>
        </w:tc>
      </w:tr>
      <w:tr w:rsidR="00855779" w14:paraId="68F82C2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21ACC0B"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2912804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2009/3/1</w:t>
            </w:r>
          </w:p>
        </w:tc>
        <w:tc>
          <w:tcPr>
            <w:tcW w:w="1516" w:type="pct"/>
            <w:noWrap/>
          </w:tcPr>
          <w:p w14:paraId="45CF620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Uranium_set1</w:t>
            </w:r>
          </w:p>
        </w:tc>
        <w:tc>
          <w:tcPr>
            <w:tcW w:w="1292" w:type="pct"/>
            <w:noWrap/>
          </w:tcPr>
          <w:p w14:paraId="3FEFAE2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1.61818327</w:t>
            </w:r>
          </w:p>
        </w:tc>
      </w:tr>
      <w:tr w:rsidR="00855779" w14:paraId="0817006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3C30A9F"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3C7B348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2019/2/1</w:t>
            </w:r>
          </w:p>
        </w:tc>
        <w:tc>
          <w:tcPr>
            <w:tcW w:w="1516" w:type="pct"/>
            <w:noWrap/>
          </w:tcPr>
          <w:p w14:paraId="5D9BE74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Potassium_set8</w:t>
            </w:r>
          </w:p>
        </w:tc>
        <w:tc>
          <w:tcPr>
            <w:tcW w:w="1292" w:type="pct"/>
            <w:noWrap/>
          </w:tcPr>
          <w:p w14:paraId="41056C4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1.6048227</w:t>
            </w:r>
          </w:p>
        </w:tc>
      </w:tr>
      <w:tr w:rsidR="00855779" w14:paraId="6892212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5778D37"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0671655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2020/12/1</w:t>
            </w:r>
          </w:p>
        </w:tc>
        <w:tc>
          <w:tcPr>
            <w:tcW w:w="1516" w:type="pct"/>
            <w:noWrap/>
          </w:tcPr>
          <w:p w14:paraId="4749F69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Cobalt_set7</w:t>
            </w:r>
          </w:p>
        </w:tc>
        <w:tc>
          <w:tcPr>
            <w:tcW w:w="1292" w:type="pct"/>
            <w:noWrap/>
          </w:tcPr>
          <w:p w14:paraId="7B8641A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1.57163103</w:t>
            </w:r>
          </w:p>
        </w:tc>
      </w:tr>
      <w:tr w:rsidR="00855779" w14:paraId="03A0416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90E9B87" w14:textId="77777777" w:rsidR="00855779" w:rsidRDefault="00855779" w:rsidP="00525E38">
            <w:pPr>
              <w:adjustRightInd w:val="0"/>
              <w:rPr>
                <w:rFonts w:cs="Times New Roman"/>
                <w:b w:val="0"/>
                <w:bCs w:val="0"/>
              </w:rPr>
            </w:pPr>
            <w:r>
              <w:rPr>
                <w:rFonts w:cs="Times New Roman" w:hint="eastAsia"/>
              </w:rPr>
              <w:t>Gold</w:t>
            </w:r>
          </w:p>
        </w:tc>
        <w:tc>
          <w:tcPr>
            <w:tcW w:w="1025" w:type="pct"/>
            <w:noWrap/>
          </w:tcPr>
          <w:p w14:paraId="5071530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2014/2/1</w:t>
            </w:r>
          </w:p>
        </w:tc>
        <w:tc>
          <w:tcPr>
            <w:tcW w:w="1516" w:type="pct"/>
            <w:noWrap/>
          </w:tcPr>
          <w:p w14:paraId="268AE3E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Gold_set5</w:t>
            </w:r>
          </w:p>
        </w:tc>
        <w:tc>
          <w:tcPr>
            <w:tcW w:w="1292" w:type="pct"/>
            <w:noWrap/>
          </w:tcPr>
          <w:p w14:paraId="3954C1E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1.55796858</w:t>
            </w:r>
          </w:p>
        </w:tc>
      </w:tr>
      <w:tr w:rsidR="00855779" w14:paraId="5F8D4D1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5F97E2F"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3F6A974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2011/8/1</w:t>
            </w:r>
          </w:p>
        </w:tc>
        <w:tc>
          <w:tcPr>
            <w:tcW w:w="1516" w:type="pct"/>
            <w:noWrap/>
          </w:tcPr>
          <w:p w14:paraId="773A868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Lead_set2</w:t>
            </w:r>
          </w:p>
        </w:tc>
        <w:tc>
          <w:tcPr>
            <w:tcW w:w="1292" w:type="pct"/>
            <w:noWrap/>
          </w:tcPr>
          <w:p w14:paraId="1B49214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1.53748608</w:t>
            </w:r>
          </w:p>
        </w:tc>
      </w:tr>
      <w:tr w:rsidR="00855779" w14:paraId="6B02C57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AD472EE"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5349F80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2009/2/1</w:t>
            </w:r>
          </w:p>
        </w:tc>
        <w:tc>
          <w:tcPr>
            <w:tcW w:w="1516" w:type="pct"/>
            <w:noWrap/>
          </w:tcPr>
          <w:p w14:paraId="57BD80D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Lead_set1</w:t>
            </w:r>
          </w:p>
        </w:tc>
        <w:tc>
          <w:tcPr>
            <w:tcW w:w="1292" w:type="pct"/>
            <w:noWrap/>
          </w:tcPr>
          <w:p w14:paraId="1C04461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1.52024561</w:t>
            </w:r>
          </w:p>
        </w:tc>
      </w:tr>
      <w:tr w:rsidR="00855779" w14:paraId="3ED89CC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45E3487"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0D12183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2019/8/1</w:t>
            </w:r>
          </w:p>
        </w:tc>
        <w:tc>
          <w:tcPr>
            <w:tcW w:w="1516" w:type="pct"/>
            <w:noWrap/>
          </w:tcPr>
          <w:p w14:paraId="0A3751B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Uranium_set8</w:t>
            </w:r>
          </w:p>
        </w:tc>
        <w:tc>
          <w:tcPr>
            <w:tcW w:w="1292" w:type="pct"/>
            <w:noWrap/>
          </w:tcPr>
          <w:p w14:paraId="0746B69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1.45771951</w:t>
            </w:r>
          </w:p>
        </w:tc>
      </w:tr>
      <w:tr w:rsidR="00855779" w14:paraId="7C9B11E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7031573"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6C5A951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2022/11/1</w:t>
            </w:r>
          </w:p>
        </w:tc>
        <w:tc>
          <w:tcPr>
            <w:tcW w:w="1516" w:type="pct"/>
            <w:noWrap/>
          </w:tcPr>
          <w:p w14:paraId="6A17B6E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Lead_set9</w:t>
            </w:r>
          </w:p>
        </w:tc>
        <w:tc>
          <w:tcPr>
            <w:tcW w:w="1292" w:type="pct"/>
            <w:noWrap/>
          </w:tcPr>
          <w:p w14:paraId="2ACFAFE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1.42046157</w:t>
            </w:r>
          </w:p>
        </w:tc>
      </w:tr>
      <w:tr w:rsidR="00855779" w14:paraId="3046BE8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640B53A3"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21948A6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2016/2/1</w:t>
            </w:r>
          </w:p>
        </w:tc>
        <w:tc>
          <w:tcPr>
            <w:tcW w:w="1516" w:type="pct"/>
            <w:noWrap/>
          </w:tcPr>
          <w:p w14:paraId="5A8D6FD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Silver_set4</w:t>
            </w:r>
          </w:p>
        </w:tc>
        <w:tc>
          <w:tcPr>
            <w:tcW w:w="1292" w:type="pct"/>
            <w:noWrap/>
          </w:tcPr>
          <w:p w14:paraId="7F09A68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1.39472776</w:t>
            </w:r>
          </w:p>
        </w:tc>
      </w:tr>
      <w:tr w:rsidR="00855779" w14:paraId="37491AC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507CB9C" w14:textId="77777777" w:rsidR="00855779" w:rsidRDefault="00855779" w:rsidP="00525E38">
            <w:pPr>
              <w:adjustRightInd w:val="0"/>
              <w:rPr>
                <w:rFonts w:cs="Times New Roman"/>
                <w:b w:val="0"/>
                <w:bCs w:val="0"/>
              </w:rPr>
            </w:pPr>
            <w:r>
              <w:rPr>
                <w:rFonts w:cs="Times New Roman" w:hint="eastAsia"/>
              </w:rPr>
              <w:t>Vanadium</w:t>
            </w:r>
          </w:p>
        </w:tc>
        <w:tc>
          <w:tcPr>
            <w:tcW w:w="1025" w:type="pct"/>
            <w:noWrap/>
          </w:tcPr>
          <w:p w14:paraId="371AEA9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2022/2/1</w:t>
            </w:r>
          </w:p>
        </w:tc>
        <w:tc>
          <w:tcPr>
            <w:tcW w:w="1516" w:type="pct"/>
            <w:noWrap/>
          </w:tcPr>
          <w:p w14:paraId="1EA6E20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Vanadium_set8</w:t>
            </w:r>
          </w:p>
        </w:tc>
        <w:tc>
          <w:tcPr>
            <w:tcW w:w="1292" w:type="pct"/>
            <w:noWrap/>
          </w:tcPr>
          <w:p w14:paraId="0338DB7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1.37214317</w:t>
            </w:r>
          </w:p>
        </w:tc>
      </w:tr>
      <w:tr w:rsidR="00855779" w14:paraId="7860C44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A964D39"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431D3BE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2021/2/1</w:t>
            </w:r>
          </w:p>
        </w:tc>
        <w:tc>
          <w:tcPr>
            <w:tcW w:w="1516" w:type="pct"/>
            <w:noWrap/>
          </w:tcPr>
          <w:p w14:paraId="538FEF9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Silver_set8</w:t>
            </w:r>
          </w:p>
        </w:tc>
        <w:tc>
          <w:tcPr>
            <w:tcW w:w="1292" w:type="pct"/>
            <w:noWrap/>
          </w:tcPr>
          <w:p w14:paraId="53E7A2E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1.36231101</w:t>
            </w:r>
          </w:p>
        </w:tc>
      </w:tr>
      <w:tr w:rsidR="00855779" w14:paraId="292DAE3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3574551"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360B06A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2018/5/1</w:t>
            </w:r>
          </w:p>
        </w:tc>
        <w:tc>
          <w:tcPr>
            <w:tcW w:w="1516" w:type="pct"/>
            <w:noWrap/>
          </w:tcPr>
          <w:p w14:paraId="6009E59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Zinc_set6</w:t>
            </w:r>
          </w:p>
        </w:tc>
        <w:tc>
          <w:tcPr>
            <w:tcW w:w="1292" w:type="pct"/>
            <w:noWrap/>
          </w:tcPr>
          <w:p w14:paraId="76B8C36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1.35169935</w:t>
            </w:r>
          </w:p>
        </w:tc>
      </w:tr>
      <w:tr w:rsidR="00855779" w14:paraId="3BA88DD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8828093"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218B718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2020/2/1</w:t>
            </w:r>
          </w:p>
        </w:tc>
        <w:tc>
          <w:tcPr>
            <w:tcW w:w="1516" w:type="pct"/>
            <w:noWrap/>
          </w:tcPr>
          <w:p w14:paraId="7D8E1D2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Nickel_set8</w:t>
            </w:r>
          </w:p>
        </w:tc>
        <w:tc>
          <w:tcPr>
            <w:tcW w:w="1292" w:type="pct"/>
            <w:noWrap/>
          </w:tcPr>
          <w:p w14:paraId="50006ED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1.34189956</w:t>
            </w:r>
          </w:p>
        </w:tc>
      </w:tr>
      <w:tr w:rsidR="00855779" w14:paraId="180C069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C553363"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7BA13A1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2023/4/1</w:t>
            </w:r>
          </w:p>
        </w:tc>
        <w:tc>
          <w:tcPr>
            <w:tcW w:w="1516" w:type="pct"/>
            <w:noWrap/>
          </w:tcPr>
          <w:p w14:paraId="733EC8D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Nickel_set11</w:t>
            </w:r>
          </w:p>
        </w:tc>
        <w:tc>
          <w:tcPr>
            <w:tcW w:w="1292" w:type="pct"/>
            <w:noWrap/>
          </w:tcPr>
          <w:p w14:paraId="4AAADDC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1.3213748</w:t>
            </w:r>
          </w:p>
        </w:tc>
      </w:tr>
      <w:tr w:rsidR="00855779" w14:paraId="2CA7CDF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066D2FC"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23B8E37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2021/2/1</w:t>
            </w:r>
          </w:p>
        </w:tc>
        <w:tc>
          <w:tcPr>
            <w:tcW w:w="1516" w:type="pct"/>
            <w:noWrap/>
          </w:tcPr>
          <w:p w14:paraId="06FC195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Chromium_set10</w:t>
            </w:r>
          </w:p>
        </w:tc>
        <w:tc>
          <w:tcPr>
            <w:tcW w:w="1292" w:type="pct"/>
            <w:noWrap/>
          </w:tcPr>
          <w:p w14:paraId="1065CE4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1.27660372</w:t>
            </w:r>
          </w:p>
        </w:tc>
      </w:tr>
      <w:tr w:rsidR="00855779" w14:paraId="641F042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C964C56"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6CFB488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2016/2/1</w:t>
            </w:r>
          </w:p>
        </w:tc>
        <w:tc>
          <w:tcPr>
            <w:tcW w:w="1516" w:type="pct"/>
            <w:noWrap/>
          </w:tcPr>
          <w:p w14:paraId="7F1A08E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Cobalt_set5</w:t>
            </w:r>
          </w:p>
        </w:tc>
        <w:tc>
          <w:tcPr>
            <w:tcW w:w="1292" w:type="pct"/>
            <w:noWrap/>
          </w:tcPr>
          <w:p w14:paraId="24D3959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1.25496144</w:t>
            </w:r>
          </w:p>
        </w:tc>
      </w:tr>
      <w:tr w:rsidR="00855779" w14:paraId="49DD245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4EED90F"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2A09D13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55AC10B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Chromium_set7</w:t>
            </w:r>
          </w:p>
        </w:tc>
        <w:tc>
          <w:tcPr>
            <w:tcW w:w="1292" w:type="pct"/>
            <w:noWrap/>
          </w:tcPr>
          <w:p w14:paraId="450AC9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1.22999906</w:t>
            </w:r>
          </w:p>
        </w:tc>
      </w:tr>
      <w:tr w:rsidR="00855779" w14:paraId="2045C768"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3C933F1"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18DA7FD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2013/6/1</w:t>
            </w:r>
          </w:p>
        </w:tc>
        <w:tc>
          <w:tcPr>
            <w:tcW w:w="1516" w:type="pct"/>
            <w:noWrap/>
          </w:tcPr>
          <w:p w14:paraId="1166318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Zinc_set3</w:t>
            </w:r>
          </w:p>
        </w:tc>
        <w:tc>
          <w:tcPr>
            <w:tcW w:w="1292" w:type="pct"/>
            <w:noWrap/>
          </w:tcPr>
          <w:p w14:paraId="1887795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1.2008201</w:t>
            </w:r>
          </w:p>
        </w:tc>
      </w:tr>
      <w:tr w:rsidR="00855779" w14:paraId="45C1BD4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FFFB65A"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00035EC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2014/2/1</w:t>
            </w:r>
          </w:p>
        </w:tc>
        <w:tc>
          <w:tcPr>
            <w:tcW w:w="1516" w:type="pct"/>
            <w:noWrap/>
          </w:tcPr>
          <w:p w14:paraId="1C58E2F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Zinc_set4</w:t>
            </w:r>
          </w:p>
        </w:tc>
        <w:tc>
          <w:tcPr>
            <w:tcW w:w="1292" w:type="pct"/>
            <w:noWrap/>
          </w:tcPr>
          <w:p w14:paraId="19073D2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1.15175148</w:t>
            </w:r>
          </w:p>
        </w:tc>
      </w:tr>
      <w:tr w:rsidR="00855779" w14:paraId="4B48B58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487F0AD" w14:textId="77777777" w:rsidR="00855779" w:rsidRDefault="00855779" w:rsidP="00525E38">
            <w:pPr>
              <w:adjustRightInd w:val="0"/>
              <w:rPr>
                <w:rFonts w:cs="Times New Roman"/>
                <w:b w:val="0"/>
                <w:bCs w:val="0"/>
              </w:rPr>
            </w:pPr>
            <w:r>
              <w:rPr>
                <w:rFonts w:cs="Times New Roman" w:hint="eastAsia"/>
              </w:rPr>
              <w:t>Vanadium</w:t>
            </w:r>
          </w:p>
        </w:tc>
        <w:tc>
          <w:tcPr>
            <w:tcW w:w="1025" w:type="pct"/>
            <w:noWrap/>
          </w:tcPr>
          <w:p w14:paraId="5E28F9D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2023/5/1</w:t>
            </w:r>
          </w:p>
        </w:tc>
        <w:tc>
          <w:tcPr>
            <w:tcW w:w="1516" w:type="pct"/>
            <w:noWrap/>
          </w:tcPr>
          <w:p w14:paraId="65054A2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Vanadium_set9</w:t>
            </w:r>
          </w:p>
        </w:tc>
        <w:tc>
          <w:tcPr>
            <w:tcW w:w="1292" w:type="pct"/>
            <w:noWrap/>
          </w:tcPr>
          <w:p w14:paraId="16FB8C7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1.15092155</w:t>
            </w:r>
          </w:p>
        </w:tc>
      </w:tr>
      <w:tr w:rsidR="00855779" w14:paraId="48601C9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F69D9E2"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5AD8900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2012/3/1</w:t>
            </w:r>
          </w:p>
        </w:tc>
        <w:tc>
          <w:tcPr>
            <w:tcW w:w="1516" w:type="pct"/>
            <w:noWrap/>
          </w:tcPr>
          <w:p w14:paraId="4119A5E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Potassium_set3</w:t>
            </w:r>
          </w:p>
        </w:tc>
        <w:tc>
          <w:tcPr>
            <w:tcW w:w="1292" w:type="pct"/>
            <w:noWrap/>
          </w:tcPr>
          <w:p w14:paraId="0FFF189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1.14420381</w:t>
            </w:r>
          </w:p>
        </w:tc>
      </w:tr>
      <w:tr w:rsidR="00855779" w14:paraId="5CD08DC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A36D495"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1486234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2011/4/1</w:t>
            </w:r>
          </w:p>
        </w:tc>
        <w:tc>
          <w:tcPr>
            <w:tcW w:w="1516" w:type="pct"/>
            <w:noWrap/>
          </w:tcPr>
          <w:p w14:paraId="7904621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Potassium_set2</w:t>
            </w:r>
          </w:p>
        </w:tc>
        <w:tc>
          <w:tcPr>
            <w:tcW w:w="1292" w:type="pct"/>
            <w:noWrap/>
          </w:tcPr>
          <w:p w14:paraId="3834CE0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1.13594851</w:t>
            </w:r>
          </w:p>
        </w:tc>
      </w:tr>
      <w:tr w:rsidR="00855779" w14:paraId="1917C3E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7DBDDB7"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58D587D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2020/2/1</w:t>
            </w:r>
          </w:p>
        </w:tc>
        <w:tc>
          <w:tcPr>
            <w:tcW w:w="1516" w:type="pct"/>
            <w:noWrap/>
          </w:tcPr>
          <w:p w14:paraId="12C89B6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Chromium_set9</w:t>
            </w:r>
          </w:p>
        </w:tc>
        <w:tc>
          <w:tcPr>
            <w:tcW w:w="1292" w:type="pct"/>
            <w:noWrap/>
          </w:tcPr>
          <w:p w14:paraId="34FE413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1.128066</w:t>
            </w:r>
          </w:p>
        </w:tc>
      </w:tr>
      <w:tr w:rsidR="00855779" w14:paraId="3A7F5336"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FC42DBE"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641BB94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2023/8/1</w:t>
            </w:r>
          </w:p>
        </w:tc>
        <w:tc>
          <w:tcPr>
            <w:tcW w:w="1516" w:type="pct"/>
            <w:noWrap/>
          </w:tcPr>
          <w:p w14:paraId="169F97C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Lead_set10</w:t>
            </w:r>
          </w:p>
        </w:tc>
        <w:tc>
          <w:tcPr>
            <w:tcW w:w="1292" w:type="pct"/>
            <w:noWrap/>
          </w:tcPr>
          <w:p w14:paraId="038FB0D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1.12590456</w:t>
            </w:r>
          </w:p>
        </w:tc>
      </w:tr>
      <w:tr w:rsidR="00855779" w14:paraId="483E003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1A8202D"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69E724D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2017/10/1</w:t>
            </w:r>
          </w:p>
        </w:tc>
        <w:tc>
          <w:tcPr>
            <w:tcW w:w="1516" w:type="pct"/>
            <w:noWrap/>
          </w:tcPr>
          <w:p w14:paraId="637DBC7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Uranium_set7</w:t>
            </w:r>
          </w:p>
        </w:tc>
        <w:tc>
          <w:tcPr>
            <w:tcW w:w="1292" w:type="pct"/>
            <w:noWrap/>
          </w:tcPr>
          <w:p w14:paraId="69B462C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1.11277992</w:t>
            </w:r>
          </w:p>
        </w:tc>
      </w:tr>
      <w:tr w:rsidR="00855779" w14:paraId="6AEE02C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D9B70B0"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1F3ECB9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2017/3/1</w:t>
            </w:r>
          </w:p>
        </w:tc>
        <w:tc>
          <w:tcPr>
            <w:tcW w:w="1516" w:type="pct"/>
            <w:noWrap/>
          </w:tcPr>
          <w:p w14:paraId="4714DD1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Nickel_set7</w:t>
            </w:r>
          </w:p>
        </w:tc>
        <w:tc>
          <w:tcPr>
            <w:tcW w:w="1292" w:type="pct"/>
            <w:noWrap/>
          </w:tcPr>
          <w:p w14:paraId="0672533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1.10987063</w:t>
            </w:r>
          </w:p>
        </w:tc>
      </w:tr>
      <w:tr w:rsidR="00855779" w14:paraId="2ECCF20E"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47ED3175" w14:textId="77777777" w:rsidR="00855779" w:rsidRDefault="00855779" w:rsidP="00525E38">
            <w:pPr>
              <w:adjustRightInd w:val="0"/>
              <w:rPr>
                <w:rFonts w:cs="Times New Roman"/>
                <w:b w:val="0"/>
                <w:bCs w:val="0"/>
              </w:rPr>
            </w:pPr>
            <w:r>
              <w:rPr>
                <w:rFonts w:cs="Times New Roman" w:hint="eastAsia"/>
              </w:rPr>
              <w:t>Silver</w:t>
            </w:r>
          </w:p>
        </w:tc>
        <w:tc>
          <w:tcPr>
            <w:tcW w:w="1025" w:type="pct"/>
            <w:noWrap/>
          </w:tcPr>
          <w:p w14:paraId="718F32F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2013/3/1</w:t>
            </w:r>
          </w:p>
        </w:tc>
        <w:tc>
          <w:tcPr>
            <w:tcW w:w="1516" w:type="pct"/>
            <w:noWrap/>
          </w:tcPr>
          <w:p w14:paraId="1DA20E6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Silver_set3</w:t>
            </w:r>
          </w:p>
        </w:tc>
        <w:tc>
          <w:tcPr>
            <w:tcW w:w="1292" w:type="pct"/>
            <w:noWrap/>
          </w:tcPr>
          <w:p w14:paraId="6D108BB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1.09253347</w:t>
            </w:r>
          </w:p>
        </w:tc>
      </w:tr>
      <w:tr w:rsidR="00855779" w14:paraId="580CE11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76EBF42"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3EABF4F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65E22F4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Chromium_set6</w:t>
            </w:r>
          </w:p>
        </w:tc>
        <w:tc>
          <w:tcPr>
            <w:tcW w:w="1292" w:type="pct"/>
            <w:noWrap/>
          </w:tcPr>
          <w:p w14:paraId="313BA3E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1.07393321</w:t>
            </w:r>
          </w:p>
        </w:tc>
      </w:tr>
      <w:tr w:rsidR="00855779" w14:paraId="21136C5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1230978"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382EEE3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2023/7/1</w:t>
            </w:r>
          </w:p>
        </w:tc>
        <w:tc>
          <w:tcPr>
            <w:tcW w:w="1516" w:type="pct"/>
            <w:noWrap/>
          </w:tcPr>
          <w:p w14:paraId="7B75F24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Uranium_set10</w:t>
            </w:r>
          </w:p>
        </w:tc>
        <w:tc>
          <w:tcPr>
            <w:tcW w:w="1292" w:type="pct"/>
            <w:noWrap/>
          </w:tcPr>
          <w:p w14:paraId="76DD40F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1.05269589</w:t>
            </w:r>
          </w:p>
        </w:tc>
      </w:tr>
      <w:tr w:rsidR="00855779" w14:paraId="1534EABB"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13079F6" w14:textId="77777777" w:rsidR="00855779" w:rsidRDefault="00855779" w:rsidP="00525E38">
            <w:pPr>
              <w:adjustRightInd w:val="0"/>
              <w:rPr>
                <w:rFonts w:cs="Times New Roman"/>
                <w:b w:val="0"/>
                <w:bCs w:val="0"/>
              </w:rPr>
            </w:pPr>
            <w:r>
              <w:rPr>
                <w:rFonts w:cs="Times New Roman" w:hint="eastAsia"/>
              </w:rPr>
              <w:t>Nickel</w:t>
            </w:r>
          </w:p>
        </w:tc>
        <w:tc>
          <w:tcPr>
            <w:tcW w:w="1025" w:type="pct"/>
            <w:noWrap/>
          </w:tcPr>
          <w:p w14:paraId="3BC38DD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2015/2/1</w:t>
            </w:r>
          </w:p>
        </w:tc>
        <w:tc>
          <w:tcPr>
            <w:tcW w:w="1516" w:type="pct"/>
            <w:noWrap/>
          </w:tcPr>
          <w:p w14:paraId="5826134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Nickel_set5</w:t>
            </w:r>
          </w:p>
        </w:tc>
        <w:tc>
          <w:tcPr>
            <w:tcW w:w="1292" w:type="pct"/>
            <w:noWrap/>
          </w:tcPr>
          <w:p w14:paraId="47BF693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0.99831885</w:t>
            </w:r>
          </w:p>
        </w:tc>
      </w:tr>
      <w:tr w:rsidR="00855779" w14:paraId="6B43154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A1DC9CC" w14:textId="77777777" w:rsidR="00855779" w:rsidRDefault="00855779" w:rsidP="00525E38">
            <w:pPr>
              <w:adjustRightInd w:val="0"/>
              <w:rPr>
                <w:rFonts w:cs="Times New Roman"/>
                <w:b w:val="0"/>
                <w:bCs w:val="0"/>
              </w:rPr>
            </w:pPr>
            <w:r>
              <w:rPr>
                <w:rFonts w:cs="Times New Roman" w:hint="eastAsia"/>
              </w:rPr>
              <w:lastRenderedPageBreak/>
              <w:t>Potassium</w:t>
            </w:r>
          </w:p>
        </w:tc>
        <w:tc>
          <w:tcPr>
            <w:tcW w:w="1025" w:type="pct"/>
            <w:noWrap/>
          </w:tcPr>
          <w:p w14:paraId="53D363F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2023/3/1</w:t>
            </w:r>
          </w:p>
        </w:tc>
        <w:tc>
          <w:tcPr>
            <w:tcW w:w="1516" w:type="pct"/>
            <w:noWrap/>
          </w:tcPr>
          <w:p w14:paraId="6FAFA25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Potassium_set10</w:t>
            </w:r>
          </w:p>
        </w:tc>
        <w:tc>
          <w:tcPr>
            <w:tcW w:w="1292" w:type="pct"/>
            <w:noWrap/>
          </w:tcPr>
          <w:p w14:paraId="3FF3139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0.99427081</w:t>
            </w:r>
          </w:p>
        </w:tc>
      </w:tr>
      <w:tr w:rsidR="00855779" w14:paraId="48058A3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793BF41" w14:textId="77777777" w:rsidR="00855779" w:rsidRDefault="00855779" w:rsidP="00525E38">
            <w:pPr>
              <w:adjustRightInd w:val="0"/>
              <w:rPr>
                <w:rFonts w:cs="Times New Roman"/>
                <w:b w:val="0"/>
                <w:bCs w:val="0"/>
              </w:rPr>
            </w:pPr>
            <w:r>
              <w:rPr>
                <w:rFonts w:cs="Times New Roman" w:hint="eastAsia"/>
              </w:rPr>
              <w:t>Vanadium</w:t>
            </w:r>
          </w:p>
        </w:tc>
        <w:tc>
          <w:tcPr>
            <w:tcW w:w="1025" w:type="pct"/>
            <w:noWrap/>
          </w:tcPr>
          <w:p w14:paraId="4A1CC3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2019/2/1</w:t>
            </w:r>
          </w:p>
        </w:tc>
        <w:tc>
          <w:tcPr>
            <w:tcW w:w="1516" w:type="pct"/>
            <w:noWrap/>
          </w:tcPr>
          <w:p w14:paraId="4C77A54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Vanadium_set6</w:t>
            </w:r>
          </w:p>
        </w:tc>
        <w:tc>
          <w:tcPr>
            <w:tcW w:w="1292" w:type="pct"/>
            <w:noWrap/>
          </w:tcPr>
          <w:p w14:paraId="250B92A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0.9813365</w:t>
            </w:r>
          </w:p>
        </w:tc>
      </w:tr>
      <w:tr w:rsidR="00855779" w14:paraId="601BB09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7949516" w14:textId="77777777" w:rsidR="00855779" w:rsidRDefault="00855779" w:rsidP="00525E38">
            <w:pPr>
              <w:adjustRightInd w:val="0"/>
              <w:rPr>
                <w:rFonts w:cs="Times New Roman"/>
                <w:b w:val="0"/>
                <w:bCs w:val="0"/>
              </w:rPr>
            </w:pPr>
            <w:r>
              <w:rPr>
                <w:rFonts w:cs="Times New Roman" w:hint="eastAsia"/>
              </w:rPr>
              <w:t>Zinc</w:t>
            </w:r>
          </w:p>
        </w:tc>
        <w:tc>
          <w:tcPr>
            <w:tcW w:w="1025" w:type="pct"/>
            <w:noWrap/>
          </w:tcPr>
          <w:p w14:paraId="3A28217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2023/3/1</w:t>
            </w:r>
          </w:p>
        </w:tc>
        <w:tc>
          <w:tcPr>
            <w:tcW w:w="1516" w:type="pct"/>
            <w:noWrap/>
          </w:tcPr>
          <w:p w14:paraId="3097CB9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Zinc_set8</w:t>
            </w:r>
          </w:p>
        </w:tc>
        <w:tc>
          <w:tcPr>
            <w:tcW w:w="1292" w:type="pct"/>
            <w:noWrap/>
          </w:tcPr>
          <w:p w14:paraId="4A6A03A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0.950758</w:t>
            </w:r>
          </w:p>
        </w:tc>
      </w:tr>
      <w:tr w:rsidR="00855779" w14:paraId="6B1C1B4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1520877" w14:textId="77777777" w:rsidR="00855779" w:rsidRDefault="00855779" w:rsidP="00525E38">
            <w:pPr>
              <w:adjustRightInd w:val="0"/>
              <w:rPr>
                <w:rFonts w:cs="Times New Roman"/>
                <w:b w:val="0"/>
                <w:bCs w:val="0"/>
              </w:rPr>
            </w:pPr>
            <w:r>
              <w:rPr>
                <w:rFonts w:cs="Times New Roman" w:hint="eastAsia"/>
              </w:rPr>
              <w:t>Vanadium</w:t>
            </w:r>
          </w:p>
        </w:tc>
        <w:tc>
          <w:tcPr>
            <w:tcW w:w="1025" w:type="pct"/>
            <w:noWrap/>
          </w:tcPr>
          <w:p w14:paraId="631B89E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2020/3/1</w:t>
            </w:r>
          </w:p>
        </w:tc>
        <w:tc>
          <w:tcPr>
            <w:tcW w:w="1516" w:type="pct"/>
            <w:noWrap/>
          </w:tcPr>
          <w:p w14:paraId="328575F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Vanadium_set7</w:t>
            </w:r>
          </w:p>
        </w:tc>
        <w:tc>
          <w:tcPr>
            <w:tcW w:w="1292" w:type="pct"/>
            <w:noWrap/>
          </w:tcPr>
          <w:p w14:paraId="450BA74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0.93314832</w:t>
            </w:r>
          </w:p>
        </w:tc>
      </w:tr>
      <w:tr w:rsidR="00855779" w14:paraId="008C4A9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04ED174" w14:textId="77777777" w:rsidR="00855779" w:rsidRDefault="00855779" w:rsidP="00525E38">
            <w:pPr>
              <w:adjustRightInd w:val="0"/>
              <w:rPr>
                <w:rFonts w:cs="Times New Roman"/>
                <w:b w:val="0"/>
                <w:bCs w:val="0"/>
              </w:rPr>
            </w:pPr>
            <w:r>
              <w:rPr>
                <w:rFonts w:cs="Times New Roman" w:hint="eastAsia"/>
              </w:rPr>
              <w:t>Cobalt</w:t>
            </w:r>
          </w:p>
        </w:tc>
        <w:tc>
          <w:tcPr>
            <w:tcW w:w="1025" w:type="pct"/>
            <w:noWrap/>
          </w:tcPr>
          <w:p w14:paraId="5AC6093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2023/7/1</w:t>
            </w:r>
          </w:p>
        </w:tc>
        <w:tc>
          <w:tcPr>
            <w:tcW w:w="1516" w:type="pct"/>
            <w:noWrap/>
          </w:tcPr>
          <w:p w14:paraId="7A5C2DB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Cobalt_set8</w:t>
            </w:r>
          </w:p>
        </w:tc>
        <w:tc>
          <w:tcPr>
            <w:tcW w:w="1292" w:type="pct"/>
            <w:noWrap/>
          </w:tcPr>
          <w:p w14:paraId="3D51A74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0.92053272</w:t>
            </w:r>
          </w:p>
        </w:tc>
      </w:tr>
      <w:tr w:rsidR="00855779" w14:paraId="6943792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116EC09"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0769D2F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2018/3/1</w:t>
            </w:r>
          </w:p>
        </w:tc>
        <w:tc>
          <w:tcPr>
            <w:tcW w:w="1516" w:type="pct"/>
            <w:noWrap/>
          </w:tcPr>
          <w:p w14:paraId="01CE12F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Potassium_set7</w:t>
            </w:r>
          </w:p>
        </w:tc>
        <w:tc>
          <w:tcPr>
            <w:tcW w:w="1292" w:type="pct"/>
            <w:noWrap/>
          </w:tcPr>
          <w:p w14:paraId="59BAAB1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0.9157411</w:t>
            </w:r>
          </w:p>
        </w:tc>
      </w:tr>
      <w:tr w:rsidR="00855779" w14:paraId="672C4B57"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C8AA3E7"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4DBEC89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2022/2/1</w:t>
            </w:r>
          </w:p>
        </w:tc>
        <w:tc>
          <w:tcPr>
            <w:tcW w:w="1516" w:type="pct"/>
            <w:noWrap/>
          </w:tcPr>
          <w:p w14:paraId="2B22CD8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Lead_set8</w:t>
            </w:r>
          </w:p>
        </w:tc>
        <w:tc>
          <w:tcPr>
            <w:tcW w:w="1292" w:type="pct"/>
            <w:noWrap/>
          </w:tcPr>
          <w:p w14:paraId="7133B17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0.909982</w:t>
            </w:r>
          </w:p>
        </w:tc>
      </w:tr>
      <w:tr w:rsidR="00855779" w14:paraId="51B1C3E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9534776"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7AE9413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6177185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Lead_set5</w:t>
            </w:r>
          </w:p>
        </w:tc>
        <w:tc>
          <w:tcPr>
            <w:tcW w:w="1292" w:type="pct"/>
            <w:noWrap/>
          </w:tcPr>
          <w:p w14:paraId="30EEBC1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0.874546</w:t>
            </w:r>
          </w:p>
        </w:tc>
      </w:tr>
      <w:tr w:rsidR="00855779" w14:paraId="17C9295A"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BB61638"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037F21E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2017/2/1</w:t>
            </w:r>
          </w:p>
        </w:tc>
        <w:tc>
          <w:tcPr>
            <w:tcW w:w="1516" w:type="pct"/>
            <w:noWrap/>
          </w:tcPr>
          <w:p w14:paraId="3F43B62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Potassium_set6</w:t>
            </w:r>
          </w:p>
        </w:tc>
        <w:tc>
          <w:tcPr>
            <w:tcW w:w="1292" w:type="pct"/>
            <w:noWrap/>
          </w:tcPr>
          <w:p w14:paraId="23AF51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0.86983482</w:t>
            </w:r>
          </w:p>
        </w:tc>
      </w:tr>
      <w:tr w:rsidR="00855779" w14:paraId="31CF32F2"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1B440F8E" w14:textId="77777777" w:rsidR="00855779" w:rsidRDefault="00855779" w:rsidP="00525E38">
            <w:pPr>
              <w:adjustRightInd w:val="0"/>
              <w:rPr>
                <w:rFonts w:cs="Times New Roman"/>
                <w:b w:val="0"/>
                <w:bCs w:val="0"/>
              </w:rPr>
            </w:pPr>
            <w:r>
              <w:rPr>
                <w:rFonts w:cs="Times New Roman" w:hint="eastAsia"/>
              </w:rPr>
              <w:t>REE</w:t>
            </w:r>
          </w:p>
        </w:tc>
        <w:tc>
          <w:tcPr>
            <w:tcW w:w="1025" w:type="pct"/>
            <w:noWrap/>
          </w:tcPr>
          <w:p w14:paraId="1D15745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2024/2/1</w:t>
            </w:r>
          </w:p>
        </w:tc>
        <w:tc>
          <w:tcPr>
            <w:tcW w:w="1516" w:type="pct"/>
            <w:noWrap/>
          </w:tcPr>
          <w:p w14:paraId="5B1DA29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REE_set6</w:t>
            </w:r>
          </w:p>
        </w:tc>
        <w:tc>
          <w:tcPr>
            <w:tcW w:w="1292" w:type="pct"/>
            <w:noWrap/>
          </w:tcPr>
          <w:p w14:paraId="1AF4864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0.86207321</w:t>
            </w:r>
          </w:p>
        </w:tc>
      </w:tr>
      <w:tr w:rsidR="00855779" w14:paraId="7F6DE380"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4E244C1" w14:textId="77777777" w:rsidR="00855779" w:rsidRDefault="00855779" w:rsidP="00525E38">
            <w:pPr>
              <w:adjustRightInd w:val="0"/>
              <w:rPr>
                <w:rFonts w:cs="Times New Roman"/>
                <w:b w:val="0"/>
                <w:bCs w:val="0"/>
              </w:rPr>
            </w:pPr>
            <w:r>
              <w:rPr>
                <w:rFonts w:cs="Times New Roman" w:hint="eastAsia"/>
              </w:rPr>
              <w:t>Lead</w:t>
            </w:r>
          </w:p>
        </w:tc>
        <w:tc>
          <w:tcPr>
            <w:tcW w:w="1025" w:type="pct"/>
            <w:noWrap/>
          </w:tcPr>
          <w:p w14:paraId="27748DF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2018/2/1</w:t>
            </w:r>
          </w:p>
        </w:tc>
        <w:tc>
          <w:tcPr>
            <w:tcW w:w="1516" w:type="pct"/>
            <w:noWrap/>
          </w:tcPr>
          <w:p w14:paraId="3D76D4C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Lead_set6</w:t>
            </w:r>
          </w:p>
        </w:tc>
        <w:tc>
          <w:tcPr>
            <w:tcW w:w="1292" w:type="pct"/>
            <w:noWrap/>
          </w:tcPr>
          <w:p w14:paraId="12CDE24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0.83749759</w:t>
            </w:r>
          </w:p>
        </w:tc>
      </w:tr>
      <w:tr w:rsidR="00855779" w14:paraId="5FE902E5"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5BDAA6C"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483FD3E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2010/2/1</w:t>
            </w:r>
          </w:p>
        </w:tc>
        <w:tc>
          <w:tcPr>
            <w:tcW w:w="1516" w:type="pct"/>
            <w:noWrap/>
          </w:tcPr>
          <w:p w14:paraId="53B19A5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Potassium_set1</w:t>
            </w:r>
          </w:p>
        </w:tc>
        <w:tc>
          <w:tcPr>
            <w:tcW w:w="1292" w:type="pct"/>
            <w:noWrap/>
          </w:tcPr>
          <w:p w14:paraId="5F79D4E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0.80712759</w:t>
            </w:r>
          </w:p>
        </w:tc>
      </w:tr>
      <w:tr w:rsidR="00855779" w14:paraId="52EE6F84"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092103C1" w14:textId="77777777" w:rsidR="00855779" w:rsidRDefault="00855779" w:rsidP="00525E38">
            <w:pPr>
              <w:adjustRightInd w:val="0"/>
              <w:rPr>
                <w:rFonts w:cs="Times New Roman"/>
                <w:b w:val="0"/>
                <w:bCs w:val="0"/>
              </w:rPr>
            </w:pPr>
            <w:r>
              <w:rPr>
                <w:rFonts w:cs="Times New Roman" w:hint="eastAsia"/>
              </w:rPr>
              <w:t>Aluminum</w:t>
            </w:r>
          </w:p>
        </w:tc>
        <w:tc>
          <w:tcPr>
            <w:tcW w:w="1025" w:type="pct"/>
            <w:noWrap/>
          </w:tcPr>
          <w:p w14:paraId="5299C08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2023/8/1</w:t>
            </w:r>
          </w:p>
        </w:tc>
        <w:tc>
          <w:tcPr>
            <w:tcW w:w="1516" w:type="pct"/>
            <w:noWrap/>
          </w:tcPr>
          <w:p w14:paraId="6F7CDF5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Aluminum_set2</w:t>
            </w:r>
          </w:p>
        </w:tc>
        <w:tc>
          <w:tcPr>
            <w:tcW w:w="1292" w:type="pct"/>
            <w:noWrap/>
          </w:tcPr>
          <w:p w14:paraId="249067E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0.7801987</w:t>
            </w:r>
          </w:p>
        </w:tc>
      </w:tr>
      <w:tr w:rsidR="00855779" w14:paraId="7E88647F"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039050E"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4683A55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2016/5/1</w:t>
            </w:r>
          </w:p>
        </w:tc>
        <w:tc>
          <w:tcPr>
            <w:tcW w:w="1516" w:type="pct"/>
            <w:noWrap/>
          </w:tcPr>
          <w:p w14:paraId="436B618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Potassium_set5</w:t>
            </w:r>
          </w:p>
        </w:tc>
        <w:tc>
          <w:tcPr>
            <w:tcW w:w="1292" w:type="pct"/>
            <w:noWrap/>
          </w:tcPr>
          <w:p w14:paraId="0989979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0.77939505</w:t>
            </w:r>
          </w:p>
        </w:tc>
      </w:tr>
      <w:tr w:rsidR="00855779" w14:paraId="73DC0729"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1845FA3"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5E55C1A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2015/2/1</w:t>
            </w:r>
          </w:p>
        </w:tc>
        <w:tc>
          <w:tcPr>
            <w:tcW w:w="1516" w:type="pct"/>
            <w:noWrap/>
          </w:tcPr>
          <w:p w14:paraId="1AF35B3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Potassium_set4</w:t>
            </w:r>
          </w:p>
        </w:tc>
        <w:tc>
          <w:tcPr>
            <w:tcW w:w="1292" w:type="pct"/>
            <w:noWrap/>
          </w:tcPr>
          <w:p w14:paraId="0500341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0.73180765</w:t>
            </w:r>
          </w:p>
        </w:tc>
      </w:tr>
      <w:tr w:rsidR="00855779" w14:paraId="70006E13"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B0BACCC" w14:textId="77777777" w:rsidR="00855779" w:rsidRDefault="00855779" w:rsidP="00525E38">
            <w:pPr>
              <w:adjustRightInd w:val="0"/>
              <w:rPr>
                <w:rFonts w:cs="Times New Roman"/>
                <w:b w:val="0"/>
                <w:bCs w:val="0"/>
              </w:rPr>
            </w:pPr>
            <w:r>
              <w:rPr>
                <w:rFonts w:cs="Times New Roman" w:hint="eastAsia"/>
              </w:rPr>
              <w:t>Chromium</w:t>
            </w:r>
          </w:p>
        </w:tc>
        <w:tc>
          <w:tcPr>
            <w:tcW w:w="1025" w:type="pct"/>
            <w:noWrap/>
          </w:tcPr>
          <w:p w14:paraId="69F1068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2023/2/1</w:t>
            </w:r>
          </w:p>
        </w:tc>
        <w:tc>
          <w:tcPr>
            <w:tcW w:w="1516" w:type="pct"/>
            <w:noWrap/>
          </w:tcPr>
          <w:p w14:paraId="5E93F22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Chromium_set11</w:t>
            </w:r>
          </w:p>
        </w:tc>
        <w:tc>
          <w:tcPr>
            <w:tcW w:w="1292" w:type="pct"/>
            <w:noWrap/>
          </w:tcPr>
          <w:p w14:paraId="6CBED50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0.69421873</w:t>
            </w:r>
          </w:p>
        </w:tc>
      </w:tr>
      <w:tr w:rsidR="00855779" w14:paraId="3A1739F7"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5B8BAFA2" w14:textId="77777777" w:rsidR="00855779" w:rsidRDefault="00855779" w:rsidP="00525E38">
            <w:pPr>
              <w:adjustRightInd w:val="0"/>
              <w:rPr>
                <w:rFonts w:cs="Times New Roman"/>
                <w:b w:val="0"/>
                <w:bCs w:val="0"/>
              </w:rPr>
            </w:pPr>
            <w:r>
              <w:rPr>
                <w:rFonts w:cs="Times New Roman" w:hint="eastAsia"/>
              </w:rPr>
              <w:t>Copper</w:t>
            </w:r>
          </w:p>
        </w:tc>
        <w:tc>
          <w:tcPr>
            <w:tcW w:w="1025" w:type="pct"/>
            <w:noWrap/>
          </w:tcPr>
          <w:p w14:paraId="18DDC6E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2023/9/1</w:t>
            </w:r>
          </w:p>
        </w:tc>
        <w:tc>
          <w:tcPr>
            <w:tcW w:w="1516" w:type="pct"/>
            <w:noWrap/>
          </w:tcPr>
          <w:p w14:paraId="0F233DD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Copper_set3</w:t>
            </w:r>
          </w:p>
        </w:tc>
        <w:tc>
          <w:tcPr>
            <w:tcW w:w="1292" w:type="pct"/>
            <w:noWrap/>
          </w:tcPr>
          <w:p w14:paraId="560933D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0.68901251</w:t>
            </w:r>
          </w:p>
        </w:tc>
      </w:tr>
      <w:tr w:rsidR="00855779" w14:paraId="6584EAF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281797AB" w14:textId="77777777" w:rsidR="00855779" w:rsidRDefault="00855779" w:rsidP="00525E38">
            <w:pPr>
              <w:adjustRightInd w:val="0"/>
              <w:rPr>
                <w:rFonts w:cs="Times New Roman"/>
                <w:b w:val="0"/>
                <w:bCs w:val="0"/>
              </w:rPr>
            </w:pPr>
            <w:r>
              <w:rPr>
                <w:rFonts w:cs="Times New Roman" w:hint="eastAsia"/>
              </w:rPr>
              <w:t>Uranium</w:t>
            </w:r>
          </w:p>
        </w:tc>
        <w:tc>
          <w:tcPr>
            <w:tcW w:w="1025" w:type="pct"/>
            <w:noWrap/>
          </w:tcPr>
          <w:p w14:paraId="2C2233E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2016/2/1</w:t>
            </w:r>
          </w:p>
        </w:tc>
        <w:tc>
          <w:tcPr>
            <w:tcW w:w="1516" w:type="pct"/>
            <w:noWrap/>
          </w:tcPr>
          <w:p w14:paraId="372E8C1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Uranium_set6</w:t>
            </w:r>
          </w:p>
        </w:tc>
        <w:tc>
          <w:tcPr>
            <w:tcW w:w="1292" w:type="pct"/>
            <w:noWrap/>
          </w:tcPr>
          <w:p w14:paraId="0FC0763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0.66196893</w:t>
            </w:r>
          </w:p>
        </w:tc>
      </w:tr>
      <w:tr w:rsidR="00855779" w14:paraId="02CFE64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3737A3CF" w14:textId="77777777" w:rsidR="00855779" w:rsidRDefault="00855779" w:rsidP="00525E38">
            <w:pPr>
              <w:adjustRightInd w:val="0"/>
              <w:rPr>
                <w:rFonts w:cs="Times New Roman"/>
                <w:b w:val="0"/>
                <w:bCs w:val="0"/>
              </w:rPr>
            </w:pPr>
            <w:r>
              <w:rPr>
                <w:rFonts w:cs="Times New Roman" w:hint="eastAsia"/>
              </w:rPr>
              <w:t>Potassium</w:t>
            </w:r>
          </w:p>
        </w:tc>
        <w:tc>
          <w:tcPr>
            <w:tcW w:w="1025" w:type="pct"/>
            <w:noWrap/>
          </w:tcPr>
          <w:p w14:paraId="6C94030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2023/11/1</w:t>
            </w:r>
          </w:p>
        </w:tc>
        <w:tc>
          <w:tcPr>
            <w:tcW w:w="1516" w:type="pct"/>
            <w:noWrap/>
          </w:tcPr>
          <w:p w14:paraId="054430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Potassium_set11</w:t>
            </w:r>
          </w:p>
        </w:tc>
        <w:tc>
          <w:tcPr>
            <w:tcW w:w="1292" w:type="pct"/>
            <w:noWrap/>
          </w:tcPr>
          <w:p w14:paraId="23F82C8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0.34191408</w:t>
            </w:r>
          </w:p>
        </w:tc>
      </w:tr>
      <w:tr w:rsidR="00855779" w14:paraId="2D3DA29C" w14:textId="77777777" w:rsidTr="00B46620">
        <w:trPr>
          <w:trHeight w:val="320"/>
        </w:trPr>
        <w:tc>
          <w:tcPr>
            <w:cnfStyle w:val="001000000000" w:firstRow="0" w:lastRow="0" w:firstColumn="1" w:lastColumn="0" w:oddVBand="0" w:evenVBand="0" w:oddHBand="0" w:evenHBand="0" w:firstRowFirstColumn="0" w:firstRowLastColumn="0" w:lastRowFirstColumn="0" w:lastRowLastColumn="0"/>
            <w:tcW w:w="1168" w:type="pct"/>
            <w:noWrap/>
          </w:tcPr>
          <w:p w14:paraId="7CC2A322" w14:textId="77777777" w:rsidR="00855779" w:rsidRDefault="00855779" w:rsidP="00525E38">
            <w:pPr>
              <w:adjustRightInd w:val="0"/>
              <w:rPr>
                <w:rFonts w:cs="Times New Roman"/>
                <w:b w:val="0"/>
                <w:bCs w:val="0"/>
              </w:rPr>
            </w:pPr>
            <w:r>
              <w:rPr>
                <w:rFonts w:cs="Times New Roman" w:hint="eastAsia"/>
              </w:rPr>
              <w:t>Manganese</w:t>
            </w:r>
          </w:p>
        </w:tc>
        <w:tc>
          <w:tcPr>
            <w:tcW w:w="1025" w:type="pct"/>
            <w:noWrap/>
          </w:tcPr>
          <w:p w14:paraId="51F9520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2023/7/1</w:t>
            </w:r>
          </w:p>
        </w:tc>
        <w:tc>
          <w:tcPr>
            <w:tcW w:w="1516" w:type="pct"/>
            <w:noWrap/>
          </w:tcPr>
          <w:p w14:paraId="64CCBEE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Manganese_set8</w:t>
            </w:r>
          </w:p>
        </w:tc>
        <w:tc>
          <w:tcPr>
            <w:tcW w:w="1292" w:type="pct"/>
            <w:noWrap/>
          </w:tcPr>
          <w:p w14:paraId="1DC5183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hint="eastAsia"/>
              </w:rPr>
              <w:t>0.25247057</w:t>
            </w:r>
          </w:p>
        </w:tc>
      </w:tr>
    </w:tbl>
    <w:p w14:paraId="309404DA" w14:textId="77777777" w:rsidR="00855779" w:rsidRDefault="00855779" w:rsidP="00525E38">
      <w:pPr>
        <w:adjustRightInd w:val="0"/>
        <w:rPr>
          <w:i/>
          <w:iCs/>
          <w:lang w:val="en-AU"/>
        </w:rPr>
      </w:pPr>
    </w:p>
    <w:p w14:paraId="6C7F323E" w14:textId="77777777" w:rsidR="008503A6" w:rsidRDefault="008503A6" w:rsidP="00525E38">
      <w:pPr>
        <w:adjustRightInd w:val="0"/>
        <w:rPr>
          <w:i/>
          <w:iCs/>
          <w:lang w:val="en-AU"/>
        </w:rPr>
      </w:pPr>
    </w:p>
    <w:p w14:paraId="2674ABBD" w14:textId="77777777" w:rsidR="008503A6" w:rsidRDefault="008503A6" w:rsidP="00525E38">
      <w:pPr>
        <w:adjustRightInd w:val="0"/>
        <w:rPr>
          <w:i/>
          <w:iCs/>
          <w:lang w:val="en-AU"/>
        </w:rPr>
      </w:pPr>
    </w:p>
    <w:p w14:paraId="2E1086D6"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7804B930" w14:textId="3329692C" w:rsidR="00181CEC" w:rsidRDefault="00181CEC" w:rsidP="00525E38">
      <w:pPr>
        <w:pStyle w:val="SMHeading"/>
        <w:adjustRightInd w:val="0"/>
        <w:rPr>
          <w:lang w:val="en-AU" w:eastAsia="zh-CN"/>
        </w:rPr>
      </w:pPr>
      <w:r w:rsidRPr="00181CEC">
        <w:rPr>
          <w:lang w:val="en-AU"/>
        </w:rPr>
        <w:lastRenderedPageBreak/>
        <w:t>S4</w:t>
      </w:r>
      <w:r w:rsidR="002C1D96">
        <w:rPr>
          <w:lang w:val="en-AU"/>
        </w:rPr>
        <w:t>.</w:t>
      </w:r>
      <w:r w:rsidRPr="00181CEC">
        <w:rPr>
          <w:lang w:val="en-AU"/>
        </w:rPr>
        <w:t xml:space="preserve"> </w:t>
      </w:r>
      <w:r w:rsidR="00976956">
        <w:rPr>
          <w:rFonts w:hint="eastAsia"/>
          <w:lang w:val="en-AU" w:eastAsia="zh-CN"/>
        </w:rPr>
        <w:t>Ex</w:t>
      </w:r>
      <w:r w:rsidR="00976956">
        <w:rPr>
          <w:lang w:val="en-AU" w:eastAsia="zh-CN"/>
        </w:rPr>
        <w:t xml:space="preserve">tended Result of </w:t>
      </w:r>
      <w:r w:rsidRPr="00181CEC">
        <w:rPr>
          <w:lang w:val="en-AU"/>
        </w:rPr>
        <w:t>Distribution of risk costs due to market uncertainty</w:t>
      </w:r>
    </w:p>
    <w:p w14:paraId="069E9085" w14:textId="2CE6BE30" w:rsidR="00CD569A" w:rsidRDefault="00CD569A" w:rsidP="00CD569A">
      <w:pPr>
        <w:rPr>
          <w:lang w:val="en-AU" w:eastAsia="zh-CN"/>
        </w:rPr>
      </w:pPr>
      <w:r w:rsidRPr="00CD569A">
        <w:rPr>
          <w:lang w:val="en-AU" w:eastAsia="zh-CN"/>
        </w:rPr>
        <w:t>This section presents extended results on the distributional patterns of risk costs induced by market uncertainty in the global critical minerals trade. Using counterfactual simulations and price volatility estimates, we quantify how different countries absorb or transmit economic losses when exposed to external market shocks.</w:t>
      </w:r>
    </w:p>
    <w:p w14:paraId="5EB04F80" w14:textId="17FE1AF4" w:rsidR="00CD569A" w:rsidRDefault="00615000" w:rsidP="00CD569A">
      <w:pPr>
        <w:rPr>
          <w:lang w:val="en-AU" w:eastAsia="zh-CN"/>
        </w:rPr>
      </w:pPr>
      <w:r w:rsidRPr="00615000">
        <w:rPr>
          <w:lang w:val="en-AU" w:eastAsia="zh-CN"/>
        </w:rPr>
        <w:t>Our analysis reveals a highly uneven global landscape of risk exposure.</w:t>
      </w:r>
      <w:r w:rsidR="00B80824">
        <w:rPr>
          <w:rFonts w:hint="eastAsia"/>
          <w:lang w:val="en-AU" w:eastAsia="zh-CN"/>
        </w:rPr>
        <w:t xml:space="preserve"> </w:t>
      </w:r>
      <w:r w:rsidR="005B2709">
        <w:rPr>
          <w:rFonts w:hint="eastAsia"/>
          <w:lang w:val="en-AU" w:eastAsia="zh-CN"/>
        </w:rPr>
        <w:t xml:space="preserve">The </w:t>
      </w:r>
      <w:r w:rsidR="005B2709">
        <w:rPr>
          <w:lang w:val="en-AU" w:eastAsia="zh-CN"/>
        </w:rPr>
        <w:t>results display the d</w:t>
      </w:r>
      <w:r w:rsidR="005B2709" w:rsidRPr="00B80824">
        <w:rPr>
          <w:lang w:val="en-AU" w:eastAsia="zh-CN"/>
        </w:rPr>
        <w:t>istribution</w:t>
      </w:r>
      <w:r w:rsidR="00B80824" w:rsidRPr="00B80824">
        <w:rPr>
          <w:lang w:val="en-AU" w:eastAsia="zh-CN"/>
        </w:rPr>
        <w:t xml:space="preserve"> of </w:t>
      </w:r>
      <w:r w:rsidR="005B2709">
        <w:rPr>
          <w:lang w:val="en-AU" w:eastAsia="zh-CN"/>
        </w:rPr>
        <w:t>w</w:t>
      </w:r>
      <w:r w:rsidR="005B2709" w:rsidRPr="00B80824">
        <w:rPr>
          <w:lang w:val="en-AU" w:eastAsia="zh-CN"/>
        </w:rPr>
        <w:t xml:space="preserve">elfare </w:t>
      </w:r>
      <w:r w:rsidR="005B2709">
        <w:rPr>
          <w:lang w:val="en-AU" w:eastAsia="zh-CN"/>
        </w:rPr>
        <w:t>l</w:t>
      </w:r>
      <w:r w:rsidR="005B2709" w:rsidRPr="00B80824">
        <w:rPr>
          <w:lang w:val="en-AU" w:eastAsia="zh-CN"/>
        </w:rPr>
        <w:t>osses across countries under different pooled shocks to metals policies</w:t>
      </w:r>
      <w:r w:rsidR="004B05BC">
        <w:rPr>
          <w:lang w:val="en-AU" w:eastAsia="zh-CN"/>
        </w:rPr>
        <w:t>, include the direct, indirect and total risk cost.</w:t>
      </w:r>
    </w:p>
    <w:p w14:paraId="335F72E8" w14:textId="44FF1E1C" w:rsidR="00615000" w:rsidRDefault="005B2709" w:rsidP="00CD569A">
      <w:pPr>
        <w:rPr>
          <w:lang w:val="en-AU" w:eastAsia="zh-CN"/>
        </w:rPr>
      </w:pPr>
      <w:r w:rsidRPr="005B2709">
        <w:rPr>
          <w:lang w:val="en-AU" w:eastAsia="zh-CN"/>
        </w:rPr>
        <w:t>These findings underscore the asymmetric nature of market risk in the global critical minerals supply chain and highlight the need for tailored risk-mitigation strategies in policy design, particularly for vulnerable economies embedded in the downstream of mineral value chains.</w:t>
      </w:r>
    </w:p>
    <w:p w14:paraId="072D9712" w14:textId="788DFDEF" w:rsidR="00855779" w:rsidRDefault="00855779" w:rsidP="00525E38">
      <w:pPr>
        <w:pStyle w:val="SMHeading"/>
        <w:adjustRightInd w:val="0"/>
        <w:rPr>
          <w:lang w:val="en-AU"/>
        </w:rPr>
      </w:pPr>
      <w:r>
        <w:rPr>
          <w:rFonts w:hint="eastAsia"/>
          <w:lang w:val="en-AU"/>
        </w:rPr>
        <w:t>Table</w:t>
      </w:r>
      <w:r>
        <w:rPr>
          <w:lang w:val="en-AU"/>
        </w:rPr>
        <w:t xml:space="preserve"> S</w:t>
      </w:r>
      <w:r w:rsidR="002C1D96">
        <w:rPr>
          <w:lang w:val="en-AU"/>
        </w:rPr>
        <w:t>9:</w:t>
      </w:r>
      <w:r>
        <w:rPr>
          <w:lang w:val="en-AU"/>
        </w:rPr>
        <w:t xml:space="preserve"> Scenario Setting for Metal Event Shocks</w:t>
      </w:r>
    </w:p>
    <w:tbl>
      <w:tblPr>
        <w:tblStyle w:val="110"/>
        <w:tblW w:w="9200" w:type="dxa"/>
        <w:jc w:val="center"/>
        <w:tblLook w:val="04A0" w:firstRow="1" w:lastRow="0" w:firstColumn="1" w:lastColumn="0" w:noHBand="0" w:noVBand="1"/>
      </w:tblPr>
      <w:tblGrid>
        <w:gridCol w:w="1064"/>
        <w:gridCol w:w="979"/>
        <w:gridCol w:w="979"/>
        <w:gridCol w:w="1223"/>
        <w:gridCol w:w="979"/>
        <w:gridCol w:w="979"/>
        <w:gridCol w:w="1039"/>
        <w:gridCol w:w="979"/>
        <w:gridCol w:w="979"/>
      </w:tblGrid>
      <w:tr w:rsidR="00855779" w14:paraId="481BB7CB" w14:textId="77777777" w:rsidTr="00B46620">
        <w:trPr>
          <w:cnfStyle w:val="100000000000" w:firstRow="1" w:lastRow="0" w:firstColumn="0" w:lastColumn="0" w:oddVBand="0" w:evenVBand="0" w:oddHBand="0" w:evenHBand="0" w:firstRowFirstColumn="0" w:firstRowLastColumn="0" w:lastRowFirstColumn="0" w:lastRowLastColumn="0"/>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B093147" w14:textId="77777777" w:rsidR="00855779" w:rsidRDefault="00855779" w:rsidP="00525E38">
            <w:pPr>
              <w:adjustRightInd w:val="0"/>
              <w:rPr>
                <w:b w:val="0"/>
                <w:bCs w:val="0"/>
                <w:sz w:val="18"/>
                <w:szCs w:val="18"/>
              </w:rPr>
            </w:pPr>
            <w:r>
              <w:rPr>
                <w:rFonts w:hint="eastAsia"/>
                <w:sz w:val="18"/>
                <w:szCs w:val="18"/>
              </w:rPr>
              <w:t>Metal</w:t>
            </w:r>
          </w:p>
        </w:tc>
        <w:tc>
          <w:tcPr>
            <w:tcW w:w="979" w:type="dxa"/>
            <w:shd w:val="clear" w:color="auto" w:fill="F2F2F2" w:themeFill="background1" w:themeFillShade="F2"/>
            <w:noWrap/>
          </w:tcPr>
          <w:p w14:paraId="2AB46349"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Year</w:t>
            </w:r>
          </w:p>
        </w:tc>
        <w:tc>
          <w:tcPr>
            <w:tcW w:w="979" w:type="dxa"/>
            <w:tcBorders>
              <w:right w:val="single" w:sz="18" w:space="0" w:color="auto"/>
            </w:tcBorders>
            <w:shd w:val="clear" w:color="auto" w:fill="F2F2F2" w:themeFill="background1" w:themeFillShade="F2"/>
            <w:noWrap/>
          </w:tcPr>
          <w:p w14:paraId="6551AFF9"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Scenario</w:t>
            </w:r>
          </w:p>
        </w:tc>
        <w:tc>
          <w:tcPr>
            <w:tcW w:w="1223" w:type="dxa"/>
            <w:tcBorders>
              <w:left w:val="single" w:sz="18" w:space="0" w:color="auto"/>
            </w:tcBorders>
            <w:noWrap/>
          </w:tcPr>
          <w:p w14:paraId="09D8D61A" w14:textId="77777777" w:rsidR="00855779" w:rsidRDefault="00855779" w:rsidP="00525E38">
            <w:pPr>
              <w:adjustRightInd w:val="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Metal</w:t>
            </w:r>
          </w:p>
        </w:tc>
        <w:tc>
          <w:tcPr>
            <w:tcW w:w="979" w:type="dxa"/>
            <w:noWrap/>
          </w:tcPr>
          <w:p w14:paraId="5E9A5379"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Year</w:t>
            </w:r>
          </w:p>
        </w:tc>
        <w:tc>
          <w:tcPr>
            <w:tcW w:w="979" w:type="dxa"/>
            <w:tcBorders>
              <w:right w:val="single" w:sz="18" w:space="0" w:color="auto"/>
            </w:tcBorders>
            <w:noWrap/>
          </w:tcPr>
          <w:p w14:paraId="6181335A"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Scenario</w:t>
            </w:r>
          </w:p>
        </w:tc>
        <w:tc>
          <w:tcPr>
            <w:tcW w:w="1039" w:type="dxa"/>
            <w:tcBorders>
              <w:left w:val="single" w:sz="18" w:space="0" w:color="auto"/>
            </w:tcBorders>
            <w:shd w:val="clear" w:color="auto" w:fill="F2F2F2" w:themeFill="background1" w:themeFillShade="F2"/>
            <w:noWrap/>
          </w:tcPr>
          <w:p w14:paraId="349C0134" w14:textId="77777777" w:rsidR="00855779" w:rsidRDefault="00855779" w:rsidP="00525E38">
            <w:pPr>
              <w:adjustRightInd w:val="0"/>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Metal</w:t>
            </w:r>
          </w:p>
        </w:tc>
        <w:tc>
          <w:tcPr>
            <w:tcW w:w="979" w:type="dxa"/>
            <w:shd w:val="clear" w:color="auto" w:fill="F2F2F2" w:themeFill="background1" w:themeFillShade="F2"/>
            <w:noWrap/>
          </w:tcPr>
          <w:p w14:paraId="5FE6E4E1"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Year</w:t>
            </w:r>
          </w:p>
        </w:tc>
        <w:tc>
          <w:tcPr>
            <w:tcW w:w="979" w:type="dxa"/>
            <w:shd w:val="clear" w:color="auto" w:fill="F2F2F2" w:themeFill="background1" w:themeFillShade="F2"/>
            <w:noWrap/>
          </w:tcPr>
          <w:p w14:paraId="37E78666" w14:textId="77777777" w:rsidR="00855779" w:rsidRDefault="00855779" w:rsidP="00525E38">
            <w:pPr>
              <w:adjustRightInd w:val="0"/>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Pr>
                <w:rFonts w:hint="eastAsia"/>
                <w:sz w:val="18"/>
                <w:szCs w:val="18"/>
              </w:rPr>
              <w:t>Scenario</w:t>
            </w:r>
          </w:p>
        </w:tc>
      </w:tr>
      <w:tr w:rsidR="00855779" w14:paraId="1C0A6B30"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A66BE2F" w14:textId="77777777" w:rsidR="00855779" w:rsidRDefault="00855779" w:rsidP="00525E38">
            <w:pPr>
              <w:adjustRightInd w:val="0"/>
              <w:rPr>
                <w:sz w:val="18"/>
                <w:szCs w:val="18"/>
              </w:rPr>
            </w:pPr>
            <w:r>
              <w:rPr>
                <w:rFonts w:hint="eastAsia"/>
                <w:b w:val="0"/>
                <w:bCs w:val="0"/>
                <w:sz w:val="18"/>
                <w:szCs w:val="18"/>
              </w:rPr>
              <w:t>Aluminum</w:t>
            </w:r>
          </w:p>
        </w:tc>
        <w:tc>
          <w:tcPr>
            <w:tcW w:w="979" w:type="dxa"/>
            <w:shd w:val="clear" w:color="auto" w:fill="F2F2F2" w:themeFill="background1" w:themeFillShade="F2"/>
            <w:noWrap/>
          </w:tcPr>
          <w:p w14:paraId="029B104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tcBorders>
              <w:right w:val="single" w:sz="18" w:space="0" w:color="auto"/>
            </w:tcBorders>
            <w:shd w:val="clear" w:color="auto" w:fill="F2F2F2" w:themeFill="background1" w:themeFillShade="F2"/>
            <w:noWrap/>
          </w:tcPr>
          <w:p w14:paraId="11CD442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w:t>
            </w:r>
          </w:p>
        </w:tc>
        <w:tc>
          <w:tcPr>
            <w:tcW w:w="1223" w:type="dxa"/>
            <w:tcBorders>
              <w:left w:val="single" w:sz="18" w:space="0" w:color="auto"/>
            </w:tcBorders>
            <w:noWrap/>
          </w:tcPr>
          <w:p w14:paraId="0ABC280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6F590E5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tcBorders>
              <w:right w:val="single" w:sz="18" w:space="0" w:color="auto"/>
            </w:tcBorders>
            <w:noWrap/>
          </w:tcPr>
          <w:p w14:paraId="4688832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s35</w:t>
            </w:r>
          </w:p>
        </w:tc>
        <w:tc>
          <w:tcPr>
            <w:tcW w:w="1039" w:type="dxa"/>
            <w:tcBorders>
              <w:left w:val="single" w:sz="18" w:space="0" w:color="auto"/>
            </w:tcBorders>
            <w:shd w:val="clear" w:color="auto" w:fill="F2F2F2" w:themeFill="background1" w:themeFillShade="F2"/>
            <w:noWrap/>
          </w:tcPr>
          <w:p w14:paraId="7E1CAE7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REE</w:t>
            </w:r>
          </w:p>
        </w:tc>
        <w:tc>
          <w:tcPr>
            <w:tcW w:w="979" w:type="dxa"/>
            <w:shd w:val="clear" w:color="auto" w:fill="F2F2F2" w:themeFill="background1" w:themeFillShade="F2"/>
            <w:noWrap/>
          </w:tcPr>
          <w:p w14:paraId="2D5DB44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shd w:val="clear" w:color="auto" w:fill="F2F2F2" w:themeFill="background1" w:themeFillShade="F2"/>
            <w:noWrap/>
          </w:tcPr>
          <w:p w14:paraId="7EDA696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s70</w:t>
            </w:r>
          </w:p>
        </w:tc>
      </w:tr>
      <w:tr w:rsidR="00855779" w14:paraId="534E357A"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56BED0F3"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7162E32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shd w:val="clear" w:color="auto" w:fill="F2F2F2" w:themeFill="background1" w:themeFillShade="F2"/>
            <w:noWrap/>
          </w:tcPr>
          <w:p w14:paraId="79B21A9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w:t>
            </w:r>
          </w:p>
        </w:tc>
        <w:tc>
          <w:tcPr>
            <w:tcW w:w="1223" w:type="dxa"/>
            <w:tcBorders>
              <w:left w:val="single" w:sz="18" w:space="0" w:color="auto"/>
            </w:tcBorders>
            <w:noWrap/>
          </w:tcPr>
          <w:p w14:paraId="40B2628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167AA8E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tcBorders>
              <w:right w:val="single" w:sz="18" w:space="0" w:color="auto"/>
            </w:tcBorders>
            <w:noWrap/>
          </w:tcPr>
          <w:p w14:paraId="7AADF01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s36</w:t>
            </w:r>
          </w:p>
        </w:tc>
        <w:tc>
          <w:tcPr>
            <w:tcW w:w="1039" w:type="dxa"/>
            <w:tcBorders>
              <w:left w:val="single" w:sz="18" w:space="0" w:color="auto"/>
            </w:tcBorders>
            <w:shd w:val="clear" w:color="auto" w:fill="F2F2F2" w:themeFill="background1" w:themeFillShade="F2"/>
            <w:noWrap/>
          </w:tcPr>
          <w:p w14:paraId="7DE19F1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REE</w:t>
            </w:r>
          </w:p>
        </w:tc>
        <w:tc>
          <w:tcPr>
            <w:tcW w:w="979" w:type="dxa"/>
            <w:shd w:val="clear" w:color="auto" w:fill="F2F2F2" w:themeFill="background1" w:themeFillShade="F2"/>
            <w:noWrap/>
          </w:tcPr>
          <w:p w14:paraId="53A025D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shd w:val="clear" w:color="auto" w:fill="F2F2F2" w:themeFill="background1" w:themeFillShade="F2"/>
            <w:noWrap/>
          </w:tcPr>
          <w:p w14:paraId="41D995A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s71</w:t>
            </w:r>
          </w:p>
        </w:tc>
      </w:tr>
      <w:tr w:rsidR="00855779" w14:paraId="627D936E"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A666A0D"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45FF61A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shd w:val="clear" w:color="auto" w:fill="F2F2F2" w:themeFill="background1" w:themeFillShade="F2"/>
            <w:noWrap/>
          </w:tcPr>
          <w:p w14:paraId="7152BB0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w:t>
            </w:r>
          </w:p>
        </w:tc>
        <w:tc>
          <w:tcPr>
            <w:tcW w:w="1223" w:type="dxa"/>
            <w:tcBorders>
              <w:left w:val="single" w:sz="18" w:space="0" w:color="auto"/>
            </w:tcBorders>
            <w:noWrap/>
          </w:tcPr>
          <w:p w14:paraId="0DDD060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733E281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noWrap/>
          </w:tcPr>
          <w:p w14:paraId="3295E95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s37</w:t>
            </w:r>
          </w:p>
        </w:tc>
        <w:tc>
          <w:tcPr>
            <w:tcW w:w="1039" w:type="dxa"/>
            <w:tcBorders>
              <w:left w:val="single" w:sz="18" w:space="0" w:color="auto"/>
            </w:tcBorders>
            <w:shd w:val="clear" w:color="auto" w:fill="F2F2F2" w:themeFill="background1" w:themeFillShade="F2"/>
            <w:noWrap/>
          </w:tcPr>
          <w:p w14:paraId="3C26157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REE</w:t>
            </w:r>
          </w:p>
        </w:tc>
        <w:tc>
          <w:tcPr>
            <w:tcW w:w="979" w:type="dxa"/>
            <w:shd w:val="clear" w:color="auto" w:fill="F2F2F2" w:themeFill="background1" w:themeFillShade="F2"/>
            <w:noWrap/>
          </w:tcPr>
          <w:p w14:paraId="1C121BB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shd w:val="clear" w:color="auto" w:fill="F2F2F2" w:themeFill="background1" w:themeFillShade="F2"/>
            <w:noWrap/>
          </w:tcPr>
          <w:p w14:paraId="7DBD4E9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s72</w:t>
            </w:r>
          </w:p>
        </w:tc>
      </w:tr>
      <w:tr w:rsidR="00855779" w14:paraId="5DEA78CE"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068DDE39"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0B92DC7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shd w:val="clear" w:color="auto" w:fill="F2F2F2" w:themeFill="background1" w:themeFillShade="F2"/>
            <w:noWrap/>
          </w:tcPr>
          <w:p w14:paraId="1C209E1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w:t>
            </w:r>
          </w:p>
        </w:tc>
        <w:tc>
          <w:tcPr>
            <w:tcW w:w="1223" w:type="dxa"/>
            <w:tcBorders>
              <w:left w:val="single" w:sz="18" w:space="0" w:color="auto"/>
            </w:tcBorders>
            <w:noWrap/>
          </w:tcPr>
          <w:p w14:paraId="2A5CCE0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455923A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noWrap/>
          </w:tcPr>
          <w:p w14:paraId="07B8DB1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s38</w:t>
            </w:r>
          </w:p>
        </w:tc>
        <w:tc>
          <w:tcPr>
            <w:tcW w:w="1039" w:type="dxa"/>
            <w:tcBorders>
              <w:left w:val="single" w:sz="18" w:space="0" w:color="auto"/>
            </w:tcBorders>
            <w:shd w:val="clear" w:color="auto" w:fill="F2F2F2" w:themeFill="background1" w:themeFillShade="F2"/>
            <w:noWrap/>
          </w:tcPr>
          <w:p w14:paraId="59B8CD2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21A330E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shd w:val="clear" w:color="auto" w:fill="F2F2F2" w:themeFill="background1" w:themeFillShade="F2"/>
            <w:noWrap/>
          </w:tcPr>
          <w:p w14:paraId="0C98D32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s73</w:t>
            </w:r>
          </w:p>
        </w:tc>
      </w:tr>
      <w:tr w:rsidR="00855779" w14:paraId="49A3B4B6"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072962A9"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59BAAF7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tcBorders>
              <w:right w:val="single" w:sz="18" w:space="0" w:color="auto"/>
            </w:tcBorders>
            <w:shd w:val="clear" w:color="auto" w:fill="F2F2F2" w:themeFill="background1" w:themeFillShade="F2"/>
            <w:noWrap/>
          </w:tcPr>
          <w:p w14:paraId="69EAE37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w:t>
            </w:r>
          </w:p>
        </w:tc>
        <w:tc>
          <w:tcPr>
            <w:tcW w:w="1223" w:type="dxa"/>
            <w:tcBorders>
              <w:left w:val="single" w:sz="18" w:space="0" w:color="auto"/>
            </w:tcBorders>
            <w:noWrap/>
          </w:tcPr>
          <w:p w14:paraId="732527A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736EAF7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tcBorders>
              <w:right w:val="single" w:sz="18" w:space="0" w:color="auto"/>
            </w:tcBorders>
            <w:noWrap/>
          </w:tcPr>
          <w:p w14:paraId="784F6AC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s39</w:t>
            </w:r>
          </w:p>
        </w:tc>
        <w:tc>
          <w:tcPr>
            <w:tcW w:w="1039" w:type="dxa"/>
            <w:tcBorders>
              <w:left w:val="single" w:sz="18" w:space="0" w:color="auto"/>
            </w:tcBorders>
            <w:shd w:val="clear" w:color="auto" w:fill="F2F2F2" w:themeFill="background1" w:themeFillShade="F2"/>
            <w:noWrap/>
          </w:tcPr>
          <w:p w14:paraId="19C07E2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08B495F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shd w:val="clear" w:color="auto" w:fill="F2F2F2" w:themeFill="background1" w:themeFillShade="F2"/>
            <w:noWrap/>
          </w:tcPr>
          <w:p w14:paraId="12EA82A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s74</w:t>
            </w:r>
          </w:p>
        </w:tc>
      </w:tr>
      <w:tr w:rsidR="00855779" w14:paraId="30AC16CC"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85874BF"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648399E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shd w:val="clear" w:color="auto" w:fill="F2F2F2" w:themeFill="background1" w:themeFillShade="F2"/>
            <w:noWrap/>
          </w:tcPr>
          <w:p w14:paraId="27B5116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w:t>
            </w:r>
          </w:p>
        </w:tc>
        <w:tc>
          <w:tcPr>
            <w:tcW w:w="1223" w:type="dxa"/>
            <w:tcBorders>
              <w:left w:val="single" w:sz="18" w:space="0" w:color="auto"/>
            </w:tcBorders>
            <w:noWrap/>
          </w:tcPr>
          <w:p w14:paraId="686A9E3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5D44D4C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noWrap/>
          </w:tcPr>
          <w:p w14:paraId="34A4FCD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s40</w:t>
            </w:r>
          </w:p>
        </w:tc>
        <w:tc>
          <w:tcPr>
            <w:tcW w:w="1039" w:type="dxa"/>
            <w:tcBorders>
              <w:left w:val="single" w:sz="18" w:space="0" w:color="auto"/>
            </w:tcBorders>
            <w:shd w:val="clear" w:color="auto" w:fill="F2F2F2" w:themeFill="background1" w:themeFillShade="F2"/>
            <w:noWrap/>
          </w:tcPr>
          <w:p w14:paraId="38839BD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2BFD7C1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shd w:val="clear" w:color="auto" w:fill="F2F2F2" w:themeFill="background1" w:themeFillShade="F2"/>
            <w:noWrap/>
          </w:tcPr>
          <w:p w14:paraId="368F408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s75</w:t>
            </w:r>
          </w:p>
        </w:tc>
      </w:tr>
      <w:tr w:rsidR="00855779" w14:paraId="33C36D6D"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54F36514" w14:textId="77777777" w:rsidR="00855779" w:rsidRDefault="00855779" w:rsidP="00525E38">
            <w:pPr>
              <w:adjustRightInd w:val="0"/>
              <w:rPr>
                <w:sz w:val="18"/>
                <w:szCs w:val="18"/>
              </w:rPr>
            </w:pPr>
            <w:r>
              <w:rPr>
                <w:rFonts w:hint="eastAsia"/>
                <w:b w:val="0"/>
                <w:bCs w:val="0"/>
                <w:sz w:val="18"/>
                <w:szCs w:val="18"/>
              </w:rPr>
              <w:t>Chromium</w:t>
            </w:r>
          </w:p>
        </w:tc>
        <w:tc>
          <w:tcPr>
            <w:tcW w:w="979" w:type="dxa"/>
            <w:shd w:val="clear" w:color="auto" w:fill="F2F2F2" w:themeFill="background1" w:themeFillShade="F2"/>
            <w:noWrap/>
          </w:tcPr>
          <w:p w14:paraId="1879895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shd w:val="clear" w:color="auto" w:fill="F2F2F2" w:themeFill="background1" w:themeFillShade="F2"/>
            <w:noWrap/>
          </w:tcPr>
          <w:p w14:paraId="099740C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w:t>
            </w:r>
          </w:p>
        </w:tc>
        <w:tc>
          <w:tcPr>
            <w:tcW w:w="1223" w:type="dxa"/>
            <w:tcBorders>
              <w:left w:val="single" w:sz="18" w:space="0" w:color="auto"/>
            </w:tcBorders>
            <w:noWrap/>
          </w:tcPr>
          <w:p w14:paraId="0A9CC82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Lithium</w:t>
            </w:r>
          </w:p>
        </w:tc>
        <w:tc>
          <w:tcPr>
            <w:tcW w:w="979" w:type="dxa"/>
            <w:noWrap/>
          </w:tcPr>
          <w:p w14:paraId="3BB7E41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noWrap/>
          </w:tcPr>
          <w:p w14:paraId="18B6820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s41</w:t>
            </w:r>
          </w:p>
        </w:tc>
        <w:tc>
          <w:tcPr>
            <w:tcW w:w="1039" w:type="dxa"/>
            <w:tcBorders>
              <w:left w:val="single" w:sz="18" w:space="0" w:color="auto"/>
            </w:tcBorders>
            <w:shd w:val="clear" w:color="auto" w:fill="F2F2F2" w:themeFill="background1" w:themeFillShade="F2"/>
            <w:noWrap/>
          </w:tcPr>
          <w:p w14:paraId="2CA806F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451EF35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shd w:val="clear" w:color="auto" w:fill="F2F2F2" w:themeFill="background1" w:themeFillShade="F2"/>
            <w:noWrap/>
          </w:tcPr>
          <w:p w14:paraId="4F6A156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s76</w:t>
            </w:r>
          </w:p>
        </w:tc>
      </w:tr>
      <w:tr w:rsidR="00855779" w14:paraId="037176AD"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B49CF1A"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099B16D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tcBorders>
              <w:right w:val="single" w:sz="18" w:space="0" w:color="auto"/>
            </w:tcBorders>
            <w:shd w:val="clear" w:color="auto" w:fill="F2F2F2" w:themeFill="background1" w:themeFillShade="F2"/>
            <w:noWrap/>
          </w:tcPr>
          <w:p w14:paraId="1DC86D2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w:t>
            </w:r>
          </w:p>
        </w:tc>
        <w:tc>
          <w:tcPr>
            <w:tcW w:w="1223" w:type="dxa"/>
            <w:tcBorders>
              <w:left w:val="single" w:sz="18" w:space="0" w:color="auto"/>
            </w:tcBorders>
            <w:noWrap/>
          </w:tcPr>
          <w:p w14:paraId="2D1067B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Manganese</w:t>
            </w:r>
          </w:p>
        </w:tc>
        <w:tc>
          <w:tcPr>
            <w:tcW w:w="979" w:type="dxa"/>
            <w:noWrap/>
          </w:tcPr>
          <w:p w14:paraId="69674BD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noWrap/>
          </w:tcPr>
          <w:p w14:paraId="3AD6579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s42</w:t>
            </w:r>
          </w:p>
        </w:tc>
        <w:tc>
          <w:tcPr>
            <w:tcW w:w="1039" w:type="dxa"/>
            <w:tcBorders>
              <w:left w:val="single" w:sz="18" w:space="0" w:color="auto"/>
            </w:tcBorders>
            <w:shd w:val="clear" w:color="auto" w:fill="F2F2F2" w:themeFill="background1" w:themeFillShade="F2"/>
            <w:noWrap/>
          </w:tcPr>
          <w:p w14:paraId="4BEA404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74B18FA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shd w:val="clear" w:color="auto" w:fill="F2F2F2" w:themeFill="background1" w:themeFillShade="F2"/>
            <w:noWrap/>
          </w:tcPr>
          <w:p w14:paraId="5AE0F70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s77</w:t>
            </w:r>
          </w:p>
        </w:tc>
      </w:tr>
      <w:tr w:rsidR="00855779" w14:paraId="09516ECF"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32E287FE"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3787D72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tcBorders>
              <w:right w:val="single" w:sz="18" w:space="0" w:color="auto"/>
            </w:tcBorders>
            <w:shd w:val="clear" w:color="auto" w:fill="F2F2F2" w:themeFill="background1" w:themeFillShade="F2"/>
            <w:noWrap/>
          </w:tcPr>
          <w:p w14:paraId="71555EE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w:t>
            </w:r>
          </w:p>
        </w:tc>
        <w:tc>
          <w:tcPr>
            <w:tcW w:w="1223" w:type="dxa"/>
            <w:tcBorders>
              <w:left w:val="single" w:sz="18" w:space="0" w:color="auto"/>
            </w:tcBorders>
            <w:noWrap/>
          </w:tcPr>
          <w:p w14:paraId="7327F56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Manganese</w:t>
            </w:r>
          </w:p>
        </w:tc>
        <w:tc>
          <w:tcPr>
            <w:tcW w:w="979" w:type="dxa"/>
            <w:noWrap/>
          </w:tcPr>
          <w:p w14:paraId="5EFD5C2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noWrap/>
          </w:tcPr>
          <w:p w14:paraId="38C472B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s43</w:t>
            </w:r>
          </w:p>
        </w:tc>
        <w:tc>
          <w:tcPr>
            <w:tcW w:w="1039" w:type="dxa"/>
            <w:tcBorders>
              <w:left w:val="single" w:sz="18" w:space="0" w:color="auto"/>
            </w:tcBorders>
            <w:shd w:val="clear" w:color="auto" w:fill="F2F2F2" w:themeFill="background1" w:themeFillShade="F2"/>
            <w:noWrap/>
          </w:tcPr>
          <w:p w14:paraId="6371EC0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2479046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shd w:val="clear" w:color="auto" w:fill="F2F2F2" w:themeFill="background1" w:themeFillShade="F2"/>
            <w:noWrap/>
          </w:tcPr>
          <w:p w14:paraId="51AA321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s78</w:t>
            </w:r>
          </w:p>
        </w:tc>
      </w:tr>
      <w:tr w:rsidR="00855779" w14:paraId="7F9B8FD0"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1414C0BC"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7B32B55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tcBorders>
              <w:right w:val="single" w:sz="18" w:space="0" w:color="auto"/>
            </w:tcBorders>
            <w:shd w:val="clear" w:color="auto" w:fill="F2F2F2" w:themeFill="background1" w:themeFillShade="F2"/>
            <w:noWrap/>
          </w:tcPr>
          <w:p w14:paraId="63641B5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s10</w:t>
            </w:r>
          </w:p>
        </w:tc>
        <w:tc>
          <w:tcPr>
            <w:tcW w:w="1223" w:type="dxa"/>
            <w:tcBorders>
              <w:left w:val="single" w:sz="18" w:space="0" w:color="auto"/>
            </w:tcBorders>
            <w:noWrap/>
          </w:tcPr>
          <w:p w14:paraId="127A4DD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Manganese</w:t>
            </w:r>
          </w:p>
        </w:tc>
        <w:tc>
          <w:tcPr>
            <w:tcW w:w="979" w:type="dxa"/>
            <w:noWrap/>
          </w:tcPr>
          <w:p w14:paraId="790944D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noWrap/>
          </w:tcPr>
          <w:p w14:paraId="73A3B39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s44</w:t>
            </w:r>
          </w:p>
        </w:tc>
        <w:tc>
          <w:tcPr>
            <w:tcW w:w="1039" w:type="dxa"/>
            <w:tcBorders>
              <w:left w:val="single" w:sz="18" w:space="0" w:color="auto"/>
            </w:tcBorders>
            <w:shd w:val="clear" w:color="auto" w:fill="F2F2F2" w:themeFill="background1" w:themeFillShade="F2"/>
            <w:noWrap/>
          </w:tcPr>
          <w:p w14:paraId="6A2E8C7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16CE8F0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shd w:val="clear" w:color="auto" w:fill="F2F2F2" w:themeFill="background1" w:themeFillShade="F2"/>
            <w:noWrap/>
          </w:tcPr>
          <w:p w14:paraId="0D51364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s79</w:t>
            </w:r>
          </w:p>
        </w:tc>
      </w:tr>
      <w:tr w:rsidR="00855779" w14:paraId="5BCEA0D2"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0DE918D9"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426B011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tcBorders>
              <w:right w:val="single" w:sz="18" w:space="0" w:color="auto"/>
            </w:tcBorders>
            <w:shd w:val="clear" w:color="auto" w:fill="F2F2F2" w:themeFill="background1" w:themeFillShade="F2"/>
            <w:noWrap/>
          </w:tcPr>
          <w:p w14:paraId="1E15BB6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s11</w:t>
            </w:r>
          </w:p>
        </w:tc>
        <w:tc>
          <w:tcPr>
            <w:tcW w:w="1223" w:type="dxa"/>
            <w:tcBorders>
              <w:left w:val="single" w:sz="18" w:space="0" w:color="auto"/>
            </w:tcBorders>
            <w:noWrap/>
          </w:tcPr>
          <w:p w14:paraId="42C3356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Manganese</w:t>
            </w:r>
          </w:p>
        </w:tc>
        <w:tc>
          <w:tcPr>
            <w:tcW w:w="979" w:type="dxa"/>
            <w:noWrap/>
          </w:tcPr>
          <w:p w14:paraId="55E4D29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2022</w:t>
            </w:r>
          </w:p>
        </w:tc>
        <w:tc>
          <w:tcPr>
            <w:tcW w:w="979" w:type="dxa"/>
            <w:tcBorders>
              <w:right w:val="single" w:sz="18" w:space="0" w:color="auto"/>
            </w:tcBorders>
            <w:noWrap/>
          </w:tcPr>
          <w:p w14:paraId="466EBAD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s45</w:t>
            </w:r>
          </w:p>
        </w:tc>
        <w:tc>
          <w:tcPr>
            <w:tcW w:w="1039" w:type="dxa"/>
            <w:tcBorders>
              <w:left w:val="single" w:sz="18" w:space="0" w:color="auto"/>
            </w:tcBorders>
            <w:shd w:val="clear" w:color="auto" w:fill="F2F2F2" w:themeFill="background1" w:themeFillShade="F2"/>
            <w:noWrap/>
          </w:tcPr>
          <w:p w14:paraId="2102FD3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Silver</w:t>
            </w:r>
          </w:p>
        </w:tc>
        <w:tc>
          <w:tcPr>
            <w:tcW w:w="979" w:type="dxa"/>
            <w:shd w:val="clear" w:color="auto" w:fill="F2F2F2" w:themeFill="background1" w:themeFillShade="F2"/>
            <w:noWrap/>
          </w:tcPr>
          <w:p w14:paraId="0AB7D29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shd w:val="clear" w:color="auto" w:fill="F2F2F2" w:themeFill="background1" w:themeFillShade="F2"/>
            <w:noWrap/>
          </w:tcPr>
          <w:p w14:paraId="491593A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s80</w:t>
            </w:r>
          </w:p>
        </w:tc>
      </w:tr>
      <w:tr w:rsidR="00855779" w14:paraId="3C65747A"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0FC7DBF"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1170B99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shd w:val="clear" w:color="auto" w:fill="F2F2F2" w:themeFill="background1" w:themeFillShade="F2"/>
            <w:noWrap/>
          </w:tcPr>
          <w:p w14:paraId="2C8DA2D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s12</w:t>
            </w:r>
          </w:p>
        </w:tc>
        <w:tc>
          <w:tcPr>
            <w:tcW w:w="1223" w:type="dxa"/>
            <w:tcBorders>
              <w:left w:val="single" w:sz="18" w:space="0" w:color="auto"/>
            </w:tcBorders>
            <w:noWrap/>
          </w:tcPr>
          <w:p w14:paraId="50ACCDA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Molybdenum</w:t>
            </w:r>
          </w:p>
        </w:tc>
        <w:tc>
          <w:tcPr>
            <w:tcW w:w="979" w:type="dxa"/>
            <w:noWrap/>
          </w:tcPr>
          <w:p w14:paraId="105B28D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2014</w:t>
            </w:r>
          </w:p>
        </w:tc>
        <w:tc>
          <w:tcPr>
            <w:tcW w:w="979" w:type="dxa"/>
            <w:tcBorders>
              <w:right w:val="single" w:sz="18" w:space="0" w:color="auto"/>
            </w:tcBorders>
            <w:noWrap/>
          </w:tcPr>
          <w:p w14:paraId="143A5C0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s46</w:t>
            </w:r>
          </w:p>
        </w:tc>
        <w:tc>
          <w:tcPr>
            <w:tcW w:w="1039" w:type="dxa"/>
            <w:tcBorders>
              <w:left w:val="single" w:sz="18" w:space="0" w:color="auto"/>
            </w:tcBorders>
            <w:shd w:val="clear" w:color="auto" w:fill="F2F2F2" w:themeFill="background1" w:themeFillShade="F2"/>
            <w:noWrap/>
          </w:tcPr>
          <w:p w14:paraId="1DEA556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41DB6C3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shd w:val="clear" w:color="auto" w:fill="F2F2F2" w:themeFill="background1" w:themeFillShade="F2"/>
            <w:noWrap/>
          </w:tcPr>
          <w:p w14:paraId="19D285D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s81</w:t>
            </w:r>
          </w:p>
        </w:tc>
      </w:tr>
      <w:tr w:rsidR="00855779" w14:paraId="71C6D179"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1B325154"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7466B14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shd w:val="clear" w:color="auto" w:fill="F2F2F2" w:themeFill="background1" w:themeFillShade="F2"/>
            <w:noWrap/>
          </w:tcPr>
          <w:p w14:paraId="22AC89C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s13</w:t>
            </w:r>
          </w:p>
        </w:tc>
        <w:tc>
          <w:tcPr>
            <w:tcW w:w="1223" w:type="dxa"/>
            <w:tcBorders>
              <w:left w:val="single" w:sz="18" w:space="0" w:color="auto"/>
            </w:tcBorders>
            <w:noWrap/>
          </w:tcPr>
          <w:p w14:paraId="502E509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Molybdenum</w:t>
            </w:r>
          </w:p>
        </w:tc>
        <w:tc>
          <w:tcPr>
            <w:tcW w:w="979" w:type="dxa"/>
            <w:noWrap/>
          </w:tcPr>
          <w:p w14:paraId="1BD76F2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noWrap/>
          </w:tcPr>
          <w:p w14:paraId="32CFF60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s47</w:t>
            </w:r>
          </w:p>
        </w:tc>
        <w:tc>
          <w:tcPr>
            <w:tcW w:w="1039" w:type="dxa"/>
            <w:tcBorders>
              <w:left w:val="single" w:sz="18" w:space="0" w:color="auto"/>
            </w:tcBorders>
            <w:shd w:val="clear" w:color="auto" w:fill="F2F2F2" w:themeFill="background1" w:themeFillShade="F2"/>
            <w:noWrap/>
          </w:tcPr>
          <w:p w14:paraId="6F1E094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6E563B4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shd w:val="clear" w:color="auto" w:fill="F2F2F2" w:themeFill="background1" w:themeFillShade="F2"/>
            <w:noWrap/>
          </w:tcPr>
          <w:p w14:paraId="7D2E3C2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s82</w:t>
            </w:r>
          </w:p>
        </w:tc>
      </w:tr>
      <w:tr w:rsidR="00855779" w14:paraId="4C928FB2"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35F1467" w14:textId="77777777" w:rsidR="00855779" w:rsidRDefault="00855779" w:rsidP="00525E38">
            <w:pPr>
              <w:adjustRightInd w:val="0"/>
              <w:rPr>
                <w:sz w:val="18"/>
                <w:szCs w:val="18"/>
              </w:rPr>
            </w:pPr>
            <w:r>
              <w:rPr>
                <w:rFonts w:hint="eastAsia"/>
                <w:b w:val="0"/>
                <w:bCs w:val="0"/>
                <w:sz w:val="18"/>
                <w:szCs w:val="18"/>
              </w:rPr>
              <w:t>Cobalt</w:t>
            </w:r>
          </w:p>
        </w:tc>
        <w:tc>
          <w:tcPr>
            <w:tcW w:w="979" w:type="dxa"/>
            <w:shd w:val="clear" w:color="auto" w:fill="F2F2F2" w:themeFill="background1" w:themeFillShade="F2"/>
            <w:noWrap/>
          </w:tcPr>
          <w:p w14:paraId="219EA09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shd w:val="clear" w:color="auto" w:fill="F2F2F2" w:themeFill="background1" w:themeFillShade="F2"/>
            <w:noWrap/>
          </w:tcPr>
          <w:p w14:paraId="5D838D5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s14</w:t>
            </w:r>
          </w:p>
        </w:tc>
        <w:tc>
          <w:tcPr>
            <w:tcW w:w="1223" w:type="dxa"/>
            <w:tcBorders>
              <w:left w:val="single" w:sz="18" w:space="0" w:color="auto"/>
            </w:tcBorders>
            <w:noWrap/>
          </w:tcPr>
          <w:p w14:paraId="1AD2C75C"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Molybdenum</w:t>
            </w:r>
          </w:p>
        </w:tc>
        <w:tc>
          <w:tcPr>
            <w:tcW w:w="979" w:type="dxa"/>
            <w:noWrap/>
          </w:tcPr>
          <w:p w14:paraId="2336CC1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noWrap/>
          </w:tcPr>
          <w:p w14:paraId="08408CF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s48</w:t>
            </w:r>
          </w:p>
        </w:tc>
        <w:tc>
          <w:tcPr>
            <w:tcW w:w="1039" w:type="dxa"/>
            <w:tcBorders>
              <w:left w:val="single" w:sz="18" w:space="0" w:color="auto"/>
            </w:tcBorders>
            <w:shd w:val="clear" w:color="auto" w:fill="F2F2F2" w:themeFill="background1" w:themeFillShade="F2"/>
            <w:noWrap/>
          </w:tcPr>
          <w:p w14:paraId="2F6D785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15AE5E7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shd w:val="clear" w:color="auto" w:fill="F2F2F2" w:themeFill="background1" w:themeFillShade="F2"/>
            <w:noWrap/>
          </w:tcPr>
          <w:p w14:paraId="5D6A282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s83</w:t>
            </w:r>
          </w:p>
        </w:tc>
      </w:tr>
      <w:tr w:rsidR="00855779" w14:paraId="5F49DC44"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D9F765C" w14:textId="77777777" w:rsidR="00855779" w:rsidRDefault="00855779" w:rsidP="00525E38">
            <w:pPr>
              <w:adjustRightInd w:val="0"/>
              <w:rPr>
                <w:sz w:val="18"/>
                <w:szCs w:val="18"/>
              </w:rPr>
            </w:pPr>
            <w:r>
              <w:rPr>
                <w:rFonts w:hint="eastAsia"/>
                <w:b w:val="0"/>
                <w:bCs w:val="0"/>
                <w:sz w:val="18"/>
                <w:szCs w:val="18"/>
              </w:rPr>
              <w:t>Copper</w:t>
            </w:r>
          </w:p>
        </w:tc>
        <w:tc>
          <w:tcPr>
            <w:tcW w:w="979" w:type="dxa"/>
            <w:shd w:val="clear" w:color="auto" w:fill="F2F2F2" w:themeFill="background1" w:themeFillShade="F2"/>
            <w:noWrap/>
          </w:tcPr>
          <w:p w14:paraId="598C60F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tcBorders>
              <w:right w:val="single" w:sz="18" w:space="0" w:color="auto"/>
            </w:tcBorders>
            <w:shd w:val="clear" w:color="auto" w:fill="F2F2F2" w:themeFill="background1" w:themeFillShade="F2"/>
            <w:noWrap/>
          </w:tcPr>
          <w:p w14:paraId="7970D0B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s15</w:t>
            </w:r>
          </w:p>
        </w:tc>
        <w:tc>
          <w:tcPr>
            <w:tcW w:w="1223" w:type="dxa"/>
            <w:tcBorders>
              <w:left w:val="single" w:sz="18" w:space="0" w:color="auto"/>
            </w:tcBorders>
            <w:noWrap/>
          </w:tcPr>
          <w:p w14:paraId="78053A9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Molybdenum</w:t>
            </w:r>
          </w:p>
        </w:tc>
        <w:tc>
          <w:tcPr>
            <w:tcW w:w="979" w:type="dxa"/>
            <w:noWrap/>
          </w:tcPr>
          <w:p w14:paraId="7BA6128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noWrap/>
          </w:tcPr>
          <w:p w14:paraId="2D21337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s49</w:t>
            </w:r>
          </w:p>
        </w:tc>
        <w:tc>
          <w:tcPr>
            <w:tcW w:w="1039" w:type="dxa"/>
            <w:tcBorders>
              <w:left w:val="single" w:sz="18" w:space="0" w:color="auto"/>
            </w:tcBorders>
            <w:shd w:val="clear" w:color="auto" w:fill="F2F2F2" w:themeFill="background1" w:themeFillShade="F2"/>
            <w:noWrap/>
          </w:tcPr>
          <w:p w14:paraId="6DBF0F4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55BADEF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shd w:val="clear" w:color="auto" w:fill="F2F2F2" w:themeFill="background1" w:themeFillShade="F2"/>
            <w:noWrap/>
          </w:tcPr>
          <w:p w14:paraId="7D090D2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s84</w:t>
            </w:r>
          </w:p>
        </w:tc>
      </w:tr>
      <w:tr w:rsidR="00855779" w14:paraId="57D2BFF5"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F9413C4" w14:textId="77777777" w:rsidR="00855779" w:rsidRDefault="00855779" w:rsidP="00525E38">
            <w:pPr>
              <w:adjustRightInd w:val="0"/>
              <w:rPr>
                <w:sz w:val="18"/>
                <w:szCs w:val="18"/>
              </w:rPr>
            </w:pPr>
            <w:r>
              <w:rPr>
                <w:rFonts w:hint="eastAsia"/>
                <w:b w:val="0"/>
                <w:bCs w:val="0"/>
                <w:sz w:val="18"/>
                <w:szCs w:val="18"/>
              </w:rPr>
              <w:t>Copper</w:t>
            </w:r>
          </w:p>
        </w:tc>
        <w:tc>
          <w:tcPr>
            <w:tcW w:w="979" w:type="dxa"/>
            <w:shd w:val="clear" w:color="auto" w:fill="F2F2F2" w:themeFill="background1" w:themeFillShade="F2"/>
            <w:noWrap/>
          </w:tcPr>
          <w:p w14:paraId="5EC711B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shd w:val="clear" w:color="auto" w:fill="F2F2F2" w:themeFill="background1" w:themeFillShade="F2"/>
            <w:noWrap/>
          </w:tcPr>
          <w:p w14:paraId="1600105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s16</w:t>
            </w:r>
          </w:p>
        </w:tc>
        <w:tc>
          <w:tcPr>
            <w:tcW w:w="1223" w:type="dxa"/>
            <w:tcBorders>
              <w:left w:val="single" w:sz="18" w:space="0" w:color="auto"/>
            </w:tcBorders>
            <w:noWrap/>
          </w:tcPr>
          <w:p w14:paraId="1B80D365"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Molybdenum</w:t>
            </w:r>
          </w:p>
        </w:tc>
        <w:tc>
          <w:tcPr>
            <w:tcW w:w="979" w:type="dxa"/>
            <w:noWrap/>
          </w:tcPr>
          <w:p w14:paraId="383A9D1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noWrap/>
          </w:tcPr>
          <w:p w14:paraId="3BA9353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s50</w:t>
            </w:r>
          </w:p>
        </w:tc>
        <w:tc>
          <w:tcPr>
            <w:tcW w:w="1039" w:type="dxa"/>
            <w:tcBorders>
              <w:left w:val="single" w:sz="18" w:space="0" w:color="auto"/>
            </w:tcBorders>
            <w:shd w:val="clear" w:color="auto" w:fill="F2F2F2" w:themeFill="background1" w:themeFillShade="F2"/>
            <w:noWrap/>
          </w:tcPr>
          <w:p w14:paraId="656AC80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4C89BBD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2014</w:t>
            </w:r>
          </w:p>
        </w:tc>
        <w:tc>
          <w:tcPr>
            <w:tcW w:w="979" w:type="dxa"/>
            <w:shd w:val="clear" w:color="auto" w:fill="F2F2F2" w:themeFill="background1" w:themeFillShade="F2"/>
            <w:noWrap/>
          </w:tcPr>
          <w:p w14:paraId="5AF72EF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s85</w:t>
            </w:r>
          </w:p>
        </w:tc>
      </w:tr>
      <w:tr w:rsidR="00855779" w14:paraId="33EBB9A4"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4B1AF33E"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63F2782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tcBorders>
              <w:right w:val="single" w:sz="18" w:space="0" w:color="auto"/>
            </w:tcBorders>
            <w:shd w:val="clear" w:color="auto" w:fill="F2F2F2" w:themeFill="background1" w:themeFillShade="F2"/>
            <w:noWrap/>
          </w:tcPr>
          <w:p w14:paraId="67F92A5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s17</w:t>
            </w:r>
          </w:p>
        </w:tc>
        <w:tc>
          <w:tcPr>
            <w:tcW w:w="1223" w:type="dxa"/>
            <w:tcBorders>
              <w:left w:val="single" w:sz="18" w:space="0" w:color="auto"/>
            </w:tcBorders>
            <w:noWrap/>
          </w:tcPr>
          <w:p w14:paraId="5CDA3D3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3B6A8F1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tcBorders>
              <w:right w:val="single" w:sz="18" w:space="0" w:color="auto"/>
            </w:tcBorders>
            <w:noWrap/>
          </w:tcPr>
          <w:p w14:paraId="02003CB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s51</w:t>
            </w:r>
          </w:p>
        </w:tc>
        <w:tc>
          <w:tcPr>
            <w:tcW w:w="1039" w:type="dxa"/>
            <w:tcBorders>
              <w:left w:val="single" w:sz="18" w:space="0" w:color="auto"/>
            </w:tcBorders>
            <w:shd w:val="clear" w:color="auto" w:fill="F2F2F2" w:themeFill="background1" w:themeFillShade="F2"/>
            <w:noWrap/>
          </w:tcPr>
          <w:p w14:paraId="5E26571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7FE86EB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shd w:val="clear" w:color="auto" w:fill="F2F2F2" w:themeFill="background1" w:themeFillShade="F2"/>
            <w:noWrap/>
          </w:tcPr>
          <w:p w14:paraId="12ED47E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s86</w:t>
            </w:r>
          </w:p>
        </w:tc>
      </w:tr>
      <w:tr w:rsidR="00855779" w14:paraId="4F1A3E17"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53D8AD0"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55033D4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tcBorders>
              <w:right w:val="single" w:sz="18" w:space="0" w:color="auto"/>
            </w:tcBorders>
            <w:shd w:val="clear" w:color="auto" w:fill="F2F2F2" w:themeFill="background1" w:themeFillShade="F2"/>
            <w:noWrap/>
          </w:tcPr>
          <w:p w14:paraId="7852C66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s18</w:t>
            </w:r>
          </w:p>
        </w:tc>
        <w:tc>
          <w:tcPr>
            <w:tcW w:w="1223" w:type="dxa"/>
            <w:tcBorders>
              <w:left w:val="single" w:sz="18" w:space="0" w:color="auto"/>
            </w:tcBorders>
            <w:noWrap/>
          </w:tcPr>
          <w:p w14:paraId="1A922FB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753C5DB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tcBorders>
              <w:right w:val="single" w:sz="18" w:space="0" w:color="auto"/>
            </w:tcBorders>
            <w:noWrap/>
          </w:tcPr>
          <w:p w14:paraId="27E3E2B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s52</w:t>
            </w:r>
          </w:p>
        </w:tc>
        <w:tc>
          <w:tcPr>
            <w:tcW w:w="1039" w:type="dxa"/>
            <w:tcBorders>
              <w:left w:val="single" w:sz="18" w:space="0" w:color="auto"/>
            </w:tcBorders>
            <w:shd w:val="clear" w:color="auto" w:fill="F2F2F2" w:themeFill="background1" w:themeFillShade="F2"/>
            <w:noWrap/>
          </w:tcPr>
          <w:p w14:paraId="6C7E3B6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41BA015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shd w:val="clear" w:color="auto" w:fill="F2F2F2" w:themeFill="background1" w:themeFillShade="F2"/>
            <w:noWrap/>
          </w:tcPr>
          <w:p w14:paraId="17D12F8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s87</w:t>
            </w:r>
          </w:p>
        </w:tc>
      </w:tr>
      <w:tr w:rsidR="00855779" w14:paraId="7ABE1C68"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3CCCDA96"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19EA8B5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tcBorders>
              <w:right w:val="single" w:sz="18" w:space="0" w:color="auto"/>
            </w:tcBorders>
            <w:shd w:val="clear" w:color="auto" w:fill="F2F2F2" w:themeFill="background1" w:themeFillShade="F2"/>
            <w:noWrap/>
          </w:tcPr>
          <w:p w14:paraId="55F0D3E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s19</w:t>
            </w:r>
          </w:p>
        </w:tc>
        <w:tc>
          <w:tcPr>
            <w:tcW w:w="1223" w:type="dxa"/>
            <w:tcBorders>
              <w:left w:val="single" w:sz="18" w:space="0" w:color="auto"/>
            </w:tcBorders>
            <w:noWrap/>
          </w:tcPr>
          <w:p w14:paraId="12FD7D4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21BC40D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tcBorders>
              <w:right w:val="single" w:sz="18" w:space="0" w:color="auto"/>
            </w:tcBorders>
            <w:noWrap/>
          </w:tcPr>
          <w:p w14:paraId="4E108AD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s53</w:t>
            </w:r>
          </w:p>
        </w:tc>
        <w:tc>
          <w:tcPr>
            <w:tcW w:w="1039" w:type="dxa"/>
            <w:tcBorders>
              <w:left w:val="single" w:sz="18" w:space="0" w:color="auto"/>
            </w:tcBorders>
            <w:shd w:val="clear" w:color="auto" w:fill="F2F2F2" w:themeFill="background1" w:themeFillShade="F2"/>
            <w:noWrap/>
          </w:tcPr>
          <w:p w14:paraId="6BAA406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7D7680E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shd w:val="clear" w:color="auto" w:fill="F2F2F2" w:themeFill="background1" w:themeFillShade="F2"/>
            <w:noWrap/>
          </w:tcPr>
          <w:p w14:paraId="463BAF3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s88</w:t>
            </w:r>
          </w:p>
        </w:tc>
      </w:tr>
      <w:tr w:rsidR="00855779" w14:paraId="6FA3167B"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A54C7E7"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5185C80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tcBorders>
              <w:right w:val="single" w:sz="18" w:space="0" w:color="auto"/>
            </w:tcBorders>
            <w:shd w:val="clear" w:color="auto" w:fill="F2F2F2" w:themeFill="background1" w:themeFillShade="F2"/>
            <w:noWrap/>
          </w:tcPr>
          <w:p w14:paraId="1456951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s20</w:t>
            </w:r>
          </w:p>
        </w:tc>
        <w:tc>
          <w:tcPr>
            <w:tcW w:w="1223" w:type="dxa"/>
            <w:tcBorders>
              <w:left w:val="single" w:sz="18" w:space="0" w:color="auto"/>
            </w:tcBorders>
            <w:noWrap/>
          </w:tcPr>
          <w:p w14:paraId="58A2A58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72B5879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tcBorders>
              <w:right w:val="single" w:sz="18" w:space="0" w:color="auto"/>
            </w:tcBorders>
            <w:noWrap/>
          </w:tcPr>
          <w:p w14:paraId="391F40E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s54</w:t>
            </w:r>
          </w:p>
        </w:tc>
        <w:tc>
          <w:tcPr>
            <w:tcW w:w="1039" w:type="dxa"/>
            <w:tcBorders>
              <w:left w:val="single" w:sz="18" w:space="0" w:color="auto"/>
            </w:tcBorders>
            <w:shd w:val="clear" w:color="auto" w:fill="F2F2F2" w:themeFill="background1" w:themeFillShade="F2"/>
            <w:noWrap/>
          </w:tcPr>
          <w:p w14:paraId="7F0A062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Uranium</w:t>
            </w:r>
          </w:p>
        </w:tc>
        <w:tc>
          <w:tcPr>
            <w:tcW w:w="979" w:type="dxa"/>
            <w:shd w:val="clear" w:color="auto" w:fill="F2F2F2" w:themeFill="background1" w:themeFillShade="F2"/>
            <w:noWrap/>
          </w:tcPr>
          <w:p w14:paraId="3E9A17E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shd w:val="clear" w:color="auto" w:fill="F2F2F2" w:themeFill="background1" w:themeFillShade="F2"/>
            <w:noWrap/>
          </w:tcPr>
          <w:p w14:paraId="3892B7D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s89</w:t>
            </w:r>
          </w:p>
        </w:tc>
      </w:tr>
      <w:tr w:rsidR="00855779" w14:paraId="4A1EB3FB"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5EA25E0C"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15FEEBD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2014</w:t>
            </w:r>
          </w:p>
        </w:tc>
        <w:tc>
          <w:tcPr>
            <w:tcW w:w="979" w:type="dxa"/>
            <w:tcBorders>
              <w:right w:val="single" w:sz="18" w:space="0" w:color="auto"/>
            </w:tcBorders>
            <w:shd w:val="clear" w:color="auto" w:fill="F2F2F2" w:themeFill="background1" w:themeFillShade="F2"/>
            <w:noWrap/>
          </w:tcPr>
          <w:p w14:paraId="6FA99B9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s21</w:t>
            </w:r>
          </w:p>
        </w:tc>
        <w:tc>
          <w:tcPr>
            <w:tcW w:w="1223" w:type="dxa"/>
            <w:tcBorders>
              <w:left w:val="single" w:sz="18" w:space="0" w:color="auto"/>
            </w:tcBorders>
            <w:noWrap/>
          </w:tcPr>
          <w:p w14:paraId="58C415C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7584463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2015</w:t>
            </w:r>
          </w:p>
        </w:tc>
        <w:tc>
          <w:tcPr>
            <w:tcW w:w="979" w:type="dxa"/>
            <w:tcBorders>
              <w:right w:val="single" w:sz="18" w:space="0" w:color="auto"/>
            </w:tcBorders>
            <w:noWrap/>
          </w:tcPr>
          <w:p w14:paraId="6E876EE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s55</w:t>
            </w:r>
          </w:p>
        </w:tc>
        <w:tc>
          <w:tcPr>
            <w:tcW w:w="1039" w:type="dxa"/>
            <w:tcBorders>
              <w:left w:val="single" w:sz="18" w:space="0" w:color="auto"/>
            </w:tcBorders>
            <w:shd w:val="clear" w:color="auto" w:fill="F2F2F2" w:themeFill="background1" w:themeFillShade="F2"/>
            <w:noWrap/>
          </w:tcPr>
          <w:p w14:paraId="5CB728A0"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Vanadium</w:t>
            </w:r>
          </w:p>
        </w:tc>
        <w:tc>
          <w:tcPr>
            <w:tcW w:w="979" w:type="dxa"/>
            <w:shd w:val="clear" w:color="auto" w:fill="F2F2F2" w:themeFill="background1" w:themeFillShade="F2"/>
            <w:noWrap/>
          </w:tcPr>
          <w:p w14:paraId="799E7AA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shd w:val="clear" w:color="auto" w:fill="F2F2F2" w:themeFill="background1" w:themeFillShade="F2"/>
            <w:noWrap/>
          </w:tcPr>
          <w:p w14:paraId="4FD56F6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s90</w:t>
            </w:r>
          </w:p>
        </w:tc>
      </w:tr>
      <w:tr w:rsidR="00855779" w14:paraId="48ED0D3D"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16EB7290"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6196B1A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2015</w:t>
            </w:r>
          </w:p>
        </w:tc>
        <w:tc>
          <w:tcPr>
            <w:tcW w:w="979" w:type="dxa"/>
            <w:tcBorders>
              <w:right w:val="single" w:sz="18" w:space="0" w:color="auto"/>
            </w:tcBorders>
            <w:shd w:val="clear" w:color="auto" w:fill="F2F2F2" w:themeFill="background1" w:themeFillShade="F2"/>
            <w:noWrap/>
          </w:tcPr>
          <w:p w14:paraId="6D29A45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s22</w:t>
            </w:r>
          </w:p>
        </w:tc>
        <w:tc>
          <w:tcPr>
            <w:tcW w:w="1223" w:type="dxa"/>
            <w:tcBorders>
              <w:left w:val="single" w:sz="18" w:space="0" w:color="auto"/>
            </w:tcBorders>
            <w:noWrap/>
          </w:tcPr>
          <w:p w14:paraId="719172B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73E9E43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noWrap/>
          </w:tcPr>
          <w:p w14:paraId="6EE4EBD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s56</w:t>
            </w:r>
          </w:p>
        </w:tc>
        <w:tc>
          <w:tcPr>
            <w:tcW w:w="1039" w:type="dxa"/>
            <w:tcBorders>
              <w:left w:val="single" w:sz="18" w:space="0" w:color="auto"/>
            </w:tcBorders>
            <w:shd w:val="clear" w:color="auto" w:fill="F2F2F2" w:themeFill="background1" w:themeFillShade="F2"/>
            <w:noWrap/>
          </w:tcPr>
          <w:p w14:paraId="5F37A90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Vanadium</w:t>
            </w:r>
          </w:p>
        </w:tc>
        <w:tc>
          <w:tcPr>
            <w:tcW w:w="979" w:type="dxa"/>
            <w:shd w:val="clear" w:color="auto" w:fill="F2F2F2" w:themeFill="background1" w:themeFillShade="F2"/>
            <w:noWrap/>
          </w:tcPr>
          <w:p w14:paraId="755C9EB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shd w:val="clear" w:color="auto" w:fill="F2F2F2" w:themeFill="background1" w:themeFillShade="F2"/>
            <w:noWrap/>
          </w:tcPr>
          <w:p w14:paraId="7D41307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s91</w:t>
            </w:r>
          </w:p>
        </w:tc>
      </w:tr>
      <w:tr w:rsidR="00855779" w14:paraId="5D322C4E"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4921A611"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2AECA9E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tcBorders>
              <w:right w:val="single" w:sz="18" w:space="0" w:color="auto"/>
            </w:tcBorders>
            <w:shd w:val="clear" w:color="auto" w:fill="F2F2F2" w:themeFill="background1" w:themeFillShade="F2"/>
            <w:noWrap/>
          </w:tcPr>
          <w:p w14:paraId="543EC09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s23</w:t>
            </w:r>
          </w:p>
        </w:tc>
        <w:tc>
          <w:tcPr>
            <w:tcW w:w="1223" w:type="dxa"/>
            <w:tcBorders>
              <w:left w:val="single" w:sz="18" w:space="0" w:color="auto"/>
            </w:tcBorders>
            <w:noWrap/>
          </w:tcPr>
          <w:p w14:paraId="066F00C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6B7D944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noWrap/>
          </w:tcPr>
          <w:p w14:paraId="4BAF4F2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s57</w:t>
            </w:r>
          </w:p>
        </w:tc>
        <w:tc>
          <w:tcPr>
            <w:tcW w:w="1039" w:type="dxa"/>
            <w:tcBorders>
              <w:left w:val="single" w:sz="18" w:space="0" w:color="auto"/>
            </w:tcBorders>
            <w:shd w:val="clear" w:color="auto" w:fill="F2F2F2" w:themeFill="background1" w:themeFillShade="F2"/>
            <w:noWrap/>
          </w:tcPr>
          <w:p w14:paraId="1F7C445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Vanadium</w:t>
            </w:r>
          </w:p>
        </w:tc>
        <w:tc>
          <w:tcPr>
            <w:tcW w:w="979" w:type="dxa"/>
            <w:shd w:val="clear" w:color="auto" w:fill="F2F2F2" w:themeFill="background1" w:themeFillShade="F2"/>
            <w:noWrap/>
          </w:tcPr>
          <w:p w14:paraId="7D5687C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shd w:val="clear" w:color="auto" w:fill="F2F2F2" w:themeFill="background1" w:themeFillShade="F2"/>
            <w:noWrap/>
          </w:tcPr>
          <w:p w14:paraId="7BA3FD1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s92</w:t>
            </w:r>
          </w:p>
        </w:tc>
      </w:tr>
      <w:tr w:rsidR="00855779" w14:paraId="465D0513"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8DAA664"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272E466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shd w:val="clear" w:color="auto" w:fill="F2F2F2" w:themeFill="background1" w:themeFillShade="F2"/>
            <w:noWrap/>
          </w:tcPr>
          <w:p w14:paraId="354FFC3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s24</w:t>
            </w:r>
          </w:p>
        </w:tc>
        <w:tc>
          <w:tcPr>
            <w:tcW w:w="1223" w:type="dxa"/>
            <w:tcBorders>
              <w:left w:val="single" w:sz="18" w:space="0" w:color="auto"/>
            </w:tcBorders>
            <w:noWrap/>
          </w:tcPr>
          <w:p w14:paraId="588AB9A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5D01B51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noWrap/>
          </w:tcPr>
          <w:p w14:paraId="258D9A7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s58</w:t>
            </w:r>
          </w:p>
        </w:tc>
        <w:tc>
          <w:tcPr>
            <w:tcW w:w="1039" w:type="dxa"/>
            <w:tcBorders>
              <w:left w:val="single" w:sz="18" w:space="0" w:color="auto"/>
            </w:tcBorders>
            <w:shd w:val="clear" w:color="auto" w:fill="F2F2F2" w:themeFill="background1" w:themeFillShade="F2"/>
            <w:noWrap/>
          </w:tcPr>
          <w:p w14:paraId="446A750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Vanadium</w:t>
            </w:r>
          </w:p>
        </w:tc>
        <w:tc>
          <w:tcPr>
            <w:tcW w:w="979" w:type="dxa"/>
            <w:shd w:val="clear" w:color="auto" w:fill="F2F2F2" w:themeFill="background1" w:themeFillShade="F2"/>
            <w:noWrap/>
          </w:tcPr>
          <w:p w14:paraId="4319870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shd w:val="clear" w:color="auto" w:fill="F2F2F2" w:themeFill="background1" w:themeFillShade="F2"/>
            <w:noWrap/>
          </w:tcPr>
          <w:p w14:paraId="455E1BC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s93</w:t>
            </w:r>
          </w:p>
        </w:tc>
      </w:tr>
      <w:tr w:rsidR="00855779" w14:paraId="4EFDC61D"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9988AEE" w14:textId="77777777" w:rsidR="00855779" w:rsidRDefault="00855779" w:rsidP="00525E38">
            <w:pPr>
              <w:adjustRightInd w:val="0"/>
              <w:rPr>
                <w:sz w:val="18"/>
                <w:szCs w:val="18"/>
              </w:rPr>
            </w:pPr>
            <w:r>
              <w:rPr>
                <w:rFonts w:hint="eastAsia"/>
                <w:b w:val="0"/>
                <w:bCs w:val="0"/>
                <w:sz w:val="18"/>
                <w:szCs w:val="18"/>
              </w:rPr>
              <w:t>Gold</w:t>
            </w:r>
          </w:p>
        </w:tc>
        <w:tc>
          <w:tcPr>
            <w:tcW w:w="979" w:type="dxa"/>
            <w:shd w:val="clear" w:color="auto" w:fill="F2F2F2" w:themeFill="background1" w:themeFillShade="F2"/>
            <w:noWrap/>
          </w:tcPr>
          <w:p w14:paraId="6C16D54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shd w:val="clear" w:color="auto" w:fill="F2F2F2" w:themeFill="background1" w:themeFillShade="F2"/>
            <w:noWrap/>
          </w:tcPr>
          <w:p w14:paraId="4300F88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s25</w:t>
            </w:r>
          </w:p>
        </w:tc>
        <w:tc>
          <w:tcPr>
            <w:tcW w:w="1223" w:type="dxa"/>
            <w:tcBorders>
              <w:left w:val="single" w:sz="18" w:space="0" w:color="auto"/>
            </w:tcBorders>
            <w:noWrap/>
          </w:tcPr>
          <w:p w14:paraId="174C51D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65ECF21B"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noWrap/>
          </w:tcPr>
          <w:p w14:paraId="4E10F4D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s59</w:t>
            </w:r>
          </w:p>
        </w:tc>
        <w:tc>
          <w:tcPr>
            <w:tcW w:w="1039" w:type="dxa"/>
            <w:tcBorders>
              <w:left w:val="single" w:sz="18" w:space="0" w:color="auto"/>
            </w:tcBorders>
            <w:shd w:val="clear" w:color="auto" w:fill="F2F2F2" w:themeFill="background1" w:themeFillShade="F2"/>
            <w:noWrap/>
          </w:tcPr>
          <w:p w14:paraId="7B8CA4D4"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Vanadium</w:t>
            </w:r>
          </w:p>
        </w:tc>
        <w:tc>
          <w:tcPr>
            <w:tcW w:w="979" w:type="dxa"/>
            <w:shd w:val="clear" w:color="auto" w:fill="F2F2F2" w:themeFill="background1" w:themeFillShade="F2"/>
            <w:noWrap/>
          </w:tcPr>
          <w:p w14:paraId="5D9C4DF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2022</w:t>
            </w:r>
          </w:p>
        </w:tc>
        <w:tc>
          <w:tcPr>
            <w:tcW w:w="979" w:type="dxa"/>
            <w:shd w:val="clear" w:color="auto" w:fill="F2F2F2" w:themeFill="background1" w:themeFillShade="F2"/>
            <w:noWrap/>
          </w:tcPr>
          <w:p w14:paraId="50685E7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s94</w:t>
            </w:r>
          </w:p>
        </w:tc>
      </w:tr>
      <w:tr w:rsidR="00855779" w14:paraId="44291959"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8A6252B"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18ECCC4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tcBorders>
              <w:right w:val="single" w:sz="18" w:space="0" w:color="auto"/>
            </w:tcBorders>
            <w:shd w:val="clear" w:color="auto" w:fill="F2F2F2" w:themeFill="background1" w:themeFillShade="F2"/>
            <w:noWrap/>
          </w:tcPr>
          <w:p w14:paraId="4F65514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s26</w:t>
            </w:r>
          </w:p>
        </w:tc>
        <w:tc>
          <w:tcPr>
            <w:tcW w:w="1223" w:type="dxa"/>
            <w:tcBorders>
              <w:left w:val="single" w:sz="18" w:space="0" w:color="auto"/>
            </w:tcBorders>
            <w:noWrap/>
          </w:tcPr>
          <w:p w14:paraId="7CEAEA73"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Nickel</w:t>
            </w:r>
          </w:p>
        </w:tc>
        <w:tc>
          <w:tcPr>
            <w:tcW w:w="979" w:type="dxa"/>
            <w:noWrap/>
          </w:tcPr>
          <w:p w14:paraId="5B3134B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2022</w:t>
            </w:r>
          </w:p>
        </w:tc>
        <w:tc>
          <w:tcPr>
            <w:tcW w:w="979" w:type="dxa"/>
            <w:tcBorders>
              <w:right w:val="single" w:sz="18" w:space="0" w:color="auto"/>
            </w:tcBorders>
            <w:noWrap/>
          </w:tcPr>
          <w:p w14:paraId="09BF27F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s60</w:t>
            </w:r>
          </w:p>
        </w:tc>
        <w:tc>
          <w:tcPr>
            <w:tcW w:w="1039" w:type="dxa"/>
            <w:tcBorders>
              <w:left w:val="single" w:sz="18" w:space="0" w:color="auto"/>
            </w:tcBorders>
            <w:shd w:val="clear" w:color="auto" w:fill="F2F2F2" w:themeFill="background1" w:themeFillShade="F2"/>
            <w:noWrap/>
          </w:tcPr>
          <w:p w14:paraId="056D1B61"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45C01A4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2009</w:t>
            </w:r>
          </w:p>
        </w:tc>
        <w:tc>
          <w:tcPr>
            <w:tcW w:w="979" w:type="dxa"/>
            <w:shd w:val="clear" w:color="auto" w:fill="F2F2F2" w:themeFill="background1" w:themeFillShade="F2"/>
            <w:noWrap/>
          </w:tcPr>
          <w:p w14:paraId="75BBE40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s95</w:t>
            </w:r>
          </w:p>
        </w:tc>
      </w:tr>
      <w:tr w:rsidR="00855779" w14:paraId="22661847"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77BE3595"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571A958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tcBorders>
              <w:right w:val="single" w:sz="18" w:space="0" w:color="auto"/>
            </w:tcBorders>
            <w:shd w:val="clear" w:color="auto" w:fill="F2F2F2" w:themeFill="background1" w:themeFillShade="F2"/>
            <w:noWrap/>
          </w:tcPr>
          <w:p w14:paraId="31E84F2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s27</w:t>
            </w:r>
          </w:p>
        </w:tc>
        <w:tc>
          <w:tcPr>
            <w:tcW w:w="1223" w:type="dxa"/>
            <w:tcBorders>
              <w:left w:val="single" w:sz="18" w:space="0" w:color="auto"/>
            </w:tcBorders>
            <w:noWrap/>
          </w:tcPr>
          <w:p w14:paraId="3831CB4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69507ED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tcBorders>
              <w:right w:val="single" w:sz="18" w:space="0" w:color="auto"/>
            </w:tcBorders>
            <w:noWrap/>
          </w:tcPr>
          <w:p w14:paraId="501FF23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s61</w:t>
            </w:r>
          </w:p>
        </w:tc>
        <w:tc>
          <w:tcPr>
            <w:tcW w:w="1039" w:type="dxa"/>
            <w:tcBorders>
              <w:left w:val="single" w:sz="18" w:space="0" w:color="auto"/>
            </w:tcBorders>
            <w:shd w:val="clear" w:color="auto" w:fill="F2F2F2" w:themeFill="background1" w:themeFillShade="F2"/>
            <w:noWrap/>
          </w:tcPr>
          <w:p w14:paraId="749B696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0927EE0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2010</w:t>
            </w:r>
          </w:p>
        </w:tc>
        <w:tc>
          <w:tcPr>
            <w:tcW w:w="979" w:type="dxa"/>
            <w:shd w:val="clear" w:color="auto" w:fill="F2F2F2" w:themeFill="background1" w:themeFillShade="F2"/>
            <w:noWrap/>
          </w:tcPr>
          <w:p w14:paraId="5BE2AF2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s96</w:t>
            </w:r>
          </w:p>
        </w:tc>
      </w:tr>
      <w:tr w:rsidR="00855779" w14:paraId="088804FF"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41BE1C9B"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355C44B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tcBorders>
              <w:right w:val="single" w:sz="18" w:space="0" w:color="auto"/>
            </w:tcBorders>
            <w:shd w:val="clear" w:color="auto" w:fill="F2F2F2" w:themeFill="background1" w:themeFillShade="F2"/>
            <w:noWrap/>
          </w:tcPr>
          <w:p w14:paraId="2FC51B9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s28</w:t>
            </w:r>
          </w:p>
        </w:tc>
        <w:tc>
          <w:tcPr>
            <w:tcW w:w="1223" w:type="dxa"/>
            <w:tcBorders>
              <w:left w:val="single" w:sz="18" w:space="0" w:color="auto"/>
            </w:tcBorders>
            <w:noWrap/>
          </w:tcPr>
          <w:p w14:paraId="37C0340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639948B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2011</w:t>
            </w:r>
          </w:p>
        </w:tc>
        <w:tc>
          <w:tcPr>
            <w:tcW w:w="979" w:type="dxa"/>
            <w:tcBorders>
              <w:right w:val="single" w:sz="18" w:space="0" w:color="auto"/>
            </w:tcBorders>
            <w:noWrap/>
          </w:tcPr>
          <w:p w14:paraId="0A87493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s62</w:t>
            </w:r>
          </w:p>
        </w:tc>
        <w:tc>
          <w:tcPr>
            <w:tcW w:w="1039" w:type="dxa"/>
            <w:tcBorders>
              <w:left w:val="single" w:sz="18" w:space="0" w:color="auto"/>
            </w:tcBorders>
            <w:shd w:val="clear" w:color="auto" w:fill="F2F2F2" w:themeFill="background1" w:themeFillShade="F2"/>
            <w:noWrap/>
          </w:tcPr>
          <w:p w14:paraId="0311317B"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45A3F56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2013</w:t>
            </w:r>
          </w:p>
        </w:tc>
        <w:tc>
          <w:tcPr>
            <w:tcW w:w="979" w:type="dxa"/>
            <w:shd w:val="clear" w:color="auto" w:fill="F2F2F2" w:themeFill="background1" w:themeFillShade="F2"/>
            <w:noWrap/>
          </w:tcPr>
          <w:p w14:paraId="3E095ED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s97</w:t>
            </w:r>
          </w:p>
        </w:tc>
      </w:tr>
      <w:tr w:rsidR="00855779" w14:paraId="4234D71F"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5346887"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269ADE3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2014</w:t>
            </w:r>
          </w:p>
        </w:tc>
        <w:tc>
          <w:tcPr>
            <w:tcW w:w="979" w:type="dxa"/>
            <w:tcBorders>
              <w:right w:val="single" w:sz="18" w:space="0" w:color="auto"/>
            </w:tcBorders>
            <w:shd w:val="clear" w:color="auto" w:fill="F2F2F2" w:themeFill="background1" w:themeFillShade="F2"/>
            <w:noWrap/>
          </w:tcPr>
          <w:p w14:paraId="1E4C597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s29</w:t>
            </w:r>
          </w:p>
        </w:tc>
        <w:tc>
          <w:tcPr>
            <w:tcW w:w="1223" w:type="dxa"/>
            <w:tcBorders>
              <w:left w:val="single" w:sz="18" w:space="0" w:color="auto"/>
            </w:tcBorders>
            <w:noWrap/>
          </w:tcPr>
          <w:p w14:paraId="7210465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7567BFA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2012</w:t>
            </w:r>
          </w:p>
        </w:tc>
        <w:tc>
          <w:tcPr>
            <w:tcW w:w="979" w:type="dxa"/>
            <w:tcBorders>
              <w:right w:val="single" w:sz="18" w:space="0" w:color="auto"/>
            </w:tcBorders>
            <w:noWrap/>
          </w:tcPr>
          <w:p w14:paraId="2830B5D9"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s63</w:t>
            </w:r>
          </w:p>
        </w:tc>
        <w:tc>
          <w:tcPr>
            <w:tcW w:w="1039" w:type="dxa"/>
            <w:tcBorders>
              <w:left w:val="single" w:sz="18" w:space="0" w:color="auto"/>
            </w:tcBorders>
            <w:shd w:val="clear" w:color="auto" w:fill="F2F2F2" w:themeFill="background1" w:themeFillShade="F2"/>
            <w:noWrap/>
          </w:tcPr>
          <w:p w14:paraId="6FBD1E9F"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454C9CF7"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2014</w:t>
            </w:r>
          </w:p>
        </w:tc>
        <w:tc>
          <w:tcPr>
            <w:tcW w:w="979" w:type="dxa"/>
            <w:shd w:val="clear" w:color="auto" w:fill="F2F2F2" w:themeFill="background1" w:themeFillShade="F2"/>
            <w:noWrap/>
          </w:tcPr>
          <w:p w14:paraId="272E9C7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s98</w:t>
            </w:r>
          </w:p>
        </w:tc>
      </w:tr>
      <w:tr w:rsidR="00855779" w14:paraId="46EBD4E8"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002D96F5"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7004EE8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shd w:val="clear" w:color="auto" w:fill="F2F2F2" w:themeFill="background1" w:themeFillShade="F2"/>
            <w:noWrap/>
          </w:tcPr>
          <w:p w14:paraId="08405DE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s30</w:t>
            </w:r>
          </w:p>
        </w:tc>
        <w:tc>
          <w:tcPr>
            <w:tcW w:w="1223" w:type="dxa"/>
            <w:tcBorders>
              <w:left w:val="single" w:sz="18" w:space="0" w:color="auto"/>
            </w:tcBorders>
            <w:noWrap/>
          </w:tcPr>
          <w:p w14:paraId="285E73E8"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4A9145B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2015</w:t>
            </w:r>
          </w:p>
        </w:tc>
        <w:tc>
          <w:tcPr>
            <w:tcW w:w="979" w:type="dxa"/>
            <w:tcBorders>
              <w:right w:val="single" w:sz="18" w:space="0" w:color="auto"/>
            </w:tcBorders>
            <w:noWrap/>
          </w:tcPr>
          <w:p w14:paraId="422CBE1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s64</w:t>
            </w:r>
          </w:p>
        </w:tc>
        <w:tc>
          <w:tcPr>
            <w:tcW w:w="1039" w:type="dxa"/>
            <w:tcBorders>
              <w:left w:val="single" w:sz="18" w:space="0" w:color="auto"/>
            </w:tcBorders>
            <w:shd w:val="clear" w:color="auto" w:fill="F2F2F2" w:themeFill="background1" w:themeFillShade="F2"/>
            <w:noWrap/>
          </w:tcPr>
          <w:p w14:paraId="4986850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48AA283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shd w:val="clear" w:color="auto" w:fill="F2F2F2" w:themeFill="background1" w:themeFillShade="F2"/>
            <w:noWrap/>
          </w:tcPr>
          <w:p w14:paraId="42D6D66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s99</w:t>
            </w:r>
          </w:p>
        </w:tc>
      </w:tr>
      <w:tr w:rsidR="00855779" w14:paraId="1BD569EF"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053978E"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01EA032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shd w:val="clear" w:color="auto" w:fill="F2F2F2" w:themeFill="background1" w:themeFillShade="F2"/>
            <w:noWrap/>
          </w:tcPr>
          <w:p w14:paraId="098867A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s31</w:t>
            </w:r>
          </w:p>
        </w:tc>
        <w:tc>
          <w:tcPr>
            <w:tcW w:w="1223" w:type="dxa"/>
            <w:tcBorders>
              <w:left w:val="single" w:sz="18" w:space="0" w:color="auto"/>
            </w:tcBorders>
            <w:noWrap/>
          </w:tcPr>
          <w:p w14:paraId="50FC719E"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7F9F9AF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2016</w:t>
            </w:r>
          </w:p>
        </w:tc>
        <w:tc>
          <w:tcPr>
            <w:tcW w:w="979" w:type="dxa"/>
            <w:tcBorders>
              <w:right w:val="single" w:sz="18" w:space="0" w:color="auto"/>
            </w:tcBorders>
            <w:noWrap/>
          </w:tcPr>
          <w:p w14:paraId="2909122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s65</w:t>
            </w:r>
          </w:p>
        </w:tc>
        <w:tc>
          <w:tcPr>
            <w:tcW w:w="1039" w:type="dxa"/>
            <w:tcBorders>
              <w:left w:val="single" w:sz="18" w:space="0" w:color="auto"/>
            </w:tcBorders>
            <w:shd w:val="clear" w:color="auto" w:fill="F2F2F2" w:themeFill="background1" w:themeFillShade="F2"/>
            <w:noWrap/>
          </w:tcPr>
          <w:p w14:paraId="5C0B52BD"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3972094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shd w:val="clear" w:color="auto" w:fill="F2F2F2" w:themeFill="background1" w:themeFillShade="F2"/>
            <w:noWrap/>
          </w:tcPr>
          <w:p w14:paraId="66DBDDB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s100</w:t>
            </w:r>
          </w:p>
        </w:tc>
      </w:tr>
      <w:tr w:rsidR="00855779" w14:paraId="46F42B8F"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654DAEFE"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703F36D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2020</w:t>
            </w:r>
          </w:p>
        </w:tc>
        <w:tc>
          <w:tcPr>
            <w:tcW w:w="979" w:type="dxa"/>
            <w:tcBorders>
              <w:right w:val="single" w:sz="18" w:space="0" w:color="auto"/>
            </w:tcBorders>
            <w:shd w:val="clear" w:color="auto" w:fill="F2F2F2" w:themeFill="background1" w:themeFillShade="F2"/>
            <w:noWrap/>
          </w:tcPr>
          <w:p w14:paraId="4426C30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s32</w:t>
            </w:r>
          </w:p>
        </w:tc>
        <w:tc>
          <w:tcPr>
            <w:tcW w:w="1223" w:type="dxa"/>
            <w:tcBorders>
              <w:left w:val="single" w:sz="18" w:space="0" w:color="auto"/>
            </w:tcBorders>
            <w:noWrap/>
          </w:tcPr>
          <w:p w14:paraId="1E14819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13BC517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2017</w:t>
            </w:r>
          </w:p>
        </w:tc>
        <w:tc>
          <w:tcPr>
            <w:tcW w:w="979" w:type="dxa"/>
            <w:tcBorders>
              <w:right w:val="single" w:sz="18" w:space="0" w:color="auto"/>
            </w:tcBorders>
            <w:noWrap/>
          </w:tcPr>
          <w:p w14:paraId="3A8E8412"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s66</w:t>
            </w:r>
          </w:p>
        </w:tc>
        <w:tc>
          <w:tcPr>
            <w:tcW w:w="1039" w:type="dxa"/>
            <w:tcBorders>
              <w:left w:val="single" w:sz="18" w:space="0" w:color="auto"/>
            </w:tcBorders>
            <w:shd w:val="clear" w:color="auto" w:fill="F2F2F2" w:themeFill="background1" w:themeFillShade="F2"/>
            <w:noWrap/>
          </w:tcPr>
          <w:p w14:paraId="086D7CB6"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Zinc</w:t>
            </w:r>
          </w:p>
        </w:tc>
        <w:tc>
          <w:tcPr>
            <w:tcW w:w="979" w:type="dxa"/>
            <w:shd w:val="clear" w:color="auto" w:fill="F2F2F2" w:themeFill="background1" w:themeFillShade="F2"/>
            <w:noWrap/>
          </w:tcPr>
          <w:p w14:paraId="6B56013F"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shd w:val="clear" w:color="auto" w:fill="F2F2F2" w:themeFill="background1" w:themeFillShade="F2"/>
            <w:noWrap/>
          </w:tcPr>
          <w:p w14:paraId="5D7AB16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s101</w:t>
            </w:r>
          </w:p>
        </w:tc>
      </w:tr>
      <w:tr w:rsidR="00855779" w14:paraId="79267928"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037EBD0"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1C5E3C6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2022</w:t>
            </w:r>
          </w:p>
        </w:tc>
        <w:tc>
          <w:tcPr>
            <w:tcW w:w="979" w:type="dxa"/>
            <w:tcBorders>
              <w:right w:val="single" w:sz="18" w:space="0" w:color="auto"/>
            </w:tcBorders>
            <w:shd w:val="clear" w:color="auto" w:fill="F2F2F2" w:themeFill="background1" w:themeFillShade="F2"/>
            <w:noWrap/>
          </w:tcPr>
          <w:p w14:paraId="663F9A26"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s33</w:t>
            </w:r>
          </w:p>
        </w:tc>
        <w:tc>
          <w:tcPr>
            <w:tcW w:w="1223" w:type="dxa"/>
            <w:tcBorders>
              <w:left w:val="single" w:sz="18" w:space="0" w:color="auto"/>
            </w:tcBorders>
            <w:noWrap/>
          </w:tcPr>
          <w:p w14:paraId="31098B2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562B5D55"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2018</w:t>
            </w:r>
          </w:p>
        </w:tc>
        <w:tc>
          <w:tcPr>
            <w:tcW w:w="979" w:type="dxa"/>
            <w:tcBorders>
              <w:right w:val="single" w:sz="18" w:space="0" w:color="auto"/>
            </w:tcBorders>
            <w:noWrap/>
          </w:tcPr>
          <w:p w14:paraId="58A878B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s67</w:t>
            </w:r>
          </w:p>
        </w:tc>
        <w:tc>
          <w:tcPr>
            <w:tcW w:w="1039" w:type="dxa"/>
            <w:tcBorders>
              <w:left w:val="single" w:sz="18" w:space="0" w:color="auto"/>
            </w:tcBorders>
            <w:shd w:val="clear" w:color="auto" w:fill="F2F2F2" w:themeFill="background1" w:themeFillShade="F2"/>
            <w:noWrap/>
          </w:tcPr>
          <w:p w14:paraId="522CFC5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22D8B3D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6E777DEA"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55779" w14:paraId="54E6812C"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5402FD2C" w14:textId="77777777" w:rsidR="00855779" w:rsidRDefault="00855779" w:rsidP="00525E38">
            <w:pPr>
              <w:adjustRightInd w:val="0"/>
              <w:rPr>
                <w:sz w:val="18"/>
                <w:szCs w:val="18"/>
              </w:rPr>
            </w:pPr>
            <w:r>
              <w:rPr>
                <w:rFonts w:hint="eastAsia"/>
                <w:b w:val="0"/>
                <w:bCs w:val="0"/>
                <w:sz w:val="18"/>
                <w:szCs w:val="18"/>
              </w:rPr>
              <w:t>Lead</w:t>
            </w:r>
          </w:p>
        </w:tc>
        <w:tc>
          <w:tcPr>
            <w:tcW w:w="979" w:type="dxa"/>
            <w:shd w:val="clear" w:color="auto" w:fill="F2F2F2" w:themeFill="background1" w:themeFillShade="F2"/>
            <w:noWrap/>
          </w:tcPr>
          <w:p w14:paraId="11B774C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2022</w:t>
            </w:r>
          </w:p>
        </w:tc>
        <w:tc>
          <w:tcPr>
            <w:tcW w:w="979" w:type="dxa"/>
            <w:tcBorders>
              <w:right w:val="single" w:sz="18" w:space="0" w:color="auto"/>
            </w:tcBorders>
            <w:shd w:val="clear" w:color="auto" w:fill="F2F2F2" w:themeFill="background1" w:themeFillShade="F2"/>
            <w:noWrap/>
          </w:tcPr>
          <w:p w14:paraId="4606B59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s34</w:t>
            </w:r>
          </w:p>
        </w:tc>
        <w:tc>
          <w:tcPr>
            <w:tcW w:w="1223" w:type="dxa"/>
            <w:tcBorders>
              <w:left w:val="single" w:sz="18" w:space="0" w:color="auto"/>
            </w:tcBorders>
            <w:noWrap/>
          </w:tcPr>
          <w:p w14:paraId="0A70C1B7"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22C43FE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2019</w:t>
            </w:r>
          </w:p>
        </w:tc>
        <w:tc>
          <w:tcPr>
            <w:tcW w:w="979" w:type="dxa"/>
            <w:tcBorders>
              <w:right w:val="single" w:sz="18" w:space="0" w:color="auto"/>
            </w:tcBorders>
            <w:noWrap/>
          </w:tcPr>
          <w:p w14:paraId="5DD36FA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s68</w:t>
            </w:r>
          </w:p>
        </w:tc>
        <w:tc>
          <w:tcPr>
            <w:tcW w:w="1039" w:type="dxa"/>
            <w:tcBorders>
              <w:left w:val="single" w:sz="18" w:space="0" w:color="auto"/>
            </w:tcBorders>
            <w:shd w:val="clear" w:color="auto" w:fill="F2F2F2" w:themeFill="background1" w:themeFillShade="F2"/>
            <w:noWrap/>
          </w:tcPr>
          <w:p w14:paraId="136E6BFA"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0E310C4C"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0AB1751D"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855779" w14:paraId="6AD0B7E4" w14:textId="77777777" w:rsidTr="00B46620">
        <w:trPr>
          <w:trHeight w:val="211"/>
          <w:jc w:val="center"/>
        </w:trPr>
        <w:tc>
          <w:tcPr>
            <w:cnfStyle w:val="001000000000" w:firstRow="0" w:lastRow="0" w:firstColumn="1" w:lastColumn="0" w:oddVBand="0" w:evenVBand="0" w:oddHBand="0" w:evenHBand="0" w:firstRowFirstColumn="0" w:firstRowLastColumn="0" w:lastRowFirstColumn="0" w:lastRowLastColumn="0"/>
            <w:tcW w:w="1064" w:type="dxa"/>
            <w:shd w:val="clear" w:color="auto" w:fill="F2F2F2" w:themeFill="background1" w:themeFillShade="F2"/>
            <w:noWrap/>
          </w:tcPr>
          <w:p w14:paraId="29F65232" w14:textId="77777777" w:rsidR="00855779" w:rsidRDefault="00855779" w:rsidP="00525E38">
            <w:pPr>
              <w:adjustRightInd w:val="0"/>
              <w:rPr>
                <w:b w:val="0"/>
                <w:bCs w:val="0"/>
                <w:sz w:val="18"/>
                <w:szCs w:val="18"/>
              </w:rPr>
            </w:pPr>
          </w:p>
        </w:tc>
        <w:tc>
          <w:tcPr>
            <w:tcW w:w="979" w:type="dxa"/>
            <w:shd w:val="clear" w:color="auto" w:fill="F2F2F2" w:themeFill="background1" w:themeFillShade="F2"/>
            <w:noWrap/>
          </w:tcPr>
          <w:p w14:paraId="69BC2081"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tcBorders>
              <w:right w:val="single" w:sz="18" w:space="0" w:color="auto"/>
            </w:tcBorders>
            <w:shd w:val="clear" w:color="auto" w:fill="F2F2F2" w:themeFill="background1" w:themeFillShade="F2"/>
            <w:noWrap/>
          </w:tcPr>
          <w:p w14:paraId="7137D49E"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223" w:type="dxa"/>
            <w:tcBorders>
              <w:left w:val="single" w:sz="18" w:space="0" w:color="auto"/>
            </w:tcBorders>
            <w:noWrap/>
          </w:tcPr>
          <w:p w14:paraId="05E4B6D9"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Potassium</w:t>
            </w:r>
          </w:p>
        </w:tc>
        <w:tc>
          <w:tcPr>
            <w:tcW w:w="979" w:type="dxa"/>
            <w:noWrap/>
          </w:tcPr>
          <w:p w14:paraId="324769A4"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2021</w:t>
            </w:r>
          </w:p>
        </w:tc>
        <w:tc>
          <w:tcPr>
            <w:tcW w:w="979" w:type="dxa"/>
            <w:tcBorders>
              <w:right w:val="single" w:sz="18" w:space="0" w:color="auto"/>
            </w:tcBorders>
            <w:noWrap/>
          </w:tcPr>
          <w:p w14:paraId="78AC8500"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r>
              <w:rPr>
                <w:rFonts w:hint="eastAsia"/>
                <w:sz w:val="18"/>
                <w:szCs w:val="18"/>
              </w:rPr>
              <w:t>s69</w:t>
            </w:r>
          </w:p>
        </w:tc>
        <w:tc>
          <w:tcPr>
            <w:tcW w:w="1039" w:type="dxa"/>
            <w:tcBorders>
              <w:left w:val="single" w:sz="18" w:space="0" w:color="auto"/>
            </w:tcBorders>
            <w:shd w:val="clear" w:color="auto" w:fill="F2F2F2" w:themeFill="background1" w:themeFillShade="F2"/>
            <w:noWrap/>
          </w:tcPr>
          <w:p w14:paraId="0D775BB2" w14:textId="77777777" w:rsidR="00855779" w:rsidRDefault="00855779" w:rsidP="00525E38">
            <w:pPr>
              <w:adjustRightInd w:val="0"/>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37057788"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979" w:type="dxa"/>
            <w:shd w:val="clear" w:color="auto" w:fill="F2F2F2" w:themeFill="background1" w:themeFillShade="F2"/>
            <w:noWrap/>
          </w:tcPr>
          <w:p w14:paraId="67C77B43" w14:textId="77777777" w:rsidR="00855779" w:rsidRDefault="00855779" w:rsidP="00525E38">
            <w:pPr>
              <w:adjustRightInd w:val="0"/>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5306EFD1" w14:textId="0B9CB317" w:rsidR="004870DD" w:rsidRDefault="004870DD" w:rsidP="00525E38">
      <w:pPr>
        <w:adjustRightInd w:val="0"/>
        <w:rPr>
          <w:i/>
          <w:iCs/>
          <w:lang w:val="en-AU"/>
        </w:rPr>
      </w:pPr>
      <w:r w:rsidRPr="004870DD">
        <w:rPr>
          <w:i/>
          <w:iCs/>
          <w:lang w:val="en-AU"/>
        </w:rPr>
        <w:t>Distribution of risk costs due to market uncertainty</w:t>
      </w:r>
    </w:p>
    <w:p w14:paraId="4C22ADD8" w14:textId="1E24BFCC" w:rsidR="004870DD" w:rsidRDefault="00855779" w:rsidP="00525E38">
      <w:pPr>
        <w:adjustRightInd w:val="0"/>
        <w:rPr>
          <w:i/>
          <w:iCs/>
          <w:lang w:val="en-AU" w:eastAsia="zh-CN"/>
        </w:rPr>
      </w:pPr>
      <w:r>
        <w:rPr>
          <w:i/>
          <w:iCs/>
          <w:lang w:val="en-AU"/>
        </w:rPr>
        <w:t xml:space="preserve">Because the </w:t>
      </w:r>
      <w:r w:rsidR="009D70E8">
        <w:rPr>
          <w:i/>
          <w:iCs/>
          <w:lang w:val="en-AU"/>
        </w:rPr>
        <w:t>Exiobase</w:t>
      </w:r>
      <w:r>
        <w:rPr>
          <w:i/>
          <w:iCs/>
          <w:lang w:val="en-AU"/>
        </w:rPr>
        <w:t xml:space="preserve"> data ends in 2022, a portion of the policy set of scenarios (16) is removed</w:t>
      </w:r>
      <w:r w:rsidR="004870DD">
        <w:rPr>
          <w:i/>
          <w:iCs/>
          <w:lang w:val="en-AU"/>
        </w:rPr>
        <w:br w:type="page"/>
      </w:r>
    </w:p>
    <w:p w14:paraId="3C703410" w14:textId="27006A1C" w:rsidR="00855779" w:rsidRDefault="00855779" w:rsidP="00525E38">
      <w:pPr>
        <w:pStyle w:val="SMHeading"/>
        <w:adjustRightInd w:val="0"/>
        <w:rPr>
          <w:lang w:val="en-AU"/>
        </w:rPr>
      </w:pPr>
      <w:r>
        <w:rPr>
          <w:lang w:val="en-AU"/>
        </w:rPr>
        <w:lastRenderedPageBreak/>
        <w:t>Fig</w:t>
      </w:r>
      <w:r w:rsidR="00D979BE">
        <w:rPr>
          <w:lang w:val="en-AU"/>
        </w:rPr>
        <w:t xml:space="preserve"> </w:t>
      </w:r>
      <w:r>
        <w:rPr>
          <w:lang w:val="en-AU"/>
        </w:rPr>
        <w:t>S</w:t>
      </w:r>
      <w:r w:rsidR="00D979BE">
        <w:rPr>
          <w:lang w:val="en-AU"/>
        </w:rPr>
        <w:t>5</w:t>
      </w:r>
      <w:r w:rsidR="002C1D96">
        <w:rPr>
          <w:lang w:val="en-AU"/>
        </w:rPr>
        <w:t>:</w:t>
      </w:r>
      <w:r>
        <w:rPr>
          <w:lang w:val="en-AU"/>
        </w:rPr>
        <w:t xml:space="preserve"> </w:t>
      </w:r>
      <w:r>
        <w:t xml:space="preserve">Distribution of Welfare Loss Densities across Countries under Different Pooled Metal Policy Shocks </w:t>
      </w:r>
      <w:r>
        <w:rPr>
          <w:lang w:val="en-AU"/>
        </w:rPr>
        <w:t>(PEE Direct)</w:t>
      </w:r>
    </w:p>
    <w:p w14:paraId="378A0EBF" w14:textId="77777777" w:rsidR="00855779" w:rsidRDefault="00855779" w:rsidP="00525E38">
      <w:pPr>
        <w:adjustRightInd w:val="0"/>
        <w:rPr>
          <w:lang w:val="en-AU"/>
        </w:rPr>
      </w:pPr>
    </w:p>
    <w:p w14:paraId="4664936C" w14:textId="77777777" w:rsidR="00855779" w:rsidRDefault="00855779" w:rsidP="00525E38">
      <w:pPr>
        <w:adjustRightInd w:val="0"/>
        <w:rPr>
          <w:i/>
          <w:iCs/>
          <w:lang w:val="en-AU"/>
        </w:rPr>
      </w:pPr>
      <w:r>
        <w:rPr>
          <w:i/>
          <w:iCs/>
          <w:noProof/>
          <w:lang w:val="en-AU"/>
        </w:rPr>
        <w:drawing>
          <wp:inline distT="0" distB="0" distL="0" distR="0" wp14:anchorId="5B370665" wp14:editId="68FD3432">
            <wp:extent cx="5274310" cy="5680075"/>
            <wp:effectExtent l="0" t="0" r="8890" b="9525"/>
            <wp:docPr id="1776456232" name="图片 1" descr="图片包含 键盘,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56232" name="图片 1" descr="图片包含 键盘, 游戏机&#10;&#10;AI 生成的内容可能不正确。"/>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74310" cy="5680075"/>
                    </a:xfrm>
                    <a:prstGeom prst="rect">
                      <a:avLst/>
                    </a:prstGeom>
                  </pic:spPr>
                </pic:pic>
              </a:graphicData>
            </a:graphic>
          </wp:inline>
        </w:drawing>
      </w:r>
    </w:p>
    <w:p w14:paraId="1B786E81" w14:textId="77777777" w:rsidR="00855779" w:rsidRDefault="00855779" w:rsidP="00525E38">
      <w:pPr>
        <w:adjustRightInd w:val="0"/>
        <w:rPr>
          <w:i/>
          <w:iCs/>
          <w:lang w:val="en-AU"/>
        </w:rPr>
      </w:pPr>
    </w:p>
    <w:p w14:paraId="7633FD49" w14:textId="77777777" w:rsidR="00855779" w:rsidRDefault="00855779" w:rsidP="00525E38">
      <w:pPr>
        <w:adjustRightInd w:val="0"/>
        <w:rPr>
          <w:i/>
          <w:iCs/>
          <w:lang w:val="en-AU"/>
        </w:rPr>
      </w:pPr>
    </w:p>
    <w:p w14:paraId="4388E317" w14:textId="77777777" w:rsidR="00855779" w:rsidRDefault="00855779" w:rsidP="00525E38">
      <w:pPr>
        <w:adjustRightInd w:val="0"/>
        <w:rPr>
          <w:i/>
          <w:iCs/>
          <w:lang w:val="en-AU"/>
        </w:rPr>
      </w:pPr>
    </w:p>
    <w:p w14:paraId="757CAFB6" w14:textId="77777777" w:rsidR="00855779" w:rsidRDefault="00855779" w:rsidP="00525E38">
      <w:pPr>
        <w:adjustRightInd w:val="0"/>
        <w:rPr>
          <w:i/>
          <w:iCs/>
          <w:lang w:val="en-AU"/>
        </w:rPr>
      </w:pPr>
    </w:p>
    <w:p w14:paraId="4B6DC876"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4DB02D8F" w14:textId="7A53C1F7" w:rsidR="00855779" w:rsidRDefault="00855779" w:rsidP="00525E38">
      <w:pPr>
        <w:pStyle w:val="SMHeading"/>
        <w:adjustRightInd w:val="0"/>
        <w:rPr>
          <w:lang w:val="en-AU"/>
        </w:rPr>
      </w:pPr>
      <w:r>
        <w:rPr>
          <w:lang w:val="en-AU"/>
        </w:rPr>
        <w:lastRenderedPageBreak/>
        <w:t>Fig S</w:t>
      </w:r>
      <w:r w:rsidR="00D979BE">
        <w:rPr>
          <w:lang w:val="en-AU"/>
        </w:rPr>
        <w:t>6</w:t>
      </w:r>
      <w:r w:rsidR="002C1D96">
        <w:rPr>
          <w:lang w:val="en-AU"/>
        </w:rPr>
        <w:t>:</w:t>
      </w:r>
      <w:r>
        <w:rPr>
          <w:lang w:val="en-AU"/>
        </w:rPr>
        <w:t xml:space="preserve"> </w:t>
      </w:r>
      <w:r>
        <w:t xml:space="preserve">Distribution of Welfare Loss Densities across Countries under Different Pooled Metal Policy Shocks </w:t>
      </w:r>
      <w:r>
        <w:rPr>
          <w:lang w:val="en-AU"/>
        </w:rPr>
        <w:t>(PEE indirect)</w:t>
      </w:r>
    </w:p>
    <w:p w14:paraId="7AD0A6DB" w14:textId="77777777" w:rsidR="00855779" w:rsidRDefault="00855779" w:rsidP="00525E38">
      <w:pPr>
        <w:adjustRightInd w:val="0"/>
        <w:rPr>
          <w:lang w:val="en-AU"/>
        </w:rPr>
      </w:pPr>
    </w:p>
    <w:p w14:paraId="319E0C95" w14:textId="77777777" w:rsidR="00855779" w:rsidRDefault="00855779" w:rsidP="00525E38">
      <w:pPr>
        <w:adjustRightInd w:val="0"/>
        <w:rPr>
          <w:i/>
          <w:iCs/>
          <w:lang w:val="en-AU"/>
        </w:rPr>
      </w:pPr>
      <w:r>
        <w:rPr>
          <w:i/>
          <w:iCs/>
          <w:noProof/>
          <w:lang w:val="en-AU"/>
        </w:rPr>
        <w:drawing>
          <wp:inline distT="0" distB="0" distL="0" distR="0" wp14:anchorId="54C84465" wp14:editId="0BDA7EEA">
            <wp:extent cx="5274310" cy="5680075"/>
            <wp:effectExtent l="0" t="0" r="8890" b="9525"/>
            <wp:docPr id="31507950" name="图片 2" descr="图片包含 键盘,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7950" name="图片 2" descr="图片包含 键盘, 游戏机&#10;&#10;AI 生成的内容可能不正确。"/>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74310" cy="5680075"/>
                    </a:xfrm>
                    <a:prstGeom prst="rect">
                      <a:avLst/>
                    </a:prstGeom>
                  </pic:spPr>
                </pic:pic>
              </a:graphicData>
            </a:graphic>
          </wp:inline>
        </w:drawing>
      </w:r>
    </w:p>
    <w:p w14:paraId="17556EB2" w14:textId="77777777" w:rsidR="00855779" w:rsidRDefault="00855779" w:rsidP="00525E38">
      <w:pPr>
        <w:adjustRightInd w:val="0"/>
        <w:rPr>
          <w:i/>
          <w:iCs/>
          <w:lang w:val="en-AU"/>
        </w:rPr>
      </w:pPr>
    </w:p>
    <w:p w14:paraId="4588A3A3" w14:textId="77777777" w:rsidR="00855779" w:rsidRDefault="00855779" w:rsidP="00525E38">
      <w:pPr>
        <w:adjustRightInd w:val="0"/>
        <w:rPr>
          <w:i/>
          <w:iCs/>
          <w:lang w:val="en-AU"/>
        </w:rPr>
      </w:pPr>
    </w:p>
    <w:p w14:paraId="25FA7FDB" w14:textId="77777777" w:rsidR="00855779" w:rsidRDefault="00855779" w:rsidP="00525E38">
      <w:pPr>
        <w:adjustRightInd w:val="0"/>
        <w:rPr>
          <w:i/>
          <w:iCs/>
          <w:lang w:val="en-AU"/>
        </w:rPr>
      </w:pPr>
    </w:p>
    <w:p w14:paraId="1607ADA8"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3F9DC93E" w14:textId="7A452294" w:rsidR="00855779" w:rsidRDefault="00855779" w:rsidP="00525E38">
      <w:pPr>
        <w:pStyle w:val="SMHeading"/>
        <w:adjustRightInd w:val="0"/>
        <w:rPr>
          <w:lang w:val="en-AU"/>
        </w:rPr>
      </w:pPr>
      <w:r>
        <w:rPr>
          <w:lang w:val="en-AU"/>
        </w:rPr>
        <w:lastRenderedPageBreak/>
        <w:t>Fig S</w:t>
      </w:r>
      <w:r w:rsidR="00374896">
        <w:rPr>
          <w:lang w:val="en-AU"/>
        </w:rPr>
        <w:t>7</w:t>
      </w:r>
      <w:r w:rsidR="002C1D96">
        <w:rPr>
          <w:lang w:val="en-AU"/>
        </w:rPr>
        <w:t>:</w:t>
      </w:r>
      <w:r>
        <w:rPr>
          <w:lang w:val="en-AU"/>
        </w:rPr>
        <w:t xml:space="preserve"> Distribution of Welfare Loss Densities across Countries under Different Pooled Metal Policy Shocks (PEE total)</w:t>
      </w:r>
    </w:p>
    <w:p w14:paraId="233E26BE" w14:textId="77777777" w:rsidR="00855779" w:rsidRDefault="00855779" w:rsidP="00525E38">
      <w:pPr>
        <w:adjustRightInd w:val="0"/>
        <w:rPr>
          <w:lang w:val="en-AU"/>
        </w:rPr>
      </w:pPr>
    </w:p>
    <w:p w14:paraId="22610AFC" w14:textId="77777777" w:rsidR="00855779" w:rsidRDefault="00855779" w:rsidP="00525E38">
      <w:pPr>
        <w:adjustRightInd w:val="0"/>
        <w:rPr>
          <w:i/>
          <w:iCs/>
          <w:lang w:val="en-AU"/>
        </w:rPr>
      </w:pPr>
      <w:r>
        <w:rPr>
          <w:i/>
          <w:iCs/>
          <w:noProof/>
          <w:lang w:val="en-AU"/>
        </w:rPr>
        <w:drawing>
          <wp:inline distT="0" distB="0" distL="0" distR="0" wp14:anchorId="43E5BA6A" wp14:editId="5F2D4654">
            <wp:extent cx="5274310" cy="5680075"/>
            <wp:effectExtent l="0" t="0" r="8890" b="9525"/>
            <wp:docPr id="680870259" name="图片 3" descr="图片包含 键盘,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870259" name="图片 3" descr="图片包含 键盘, 游戏机&#10;&#10;AI 生成的内容可能不正确。"/>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274310" cy="5680075"/>
                    </a:xfrm>
                    <a:prstGeom prst="rect">
                      <a:avLst/>
                    </a:prstGeom>
                  </pic:spPr>
                </pic:pic>
              </a:graphicData>
            </a:graphic>
          </wp:inline>
        </w:drawing>
      </w:r>
    </w:p>
    <w:p w14:paraId="7FEF35B7" w14:textId="77777777" w:rsidR="00855779" w:rsidRDefault="00855779" w:rsidP="00525E38">
      <w:pPr>
        <w:adjustRightInd w:val="0"/>
        <w:rPr>
          <w:i/>
          <w:iCs/>
          <w:lang w:val="en-AU"/>
        </w:rPr>
      </w:pPr>
    </w:p>
    <w:p w14:paraId="16ECBB53" w14:textId="77777777" w:rsidR="00855779" w:rsidRDefault="00855779" w:rsidP="00525E38">
      <w:pPr>
        <w:adjustRightInd w:val="0"/>
        <w:rPr>
          <w:i/>
          <w:iCs/>
          <w:lang w:val="en-AU"/>
        </w:rPr>
      </w:pPr>
    </w:p>
    <w:p w14:paraId="12DB0CC9"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7886463F" w14:textId="494C7FBA" w:rsidR="00855779" w:rsidRDefault="00855779" w:rsidP="00525E38">
      <w:pPr>
        <w:pStyle w:val="SMHeading"/>
        <w:adjustRightInd w:val="0"/>
      </w:pPr>
      <w:r>
        <w:rPr>
          <w:lang w:val="en-AU"/>
        </w:rPr>
        <w:lastRenderedPageBreak/>
        <w:t>Fig S</w:t>
      </w:r>
      <w:r w:rsidR="00374896">
        <w:rPr>
          <w:lang w:val="en-AU"/>
        </w:rPr>
        <w:t>8</w:t>
      </w:r>
      <w:r w:rsidR="002C1D96">
        <w:rPr>
          <w:lang w:val="en-AU"/>
        </w:rPr>
        <w:t>:</w:t>
      </w:r>
      <w:r>
        <w:rPr>
          <w:lang w:val="en-AU"/>
        </w:rPr>
        <w:t xml:space="preserve"> </w:t>
      </w:r>
      <w:r>
        <w:t>Distribution of Welfare Losses across Countries under Different Pooled Shocks to Metals Policies</w:t>
      </w:r>
    </w:p>
    <w:p w14:paraId="5241C6D0" w14:textId="77777777" w:rsidR="00855779" w:rsidRDefault="00855779" w:rsidP="00525E38">
      <w:pPr>
        <w:adjustRightInd w:val="0"/>
        <w:rPr>
          <w:lang w:val="en-AU"/>
        </w:rPr>
      </w:pPr>
      <w:r>
        <w:t>(We have divided the welfare losses by quartiles of 6 and assigned different colors)</w:t>
      </w:r>
      <w:r>
        <w:rPr>
          <w:noProof/>
          <w:lang w:val="en-AU"/>
        </w:rPr>
        <w:drawing>
          <wp:inline distT="0" distB="0" distL="0" distR="0" wp14:anchorId="66EFEBD7" wp14:editId="1D378374">
            <wp:extent cx="5039995" cy="7826375"/>
            <wp:effectExtent l="0" t="0" r="14605" b="22225"/>
            <wp:docPr id="1214782952" name="图片 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782952" name="图片 4" descr="图示&#10;&#10;AI 生成的内容可能不正确。"/>
                    <pic:cNvPicPr>
                      <a:picLocks noChangeAspect="1"/>
                    </pic:cNvPicPr>
                  </pic:nvPicPr>
                  <pic:blipFill>
                    <a:blip r:embed="rId24"/>
                    <a:srcRect t="1967" b="979"/>
                    <a:stretch>
                      <a:fillRect/>
                    </a:stretch>
                  </pic:blipFill>
                  <pic:spPr>
                    <a:xfrm>
                      <a:off x="0" y="0"/>
                      <a:ext cx="5040000" cy="7826492"/>
                    </a:xfrm>
                    <a:prstGeom prst="rect">
                      <a:avLst/>
                    </a:prstGeom>
                    <a:ln>
                      <a:noFill/>
                    </a:ln>
                  </pic:spPr>
                </pic:pic>
              </a:graphicData>
            </a:graphic>
          </wp:inline>
        </w:drawing>
      </w:r>
      <w:r>
        <w:rPr>
          <w:noProof/>
          <w:lang w:val="en-AU"/>
        </w:rPr>
        <w:lastRenderedPageBreak/>
        <w:drawing>
          <wp:inline distT="0" distB="0" distL="0" distR="0" wp14:anchorId="75BAC5A4" wp14:editId="193D0FE1">
            <wp:extent cx="5039995" cy="8063865"/>
            <wp:effectExtent l="0" t="0" r="14605" b="13335"/>
            <wp:docPr id="763173043" name="图片 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73043" name="图片 5" descr="图示&#10;&#10;AI 生成的内容可能不正确。"/>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5696E269" wp14:editId="7578AE68">
            <wp:extent cx="5039995" cy="8063865"/>
            <wp:effectExtent l="0" t="0" r="14605" b="13335"/>
            <wp:docPr id="178530798" name="图片 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0798" name="图片 6" descr="图示&#10;&#10;AI 生成的内容可能不正确。"/>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31C7CAF0" wp14:editId="58C1161A">
            <wp:extent cx="5039995" cy="8063865"/>
            <wp:effectExtent l="0" t="0" r="14605" b="13335"/>
            <wp:docPr id="1679626686" name="图片 7"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626686" name="图片 7" descr="图示&#10;&#10;AI 生成的内容可能不正确。"/>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0279D724" wp14:editId="173F1E94">
            <wp:extent cx="5039995" cy="8063865"/>
            <wp:effectExtent l="0" t="0" r="14605" b="13335"/>
            <wp:docPr id="1397001044" name="图片 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01044" name="图片 8" descr="图示&#10;&#10;AI 生成的内容可能不正确。"/>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6B84C478" wp14:editId="5F7222FB">
            <wp:extent cx="5039995" cy="8063865"/>
            <wp:effectExtent l="0" t="0" r="14605" b="13335"/>
            <wp:docPr id="1408127682" name="图片 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127682" name="图片 9" descr="图示&#10;&#10;AI 生成的内容可能不正确。"/>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38B4ECE6" wp14:editId="0FF0F4BF">
            <wp:extent cx="5039995" cy="8063865"/>
            <wp:effectExtent l="0" t="0" r="14605" b="13335"/>
            <wp:docPr id="2037075486" name="图片 1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75486" name="图片 10" descr="图示&#10;&#10;AI 生成的内容可能不正确。"/>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29E9F7EA" wp14:editId="0FD88C26">
            <wp:extent cx="5039995" cy="8063865"/>
            <wp:effectExtent l="0" t="0" r="14605" b="13335"/>
            <wp:docPr id="644497962" name="图片 11"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97962" name="图片 11" descr="背景图案&#10;&#10;AI 生成的内容可能不正确。"/>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018553DE" wp14:editId="72EF18C1">
            <wp:extent cx="5039995" cy="8063865"/>
            <wp:effectExtent l="0" t="0" r="14605" b="13335"/>
            <wp:docPr id="725808353" name="图片 1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08353" name="图片 12" descr="图示&#10;&#10;AI 生成的内容可能不正确。"/>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59958B4A" wp14:editId="590D7FC1">
            <wp:extent cx="5039995" cy="8063865"/>
            <wp:effectExtent l="0" t="0" r="14605" b="13335"/>
            <wp:docPr id="1359948046" name="图片 13"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948046" name="图片 13" descr="图示&#10;&#10;AI 生成的内容可能不正确。"/>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75EB0233" wp14:editId="53C05EBB">
            <wp:extent cx="5039995" cy="8063865"/>
            <wp:effectExtent l="0" t="0" r="14605" b="13335"/>
            <wp:docPr id="280513964" name="图片 14"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513964" name="图片 14" descr="图示&#10;&#10;AI 生成的内容可能不正确。"/>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r>
        <w:rPr>
          <w:noProof/>
          <w:lang w:val="en-AU"/>
        </w:rPr>
        <w:lastRenderedPageBreak/>
        <w:drawing>
          <wp:inline distT="0" distB="0" distL="0" distR="0" wp14:anchorId="15FEFDAF" wp14:editId="7256DC91">
            <wp:extent cx="5039995" cy="8063865"/>
            <wp:effectExtent l="0" t="0" r="14605" b="13335"/>
            <wp:docPr id="2063828234" name="图片 15"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28234" name="图片 15" descr="图示&#10;&#10;AI 生成的内容可能不正确。"/>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000" cy="8064000"/>
                    </a:xfrm>
                    <a:prstGeom prst="rect">
                      <a:avLst/>
                    </a:prstGeom>
                  </pic:spPr>
                </pic:pic>
              </a:graphicData>
            </a:graphic>
          </wp:inline>
        </w:drawing>
      </w:r>
    </w:p>
    <w:p w14:paraId="4074F101" w14:textId="77777777" w:rsidR="00855779" w:rsidRDefault="00855779" w:rsidP="00525E38">
      <w:pPr>
        <w:adjustRightInd w:val="0"/>
        <w:rPr>
          <w:lang w:val="en-AU"/>
        </w:rPr>
      </w:pPr>
    </w:p>
    <w:p w14:paraId="614E8C3A" w14:textId="77777777" w:rsidR="00855779" w:rsidRDefault="00855779" w:rsidP="00525E38">
      <w:pPr>
        <w:adjustRightInd w:val="0"/>
        <w:rPr>
          <w:lang w:val="en-AU"/>
        </w:rPr>
      </w:pPr>
    </w:p>
    <w:p w14:paraId="1D66773F" w14:textId="77777777" w:rsidR="00855779" w:rsidRDefault="00855779" w:rsidP="00525E38">
      <w:pPr>
        <w:adjustRightInd w:val="0"/>
        <w:rPr>
          <w:lang w:val="en-AU"/>
        </w:rPr>
      </w:pPr>
    </w:p>
    <w:p w14:paraId="7EF96E1F" w14:textId="77777777" w:rsidR="00855779" w:rsidRDefault="00855779" w:rsidP="00525E38">
      <w:pPr>
        <w:adjustRightInd w:val="0"/>
        <w:rPr>
          <w:lang w:val="en-AU"/>
        </w:rPr>
      </w:pPr>
    </w:p>
    <w:p w14:paraId="42028AFB" w14:textId="77777777" w:rsidR="00855779" w:rsidRDefault="00855779" w:rsidP="00525E38">
      <w:pPr>
        <w:adjustRightInd w:val="0"/>
        <w:jc w:val="center"/>
        <w:rPr>
          <w:lang w:val="en-AU"/>
        </w:rPr>
      </w:pPr>
      <w:r>
        <w:rPr>
          <w:noProof/>
          <w:lang w:val="en-AU"/>
        </w:rPr>
        <w:drawing>
          <wp:inline distT="0" distB="0" distL="0" distR="0" wp14:anchorId="09589726" wp14:editId="26AB32A5">
            <wp:extent cx="5039995" cy="883285"/>
            <wp:effectExtent l="0" t="0" r="14605" b="5715"/>
            <wp:docPr id="418734529" name="图片 16" descr="绿色的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734529" name="图片 16" descr="绿色的地图&#10;&#10;AI 生成的内容可能不正确。"/>
                    <pic:cNvPicPr>
                      <a:picLocks noChangeAspect="1"/>
                    </pic:cNvPicPr>
                  </pic:nvPicPr>
                  <pic:blipFill>
                    <a:blip r:embed="rId36"/>
                    <a:srcRect/>
                    <a:stretch>
                      <a:fillRect/>
                    </a:stretch>
                  </pic:blipFill>
                  <pic:spPr>
                    <a:xfrm>
                      <a:off x="0" y="0"/>
                      <a:ext cx="5040000" cy="883463"/>
                    </a:xfrm>
                    <a:prstGeom prst="rect">
                      <a:avLst/>
                    </a:prstGeom>
                    <a:ln>
                      <a:noFill/>
                    </a:ln>
                  </pic:spPr>
                </pic:pic>
              </a:graphicData>
            </a:graphic>
          </wp:inline>
        </w:drawing>
      </w:r>
    </w:p>
    <w:p w14:paraId="769A926D" w14:textId="77777777" w:rsidR="00855779" w:rsidRDefault="00855779" w:rsidP="00525E38">
      <w:pPr>
        <w:adjustRightInd w:val="0"/>
        <w:jc w:val="center"/>
        <w:rPr>
          <w:lang w:val="en-AU"/>
        </w:rPr>
      </w:pPr>
    </w:p>
    <w:p w14:paraId="22F0583C" w14:textId="77777777" w:rsidR="00855779" w:rsidRDefault="00855779" w:rsidP="00525E38">
      <w:pPr>
        <w:adjustRightInd w:val="0"/>
        <w:jc w:val="center"/>
        <w:rPr>
          <w:lang w:val="en-AU"/>
        </w:rPr>
      </w:pPr>
      <w:r>
        <w:rPr>
          <w:noProof/>
          <w:lang w:val="en-AU"/>
        </w:rPr>
        <w:drawing>
          <wp:inline distT="0" distB="0" distL="0" distR="0" wp14:anchorId="10C2B35E" wp14:editId="1867E54F">
            <wp:extent cx="5039995" cy="916940"/>
            <wp:effectExtent l="0" t="0" r="14605" b="22860"/>
            <wp:docPr id="1879520873" name="图片 17" descr="绿色的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20873" name="图片 17" descr="绿色的地图&#10;&#10;AI 生成的内容可能不正确。"/>
                    <pic:cNvPicPr>
                      <a:picLocks noChangeAspect="1"/>
                    </pic:cNvPicPr>
                  </pic:nvPicPr>
                  <pic:blipFill>
                    <a:blip r:embed="rId37"/>
                    <a:srcRect/>
                    <a:stretch>
                      <a:fillRect/>
                    </a:stretch>
                  </pic:blipFill>
                  <pic:spPr>
                    <a:xfrm>
                      <a:off x="0" y="0"/>
                      <a:ext cx="5040000" cy="917488"/>
                    </a:xfrm>
                    <a:prstGeom prst="rect">
                      <a:avLst/>
                    </a:prstGeom>
                    <a:ln>
                      <a:noFill/>
                    </a:ln>
                  </pic:spPr>
                </pic:pic>
              </a:graphicData>
            </a:graphic>
          </wp:inline>
        </w:drawing>
      </w:r>
    </w:p>
    <w:p w14:paraId="7975BA34" w14:textId="77777777" w:rsidR="00855779" w:rsidRDefault="00855779" w:rsidP="00525E38">
      <w:pPr>
        <w:adjustRightInd w:val="0"/>
        <w:jc w:val="center"/>
        <w:rPr>
          <w:lang w:val="en-AU"/>
        </w:rPr>
      </w:pPr>
      <w:r>
        <w:rPr>
          <w:noProof/>
          <w:lang w:val="en-AU"/>
        </w:rPr>
        <w:drawing>
          <wp:inline distT="0" distB="0" distL="0" distR="0" wp14:anchorId="64D4B81A" wp14:editId="4FA7A452">
            <wp:extent cx="5039995" cy="951230"/>
            <wp:effectExtent l="0" t="0" r="14605" b="13970"/>
            <wp:docPr id="366755576" name="图片 18" descr="绿色的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55576" name="图片 18" descr="绿色的地图&#10;&#10;AI 生成的内容可能不正确。"/>
                    <pic:cNvPicPr>
                      <a:picLocks noChangeAspect="1"/>
                    </pic:cNvPicPr>
                  </pic:nvPicPr>
                  <pic:blipFill>
                    <a:blip r:embed="rId38"/>
                    <a:srcRect/>
                    <a:stretch>
                      <a:fillRect/>
                    </a:stretch>
                  </pic:blipFill>
                  <pic:spPr>
                    <a:xfrm>
                      <a:off x="0" y="0"/>
                      <a:ext cx="5040000" cy="951767"/>
                    </a:xfrm>
                    <a:prstGeom prst="rect">
                      <a:avLst/>
                    </a:prstGeom>
                    <a:ln>
                      <a:noFill/>
                    </a:ln>
                  </pic:spPr>
                </pic:pic>
              </a:graphicData>
            </a:graphic>
          </wp:inline>
        </w:drawing>
      </w:r>
    </w:p>
    <w:p w14:paraId="347556E0" w14:textId="77777777" w:rsidR="00855779" w:rsidRDefault="00855779" w:rsidP="00525E38">
      <w:pPr>
        <w:adjustRightInd w:val="0"/>
        <w:rPr>
          <w:lang w:val="en-AU"/>
        </w:rPr>
      </w:pPr>
      <w:r>
        <w:rPr>
          <w:noProof/>
        </w:rPr>
        <w:drawing>
          <wp:inline distT="0" distB="0" distL="0" distR="0" wp14:anchorId="6D57C6B0" wp14:editId="75796D82">
            <wp:extent cx="2898842" cy="383208"/>
            <wp:effectExtent l="0" t="0" r="0" b="0"/>
            <wp:docPr id="350092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92960" name="图片 1"/>
                    <pic:cNvPicPr>
                      <a:picLocks noChangeAspect="1"/>
                    </pic:cNvPicPr>
                  </pic:nvPicPr>
                  <pic:blipFill>
                    <a:blip r:embed="rId39"/>
                    <a:stretch>
                      <a:fillRect/>
                    </a:stretch>
                  </pic:blipFill>
                  <pic:spPr>
                    <a:xfrm>
                      <a:off x="0" y="0"/>
                      <a:ext cx="3146107" cy="415895"/>
                    </a:xfrm>
                    <a:prstGeom prst="rect">
                      <a:avLst/>
                    </a:prstGeom>
                  </pic:spPr>
                </pic:pic>
              </a:graphicData>
            </a:graphic>
          </wp:inline>
        </w:drawing>
      </w:r>
    </w:p>
    <w:p w14:paraId="14929E21" w14:textId="77777777" w:rsidR="00855779" w:rsidRDefault="00855779" w:rsidP="00525E38">
      <w:pPr>
        <w:adjustRightInd w:val="0"/>
        <w:rPr>
          <w:i/>
          <w:iCs/>
          <w:lang w:val="en-AU"/>
        </w:rPr>
      </w:pPr>
    </w:p>
    <w:p w14:paraId="57C907CB" w14:textId="77777777" w:rsidR="00855779" w:rsidRDefault="00855779" w:rsidP="00525E38">
      <w:pPr>
        <w:adjustRightInd w:val="0"/>
        <w:rPr>
          <w:i/>
          <w:iCs/>
          <w:lang w:val="en-AU"/>
        </w:rPr>
      </w:pPr>
    </w:p>
    <w:p w14:paraId="563CCC3D" w14:textId="77777777" w:rsidR="00855779" w:rsidRDefault="00855779" w:rsidP="00525E38">
      <w:pPr>
        <w:adjustRightInd w:val="0"/>
        <w:rPr>
          <w:i/>
          <w:iCs/>
          <w:lang w:val="en-AU"/>
        </w:rPr>
        <w:sectPr w:rsidR="00855779" w:rsidSect="00855779">
          <w:pgSz w:w="11906" w:h="16838"/>
          <w:pgMar w:top="1440" w:right="1800" w:bottom="1440" w:left="1800" w:header="851" w:footer="992" w:gutter="0"/>
          <w:cols w:space="425"/>
          <w:docGrid w:type="lines" w:linePitch="312"/>
        </w:sectPr>
      </w:pPr>
    </w:p>
    <w:p w14:paraId="40FC5489" w14:textId="62A484A7" w:rsidR="00202C5C" w:rsidRDefault="00202C5C" w:rsidP="00525E38">
      <w:pPr>
        <w:pStyle w:val="SMHeading"/>
        <w:adjustRightInd w:val="0"/>
        <w:rPr>
          <w:lang w:val="en-AU"/>
        </w:rPr>
      </w:pPr>
      <w:r w:rsidRPr="00202C5C">
        <w:rPr>
          <w:lang w:val="en-AU"/>
        </w:rPr>
        <w:lastRenderedPageBreak/>
        <w:t>S5</w:t>
      </w:r>
      <w:r w:rsidR="002C1D96">
        <w:rPr>
          <w:lang w:val="en-AU"/>
        </w:rPr>
        <w:t>.</w:t>
      </w:r>
      <w:r w:rsidRPr="00202C5C">
        <w:rPr>
          <w:lang w:val="en-AU"/>
        </w:rPr>
        <w:t xml:space="preserve"> </w:t>
      </w:r>
      <w:r w:rsidR="007C221F" w:rsidRPr="007C221F">
        <w:rPr>
          <w:lang w:val="en-AU"/>
        </w:rPr>
        <w:t xml:space="preserve">Extended details of </w:t>
      </w:r>
      <w:r w:rsidRPr="00202C5C">
        <w:rPr>
          <w:lang w:val="en-AU"/>
        </w:rPr>
        <w:t>Sources and Processing of Primary Data</w:t>
      </w:r>
    </w:p>
    <w:p w14:paraId="6D3907A0" w14:textId="1801A088" w:rsidR="00855779" w:rsidRDefault="00855779" w:rsidP="00525E38">
      <w:pPr>
        <w:pStyle w:val="SMHeading"/>
        <w:adjustRightInd w:val="0"/>
        <w:rPr>
          <w:lang w:val="en-AU"/>
        </w:rPr>
      </w:pPr>
      <w:r>
        <w:rPr>
          <w:lang w:val="en-AU"/>
        </w:rPr>
        <w:t xml:space="preserve">Table </w:t>
      </w:r>
      <w:r w:rsidR="00202C5C">
        <w:rPr>
          <w:lang w:val="en-AU"/>
        </w:rPr>
        <w:t>S</w:t>
      </w:r>
      <w:r w:rsidR="00E61E3A">
        <w:rPr>
          <w:lang w:val="en-AU"/>
        </w:rPr>
        <w:t>10</w:t>
      </w:r>
      <w:r w:rsidR="00202C5C">
        <w:rPr>
          <w:lang w:val="en-AU"/>
        </w:rPr>
        <w:t>:</w:t>
      </w:r>
      <w:r>
        <w:rPr>
          <w:lang w:val="en-AU"/>
        </w:rPr>
        <w:t xml:space="preserve"> Sources of metal content data</w:t>
      </w:r>
    </w:p>
    <w:p w14:paraId="3FE67930" w14:textId="77777777" w:rsidR="00855779" w:rsidRDefault="00855779" w:rsidP="00525E38">
      <w:pPr>
        <w:adjustRightInd w:val="0"/>
        <w:rPr>
          <w:lang w:val="en-AU"/>
        </w:rPr>
      </w:pPr>
    </w:p>
    <w:tbl>
      <w:tblPr>
        <w:tblStyle w:val="affffb"/>
        <w:tblW w:w="5000" w:type="pct"/>
        <w:jc w:val="center"/>
        <w:tblLook w:val="04A0" w:firstRow="1" w:lastRow="0" w:firstColumn="1" w:lastColumn="0" w:noHBand="0" w:noVBand="1"/>
      </w:tblPr>
      <w:tblGrid>
        <w:gridCol w:w="1510"/>
        <w:gridCol w:w="7840"/>
      </w:tblGrid>
      <w:tr w:rsidR="00855779" w:rsidRPr="00E41374" w14:paraId="5A0F1F48" w14:textId="77777777" w:rsidTr="00E41374">
        <w:trPr>
          <w:trHeight w:val="277"/>
          <w:jc w:val="center"/>
        </w:trPr>
        <w:tc>
          <w:tcPr>
            <w:tcW w:w="756" w:type="pct"/>
            <w:shd w:val="clear" w:color="auto" w:fill="F2F2F2" w:themeFill="background1" w:themeFillShade="F2"/>
            <w:vAlign w:val="center"/>
          </w:tcPr>
          <w:p w14:paraId="07C40E38" w14:textId="77777777" w:rsidR="00855779" w:rsidRPr="00E41374" w:rsidRDefault="00855779" w:rsidP="00525E38">
            <w:pPr>
              <w:adjustRightInd w:val="0"/>
              <w:jc w:val="center"/>
              <w:rPr>
                <w:rFonts w:cs="Times New Roman"/>
                <w:b/>
                <w:bCs/>
                <w:szCs w:val="24"/>
              </w:rPr>
            </w:pPr>
            <w:r w:rsidRPr="00E41374">
              <w:rPr>
                <w:rFonts w:cs="Times New Roman"/>
                <w:b/>
                <w:bCs/>
                <w:szCs w:val="24"/>
              </w:rPr>
              <w:t>Metal</w:t>
            </w:r>
          </w:p>
        </w:tc>
        <w:tc>
          <w:tcPr>
            <w:tcW w:w="4244" w:type="pct"/>
            <w:shd w:val="clear" w:color="auto" w:fill="F2F2F2" w:themeFill="background1" w:themeFillShade="F2"/>
          </w:tcPr>
          <w:p w14:paraId="07621D6A" w14:textId="77777777" w:rsidR="00855779" w:rsidRPr="00E41374" w:rsidRDefault="00855779" w:rsidP="00525E38">
            <w:pPr>
              <w:adjustRightInd w:val="0"/>
              <w:jc w:val="center"/>
              <w:rPr>
                <w:rFonts w:cs="Times New Roman"/>
                <w:b/>
                <w:bCs/>
                <w:szCs w:val="24"/>
                <w:lang w:val="en-AU"/>
              </w:rPr>
            </w:pPr>
            <w:r w:rsidRPr="00E41374">
              <w:rPr>
                <w:rFonts w:cs="Times New Roman"/>
                <w:b/>
                <w:bCs/>
                <w:szCs w:val="24"/>
                <w:lang w:val="en-AU"/>
              </w:rPr>
              <w:t>References</w:t>
            </w:r>
          </w:p>
        </w:tc>
      </w:tr>
      <w:tr w:rsidR="00855779" w:rsidRPr="00E41374" w14:paraId="4F92F755" w14:textId="77777777" w:rsidTr="00E41374">
        <w:trPr>
          <w:trHeight w:val="277"/>
          <w:jc w:val="center"/>
        </w:trPr>
        <w:tc>
          <w:tcPr>
            <w:tcW w:w="756" w:type="pct"/>
            <w:vAlign w:val="center"/>
          </w:tcPr>
          <w:p w14:paraId="112FFAB4" w14:textId="77777777" w:rsidR="00855779" w:rsidRPr="00E41374" w:rsidRDefault="00855779" w:rsidP="00525E38">
            <w:pPr>
              <w:adjustRightInd w:val="0"/>
              <w:jc w:val="center"/>
              <w:rPr>
                <w:rFonts w:cs="Times New Roman"/>
                <w:szCs w:val="24"/>
              </w:rPr>
            </w:pPr>
            <w:r w:rsidRPr="00E41374">
              <w:rPr>
                <w:rFonts w:cs="Times New Roman"/>
                <w:szCs w:val="24"/>
              </w:rPr>
              <w:t>Aluminum</w:t>
            </w:r>
          </w:p>
        </w:tc>
        <w:tc>
          <w:tcPr>
            <w:tcW w:w="4244" w:type="pct"/>
          </w:tcPr>
          <w:p w14:paraId="78B1944B" w14:textId="77777777" w:rsidR="00855779" w:rsidRPr="00E41374" w:rsidRDefault="00855779" w:rsidP="00525E38">
            <w:pPr>
              <w:adjustRightInd w:val="0"/>
              <w:rPr>
                <w:rFonts w:cs="Times New Roman"/>
                <w:szCs w:val="24"/>
              </w:rPr>
            </w:pPr>
            <w:r w:rsidRPr="00E41374">
              <w:rPr>
                <w:rFonts w:cs="Times New Roman"/>
                <w:szCs w:val="24"/>
              </w:rPr>
              <w:t>Liu, Gang, and Daniel B. Müller. "Mapping the global journey of anthropogenic aluminum: a trade-linked multilevel material flow analysis." Environmental science &amp; technology 47.20 (2013): 11873-11881.</w:t>
            </w:r>
          </w:p>
        </w:tc>
      </w:tr>
      <w:tr w:rsidR="00855779" w:rsidRPr="00E41374" w14:paraId="15B8CF7A" w14:textId="77777777" w:rsidTr="00E41374">
        <w:trPr>
          <w:trHeight w:val="277"/>
          <w:jc w:val="center"/>
        </w:trPr>
        <w:tc>
          <w:tcPr>
            <w:tcW w:w="756" w:type="pct"/>
            <w:vAlign w:val="center"/>
          </w:tcPr>
          <w:p w14:paraId="54275BE8" w14:textId="77777777" w:rsidR="00855779" w:rsidRPr="00E41374" w:rsidRDefault="00855779" w:rsidP="00525E38">
            <w:pPr>
              <w:adjustRightInd w:val="0"/>
              <w:jc w:val="center"/>
              <w:rPr>
                <w:rFonts w:cs="Times New Roman"/>
                <w:szCs w:val="24"/>
              </w:rPr>
            </w:pPr>
            <w:r w:rsidRPr="00E41374">
              <w:rPr>
                <w:rFonts w:cs="Times New Roman"/>
                <w:szCs w:val="24"/>
              </w:rPr>
              <w:t>Chromium</w:t>
            </w:r>
          </w:p>
        </w:tc>
        <w:tc>
          <w:tcPr>
            <w:tcW w:w="4244" w:type="pct"/>
          </w:tcPr>
          <w:p w14:paraId="04FDBFEE" w14:textId="77777777" w:rsidR="00855779" w:rsidRPr="00E41374" w:rsidRDefault="00855779" w:rsidP="00525E38">
            <w:pPr>
              <w:adjustRightInd w:val="0"/>
              <w:rPr>
                <w:rFonts w:cs="Times New Roman"/>
                <w:szCs w:val="24"/>
              </w:rPr>
            </w:pPr>
            <w:r w:rsidRPr="00E41374">
              <w:rPr>
                <w:rFonts w:cs="Times New Roman"/>
                <w:szCs w:val="24"/>
              </w:rPr>
              <w:t>Gao, Ziyan, et al. "Mapping the global anthropogenic chromium cycle: implications for resource efficiency and potential supply risk." Environmental Science &amp; Technology 56.15 (2022): 10904-10915.</w:t>
            </w:r>
          </w:p>
        </w:tc>
      </w:tr>
      <w:tr w:rsidR="00855779" w:rsidRPr="00E41374" w14:paraId="5F2947B3" w14:textId="77777777" w:rsidTr="00E41374">
        <w:trPr>
          <w:trHeight w:val="277"/>
          <w:jc w:val="center"/>
        </w:trPr>
        <w:tc>
          <w:tcPr>
            <w:tcW w:w="756" w:type="pct"/>
            <w:vAlign w:val="center"/>
          </w:tcPr>
          <w:p w14:paraId="6DFC2FC5" w14:textId="77777777" w:rsidR="00855779" w:rsidRPr="00E41374" w:rsidRDefault="00855779" w:rsidP="00525E38">
            <w:pPr>
              <w:adjustRightInd w:val="0"/>
              <w:jc w:val="center"/>
              <w:rPr>
                <w:rFonts w:cs="Times New Roman"/>
                <w:szCs w:val="24"/>
              </w:rPr>
            </w:pPr>
            <w:r w:rsidRPr="00E41374">
              <w:rPr>
                <w:rFonts w:cs="Times New Roman"/>
                <w:szCs w:val="24"/>
              </w:rPr>
              <w:t>Cobalt</w:t>
            </w:r>
          </w:p>
        </w:tc>
        <w:tc>
          <w:tcPr>
            <w:tcW w:w="4244" w:type="pct"/>
          </w:tcPr>
          <w:p w14:paraId="7EC17819" w14:textId="77777777" w:rsidR="00855779" w:rsidRPr="00E41374" w:rsidRDefault="00855779" w:rsidP="00525E38">
            <w:pPr>
              <w:adjustRightInd w:val="0"/>
              <w:rPr>
                <w:rFonts w:cs="Times New Roman"/>
                <w:szCs w:val="24"/>
              </w:rPr>
            </w:pPr>
            <w:r w:rsidRPr="00E41374">
              <w:rPr>
                <w:rFonts w:cs="Times New Roman"/>
                <w:szCs w:val="24"/>
              </w:rPr>
              <w:t>Liu, Litao, et al. "Spatiotemporal and Multilayer Trade Network Patterns of the Global Cobalt Cycle." Environmental Science &amp; Technology 58.34 (2024): 15066-15077.</w:t>
            </w:r>
          </w:p>
        </w:tc>
      </w:tr>
      <w:tr w:rsidR="00855779" w:rsidRPr="00E41374" w14:paraId="1B9D37BE" w14:textId="77777777" w:rsidTr="00E41374">
        <w:trPr>
          <w:trHeight w:val="277"/>
          <w:jc w:val="center"/>
        </w:trPr>
        <w:tc>
          <w:tcPr>
            <w:tcW w:w="756" w:type="pct"/>
            <w:vAlign w:val="center"/>
          </w:tcPr>
          <w:p w14:paraId="4DB0782A" w14:textId="77777777" w:rsidR="00855779" w:rsidRPr="00E41374" w:rsidRDefault="00855779" w:rsidP="00525E38">
            <w:pPr>
              <w:adjustRightInd w:val="0"/>
              <w:jc w:val="center"/>
              <w:rPr>
                <w:rFonts w:cs="Times New Roman"/>
                <w:szCs w:val="24"/>
              </w:rPr>
            </w:pPr>
            <w:r w:rsidRPr="00E41374">
              <w:rPr>
                <w:rFonts w:cs="Times New Roman"/>
                <w:szCs w:val="24"/>
              </w:rPr>
              <w:t>Copper</w:t>
            </w:r>
          </w:p>
        </w:tc>
        <w:tc>
          <w:tcPr>
            <w:tcW w:w="4244" w:type="pct"/>
          </w:tcPr>
          <w:p w14:paraId="05FED0CF" w14:textId="77777777" w:rsidR="00855779" w:rsidRPr="00E41374" w:rsidRDefault="00855779" w:rsidP="00525E38">
            <w:pPr>
              <w:adjustRightInd w:val="0"/>
              <w:rPr>
                <w:rFonts w:cs="Times New Roman"/>
                <w:szCs w:val="24"/>
              </w:rPr>
            </w:pPr>
            <w:r w:rsidRPr="00E41374">
              <w:rPr>
                <w:rFonts w:cs="Times New Roman"/>
                <w:szCs w:val="24"/>
              </w:rPr>
              <w:t>Liu, Litao, et al. "Spatiotemporal and Multilayer Trade Network Patterns of the Global Cobalt Cycle." Environmental Science &amp; Technology 58.34 (2024): 15066-15077.</w:t>
            </w:r>
          </w:p>
        </w:tc>
      </w:tr>
      <w:tr w:rsidR="00855779" w:rsidRPr="00E41374" w14:paraId="5A3F013A" w14:textId="77777777" w:rsidTr="00E41374">
        <w:trPr>
          <w:trHeight w:val="277"/>
          <w:jc w:val="center"/>
        </w:trPr>
        <w:tc>
          <w:tcPr>
            <w:tcW w:w="756" w:type="pct"/>
            <w:vAlign w:val="center"/>
          </w:tcPr>
          <w:p w14:paraId="797043BE" w14:textId="77777777" w:rsidR="00855779" w:rsidRPr="00E41374" w:rsidRDefault="00855779" w:rsidP="00525E38">
            <w:pPr>
              <w:adjustRightInd w:val="0"/>
              <w:jc w:val="center"/>
              <w:rPr>
                <w:rFonts w:cs="Times New Roman"/>
                <w:szCs w:val="24"/>
              </w:rPr>
            </w:pPr>
            <w:r w:rsidRPr="00E41374">
              <w:rPr>
                <w:rFonts w:cs="Times New Roman"/>
                <w:szCs w:val="24"/>
              </w:rPr>
              <w:t>Gold</w:t>
            </w:r>
          </w:p>
        </w:tc>
        <w:tc>
          <w:tcPr>
            <w:tcW w:w="4244" w:type="pct"/>
          </w:tcPr>
          <w:p w14:paraId="62E3DA6A" w14:textId="77777777" w:rsidR="00855779" w:rsidRPr="00E41374" w:rsidRDefault="00855779" w:rsidP="00525E38">
            <w:pPr>
              <w:adjustRightInd w:val="0"/>
              <w:rPr>
                <w:rFonts w:cs="Times New Roman"/>
                <w:szCs w:val="24"/>
              </w:rPr>
            </w:pPr>
            <w:r w:rsidRPr="00E41374">
              <w:rPr>
                <w:rFonts w:cs="Times New Roman"/>
                <w:szCs w:val="24"/>
              </w:rPr>
              <w:t>Liu, Sijie, et al. "Uncovering the key features of gold flows and stocks in China." Resources Policy 82 (2023): 103584.</w:t>
            </w:r>
          </w:p>
        </w:tc>
      </w:tr>
      <w:tr w:rsidR="00855779" w:rsidRPr="00E41374" w14:paraId="22175E70" w14:textId="77777777" w:rsidTr="00E41374">
        <w:trPr>
          <w:trHeight w:val="277"/>
          <w:jc w:val="center"/>
        </w:trPr>
        <w:tc>
          <w:tcPr>
            <w:tcW w:w="756" w:type="pct"/>
            <w:vAlign w:val="center"/>
          </w:tcPr>
          <w:p w14:paraId="3E1EFD6A" w14:textId="77777777" w:rsidR="00855779" w:rsidRPr="00E41374" w:rsidRDefault="00855779" w:rsidP="00525E38">
            <w:pPr>
              <w:adjustRightInd w:val="0"/>
              <w:jc w:val="center"/>
              <w:rPr>
                <w:rFonts w:cs="Times New Roman"/>
                <w:szCs w:val="24"/>
              </w:rPr>
            </w:pPr>
            <w:r w:rsidRPr="00E41374">
              <w:rPr>
                <w:rFonts w:cs="Times New Roman"/>
                <w:szCs w:val="24"/>
              </w:rPr>
              <w:t>Lead</w:t>
            </w:r>
          </w:p>
        </w:tc>
        <w:tc>
          <w:tcPr>
            <w:tcW w:w="4244" w:type="pct"/>
          </w:tcPr>
          <w:p w14:paraId="45ECA233" w14:textId="77777777" w:rsidR="00855779" w:rsidRPr="00E41374" w:rsidRDefault="00855779" w:rsidP="00525E38">
            <w:pPr>
              <w:adjustRightInd w:val="0"/>
              <w:rPr>
                <w:rFonts w:cs="Times New Roman"/>
                <w:szCs w:val="24"/>
              </w:rPr>
            </w:pPr>
            <w:r w:rsidRPr="00E41374">
              <w:rPr>
                <w:rFonts w:cs="Times New Roman"/>
                <w:szCs w:val="24"/>
              </w:rPr>
              <w:t>Johnson, Jeremiah, and T. E. Graedel. "The “hidden” trade of metals in the United States." Journal of Industrial Ecology 12.5‐6 (2008): 739-753.</w:t>
            </w:r>
          </w:p>
        </w:tc>
      </w:tr>
      <w:tr w:rsidR="00855779" w:rsidRPr="00E41374" w14:paraId="064AC5DD" w14:textId="77777777" w:rsidTr="00E41374">
        <w:trPr>
          <w:trHeight w:val="277"/>
          <w:jc w:val="center"/>
        </w:trPr>
        <w:tc>
          <w:tcPr>
            <w:tcW w:w="756" w:type="pct"/>
            <w:vAlign w:val="center"/>
          </w:tcPr>
          <w:p w14:paraId="758EB558" w14:textId="77777777" w:rsidR="00855779" w:rsidRPr="00E41374" w:rsidRDefault="00855779" w:rsidP="00525E38">
            <w:pPr>
              <w:adjustRightInd w:val="0"/>
              <w:jc w:val="center"/>
              <w:rPr>
                <w:rFonts w:cs="Times New Roman"/>
                <w:szCs w:val="24"/>
              </w:rPr>
            </w:pPr>
            <w:r w:rsidRPr="00E41374">
              <w:rPr>
                <w:rFonts w:cs="Times New Roman"/>
                <w:szCs w:val="24"/>
              </w:rPr>
              <w:t>Lithium</w:t>
            </w:r>
          </w:p>
        </w:tc>
        <w:tc>
          <w:tcPr>
            <w:tcW w:w="4244" w:type="pct"/>
          </w:tcPr>
          <w:p w14:paraId="7ECFD5D2" w14:textId="77777777" w:rsidR="00855779" w:rsidRPr="00E41374" w:rsidRDefault="00855779" w:rsidP="00525E38">
            <w:pPr>
              <w:adjustRightInd w:val="0"/>
              <w:rPr>
                <w:rFonts w:cs="Times New Roman"/>
                <w:szCs w:val="24"/>
              </w:rPr>
            </w:pPr>
            <w:r w:rsidRPr="00E41374">
              <w:rPr>
                <w:rFonts w:cs="Times New Roman"/>
                <w:szCs w:val="24"/>
              </w:rPr>
              <w:t>Yang, Ping, et al. "Lithium resource allocation optimization of the lithium trading network based on material flow." Resources Policy 74 (2021): 102356.</w:t>
            </w:r>
          </w:p>
        </w:tc>
      </w:tr>
      <w:tr w:rsidR="00855779" w:rsidRPr="00E41374" w14:paraId="28943FD4" w14:textId="77777777" w:rsidTr="00E41374">
        <w:trPr>
          <w:trHeight w:val="277"/>
          <w:jc w:val="center"/>
        </w:trPr>
        <w:tc>
          <w:tcPr>
            <w:tcW w:w="756" w:type="pct"/>
            <w:vAlign w:val="center"/>
          </w:tcPr>
          <w:p w14:paraId="7D956A66" w14:textId="77777777" w:rsidR="00855779" w:rsidRPr="00E41374" w:rsidRDefault="00855779" w:rsidP="00525E38">
            <w:pPr>
              <w:adjustRightInd w:val="0"/>
              <w:jc w:val="center"/>
              <w:rPr>
                <w:rFonts w:cs="Times New Roman"/>
                <w:szCs w:val="24"/>
              </w:rPr>
            </w:pPr>
            <w:r w:rsidRPr="00E41374">
              <w:rPr>
                <w:rFonts w:cs="Times New Roman"/>
                <w:szCs w:val="24"/>
              </w:rPr>
              <w:t>Manganese</w:t>
            </w:r>
          </w:p>
        </w:tc>
        <w:tc>
          <w:tcPr>
            <w:tcW w:w="4244" w:type="pct"/>
          </w:tcPr>
          <w:p w14:paraId="681FD751" w14:textId="77777777" w:rsidR="00855779" w:rsidRPr="00E41374" w:rsidRDefault="00855779" w:rsidP="00525E38">
            <w:pPr>
              <w:adjustRightInd w:val="0"/>
              <w:rPr>
                <w:rFonts w:cs="Times New Roman"/>
                <w:szCs w:val="24"/>
              </w:rPr>
            </w:pPr>
            <w:r w:rsidRPr="00E41374">
              <w:rPr>
                <w:rFonts w:cs="Times New Roman"/>
                <w:szCs w:val="24"/>
              </w:rPr>
              <w:t>Sun, Xin, et al. "Insights into the global flow pattern of manganese." Resources policy 65 (2020): 101578.</w:t>
            </w:r>
          </w:p>
        </w:tc>
      </w:tr>
      <w:tr w:rsidR="00855779" w:rsidRPr="00E41374" w14:paraId="51783FFD" w14:textId="77777777" w:rsidTr="00E41374">
        <w:trPr>
          <w:trHeight w:val="277"/>
          <w:jc w:val="center"/>
        </w:trPr>
        <w:tc>
          <w:tcPr>
            <w:tcW w:w="756" w:type="pct"/>
            <w:vAlign w:val="center"/>
          </w:tcPr>
          <w:p w14:paraId="5A617617" w14:textId="77777777" w:rsidR="00855779" w:rsidRPr="00E41374" w:rsidRDefault="00855779" w:rsidP="00525E38">
            <w:pPr>
              <w:adjustRightInd w:val="0"/>
              <w:jc w:val="center"/>
              <w:rPr>
                <w:rFonts w:cs="Times New Roman"/>
                <w:szCs w:val="24"/>
              </w:rPr>
            </w:pPr>
            <w:r w:rsidRPr="00E41374">
              <w:rPr>
                <w:rFonts w:cs="Times New Roman"/>
                <w:szCs w:val="24"/>
              </w:rPr>
              <w:t>Molybdenum</w:t>
            </w:r>
          </w:p>
        </w:tc>
        <w:tc>
          <w:tcPr>
            <w:tcW w:w="4244" w:type="pct"/>
          </w:tcPr>
          <w:p w14:paraId="67FC3488" w14:textId="77777777" w:rsidR="00855779" w:rsidRPr="00E41374" w:rsidRDefault="00855779" w:rsidP="00525E38">
            <w:pPr>
              <w:adjustRightInd w:val="0"/>
              <w:rPr>
                <w:rFonts w:cs="Times New Roman"/>
                <w:szCs w:val="24"/>
              </w:rPr>
            </w:pPr>
            <w:r w:rsidRPr="00E41374">
              <w:rPr>
                <w:rFonts w:cs="Times New Roman"/>
                <w:szCs w:val="24"/>
              </w:rPr>
              <w:t>Nakajima, Kenichi, et al. "Simultaneous material flow analysis of nickel, chromium, and molybdenum used in alloy steel by means of input–output analysis." Environmental science &amp; technology 47.9 (2013): 4653-4660.</w:t>
            </w:r>
          </w:p>
        </w:tc>
      </w:tr>
      <w:tr w:rsidR="00855779" w:rsidRPr="00E41374" w14:paraId="1C20F871" w14:textId="77777777" w:rsidTr="00E41374">
        <w:trPr>
          <w:trHeight w:val="277"/>
          <w:jc w:val="center"/>
        </w:trPr>
        <w:tc>
          <w:tcPr>
            <w:tcW w:w="756" w:type="pct"/>
            <w:vAlign w:val="center"/>
          </w:tcPr>
          <w:p w14:paraId="0D3BAD0C" w14:textId="77777777" w:rsidR="00855779" w:rsidRPr="00E41374" w:rsidRDefault="00855779" w:rsidP="00525E38">
            <w:pPr>
              <w:adjustRightInd w:val="0"/>
              <w:jc w:val="center"/>
              <w:rPr>
                <w:rFonts w:cs="Times New Roman"/>
                <w:szCs w:val="24"/>
              </w:rPr>
            </w:pPr>
            <w:r w:rsidRPr="00E41374">
              <w:rPr>
                <w:rFonts w:cs="Times New Roman"/>
                <w:szCs w:val="24"/>
              </w:rPr>
              <w:t>Nickel</w:t>
            </w:r>
          </w:p>
        </w:tc>
        <w:tc>
          <w:tcPr>
            <w:tcW w:w="4244" w:type="pct"/>
          </w:tcPr>
          <w:p w14:paraId="456A5A8F" w14:textId="77777777" w:rsidR="00855779" w:rsidRPr="00E41374" w:rsidRDefault="00855779" w:rsidP="00525E38">
            <w:pPr>
              <w:adjustRightInd w:val="0"/>
              <w:rPr>
                <w:rFonts w:cs="Times New Roman"/>
                <w:szCs w:val="24"/>
              </w:rPr>
            </w:pPr>
            <w:r w:rsidRPr="00E41374">
              <w:rPr>
                <w:rFonts w:cs="Times New Roman"/>
                <w:szCs w:val="24"/>
              </w:rPr>
              <w:t>Sun, Xin, et al. "Physical and monetary characterization of global nickel flow network." Resources Policy 94 (2024): 105130.</w:t>
            </w:r>
          </w:p>
        </w:tc>
      </w:tr>
      <w:tr w:rsidR="00855779" w:rsidRPr="00E41374" w14:paraId="441848E5" w14:textId="77777777" w:rsidTr="00E41374">
        <w:trPr>
          <w:trHeight w:val="277"/>
          <w:jc w:val="center"/>
        </w:trPr>
        <w:tc>
          <w:tcPr>
            <w:tcW w:w="756" w:type="pct"/>
            <w:vAlign w:val="center"/>
          </w:tcPr>
          <w:p w14:paraId="37E7CE62" w14:textId="77777777" w:rsidR="00855779" w:rsidRPr="00E41374" w:rsidRDefault="00855779" w:rsidP="00525E38">
            <w:pPr>
              <w:adjustRightInd w:val="0"/>
              <w:jc w:val="center"/>
              <w:rPr>
                <w:rFonts w:cs="Times New Roman"/>
                <w:szCs w:val="24"/>
              </w:rPr>
            </w:pPr>
            <w:r w:rsidRPr="00E41374">
              <w:rPr>
                <w:rFonts w:cs="Times New Roman"/>
                <w:szCs w:val="24"/>
              </w:rPr>
              <w:t>Potassium</w:t>
            </w:r>
          </w:p>
        </w:tc>
        <w:tc>
          <w:tcPr>
            <w:tcW w:w="4244" w:type="pct"/>
          </w:tcPr>
          <w:p w14:paraId="52E55C71" w14:textId="77777777" w:rsidR="00855779" w:rsidRPr="00E41374" w:rsidRDefault="00855779" w:rsidP="00525E38">
            <w:pPr>
              <w:adjustRightInd w:val="0"/>
              <w:rPr>
                <w:rFonts w:cs="Times New Roman"/>
                <w:szCs w:val="24"/>
              </w:rPr>
            </w:pPr>
            <w:r w:rsidRPr="00E41374">
              <w:rPr>
                <w:rFonts w:cs="Times New Roman"/>
                <w:szCs w:val="24"/>
              </w:rPr>
              <w:t>Song, Xiaoqian, et al. "Dynamic potassium flows analysis in China for 2010–2019." Resources Policy 78 (2022): 102803.</w:t>
            </w:r>
          </w:p>
        </w:tc>
      </w:tr>
      <w:tr w:rsidR="00855779" w:rsidRPr="00E41374" w14:paraId="7418AC7C" w14:textId="77777777" w:rsidTr="00E41374">
        <w:trPr>
          <w:trHeight w:val="277"/>
          <w:jc w:val="center"/>
        </w:trPr>
        <w:tc>
          <w:tcPr>
            <w:tcW w:w="756" w:type="pct"/>
            <w:vAlign w:val="center"/>
          </w:tcPr>
          <w:p w14:paraId="72B15DF8" w14:textId="77777777" w:rsidR="00855779" w:rsidRPr="00E41374" w:rsidRDefault="00855779" w:rsidP="00525E38">
            <w:pPr>
              <w:adjustRightInd w:val="0"/>
              <w:jc w:val="center"/>
              <w:rPr>
                <w:rFonts w:cs="Times New Roman"/>
                <w:szCs w:val="24"/>
              </w:rPr>
            </w:pPr>
            <w:r w:rsidRPr="00E41374">
              <w:rPr>
                <w:rFonts w:cs="Times New Roman"/>
                <w:szCs w:val="24"/>
              </w:rPr>
              <w:t>REE</w:t>
            </w:r>
          </w:p>
        </w:tc>
        <w:tc>
          <w:tcPr>
            <w:tcW w:w="4244" w:type="pct"/>
          </w:tcPr>
          <w:p w14:paraId="196ED8B3" w14:textId="77777777" w:rsidR="00855779" w:rsidRPr="00E41374" w:rsidRDefault="00855779" w:rsidP="00525E38">
            <w:pPr>
              <w:adjustRightInd w:val="0"/>
              <w:rPr>
                <w:rFonts w:cs="Times New Roman"/>
                <w:szCs w:val="24"/>
                <w:lang w:val="en-AU"/>
              </w:rPr>
            </w:pPr>
            <w:r w:rsidRPr="00E41374">
              <w:rPr>
                <w:rFonts w:cs="Times New Roman"/>
                <w:szCs w:val="24"/>
                <w:lang w:val="en-AU"/>
              </w:rPr>
              <w:t xml:space="preserve">Haque, N., Hughes, A., Lim, S., &amp; Vernon, C. (2014). Rare earth elements: Overview of mining, mineralogy, uses, sustainability and environmental impact. Resources, 3(4), 614-635.    </w:t>
            </w:r>
          </w:p>
          <w:p w14:paraId="4C7C0A31" w14:textId="77777777" w:rsidR="00855779" w:rsidRPr="00E41374" w:rsidRDefault="00855779" w:rsidP="00525E38">
            <w:pPr>
              <w:adjustRightInd w:val="0"/>
              <w:rPr>
                <w:rFonts w:cs="Times New Roman"/>
                <w:szCs w:val="24"/>
                <w:lang w:val="en-AU"/>
              </w:rPr>
            </w:pPr>
            <w:r w:rsidRPr="00E41374">
              <w:rPr>
                <w:rFonts w:cs="Times New Roman"/>
                <w:szCs w:val="24"/>
                <w:lang w:val="en-AU"/>
              </w:rPr>
              <w:t xml:space="preserve"> Guyonnet, D., Planchon, M., Rollat, A., Escalon, V., Tuduri, J., Charles, N., ... &amp; Fargier, H. (2015). Material flow analysis applied to rare earth elements in Europe. Journal of Cleaner Production, 107, 215-228.</w:t>
            </w:r>
          </w:p>
          <w:p w14:paraId="4D9FD85C" w14:textId="77777777" w:rsidR="00855779" w:rsidRPr="00E41374" w:rsidRDefault="00855779" w:rsidP="00525E38">
            <w:pPr>
              <w:adjustRightInd w:val="0"/>
              <w:rPr>
                <w:rFonts w:cs="Times New Roman"/>
                <w:szCs w:val="24"/>
                <w:lang w:val="en-AU"/>
              </w:rPr>
            </w:pPr>
            <w:r w:rsidRPr="00E41374">
              <w:rPr>
                <w:rFonts w:cs="Times New Roman"/>
                <w:szCs w:val="24"/>
                <w:lang w:val="en-AU"/>
              </w:rPr>
              <w:t>Chen, P., Ilton, E. S., Wang, Z., Rosso, K. M., &amp; Zhang, X. (2024). Global rare earth element resources: A concise review. Applied Geochemistry, 106158.</w:t>
            </w:r>
          </w:p>
          <w:p w14:paraId="083C241B" w14:textId="77777777" w:rsidR="00855779" w:rsidRPr="00E41374" w:rsidRDefault="00855779" w:rsidP="00525E38">
            <w:pPr>
              <w:adjustRightInd w:val="0"/>
              <w:rPr>
                <w:rFonts w:cs="Times New Roman"/>
                <w:szCs w:val="24"/>
                <w:lang w:val="en-AU"/>
              </w:rPr>
            </w:pPr>
            <w:r w:rsidRPr="00E41374">
              <w:rPr>
                <w:rFonts w:cs="Times New Roman"/>
                <w:szCs w:val="24"/>
                <w:lang w:val="it-IT"/>
              </w:rPr>
              <w:t xml:space="preserve">Zhou, B., Li, Z., &amp; Chen, C. (2017). </w:t>
            </w:r>
            <w:r w:rsidRPr="00E41374">
              <w:rPr>
                <w:rFonts w:cs="Times New Roman"/>
                <w:szCs w:val="24"/>
                <w:lang w:val="en-AU"/>
              </w:rPr>
              <w:t>Global potential of rare earth resources and rare earth demand from clean technologies. Minerals, 7(11), 203.</w:t>
            </w:r>
          </w:p>
          <w:p w14:paraId="0641DBC1" w14:textId="77777777" w:rsidR="00855779" w:rsidRPr="00E41374" w:rsidRDefault="00855779" w:rsidP="00525E38">
            <w:pPr>
              <w:adjustRightInd w:val="0"/>
              <w:rPr>
                <w:rFonts w:cs="Times New Roman"/>
                <w:szCs w:val="24"/>
                <w:lang w:val="en-AU"/>
              </w:rPr>
            </w:pPr>
            <w:r w:rsidRPr="00E41374">
              <w:rPr>
                <w:rFonts w:cs="Times New Roman"/>
                <w:szCs w:val="24"/>
                <w:lang w:val="en-AU"/>
              </w:rPr>
              <w:lastRenderedPageBreak/>
              <w:t>Balaram, V. (2019). Rare earth elements: A review of applications, occurrence, exploration, analysis, recycling, and environmental impact. Geoscience Frontiers, 10(4), 1285-1303.</w:t>
            </w:r>
          </w:p>
          <w:p w14:paraId="27983A94" w14:textId="77777777" w:rsidR="00855779" w:rsidRPr="00E41374" w:rsidRDefault="00855779" w:rsidP="00525E38">
            <w:pPr>
              <w:adjustRightInd w:val="0"/>
              <w:rPr>
                <w:rFonts w:cs="Times New Roman"/>
                <w:szCs w:val="24"/>
                <w:lang w:val="en-AU"/>
              </w:rPr>
            </w:pPr>
            <w:r w:rsidRPr="00E41374">
              <w:rPr>
                <w:rFonts w:cs="Times New Roman"/>
                <w:szCs w:val="24"/>
                <w:lang w:val="en-AU"/>
              </w:rPr>
              <w:t>Gkika, D. A., Chalaris, M., &amp; Kyzas, G. Z. (2024). Review of methods for obtaining rare earth elements from recycling and their impact on the environment and human health. Processes, 12(6), 1235.</w:t>
            </w:r>
          </w:p>
          <w:p w14:paraId="160C13D7" w14:textId="77777777" w:rsidR="00855779" w:rsidRPr="00E41374" w:rsidRDefault="00855779" w:rsidP="00525E38">
            <w:pPr>
              <w:adjustRightInd w:val="0"/>
              <w:rPr>
                <w:rFonts w:cs="Times New Roman"/>
                <w:szCs w:val="24"/>
                <w:lang w:val="en-AU"/>
              </w:rPr>
            </w:pPr>
            <w:r w:rsidRPr="00E41374">
              <w:rPr>
                <w:rFonts w:cs="Times New Roman"/>
                <w:szCs w:val="24"/>
                <w:lang w:val="en-AU"/>
              </w:rPr>
              <w:t>Bown, C. P. (2020). US-China trade war tariffs: An up-to-date chart. Peterson Institute for International Economics, 14.</w:t>
            </w:r>
          </w:p>
          <w:p w14:paraId="6861CAF0" w14:textId="77777777" w:rsidR="00855779" w:rsidRPr="00E41374" w:rsidRDefault="00855779" w:rsidP="00525E38">
            <w:pPr>
              <w:adjustRightInd w:val="0"/>
              <w:rPr>
                <w:rFonts w:cs="Times New Roman"/>
                <w:szCs w:val="24"/>
                <w:lang w:val="en-AU"/>
              </w:rPr>
            </w:pPr>
            <w:r w:rsidRPr="00E41374">
              <w:rPr>
                <w:rFonts w:cs="Times New Roman"/>
                <w:szCs w:val="24"/>
                <w:lang w:val="en-AU"/>
              </w:rPr>
              <w:t>Mayer, T., &amp; Zignago, S. (2011). Notes on CEPII’s distances measures: The GeoDist database.</w:t>
            </w:r>
          </w:p>
          <w:p w14:paraId="0AB33CFF" w14:textId="77777777" w:rsidR="00855779" w:rsidRPr="00E41374" w:rsidRDefault="00855779" w:rsidP="00525E38">
            <w:pPr>
              <w:adjustRightInd w:val="0"/>
              <w:rPr>
                <w:rFonts w:cs="Times New Roman"/>
                <w:szCs w:val="24"/>
                <w:lang w:val="en-AU"/>
              </w:rPr>
            </w:pPr>
            <w:r w:rsidRPr="00E41374">
              <w:rPr>
                <w:rFonts w:cs="Times New Roman"/>
                <w:szCs w:val="24"/>
                <w:lang w:val="en-AU"/>
              </w:rPr>
              <w:t>Klein, J. P. (2020). Depending on China for rare earth elements: an acceptable strategic vulnerability for the United States? (Doctoral dissertation, Fort Leavenworth, KS: US Army Command and General Staff College).</w:t>
            </w:r>
          </w:p>
          <w:p w14:paraId="1937B404" w14:textId="77777777" w:rsidR="00855779" w:rsidRPr="00E41374" w:rsidRDefault="00855779" w:rsidP="00525E38">
            <w:pPr>
              <w:adjustRightInd w:val="0"/>
              <w:rPr>
                <w:rFonts w:cs="Times New Roman"/>
                <w:szCs w:val="24"/>
                <w:lang w:val="en-AU"/>
              </w:rPr>
            </w:pPr>
            <w:r w:rsidRPr="00E41374">
              <w:rPr>
                <w:rFonts w:cs="Times New Roman"/>
                <w:szCs w:val="24"/>
                <w:lang w:val="en-AU"/>
              </w:rPr>
              <w:t>Zhang, H., Cao, H., &amp; Guo, Y. (2024). The time-varying impact of geopolitical relations on rare earth trade networks: What is the role of China's rare earth export restrictions?. Technological Forecasting and Social Change, 206, 123550.</w:t>
            </w:r>
          </w:p>
          <w:p w14:paraId="0901CBD5" w14:textId="77777777" w:rsidR="00855779" w:rsidRPr="00E41374" w:rsidRDefault="00855779" w:rsidP="00525E38">
            <w:pPr>
              <w:adjustRightInd w:val="0"/>
              <w:rPr>
                <w:rFonts w:cs="Times New Roman"/>
                <w:szCs w:val="24"/>
                <w:lang w:val="en-AU"/>
              </w:rPr>
            </w:pPr>
            <w:r w:rsidRPr="00E41374">
              <w:rPr>
                <w:rFonts w:cs="Times New Roman"/>
                <w:szCs w:val="24"/>
                <w:lang w:val="en-AU"/>
              </w:rPr>
              <w:t>U.S. Geological Survey. (2024). Rare earths statistics and information. Retrieved from https://www.usgs.gov/centers/national-minerals-information-center/mineral</w:t>
            </w:r>
          </w:p>
          <w:p w14:paraId="24F55DB5" w14:textId="77777777" w:rsidR="00855779" w:rsidRPr="00E41374" w:rsidRDefault="00855779" w:rsidP="00525E38">
            <w:pPr>
              <w:adjustRightInd w:val="0"/>
              <w:rPr>
                <w:rFonts w:cs="Times New Roman"/>
                <w:szCs w:val="24"/>
                <w:lang w:val="en-AU"/>
              </w:rPr>
            </w:pPr>
            <w:r w:rsidRPr="00E41374">
              <w:rPr>
                <w:rFonts w:cs="Times New Roman"/>
                <w:szCs w:val="24"/>
                <w:lang w:val="en-AU"/>
              </w:rPr>
              <w:t>Raimi, D., Zhu, Y., Newell, R. G., &amp; Prest, B. C. (2024). Global Energy Outlook 2024: Peaks or Plateaus. Resources for the future.</w:t>
            </w:r>
          </w:p>
        </w:tc>
      </w:tr>
      <w:tr w:rsidR="00855779" w:rsidRPr="00E41374" w14:paraId="290A3CB3" w14:textId="77777777" w:rsidTr="00E41374">
        <w:trPr>
          <w:trHeight w:val="277"/>
          <w:jc w:val="center"/>
        </w:trPr>
        <w:tc>
          <w:tcPr>
            <w:tcW w:w="756" w:type="pct"/>
            <w:vAlign w:val="center"/>
          </w:tcPr>
          <w:p w14:paraId="719E190A" w14:textId="77777777" w:rsidR="00855779" w:rsidRPr="00E41374" w:rsidRDefault="00855779" w:rsidP="00525E38">
            <w:pPr>
              <w:adjustRightInd w:val="0"/>
              <w:jc w:val="center"/>
              <w:rPr>
                <w:rFonts w:cs="Times New Roman"/>
                <w:szCs w:val="24"/>
              </w:rPr>
            </w:pPr>
            <w:r w:rsidRPr="00E41374">
              <w:rPr>
                <w:rFonts w:cs="Times New Roman"/>
                <w:szCs w:val="24"/>
              </w:rPr>
              <w:lastRenderedPageBreak/>
              <w:t>Silver</w:t>
            </w:r>
          </w:p>
        </w:tc>
        <w:tc>
          <w:tcPr>
            <w:tcW w:w="4244" w:type="pct"/>
          </w:tcPr>
          <w:p w14:paraId="5933888C" w14:textId="77777777" w:rsidR="00855779" w:rsidRPr="00E41374" w:rsidRDefault="00855779" w:rsidP="00525E38">
            <w:pPr>
              <w:adjustRightInd w:val="0"/>
              <w:rPr>
                <w:rFonts w:cs="Times New Roman"/>
                <w:szCs w:val="24"/>
              </w:rPr>
            </w:pPr>
            <w:r w:rsidRPr="00E41374">
              <w:rPr>
                <w:rFonts w:cs="Times New Roman"/>
                <w:szCs w:val="24"/>
              </w:rPr>
              <w:t>Johnson, Jeremiah, and T. E. Graedel. "The “hidden” trade of metals in the United States." Journal of Industrial Ecology 12.5‐6 (2008): 739-753.</w:t>
            </w:r>
          </w:p>
        </w:tc>
      </w:tr>
      <w:tr w:rsidR="00855779" w:rsidRPr="00E41374" w14:paraId="0E554319" w14:textId="77777777" w:rsidTr="00E41374">
        <w:trPr>
          <w:trHeight w:val="277"/>
          <w:jc w:val="center"/>
        </w:trPr>
        <w:tc>
          <w:tcPr>
            <w:tcW w:w="756" w:type="pct"/>
            <w:vAlign w:val="center"/>
          </w:tcPr>
          <w:p w14:paraId="08C770B4" w14:textId="77777777" w:rsidR="00855779" w:rsidRPr="00E41374" w:rsidRDefault="00855779" w:rsidP="00525E38">
            <w:pPr>
              <w:adjustRightInd w:val="0"/>
              <w:jc w:val="center"/>
              <w:rPr>
                <w:rFonts w:cs="Times New Roman"/>
                <w:szCs w:val="24"/>
              </w:rPr>
            </w:pPr>
            <w:r w:rsidRPr="00E41374">
              <w:rPr>
                <w:rFonts w:cs="Times New Roman"/>
                <w:szCs w:val="24"/>
              </w:rPr>
              <w:t>Uranium</w:t>
            </w:r>
          </w:p>
        </w:tc>
        <w:tc>
          <w:tcPr>
            <w:tcW w:w="4244" w:type="pct"/>
          </w:tcPr>
          <w:p w14:paraId="663B5C6A" w14:textId="77777777" w:rsidR="00855779" w:rsidRPr="00E41374" w:rsidRDefault="00855779" w:rsidP="00525E38">
            <w:pPr>
              <w:adjustRightInd w:val="0"/>
              <w:rPr>
                <w:rFonts w:cs="Times New Roman"/>
                <w:szCs w:val="24"/>
              </w:rPr>
            </w:pPr>
            <w:r w:rsidRPr="00E41374">
              <w:rPr>
                <w:rFonts w:cs="Times New Roman"/>
                <w:szCs w:val="24"/>
              </w:rPr>
              <w:t>International Atomic Energy Agency</w:t>
            </w:r>
          </w:p>
        </w:tc>
      </w:tr>
      <w:tr w:rsidR="00855779" w:rsidRPr="00E41374" w14:paraId="2C2365BA" w14:textId="77777777" w:rsidTr="00E41374">
        <w:trPr>
          <w:trHeight w:val="277"/>
          <w:jc w:val="center"/>
        </w:trPr>
        <w:tc>
          <w:tcPr>
            <w:tcW w:w="756" w:type="pct"/>
            <w:vAlign w:val="center"/>
          </w:tcPr>
          <w:p w14:paraId="77FBE1D5" w14:textId="77777777" w:rsidR="00855779" w:rsidRPr="00E41374" w:rsidRDefault="00855779" w:rsidP="00525E38">
            <w:pPr>
              <w:adjustRightInd w:val="0"/>
              <w:jc w:val="center"/>
              <w:rPr>
                <w:rFonts w:cs="Times New Roman"/>
                <w:szCs w:val="24"/>
              </w:rPr>
            </w:pPr>
            <w:r w:rsidRPr="00E41374">
              <w:rPr>
                <w:rFonts w:cs="Times New Roman"/>
                <w:szCs w:val="24"/>
              </w:rPr>
              <w:t>Vanadium</w:t>
            </w:r>
          </w:p>
        </w:tc>
        <w:tc>
          <w:tcPr>
            <w:tcW w:w="4244" w:type="pct"/>
          </w:tcPr>
          <w:p w14:paraId="15139AB9" w14:textId="77777777" w:rsidR="00855779" w:rsidRPr="00E41374" w:rsidRDefault="00855779" w:rsidP="00525E38">
            <w:pPr>
              <w:adjustRightInd w:val="0"/>
              <w:rPr>
                <w:rFonts w:cs="Times New Roman"/>
                <w:szCs w:val="24"/>
              </w:rPr>
            </w:pPr>
            <w:r w:rsidRPr="00E41374">
              <w:rPr>
                <w:rFonts w:cs="Times New Roman"/>
                <w:szCs w:val="24"/>
              </w:rPr>
              <w:t>Graedel, T. E., and Alessio Miatto. "Vanadium: A US perspective on an understudied metal." Environmental Science &amp; Technology 57.24 (2023): 8933-8942.</w:t>
            </w:r>
          </w:p>
        </w:tc>
      </w:tr>
      <w:tr w:rsidR="00855779" w:rsidRPr="00E41374" w14:paraId="49194014" w14:textId="77777777" w:rsidTr="00E41374">
        <w:trPr>
          <w:trHeight w:val="277"/>
          <w:jc w:val="center"/>
        </w:trPr>
        <w:tc>
          <w:tcPr>
            <w:tcW w:w="756" w:type="pct"/>
            <w:vAlign w:val="center"/>
          </w:tcPr>
          <w:p w14:paraId="65026516" w14:textId="77777777" w:rsidR="00855779" w:rsidRPr="00E41374" w:rsidRDefault="00855779" w:rsidP="00525E38">
            <w:pPr>
              <w:adjustRightInd w:val="0"/>
              <w:jc w:val="center"/>
              <w:rPr>
                <w:rFonts w:cs="Times New Roman"/>
                <w:szCs w:val="24"/>
              </w:rPr>
            </w:pPr>
            <w:r w:rsidRPr="00E41374">
              <w:rPr>
                <w:rFonts w:cs="Times New Roman"/>
                <w:szCs w:val="24"/>
              </w:rPr>
              <w:t>Zinc</w:t>
            </w:r>
          </w:p>
        </w:tc>
        <w:tc>
          <w:tcPr>
            <w:tcW w:w="4244" w:type="pct"/>
          </w:tcPr>
          <w:p w14:paraId="27ECF900" w14:textId="77777777" w:rsidR="00855779" w:rsidRPr="00E41374" w:rsidRDefault="00855779" w:rsidP="00525E38">
            <w:pPr>
              <w:adjustRightInd w:val="0"/>
              <w:rPr>
                <w:rFonts w:cs="Times New Roman"/>
                <w:szCs w:val="24"/>
              </w:rPr>
            </w:pPr>
            <w:r w:rsidRPr="00E41374">
              <w:rPr>
                <w:rFonts w:cs="Times New Roman"/>
                <w:szCs w:val="24"/>
              </w:rPr>
              <w:t>Rostek, Leon, and Antonia Loibl. "Linking regional MFA models: Understanding disparities within the global zinc cycle." Journal of Industrial Ecology 29.1 (2025): 173-184.</w:t>
            </w:r>
          </w:p>
        </w:tc>
      </w:tr>
    </w:tbl>
    <w:p w14:paraId="68BC1941" w14:textId="77777777" w:rsidR="00855779" w:rsidRDefault="00855779" w:rsidP="00525E38">
      <w:pPr>
        <w:adjustRightInd w:val="0"/>
        <w:rPr>
          <w:i/>
          <w:iCs/>
          <w:lang w:val="en-AU"/>
        </w:rPr>
      </w:pPr>
    </w:p>
    <w:p w14:paraId="1321B23A" w14:textId="77777777" w:rsidR="00855779" w:rsidRDefault="00855779" w:rsidP="00525E38">
      <w:pPr>
        <w:adjustRightInd w:val="0"/>
        <w:rPr>
          <w:b/>
          <w:bCs/>
          <w:i/>
          <w:iCs/>
          <w:lang w:val="en-AU"/>
        </w:rPr>
      </w:pPr>
      <w:r>
        <w:rPr>
          <w:b/>
          <w:bCs/>
          <w:i/>
          <w:iCs/>
          <w:lang w:val="en-AU"/>
        </w:rPr>
        <w:t>The data of Price</w:t>
      </w:r>
      <w:r>
        <w:rPr>
          <w:rFonts w:hint="eastAsia"/>
          <w:b/>
          <w:bCs/>
          <w:i/>
          <w:iCs/>
          <w:lang w:val="en-AU"/>
        </w:rPr>
        <w:t>：</w:t>
      </w:r>
    </w:p>
    <w:p w14:paraId="0EBF05DC" w14:textId="77777777" w:rsidR="00855779" w:rsidRDefault="00855779" w:rsidP="00525E38">
      <w:pPr>
        <w:pStyle w:val="affc"/>
        <w:numPr>
          <w:ilvl w:val="0"/>
          <w:numId w:val="12"/>
        </w:numPr>
        <w:adjustRightInd w:val="0"/>
        <w:ind w:firstLine="0"/>
        <w:contextualSpacing/>
        <w:jc w:val="both"/>
        <w:rPr>
          <w:i/>
          <w:iCs/>
          <w:lang w:val="en-AU"/>
        </w:rPr>
      </w:pPr>
      <w:r>
        <w:rPr>
          <w:i/>
          <w:iCs/>
          <w:lang w:val="en-AU"/>
        </w:rPr>
        <w:t>Gruss, Bertrand, and Suhaib Kebhaj. Commodity terms of trade: A new database. International Monetary Fund, 2019.</w:t>
      </w:r>
      <w:r>
        <w:t xml:space="preserve"> </w:t>
      </w:r>
      <w:hyperlink r:id="rId40" w:anchor=":~:text=Use%20the%20Commodity%20Data%20Portal%20to%20visualize%20and,commodity%20asset%20classes%3A%20energy%2C%20agriculture%2C%20fertilizers%2C%20and%20metals" w:history="1">
        <w:r>
          <w:rPr>
            <w:rStyle w:val="affff5"/>
            <w:i/>
            <w:iCs/>
            <w:lang w:val="en-AU"/>
          </w:rPr>
          <w:t>https://www.imf.org/en/Research/commodity-prices#:~:text=Use%20the%20Commodity%20Data%20Portal%20to%20visualize%20and,commodity%20asset%20classes%3A%20energy%2C%20agriculture%2C%20fertilizers%2C%20and%20metals</w:t>
        </w:r>
      </w:hyperlink>
      <w:r>
        <w:rPr>
          <w:i/>
          <w:iCs/>
          <w:lang w:val="en-AU"/>
        </w:rPr>
        <w:t>.</w:t>
      </w:r>
    </w:p>
    <w:p w14:paraId="51507188" w14:textId="77777777" w:rsidR="00855779" w:rsidRDefault="00855779" w:rsidP="00525E38">
      <w:pPr>
        <w:pStyle w:val="affc"/>
        <w:numPr>
          <w:ilvl w:val="0"/>
          <w:numId w:val="12"/>
        </w:numPr>
        <w:adjustRightInd w:val="0"/>
        <w:ind w:firstLine="0"/>
        <w:contextualSpacing/>
        <w:jc w:val="both"/>
        <w:rPr>
          <w:i/>
          <w:iCs/>
          <w:lang w:val="en-AU"/>
        </w:rPr>
      </w:pPr>
      <w:r>
        <w:rPr>
          <w:i/>
          <w:iCs/>
          <w:lang w:val="en-AU"/>
        </w:rPr>
        <w:t xml:space="preserve">National Minerals Information Center, USGS. Historical Statistics for Mineral and Material Commodities in the United States, </w:t>
      </w:r>
      <w:hyperlink r:id="rId41" w:history="1">
        <w:r>
          <w:rPr>
            <w:rStyle w:val="affff5"/>
            <w:i/>
            <w:iCs/>
            <w:lang w:val="en-AU"/>
          </w:rPr>
          <w:t>https://www.usgs.gov/centers/national-minerals-information-center/historical-statistics-mineral-and-material-commodities</w:t>
        </w:r>
      </w:hyperlink>
    </w:p>
    <w:p w14:paraId="1620597B" w14:textId="77777777" w:rsidR="00855779" w:rsidRDefault="00855779" w:rsidP="00525E38">
      <w:pPr>
        <w:adjustRightInd w:val="0"/>
        <w:rPr>
          <w:i/>
          <w:iCs/>
          <w:lang w:val="en-AU"/>
        </w:rPr>
      </w:pPr>
    </w:p>
    <w:p w14:paraId="56F29DC2" w14:textId="77777777" w:rsidR="008218C4" w:rsidRDefault="008218C4" w:rsidP="00525E38">
      <w:pPr>
        <w:pStyle w:val="SMText"/>
        <w:adjustRightInd w:val="0"/>
        <w:ind w:firstLine="0"/>
      </w:pPr>
    </w:p>
    <w:p w14:paraId="10BF7DE9" w14:textId="77777777" w:rsidR="00B9440A" w:rsidRPr="00015F74" w:rsidRDefault="00B9440A" w:rsidP="00525E38">
      <w:pPr>
        <w:pStyle w:val="SMcaption"/>
        <w:adjustRightInd w:val="0"/>
      </w:pPr>
    </w:p>
    <w:sectPr w:rsidR="00B9440A" w:rsidRPr="00015F74" w:rsidSect="00E853D5">
      <w:headerReference w:type="default" r:id="rId42"/>
      <w:footerReference w:type="default" r:id="rId4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3F77FF" w14:textId="77777777" w:rsidR="00BC7076" w:rsidRDefault="00BC7076">
      <w:r>
        <w:separator/>
      </w:r>
    </w:p>
  </w:endnote>
  <w:endnote w:type="continuationSeparator" w:id="0">
    <w:p w14:paraId="05D0061F" w14:textId="77777777" w:rsidR="00BC7076" w:rsidRDefault="00BC70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Times New Roman (正文 CS 字体)">
    <w:altName w:val="宋体"/>
    <w:charset w:val="86"/>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A5D40" w14:textId="77777777" w:rsidR="00855779" w:rsidRDefault="00855779">
    <w:pPr>
      <w:pStyle w:val="aff1"/>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F967A" w14:textId="77777777" w:rsidR="00855779" w:rsidRDefault="00855779">
    <w:pPr>
      <w:pStyle w:val="aff1"/>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E0DA4" w14:textId="77777777" w:rsidR="00855779" w:rsidRDefault="00855779">
    <w:pPr>
      <w:pStyle w:val="aff1"/>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51F727" w14:textId="77777777" w:rsidR="00BC7076" w:rsidRDefault="00BC7076">
      <w:r>
        <w:separator/>
      </w:r>
    </w:p>
  </w:footnote>
  <w:footnote w:type="continuationSeparator" w:id="0">
    <w:p w14:paraId="189AB029" w14:textId="77777777" w:rsidR="00BC7076" w:rsidRDefault="00BC70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DBB62" w14:textId="77777777" w:rsidR="00855779" w:rsidRDefault="00855779">
    <w:pPr>
      <w:pStyle w:val="aff5"/>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28333" w14:textId="77777777" w:rsidR="00855779" w:rsidRDefault="00855779">
    <w:pPr>
      <w:pStyle w:val="aff5"/>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DE3B4" w14:textId="77777777" w:rsidR="00855779" w:rsidRDefault="00855779">
    <w:pPr>
      <w:pStyle w:val="aff5"/>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45F6370B"/>
    <w:multiLevelType w:val="multilevel"/>
    <w:tmpl w:val="45F6370B"/>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11" w15:restartNumberingAfterBreak="0">
    <w:nsid w:val="5BEC44E0"/>
    <w:multiLevelType w:val="singleLevel"/>
    <w:tmpl w:val="5BEC44E0"/>
    <w:lvl w:ilvl="0">
      <w:start w:val="1"/>
      <w:numFmt w:val="upperLetter"/>
      <w:suff w:val="space"/>
      <w:lvlText w:val="%1."/>
      <w:lvlJc w:val="left"/>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 w:numId="11" w16cid:durableId="1423212273">
    <w:abstractNumId w:val="11"/>
  </w:num>
  <w:num w:numId="12" w16cid:durableId="18664810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44D7"/>
    <w:rsid w:val="00015F74"/>
    <w:rsid w:val="0002412E"/>
    <w:rsid w:val="0004398D"/>
    <w:rsid w:val="00054356"/>
    <w:rsid w:val="00065EBD"/>
    <w:rsid w:val="00066D0C"/>
    <w:rsid w:val="00083B44"/>
    <w:rsid w:val="000850DC"/>
    <w:rsid w:val="000858E7"/>
    <w:rsid w:val="000C07BF"/>
    <w:rsid w:val="000C2771"/>
    <w:rsid w:val="000D03ED"/>
    <w:rsid w:val="000D46F4"/>
    <w:rsid w:val="000F0DCE"/>
    <w:rsid w:val="000F6BE3"/>
    <w:rsid w:val="00112C5B"/>
    <w:rsid w:val="00114193"/>
    <w:rsid w:val="00115A38"/>
    <w:rsid w:val="0011687B"/>
    <w:rsid w:val="00122EB6"/>
    <w:rsid w:val="00124F82"/>
    <w:rsid w:val="0016337A"/>
    <w:rsid w:val="00164269"/>
    <w:rsid w:val="0017680D"/>
    <w:rsid w:val="00181CEC"/>
    <w:rsid w:val="001A1BDE"/>
    <w:rsid w:val="001B13CE"/>
    <w:rsid w:val="001C085E"/>
    <w:rsid w:val="001C44F0"/>
    <w:rsid w:val="001D5A0F"/>
    <w:rsid w:val="001F0876"/>
    <w:rsid w:val="001F167C"/>
    <w:rsid w:val="001F5E91"/>
    <w:rsid w:val="002004BF"/>
    <w:rsid w:val="00202C5C"/>
    <w:rsid w:val="002077B9"/>
    <w:rsid w:val="00244D82"/>
    <w:rsid w:val="00257C0F"/>
    <w:rsid w:val="00262D72"/>
    <w:rsid w:val="00294FBB"/>
    <w:rsid w:val="002C030F"/>
    <w:rsid w:val="002C1D96"/>
    <w:rsid w:val="002D58D8"/>
    <w:rsid w:val="002F0FB6"/>
    <w:rsid w:val="0031671A"/>
    <w:rsid w:val="00320A9F"/>
    <w:rsid w:val="00331D75"/>
    <w:rsid w:val="00355362"/>
    <w:rsid w:val="00363E44"/>
    <w:rsid w:val="003659A8"/>
    <w:rsid w:val="003669F9"/>
    <w:rsid w:val="00374896"/>
    <w:rsid w:val="00392402"/>
    <w:rsid w:val="00393BAB"/>
    <w:rsid w:val="00395E86"/>
    <w:rsid w:val="003A2FD8"/>
    <w:rsid w:val="003B40E6"/>
    <w:rsid w:val="003E74FB"/>
    <w:rsid w:val="003F5904"/>
    <w:rsid w:val="003F6E14"/>
    <w:rsid w:val="003F6EAA"/>
    <w:rsid w:val="00405336"/>
    <w:rsid w:val="00435ABE"/>
    <w:rsid w:val="004571D5"/>
    <w:rsid w:val="004601F3"/>
    <w:rsid w:val="00461D81"/>
    <w:rsid w:val="0046356B"/>
    <w:rsid w:val="00477182"/>
    <w:rsid w:val="004779CB"/>
    <w:rsid w:val="004870DD"/>
    <w:rsid w:val="004976EE"/>
    <w:rsid w:val="004A6F57"/>
    <w:rsid w:val="004B05BC"/>
    <w:rsid w:val="004B308B"/>
    <w:rsid w:val="004B4868"/>
    <w:rsid w:val="004C52FD"/>
    <w:rsid w:val="004D0135"/>
    <w:rsid w:val="004E42D8"/>
    <w:rsid w:val="004E7BA2"/>
    <w:rsid w:val="004F7EDF"/>
    <w:rsid w:val="005001AC"/>
    <w:rsid w:val="00525E38"/>
    <w:rsid w:val="00527D71"/>
    <w:rsid w:val="00533910"/>
    <w:rsid w:val="005520A8"/>
    <w:rsid w:val="005607DD"/>
    <w:rsid w:val="005752CE"/>
    <w:rsid w:val="00584A45"/>
    <w:rsid w:val="005A558C"/>
    <w:rsid w:val="005B2709"/>
    <w:rsid w:val="005C4E62"/>
    <w:rsid w:val="005D712F"/>
    <w:rsid w:val="005E28F8"/>
    <w:rsid w:val="005E6513"/>
    <w:rsid w:val="005F3C0A"/>
    <w:rsid w:val="00607E8E"/>
    <w:rsid w:val="00615000"/>
    <w:rsid w:val="00621423"/>
    <w:rsid w:val="00632CA3"/>
    <w:rsid w:val="00633D07"/>
    <w:rsid w:val="00651114"/>
    <w:rsid w:val="00664560"/>
    <w:rsid w:val="0066601B"/>
    <w:rsid w:val="00670299"/>
    <w:rsid w:val="00674E9A"/>
    <w:rsid w:val="00691985"/>
    <w:rsid w:val="00697611"/>
    <w:rsid w:val="006A1B64"/>
    <w:rsid w:val="006D529C"/>
    <w:rsid w:val="007108F5"/>
    <w:rsid w:val="00713E5B"/>
    <w:rsid w:val="007402FC"/>
    <w:rsid w:val="007411A1"/>
    <w:rsid w:val="00793072"/>
    <w:rsid w:val="007C221F"/>
    <w:rsid w:val="007C2E05"/>
    <w:rsid w:val="007C45B3"/>
    <w:rsid w:val="007E2786"/>
    <w:rsid w:val="00807D35"/>
    <w:rsid w:val="008218C4"/>
    <w:rsid w:val="008503A6"/>
    <w:rsid w:val="00855779"/>
    <w:rsid w:val="00867A98"/>
    <w:rsid w:val="00870867"/>
    <w:rsid w:val="00885C9B"/>
    <w:rsid w:val="008B2FB2"/>
    <w:rsid w:val="008B70AA"/>
    <w:rsid w:val="008C151D"/>
    <w:rsid w:val="008D5D2A"/>
    <w:rsid w:val="008E6A24"/>
    <w:rsid w:val="00914B63"/>
    <w:rsid w:val="009354F3"/>
    <w:rsid w:val="009447DC"/>
    <w:rsid w:val="00945471"/>
    <w:rsid w:val="00950234"/>
    <w:rsid w:val="00961BA5"/>
    <w:rsid w:val="009743A9"/>
    <w:rsid w:val="00976956"/>
    <w:rsid w:val="0098476D"/>
    <w:rsid w:val="009A1A68"/>
    <w:rsid w:val="009A5287"/>
    <w:rsid w:val="009A7C5F"/>
    <w:rsid w:val="009B2AC5"/>
    <w:rsid w:val="009B7984"/>
    <w:rsid w:val="009D70E8"/>
    <w:rsid w:val="009F4BED"/>
    <w:rsid w:val="009F7D93"/>
    <w:rsid w:val="00A02E0C"/>
    <w:rsid w:val="00A052F1"/>
    <w:rsid w:val="00A1277F"/>
    <w:rsid w:val="00A33393"/>
    <w:rsid w:val="00A3403B"/>
    <w:rsid w:val="00A51A12"/>
    <w:rsid w:val="00A53A78"/>
    <w:rsid w:val="00A627D4"/>
    <w:rsid w:val="00A74DA2"/>
    <w:rsid w:val="00A77632"/>
    <w:rsid w:val="00AA5723"/>
    <w:rsid w:val="00AB399E"/>
    <w:rsid w:val="00AC59D0"/>
    <w:rsid w:val="00AD16B1"/>
    <w:rsid w:val="00AD499C"/>
    <w:rsid w:val="00B067FD"/>
    <w:rsid w:val="00B273EC"/>
    <w:rsid w:val="00B36869"/>
    <w:rsid w:val="00B43B31"/>
    <w:rsid w:val="00B47CFA"/>
    <w:rsid w:val="00B574A3"/>
    <w:rsid w:val="00B57F00"/>
    <w:rsid w:val="00B63245"/>
    <w:rsid w:val="00B73C69"/>
    <w:rsid w:val="00B77B2A"/>
    <w:rsid w:val="00B80824"/>
    <w:rsid w:val="00B82C22"/>
    <w:rsid w:val="00B93DBA"/>
    <w:rsid w:val="00B9440A"/>
    <w:rsid w:val="00BA2728"/>
    <w:rsid w:val="00BB00C6"/>
    <w:rsid w:val="00BB2D2A"/>
    <w:rsid w:val="00BC290E"/>
    <w:rsid w:val="00BC3E04"/>
    <w:rsid w:val="00BC7076"/>
    <w:rsid w:val="00BD58CF"/>
    <w:rsid w:val="00BE58A1"/>
    <w:rsid w:val="00BF0C92"/>
    <w:rsid w:val="00BF3E5B"/>
    <w:rsid w:val="00C03128"/>
    <w:rsid w:val="00C04CC1"/>
    <w:rsid w:val="00C15FAE"/>
    <w:rsid w:val="00C4096C"/>
    <w:rsid w:val="00C43862"/>
    <w:rsid w:val="00C50C6D"/>
    <w:rsid w:val="00C600D9"/>
    <w:rsid w:val="00C92B22"/>
    <w:rsid w:val="00CC1384"/>
    <w:rsid w:val="00CD3720"/>
    <w:rsid w:val="00CD569A"/>
    <w:rsid w:val="00CE05D8"/>
    <w:rsid w:val="00CF1848"/>
    <w:rsid w:val="00CF5C2F"/>
    <w:rsid w:val="00CF72B7"/>
    <w:rsid w:val="00D04BCF"/>
    <w:rsid w:val="00D11A56"/>
    <w:rsid w:val="00D143D9"/>
    <w:rsid w:val="00D149F8"/>
    <w:rsid w:val="00D30C95"/>
    <w:rsid w:val="00D421AA"/>
    <w:rsid w:val="00D51C15"/>
    <w:rsid w:val="00D5511B"/>
    <w:rsid w:val="00D67BF8"/>
    <w:rsid w:val="00D71D7C"/>
    <w:rsid w:val="00D766F1"/>
    <w:rsid w:val="00D91E8E"/>
    <w:rsid w:val="00D94A79"/>
    <w:rsid w:val="00D979BE"/>
    <w:rsid w:val="00DB08B4"/>
    <w:rsid w:val="00DB36DA"/>
    <w:rsid w:val="00DD2E17"/>
    <w:rsid w:val="00DF7D88"/>
    <w:rsid w:val="00E257C8"/>
    <w:rsid w:val="00E40A10"/>
    <w:rsid w:val="00E41374"/>
    <w:rsid w:val="00E41512"/>
    <w:rsid w:val="00E441E8"/>
    <w:rsid w:val="00E4519A"/>
    <w:rsid w:val="00E61E3A"/>
    <w:rsid w:val="00E853D5"/>
    <w:rsid w:val="00E94EBF"/>
    <w:rsid w:val="00E9773B"/>
    <w:rsid w:val="00EA6F42"/>
    <w:rsid w:val="00EB71EF"/>
    <w:rsid w:val="00EC13A3"/>
    <w:rsid w:val="00EC7C85"/>
    <w:rsid w:val="00ED2CBE"/>
    <w:rsid w:val="00EF2D73"/>
    <w:rsid w:val="00F125EE"/>
    <w:rsid w:val="00F12E98"/>
    <w:rsid w:val="00F22029"/>
    <w:rsid w:val="00F4594F"/>
    <w:rsid w:val="00F515FB"/>
    <w:rsid w:val="00F60668"/>
    <w:rsid w:val="00F630EA"/>
    <w:rsid w:val="00F7007E"/>
    <w:rsid w:val="00F73193"/>
    <w:rsid w:val="00F73E91"/>
    <w:rsid w:val="00F74F95"/>
    <w:rsid w:val="00F80705"/>
    <w:rsid w:val="00FA1481"/>
    <w:rsid w:val="00FF04E3"/>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uiPriority w:val="9"/>
    <w:qFormat/>
    <w:rsid w:val="00B43B31"/>
    <w:pPr>
      <w:keepNext/>
      <w:spacing w:before="240" w:after="60"/>
      <w:outlineLvl w:val="0"/>
    </w:pPr>
    <w:rPr>
      <w:b/>
      <w:bCs/>
      <w:kern w:val="32"/>
      <w:szCs w:val="24"/>
    </w:rPr>
  </w:style>
  <w:style w:type="paragraph" w:styleId="21">
    <w:name w:val="heading 2"/>
    <w:basedOn w:val="a1"/>
    <w:next w:val="a1"/>
    <w:link w:val="22"/>
    <w:uiPriority w:val="9"/>
    <w:qFormat/>
    <w:rsid w:val="007411A1"/>
    <w:pPr>
      <w:keepNext/>
      <w:spacing w:before="240" w:after="60"/>
      <w:outlineLvl w:val="1"/>
    </w:pPr>
    <w:rPr>
      <w:rFonts w:ascii="Cambria" w:hAnsi="Cambria"/>
      <w:b/>
      <w:bCs/>
      <w:i/>
      <w:iCs/>
      <w:sz w:val="28"/>
      <w:szCs w:val="28"/>
    </w:rPr>
  </w:style>
  <w:style w:type="paragraph" w:styleId="31">
    <w:name w:val="heading 3"/>
    <w:basedOn w:val="a1"/>
    <w:next w:val="a1"/>
    <w:link w:val="32"/>
    <w:uiPriority w:val="9"/>
    <w:qFormat/>
    <w:rsid w:val="00C600D9"/>
    <w:pPr>
      <w:keepNext/>
      <w:spacing w:line="480" w:lineRule="auto"/>
      <w:outlineLvl w:val="2"/>
    </w:pPr>
    <w:rPr>
      <w:rFonts w:ascii="Times" w:eastAsia="Times" w:hAnsi="Times"/>
      <w:b/>
    </w:rPr>
  </w:style>
  <w:style w:type="paragraph" w:styleId="41">
    <w:name w:val="heading 4"/>
    <w:basedOn w:val="a1"/>
    <w:next w:val="a1"/>
    <w:link w:val="42"/>
    <w:uiPriority w:val="9"/>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uiPriority w:val="9"/>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uiPriority w:val="9"/>
    <w:semiHidden/>
    <w:qFormat/>
    <w:rsid w:val="007411A1"/>
    <w:pPr>
      <w:spacing w:before="240" w:after="60"/>
      <w:outlineLvl w:val="5"/>
    </w:pPr>
    <w:rPr>
      <w:rFonts w:ascii="Calibri" w:hAnsi="Calibri"/>
      <w:b/>
      <w:bCs/>
      <w:sz w:val="22"/>
      <w:szCs w:val="22"/>
    </w:rPr>
  </w:style>
  <w:style w:type="paragraph" w:styleId="7">
    <w:name w:val="heading 7"/>
    <w:basedOn w:val="a1"/>
    <w:next w:val="a1"/>
    <w:link w:val="70"/>
    <w:uiPriority w:val="9"/>
    <w:semiHidden/>
    <w:qFormat/>
    <w:rsid w:val="007411A1"/>
    <w:pPr>
      <w:spacing w:before="240" w:after="60"/>
      <w:outlineLvl w:val="6"/>
    </w:pPr>
    <w:rPr>
      <w:rFonts w:ascii="Calibri" w:hAnsi="Calibri"/>
      <w:szCs w:val="24"/>
    </w:rPr>
  </w:style>
  <w:style w:type="paragraph" w:styleId="8">
    <w:name w:val="heading 8"/>
    <w:basedOn w:val="a1"/>
    <w:next w:val="a1"/>
    <w:link w:val="80"/>
    <w:uiPriority w:val="9"/>
    <w:semiHidden/>
    <w:qFormat/>
    <w:rsid w:val="007411A1"/>
    <w:pPr>
      <w:spacing w:before="240" w:after="60"/>
      <w:outlineLvl w:val="7"/>
    </w:pPr>
    <w:rPr>
      <w:rFonts w:ascii="Calibri" w:hAnsi="Calibri"/>
      <w:i/>
      <w:iCs/>
      <w:szCs w:val="24"/>
    </w:rPr>
  </w:style>
  <w:style w:type="paragraph" w:styleId="9">
    <w:name w:val="heading 9"/>
    <w:basedOn w:val="a1"/>
    <w:next w:val="a1"/>
    <w:link w:val="90"/>
    <w:uiPriority w:val="9"/>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semiHidden/>
    <w:rsid w:val="00477182"/>
  </w:style>
  <w:style w:type="character" w:customStyle="1" w:styleId="10">
    <w:name w:val="标题 1 字符"/>
    <w:link w:val="1"/>
    <w:uiPriority w:val="9"/>
    <w:rsid w:val="00FF04E3"/>
    <w:rPr>
      <w:b/>
      <w:bCs/>
      <w:kern w:val="32"/>
      <w:sz w:val="24"/>
      <w:szCs w:val="24"/>
    </w:rPr>
  </w:style>
  <w:style w:type="character" w:customStyle="1" w:styleId="22">
    <w:name w:val="标题 2 字符"/>
    <w:link w:val="21"/>
    <w:uiPriority w:val="9"/>
    <w:rsid w:val="00FF04E3"/>
    <w:rPr>
      <w:rFonts w:ascii="Cambria" w:hAnsi="Cambria"/>
      <w:b/>
      <w:bCs/>
      <w:i/>
      <w:iCs/>
      <w:sz w:val="28"/>
      <w:szCs w:val="28"/>
    </w:rPr>
  </w:style>
  <w:style w:type="character" w:customStyle="1" w:styleId="52">
    <w:name w:val="标题 5 字符"/>
    <w:link w:val="51"/>
    <w:uiPriority w:val="9"/>
    <w:semiHidden/>
    <w:rsid w:val="00FF04E3"/>
    <w:rPr>
      <w:rFonts w:ascii="Calibri" w:hAnsi="Calibri"/>
      <w:b/>
      <w:bCs/>
      <w:i/>
      <w:iCs/>
      <w:sz w:val="26"/>
      <w:szCs w:val="26"/>
    </w:rPr>
  </w:style>
  <w:style w:type="character" w:customStyle="1" w:styleId="60">
    <w:name w:val="标题 6 字符"/>
    <w:link w:val="6"/>
    <w:uiPriority w:val="9"/>
    <w:semiHidden/>
    <w:rsid w:val="00FF04E3"/>
    <w:rPr>
      <w:rFonts w:ascii="Calibri" w:hAnsi="Calibri"/>
      <w:b/>
      <w:bCs/>
      <w:sz w:val="22"/>
      <w:szCs w:val="22"/>
    </w:rPr>
  </w:style>
  <w:style w:type="character" w:customStyle="1" w:styleId="70">
    <w:name w:val="标题 7 字符"/>
    <w:link w:val="7"/>
    <w:uiPriority w:val="9"/>
    <w:semiHidden/>
    <w:rsid w:val="00FF04E3"/>
    <w:rPr>
      <w:rFonts w:ascii="Calibri" w:hAnsi="Calibri"/>
      <w:sz w:val="24"/>
      <w:szCs w:val="24"/>
    </w:rPr>
  </w:style>
  <w:style w:type="character" w:customStyle="1" w:styleId="80">
    <w:name w:val="标题 8 字符"/>
    <w:link w:val="8"/>
    <w:uiPriority w:val="9"/>
    <w:semiHidden/>
    <w:rsid w:val="00FF04E3"/>
    <w:rPr>
      <w:rFonts w:ascii="Calibri" w:hAnsi="Calibri"/>
      <w:i/>
      <w:iCs/>
      <w:sz w:val="24"/>
      <w:szCs w:val="24"/>
    </w:rPr>
  </w:style>
  <w:style w:type="character" w:customStyle="1" w:styleId="90">
    <w:name w:val="标题 9 字符"/>
    <w:link w:val="9"/>
    <w:uiPriority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B9440A"/>
    <w:rPr>
      <w:u w:val="words"/>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3">
    <w:name w:val="Body Text 3"/>
    <w:basedOn w:val="a1"/>
    <w:link w:val="34"/>
    <w:semiHidden/>
    <w:rsid w:val="00405336"/>
    <w:pPr>
      <w:spacing w:after="120"/>
    </w:pPr>
    <w:rPr>
      <w:sz w:val="16"/>
      <w:szCs w:val="16"/>
    </w:rPr>
  </w:style>
  <w:style w:type="character" w:customStyle="1" w:styleId="34">
    <w:name w:val="正文文本 3 字符"/>
    <w:link w:val="33"/>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5">
    <w:name w:val="Body Text Indent 3"/>
    <w:basedOn w:val="a1"/>
    <w:link w:val="36"/>
    <w:semiHidden/>
    <w:rsid w:val="00405336"/>
    <w:pPr>
      <w:spacing w:after="120"/>
      <w:ind w:left="360"/>
    </w:pPr>
    <w:rPr>
      <w:sz w:val="16"/>
      <w:szCs w:val="16"/>
    </w:rPr>
  </w:style>
  <w:style w:type="character" w:customStyle="1" w:styleId="36">
    <w:name w:val="正文文本缩进 3 字符"/>
    <w:link w:val="35"/>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uiPriority w:val="99"/>
    <w:rsid w:val="00405336"/>
    <w:rPr>
      <w:sz w:val="20"/>
    </w:rPr>
  </w:style>
  <w:style w:type="character" w:customStyle="1" w:styleId="af4">
    <w:name w:val="批注文字 字符"/>
    <w:basedOn w:val="a2"/>
    <w:link w:val="af3"/>
    <w:uiPriority w:val="99"/>
    <w:rsid w:val="00FF04E3"/>
  </w:style>
  <w:style w:type="paragraph" w:styleId="af5">
    <w:name w:val="annotation subject"/>
    <w:basedOn w:val="af3"/>
    <w:next w:val="af3"/>
    <w:link w:val="af6"/>
    <w:uiPriority w:val="99"/>
    <w:semiHidden/>
    <w:rsid w:val="00405336"/>
    <w:rPr>
      <w:b/>
      <w:bCs/>
    </w:rPr>
  </w:style>
  <w:style w:type="character" w:customStyle="1" w:styleId="af6">
    <w:name w:val="批注主题 字符"/>
    <w:link w:val="af5"/>
    <w:uiPriority w:val="99"/>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uiPriority w:val="99"/>
    <w:semiHidden/>
    <w:rsid w:val="00405336"/>
    <w:rPr>
      <w:sz w:val="20"/>
    </w:rPr>
  </w:style>
  <w:style w:type="character" w:customStyle="1" w:styleId="afe">
    <w:name w:val="尾注文本 字符"/>
    <w:basedOn w:val="a2"/>
    <w:link w:val="afd"/>
    <w:uiPriority w:val="99"/>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uiPriority w:val="99"/>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uiPriority w:val="99"/>
    <w:semiHidden/>
    <w:rsid w:val="00405336"/>
    <w:rPr>
      <w:sz w:val="20"/>
    </w:rPr>
  </w:style>
  <w:style w:type="character" w:customStyle="1" w:styleId="aff4">
    <w:name w:val="脚注文本 字符"/>
    <w:basedOn w:val="a2"/>
    <w:link w:val="aff3"/>
    <w:uiPriority w:val="99"/>
    <w:semiHidden/>
    <w:rsid w:val="00FF04E3"/>
  </w:style>
  <w:style w:type="paragraph" w:styleId="aff5">
    <w:name w:val="header"/>
    <w:basedOn w:val="a1"/>
    <w:link w:val="aff6"/>
    <w:uiPriority w:val="99"/>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7">
    <w:name w:val="index 3"/>
    <w:basedOn w:val="a1"/>
    <w:next w:val="a1"/>
    <w:autoRedefine/>
    <w:semiHidden/>
    <w:rsid w:val="00405336"/>
    <w:pPr>
      <w:ind w:left="720" w:hanging="240"/>
    </w:pPr>
  </w:style>
  <w:style w:type="paragraph" w:styleId="43">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8">
    <w:name w:val="List 3"/>
    <w:basedOn w:val="a1"/>
    <w:semiHidden/>
    <w:rsid w:val="00405336"/>
    <w:pPr>
      <w:ind w:left="1080" w:hanging="360"/>
      <w:contextualSpacing/>
    </w:pPr>
  </w:style>
  <w:style w:type="paragraph" w:styleId="44">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9">
    <w:name w:val="List Continue 3"/>
    <w:basedOn w:val="a1"/>
    <w:semiHidden/>
    <w:rsid w:val="00405336"/>
    <w:pPr>
      <w:spacing w:after="120"/>
      <w:ind w:left="1080"/>
      <w:contextualSpacing/>
    </w:pPr>
  </w:style>
  <w:style w:type="paragraph" w:styleId="45">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qFormat/>
    <w:rsid w:val="00405336"/>
    <w:rPr>
      <w:i/>
      <w:iCs/>
      <w:color w:val="000000"/>
    </w:rPr>
  </w:style>
  <w:style w:type="character" w:customStyle="1" w:styleId="afff9">
    <w:name w:val="引用 字符"/>
    <w:link w:val="afff8"/>
    <w:uiPriority w:val="29"/>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uiPriority w:val="11"/>
    <w:qFormat/>
    <w:rsid w:val="00405336"/>
    <w:pPr>
      <w:spacing w:after="60"/>
      <w:jc w:val="center"/>
      <w:outlineLvl w:val="1"/>
    </w:pPr>
    <w:rPr>
      <w:rFonts w:ascii="Cambria" w:hAnsi="Cambria"/>
      <w:szCs w:val="24"/>
    </w:rPr>
  </w:style>
  <w:style w:type="character" w:customStyle="1" w:styleId="affff">
    <w:name w:val="副标题 字符"/>
    <w:link w:val="afffe"/>
    <w:uiPriority w:val="11"/>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uiPriority w:val="10"/>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uiPriority w:val="10"/>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uiPriority w:val="99"/>
    <w:rsid w:val="007402FC"/>
    <w:rPr>
      <w:color w:val="0000FF"/>
      <w:u w:val="single"/>
    </w:rPr>
  </w:style>
  <w:style w:type="character" w:styleId="affff6">
    <w:name w:val="FollowedHyperlink"/>
    <w:uiPriority w:val="99"/>
    <w:semiHidden/>
    <w:unhideWhenUsed/>
    <w:rsid w:val="00793072"/>
    <w:rPr>
      <w:color w:val="800080"/>
      <w:u w:val="single"/>
    </w:rPr>
  </w:style>
  <w:style w:type="character" w:styleId="affff7">
    <w:name w:val="annotation reference"/>
    <w:uiPriority w:val="99"/>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customStyle="1" w:styleId="PubInfo">
    <w:name w:val="PubInfo"/>
    <w:basedOn w:val="a1"/>
    <w:qFormat/>
    <w:rsid w:val="00533910"/>
    <w:pPr>
      <w:suppressAutoHyphens/>
      <w:jc w:val="center"/>
    </w:pPr>
    <w:rPr>
      <w:sz w:val="20"/>
      <w:lang w:eastAsia="ar-SA"/>
    </w:rPr>
  </w:style>
  <w:style w:type="paragraph" w:customStyle="1" w:styleId="DoiInfo">
    <w:name w:val="DoiInfo"/>
    <w:basedOn w:val="a1"/>
    <w:qFormat/>
    <w:rsid w:val="00533910"/>
    <w:pPr>
      <w:suppressAutoHyphens/>
      <w:jc w:val="center"/>
    </w:pPr>
    <w:rPr>
      <w:sz w:val="20"/>
      <w:lang w:eastAsia="ar-SA"/>
    </w:rPr>
  </w:style>
  <w:style w:type="character" w:styleId="affff9">
    <w:name w:val="endnote reference"/>
    <w:basedOn w:val="a2"/>
    <w:uiPriority w:val="99"/>
    <w:semiHidden/>
    <w:unhideWhenUsed/>
    <w:rsid w:val="00855779"/>
    <w:rPr>
      <w:vertAlign w:val="superscript"/>
    </w:rPr>
  </w:style>
  <w:style w:type="character" w:styleId="affffa">
    <w:name w:val="footnote reference"/>
    <w:basedOn w:val="a2"/>
    <w:uiPriority w:val="99"/>
    <w:semiHidden/>
    <w:unhideWhenUsed/>
    <w:rsid w:val="00855779"/>
    <w:rPr>
      <w:vertAlign w:val="superscript"/>
    </w:rPr>
  </w:style>
  <w:style w:type="table" w:styleId="affffb">
    <w:name w:val="Table Grid"/>
    <w:basedOn w:val="a3"/>
    <w:uiPriority w:val="39"/>
    <w:rsid w:val="00855779"/>
    <w:rPr>
      <w:rFonts w:eastAsia="仿宋" w:cs="Times New Roman (正文 CS 字体)"/>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标题 3 字符"/>
    <w:basedOn w:val="a2"/>
    <w:link w:val="31"/>
    <w:uiPriority w:val="9"/>
    <w:rsid w:val="00855779"/>
    <w:rPr>
      <w:rFonts w:ascii="Times" w:eastAsia="Times" w:hAnsi="Times"/>
      <w:b/>
      <w:sz w:val="24"/>
    </w:rPr>
  </w:style>
  <w:style w:type="character" w:customStyle="1" w:styleId="42">
    <w:name w:val="标题 4 字符"/>
    <w:basedOn w:val="a2"/>
    <w:link w:val="41"/>
    <w:uiPriority w:val="9"/>
    <w:semiHidden/>
    <w:rsid w:val="00855779"/>
    <w:rPr>
      <w:rFonts w:ascii="Times" w:hAnsi="Times"/>
      <w:b/>
      <w:color w:val="0000FF"/>
      <w:sz w:val="44"/>
    </w:rPr>
  </w:style>
  <w:style w:type="character" w:customStyle="1" w:styleId="12">
    <w:name w:val="明显强调1"/>
    <w:basedOn w:val="a2"/>
    <w:uiPriority w:val="21"/>
    <w:qFormat/>
    <w:rsid w:val="00855779"/>
    <w:rPr>
      <w:i/>
      <w:iCs/>
      <w:color w:val="365F91" w:themeColor="accent1" w:themeShade="BF"/>
    </w:rPr>
  </w:style>
  <w:style w:type="character" w:customStyle="1" w:styleId="13">
    <w:name w:val="明显参考1"/>
    <w:basedOn w:val="a2"/>
    <w:uiPriority w:val="32"/>
    <w:qFormat/>
    <w:rsid w:val="00855779"/>
    <w:rPr>
      <w:b/>
      <w:bCs/>
      <w:smallCaps/>
      <w:color w:val="365F91" w:themeColor="accent1" w:themeShade="BF"/>
      <w:spacing w:val="5"/>
    </w:rPr>
  </w:style>
  <w:style w:type="paragraph" w:customStyle="1" w:styleId="14">
    <w:name w:val="书目1"/>
    <w:basedOn w:val="a1"/>
    <w:next w:val="a1"/>
    <w:uiPriority w:val="37"/>
    <w:unhideWhenUsed/>
    <w:rsid w:val="00855779"/>
    <w:pPr>
      <w:ind w:left="720" w:firstLineChars="200" w:hanging="720"/>
      <w:jc w:val="both"/>
    </w:pPr>
    <w:rPr>
      <w:rFonts w:eastAsia="仿宋" w:cs="Times New Roman (正文 CS 字体)"/>
      <w:kern w:val="2"/>
      <w:sz w:val="21"/>
      <w:szCs w:val="24"/>
      <w:lang w:eastAsia="zh-CN"/>
    </w:rPr>
  </w:style>
  <w:style w:type="character" w:customStyle="1" w:styleId="15">
    <w:name w:val="未处理的提及1"/>
    <w:basedOn w:val="a2"/>
    <w:uiPriority w:val="99"/>
    <w:semiHidden/>
    <w:unhideWhenUsed/>
    <w:rsid w:val="00855779"/>
    <w:rPr>
      <w:color w:val="605E5C"/>
      <w:shd w:val="clear" w:color="auto" w:fill="E1DFDD"/>
    </w:rPr>
  </w:style>
  <w:style w:type="character" w:styleId="affffc">
    <w:name w:val="Placeholder Text"/>
    <w:basedOn w:val="a2"/>
    <w:uiPriority w:val="99"/>
    <w:semiHidden/>
    <w:rsid w:val="00855779"/>
    <w:rPr>
      <w:color w:val="666666"/>
    </w:rPr>
  </w:style>
  <w:style w:type="table" w:customStyle="1" w:styleId="110">
    <w:name w:val="网格表 1 浅色1"/>
    <w:basedOn w:val="a3"/>
    <w:uiPriority w:val="46"/>
    <w:rsid w:val="00855779"/>
    <w:rPr>
      <w:rFonts w:eastAsia="仿宋" w:cs="Times New Roman (正文 CS 字体)"/>
      <w:lang w:eastAsia="zh-CN"/>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fd">
    <w:name w:val="Revision"/>
    <w:hidden/>
    <w:uiPriority w:val="99"/>
    <w:unhideWhenUsed/>
    <w:rsid w:val="00855779"/>
    <w:rPr>
      <w:rFonts w:eastAsia="仿宋" w:cs="Times New Roman (正文 CS 字体)"/>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emf"/><Relationship Id="rId26" Type="http://schemas.openxmlformats.org/officeDocument/2006/relationships/image" Target="media/image10.png"/><Relationship Id="rId39" Type="http://schemas.openxmlformats.org/officeDocument/2006/relationships/image" Target="media/image23.emf"/><Relationship Id="rId21" Type="http://schemas.openxmlformats.org/officeDocument/2006/relationships/image" Target="media/image5.emf"/><Relationship Id="rId34" Type="http://schemas.openxmlformats.org/officeDocument/2006/relationships/image" Target="media/image18.png"/><Relationship Id="rId42"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hyperlink" Target="https://www.imf.org/en/Research/commodity-prices"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image" Target="media/image3.emf"/><Relationship Id="rId31" Type="http://schemas.openxmlformats.org/officeDocument/2006/relationships/image" Target="media/image15.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20" Type="http://schemas.openxmlformats.org/officeDocument/2006/relationships/image" Target="media/image4.emf"/><Relationship Id="rId41" Type="http://schemas.openxmlformats.org/officeDocument/2006/relationships/hyperlink" Target="https://www.usgs.gov/centers/national-minerals-information-center/historical-statistics-mineral-and-material-commodit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36A5D7C-25D8-0F42-88D6-2D2438A042E5}">
  <ds:schemaRefs>
    <ds:schemaRef ds:uri="http://schemas.openxmlformats.org/officeDocument/2006/bibliography"/>
  </ds:schemaRefs>
</ds:datastoreItem>
</file>

<file path=customXml/itemProps3.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876C972-A183-49AB-BF18-FB119101A46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5164</Words>
  <Characters>29438</Characters>
  <Application>Microsoft Office Word</Application>
  <DocSecurity>0</DocSecurity>
  <Lines>245</Lines>
  <Paragraphs>69</Paragraphs>
  <ScaleCrop>false</ScaleCrop>
  <Company>AAAS</Company>
  <LinksUpToDate>false</LinksUpToDate>
  <CharactersWithSpaces>34533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Yongguang Zhu</cp:lastModifiedBy>
  <cp:revision>2</cp:revision>
  <cp:lastPrinted>2025-07-27T11:37:00Z</cp:lastPrinted>
  <dcterms:created xsi:type="dcterms:W3CDTF">2025-08-07T14:47:00Z</dcterms:created>
  <dcterms:modified xsi:type="dcterms:W3CDTF">2025-08-07T14:47:00Z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ies>
</file>