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91B28" w14:textId="77777777" w:rsidR="00845BE6" w:rsidRDefault="00845BE6" w:rsidP="00845BE6">
      <w:pPr>
        <w:pStyle w:val="MDPI41tablecaption"/>
        <w:ind w:left="0"/>
        <w:rPr>
          <w:rFonts w:asciiTheme="majorBidi" w:hAnsiTheme="majorBidi" w:cstheme="majorBidi"/>
          <w:color w:val="auto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auto"/>
          <w:sz w:val="24"/>
          <w:szCs w:val="24"/>
        </w:rPr>
        <w:t xml:space="preserve">Table 7. </w:t>
      </w:r>
      <w:r>
        <w:rPr>
          <w:rFonts w:asciiTheme="majorBidi" w:hAnsiTheme="majorBidi" w:cstheme="majorBidi"/>
          <w:color w:val="auto"/>
          <w:sz w:val="24"/>
          <w:szCs w:val="24"/>
        </w:rPr>
        <w:t>Structures and binding energy of the isolated compounds compared to known ligands of both MAOA and MAOB.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61"/>
        <w:gridCol w:w="4938"/>
        <w:gridCol w:w="1239"/>
        <w:gridCol w:w="1222"/>
      </w:tblGrid>
      <w:tr w:rsidR="00845BE6" w14:paraId="010BFB82" w14:textId="77777777" w:rsidTr="009D10AC">
        <w:trPr>
          <w:trHeight w:val="728"/>
          <w:jc w:val="center"/>
        </w:trPr>
        <w:tc>
          <w:tcPr>
            <w:tcW w:w="104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C3D05B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Ligand ID</w:t>
            </w:r>
          </w:p>
        </w:tc>
        <w:tc>
          <w:tcPr>
            <w:tcW w:w="263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1D1299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Chemical structure</w:t>
            </w:r>
          </w:p>
        </w:tc>
        <w:tc>
          <w:tcPr>
            <w:tcW w:w="13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5F1B65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Binding Energy</w:t>
            </w:r>
          </w:p>
          <w:p w14:paraId="5DAAEB26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(kcal/mol)</w:t>
            </w:r>
          </w:p>
        </w:tc>
      </w:tr>
      <w:tr w:rsidR="00845BE6" w14:paraId="00D172FC" w14:textId="77777777" w:rsidTr="009D10AC">
        <w:trPr>
          <w:trHeight w:val="50"/>
          <w:jc w:val="center"/>
        </w:trPr>
        <w:tc>
          <w:tcPr>
            <w:tcW w:w="104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BC5084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638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69AAD4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CB41E9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MAOA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AC58A5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MAOB</w:t>
            </w:r>
          </w:p>
        </w:tc>
      </w:tr>
      <w:tr w:rsidR="00845BE6" w14:paraId="06146E4C" w14:textId="77777777" w:rsidTr="009D10AC">
        <w:trPr>
          <w:trHeight w:val="20"/>
          <w:jc w:val="center"/>
        </w:trPr>
        <w:tc>
          <w:tcPr>
            <w:tcW w:w="10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34D422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Clorgyline</w:t>
            </w:r>
          </w:p>
        </w:tc>
        <w:tc>
          <w:tcPr>
            <w:tcW w:w="26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BB0B19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5C692311" wp14:editId="48733225">
                  <wp:extent cx="1281430" cy="548640"/>
                  <wp:effectExtent l="0" t="0" r="0" b="3810"/>
                  <wp:docPr id="18" name="image5.png" descr="A chemical structure with black text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5.png" descr="A chemical structure with black text&#10;&#10;AI-generated content may be incorrect."/>
                          <pic:cNvPicPr preferRelativeResize="0"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823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A58EEE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-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12.90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6919ED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-</w:t>
            </w:r>
          </w:p>
        </w:tc>
      </w:tr>
      <w:tr w:rsidR="00845BE6" w14:paraId="091428BD" w14:textId="77777777" w:rsidTr="009D10AC">
        <w:trPr>
          <w:trHeight w:val="20"/>
          <w:jc w:val="center"/>
        </w:trPr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7FAE0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hyperlink r:id="rId5">
              <w:r>
                <w:rPr>
                  <w:rFonts w:asciiTheme="majorBidi" w:hAnsiTheme="majorBidi" w:cstheme="majorBidi"/>
                  <w:b/>
                  <w:bCs/>
                  <w:color w:val="auto"/>
                  <w:sz w:val="24"/>
                  <w:szCs w:val="24"/>
                </w:rPr>
                <w:t>CS-0379511</w:t>
              </w:r>
            </w:hyperlink>
          </w:p>
        </w:tc>
        <w:tc>
          <w:tcPr>
            <w:tcW w:w="2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05616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06578FA9" wp14:editId="682EEE2E">
                  <wp:extent cx="1906270" cy="822960"/>
                  <wp:effectExtent l="0" t="0" r="0" b="0"/>
                  <wp:docPr id="24" name="image2.png" descr="A black line drawing of a molecul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.png" descr="A black line drawing of a molecule&#10;&#10;AI-generated content may be incorrect."/>
                          <pic:cNvPicPr preferRelativeResize="0"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346" cy="822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38DB8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-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08BE9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-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12.50</w:t>
            </w:r>
          </w:p>
        </w:tc>
      </w:tr>
      <w:tr w:rsidR="00845BE6" w14:paraId="0A5A3135" w14:textId="77777777" w:rsidTr="009D10AC">
        <w:trPr>
          <w:trHeight w:val="20"/>
          <w:jc w:val="center"/>
        </w:trPr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B8BE3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Compound 1</w:t>
            </w:r>
          </w:p>
        </w:tc>
        <w:tc>
          <w:tcPr>
            <w:tcW w:w="2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26A44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6B7445DB" wp14:editId="66A8D905">
                  <wp:extent cx="1828800" cy="517525"/>
                  <wp:effectExtent l="0" t="0" r="0" b="0"/>
                  <wp:docPr id="22" name="image14.png" descr="A black chemical structure with a hexag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4.png" descr="A black chemical structure with a hexagon&#10;&#10;AI-generated content may be incorrect.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517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394A3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-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9.70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9F433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-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10.30</w:t>
            </w:r>
          </w:p>
        </w:tc>
      </w:tr>
      <w:tr w:rsidR="00845BE6" w14:paraId="5D068D80" w14:textId="77777777" w:rsidTr="009D10AC">
        <w:trPr>
          <w:trHeight w:val="20"/>
          <w:jc w:val="center"/>
        </w:trPr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E6837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Compound 2</w:t>
            </w:r>
          </w:p>
        </w:tc>
        <w:tc>
          <w:tcPr>
            <w:tcW w:w="2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0D508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769A7565" wp14:editId="1E96A911">
                  <wp:extent cx="2332355" cy="502920"/>
                  <wp:effectExtent l="0" t="0" r="0" b="0"/>
                  <wp:docPr id="25" name="image1.png" descr="A structure of a chemical formula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1.png" descr="A structure of a chemical formula&#10;&#10;AI-generated content may be incorrect."/>
                          <pic:cNvPicPr preferRelativeResize="0"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692" cy="50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95F96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-10.20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4C280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-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11.40</w:t>
            </w:r>
          </w:p>
        </w:tc>
      </w:tr>
      <w:tr w:rsidR="00845BE6" w14:paraId="15C1749C" w14:textId="77777777" w:rsidTr="009D10AC">
        <w:trPr>
          <w:trHeight w:val="20"/>
          <w:jc w:val="center"/>
        </w:trPr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F6202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Compound 3</w:t>
            </w:r>
          </w:p>
        </w:tc>
        <w:tc>
          <w:tcPr>
            <w:tcW w:w="2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FBFE4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14E0B0F1" wp14:editId="0AF0D722">
                  <wp:extent cx="1737360" cy="777240"/>
                  <wp:effectExtent l="0" t="0" r="0" b="3810"/>
                  <wp:docPr id="17" name="image13.png" descr="A black and white drawing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13.png" descr="A black and white drawing of a molecule&#10;&#10;AI-generated content may be incorrect.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77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16D83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-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10.80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312B5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 -8.90</w:t>
            </w:r>
          </w:p>
        </w:tc>
      </w:tr>
      <w:tr w:rsidR="00845BE6" w14:paraId="17922383" w14:textId="77777777" w:rsidTr="009D10AC">
        <w:trPr>
          <w:trHeight w:val="20"/>
          <w:jc w:val="center"/>
        </w:trPr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A349C2" w14:textId="77777777" w:rsidR="00845BE6" w:rsidRDefault="00845BE6" w:rsidP="009D10AC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Compound 4</w:t>
            </w:r>
          </w:p>
        </w:tc>
        <w:tc>
          <w:tcPr>
            <w:tcW w:w="26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515D16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lang w:val="en-GB" w:eastAsia="en-GB"/>
              </w:rPr>
              <w:drawing>
                <wp:inline distT="0" distB="0" distL="0" distR="0" wp14:anchorId="5479F510" wp14:editId="65BB4C1D">
                  <wp:extent cx="1463040" cy="745490"/>
                  <wp:effectExtent l="0" t="0" r="3810" b="0"/>
                  <wp:docPr id="19" name="image15.png" descr="A black and white diagram of a chemical structur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15.png" descr="A black and white diagram of a chemical structure&#10;&#10;AI-generated content may be incorrect.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745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6CE503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-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>12.00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9AA3FF" w14:textId="77777777" w:rsidR="00845BE6" w:rsidRDefault="00845BE6" w:rsidP="009D10AC">
            <w:pPr>
              <w:spacing w:line="24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highlight w:val="white"/>
              </w:rPr>
              <w:t>-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9.10 </w:t>
            </w:r>
          </w:p>
        </w:tc>
      </w:tr>
    </w:tbl>
    <w:p w14:paraId="7A71A60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BE6"/>
    <w:rsid w:val="002E281E"/>
    <w:rsid w:val="003201BB"/>
    <w:rsid w:val="00845BE6"/>
    <w:rsid w:val="00865217"/>
    <w:rsid w:val="00AE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D8233"/>
  <w15:chartTrackingRefBased/>
  <w15:docId w15:val="{4453AB05-5715-4372-BB5A-1227B190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BE6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5BE6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BE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BE6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BE6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BE6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BE6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BE6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BE6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BE6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B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B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B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B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B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B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BE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5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BE6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5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BE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5B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BE6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5B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B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BE6"/>
    <w:rPr>
      <w:b/>
      <w:bCs/>
      <w:smallCaps/>
      <w:color w:val="0F4761" w:themeColor="accent1" w:themeShade="BF"/>
      <w:spacing w:val="5"/>
    </w:rPr>
  </w:style>
  <w:style w:type="paragraph" w:customStyle="1" w:styleId="MDPI41tablecaption">
    <w:name w:val="MDPI_4.1_table_caption"/>
    <w:qFormat/>
    <w:rsid w:val="00845BE6"/>
    <w:pPr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hyperlink" Target="https://pubchem.ncbi.nlm.nih.gov/substance/464083668" TargetMode="External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>Springer Nature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2025-09-16T07:42:00Z</dcterms:created>
  <dcterms:modified xsi:type="dcterms:W3CDTF">2025-09-16T07:45:00Z</dcterms:modified>
</cp:coreProperties>
</file>