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F2FB4" w14:textId="125E6BB8" w:rsidR="00D57B42" w:rsidRPr="00EB6C6D" w:rsidRDefault="00EB6C6D" w:rsidP="00EB6C6D">
      <w:pPr>
        <w:jc w:val="center"/>
        <w:rPr>
          <w:rFonts w:ascii="Times New Roman" w:hAnsi="Times New Roman" w:cs="Times New Roman"/>
          <w:sz w:val="24"/>
          <w:szCs w:val="24"/>
        </w:rPr>
      </w:pPr>
      <w:bookmarkStart w:id="0" w:name="_Hlk48556891"/>
      <w:r w:rsidRPr="00EB6C6D">
        <w:rPr>
          <w:rFonts w:ascii="Times New Roman" w:hAnsi="Times New Roman" w:cs="Times New Roman"/>
          <w:sz w:val="24"/>
          <w:szCs w:val="24"/>
        </w:rPr>
        <w:t>Supplementary Figures for</w:t>
      </w:r>
    </w:p>
    <w:bookmarkEnd w:id="0"/>
    <w:p w14:paraId="6D0840E0" w14:textId="77777777" w:rsidR="00EB6C6D" w:rsidRPr="00EB6C6D" w:rsidRDefault="00EB6C6D" w:rsidP="00EB6C6D">
      <w:pPr>
        <w:spacing w:line="360" w:lineRule="auto"/>
        <w:jc w:val="both"/>
        <w:rPr>
          <w:rFonts w:ascii="Times New Roman" w:hAnsi="Times New Roman" w:cs="Times New Roman"/>
          <w:b/>
          <w:bCs/>
          <w:sz w:val="24"/>
          <w:szCs w:val="24"/>
        </w:rPr>
      </w:pPr>
      <w:r w:rsidRPr="00EB6C6D">
        <w:rPr>
          <w:rFonts w:ascii="Times New Roman" w:hAnsi="Times New Roman" w:cs="Times New Roman"/>
          <w:b/>
          <w:bCs/>
          <w:sz w:val="24"/>
          <w:szCs w:val="24"/>
        </w:rPr>
        <w:t>Intra-tumoral injection of caerin</w:t>
      </w:r>
      <w:r w:rsidRPr="00EB6C6D">
        <w:rPr>
          <w:rFonts w:ascii="Times New Roman" w:hAnsi="Times New Roman" w:cs="Times New Roman"/>
          <w:b/>
          <w:bCs/>
          <w:sz w:val="24"/>
          <w:szCs w:val="24"/>
          <w:vertAlign w:val="superscript"/>
        </w:rPr>
        <w:t xml:space="preserve"> </w:t>
      </w:r>
      <w:r w:rsidRPr="00EB6C6D">
        <w:rPr>
          <w:rFonts w:ascii="Times New Roman" w:hAnsi="Times New Roman" w:cs="Times New Roman"/>
          <w:b/>
          <w:bCs/>
          <w:sz w:val="24"/>
          <w:szCs w:val="24"/>
        </w:rPr>
        <w:t xml:space="preserve">1.1 and 1.9 peptides in vaccinated </w:t>
      </w:r>
      <w:bookmarkStart w:id="1" w:name="_Hlk31111798"/>
      <w:r w:rsidRPr="00EB6C6D">
        <w:rPr>
          <w:rFonts w:ascii="Times New Roman" w:hAnsi="Times New Roman" w:cs="Times New Roman"/>
          <w:b/>
          <w:bCs/>
          <w:sz w:val="24"/>
          <w:szCs w:val="24"/>
        </w:rPr>
        <w:t xml:space="preserve">TC-1 tumour bearing mice </w:t>
      </w:r>
      <w:bookmarkEnd w:id="1"/>
      <w:r w:rsidRPr="00EB6C6D">
        <w:rPr>
          <w:rFonts w:ascii="Times New Roman" w:hAnsi="Times New Roman" w:cs="Times New Roman"/>
          <w:b/>
          <w:bCs/>
          <w:sz w:val="24"/>
          <w:szCs w:val="24"/>
        </w:rPr>
        <w:t>with PD-1 blockade modulates macrophage heterogeneity and</w:t>
      </w:r>
      <w:r w:rsidRPr="00EB6C6D">
        <w:rPr>
          <w:rFonts w:ascii="Times New Roman" w:hAnsi="Times New Roman" w:cs="Times New Roman"/>
          <w:b/>
          <w:bCs/>
          <w:sz w:val="24"/>
          <w:szCs w:val="24"/>
          <w:lang w:val="en-GB"/>
        </w:rPr>
        <w:t xml:space="preserve"> the </w:t>
      </w:r>
      <w:r w:rsidRPr="00EB6C6D">
        <w:rPr>
          <w:rFonts w:ascii="Times New Roman" w:hAnsi="Times New Roman" w:cs="Times New Roman"/>
          <w:b/>
          <w:bCs/>
          <w:sz w:val="24"/>
          <w:szCs w:val="24"/>
        </w:rPr>
        <w:t>activation of CD8</w:t>
      </w:r>
      <w:r w:rsidRPr="00EB6C6D">
        <w:rPr>
          <w:rFonts w:ascii="Times New Roman" w:hAnsi="Times New Roman" w:cs="Times New Roman"/>
          <w:b/>
          <w:bCs/>
          <w:sz w:val="24"/>
          <w:szCs w:val="24"/>
          <w:vertAlign w:val="superscript"/>
        </w:rPr>
        <w:t>+</w:t>
      </w:r>
      <w:r w:rsidRPr="00EB6C6D">
        <w:rPr>
          <w:rFonts w:ascii="Times New Roman" w:hAnsi="Times New Roman" w:cs="Times New Roman"/>
          <w:b/>
          <w:bCs/>
          <w:sz w:val="24"/>
          <w:szCs w:val="24"/>
        </w:rPr>
        <w:t xml:space="preserve"> T cells in the tumour microenvironment</w:t>
      </w:r>
      <w:r w:rsidRPr="00EB6C6D">
        <w:rPr>
          <w:rFonts w:ascii="Times New Roman" w:hAnsi="Times New Roman" w:cs="Times New Roman"/>
          <w:b/>
          <w:bCs/>
          <w:i/>
          <w:iCs/>
          <w:sz w:val="24"/>
          <w:szCs w:val="24"/>
        </w:rPr>
        <w:t xml:space="preserve">  </w:t>
      </w:r>
    </w:p>
    <w:p w14:paraId="4B573E92" w14:textId="52B3DD11" w:rsidR="00EB6C6D" w:rsidRDefault="00EB6C6D" w:rsidP="00EB6C6D">
      <w:pPr>
        <w:rPr>
          <w:rFonts w:ascii="Times New Roman" w:hAnsi="Times New Roman" w:cs="Times New Roman"/>
          <w:bCs/>
          <w:i/>
          <w:iCs/>
          <w:sz w:val="24"/>
          <w:szCs w:val="24"/>
        </w:rPr>
      </w:pPr>
      <w:proofErr w:type="spellStart"/>
      <w:r w:rsidRPr="00EB6C6D">
        <w:rPr>
          <w:rFonts w:ascii="Times New Roman" w:hAnsi="Times New Roman" w:cs="Times New Roman"/>
          <w:bCs/>
          <w:sz w:val="24"/>
          <w:szCs w:val="24"/>
        </w:rPr>
        <w:t>Guoying</w:t>
      </w:r>
      <w:proofErr w:type="spellEnd"/>
      <w:r w:rsidRPr="00EB6C6D">
        <w:rPr>
          <w:rFonts w:ascii="Times New Roman" w:hAnsi="Times New Roman" w:cs="Times New Roman"/>
          <w:bCs/>
          <w:sz w:val="24"/>
          <w:szCs w:val="24"/>
        </w:rPr>
        <w:t xml:space="preserve"> Ni</w:t>
      </w:r>
      <w:r>
        <w:rPr>
          <w:rFonts w:ascii="Times New Roman" w:hAnsi="Times New Roman" w:cs="Times New Roman"/>
          <w:bCs/>
          <w:sz w:val="24"/>
          <w:szCs w:val="24"/>
        </w:rPr>
        <w:t xml:space="preserve"> </w:t>
      </w:r>
      <w:r w:rsidRPr="00EB6C6D">
        <w:rPr>
          <w:rFonts w:ascii="Times New Roman" w:hAnsi="Times New Roman" w:cs="Times New Roman"/>
          <w:bCs/>
          <w:i/>
          <w:iCs/>
          <w:sz w:val="24"/>
          <w:szCs w:val="24"/>
        </w:rPr>
        <w:t>et al.</w:t>
      </w:r>
    </w:p>
    <w:p w14:paraId="5934B0A9" w14:textId="556A3B47" w:rsidR="00EB6C6D" w:rsidRDefault="00EB6C6D" w:rsidP="00EB6C6D">
      <w:pPr>
        <w:rPr>
          <w:rFonts w:ascii="Times New Roman" w:hAnsi="Times New Roman" w:cs="Times New Roman"/>
          <w:bCs/>
          <w:i/>
          <w:iCs/>
          <w:sz w:val="24"/>
          <w:szCs w:val="24"/>
        </w:rPr>
      </w:pPr>
    </w:p>
    <w:p w14:paraId="6771049B" w14:textId="75CAAB23" w:rsidR="00EB6C6D" w:rsidRDefault="00EB6C6D" w:rsidP="00EB6C6D">
      <w:pPr>
        <w:rPr>
          <w:rFonts w:ascii="Times New Roman" w:hAnsi="Times New Roman" w:cs="Times New Roman"/>
          <w:bCs/>
          <w:i/>
          <w:iCs/>
          <w:sz w:val="24"/>
          <w:szCs w:val="24"/>
        </w:rPr>
      </w:pPr>
    </w:p>
    <w:p w14:paraId="7B144F14" w14:textId="552AABB9" w:rsidR="00EB6C6D" w:rsidRDefault="00EB6C6D" w:rsidP="00EB6C6D">
      <w:pPr>
        <w:rPr>
          <w:rFonts w:ascii="Times New Roman" w:hAnsi="Times New Roman" w:cs="Times New Roman"/>
          <w:bCs/>
          <w:i/>
          <w:iCs/>
          <w:sz w:val="24"/>
          <w:szCs w:val="24"/>
        </w:rPr>
      </w:pPr>
    </w:p>
    <w:p w14:paraId="610AC2FA" w14:textId="74E6EACD" w:rsidR="00EB6C6D" w:rsidRDefault="00EB6C6D" w:rsidP="00EB6C6D">
      <w:pPr>
        <w:rPr>
          <w:rFonts w:ascii="Times New Roman" w:hAnsi="Times New Roman" w:cs="Times New Roman"/>
          <w:bCs/>
          <w:i/>
          <w:iCs/>
          <w:sz w:val="24"/>
          <w:szCs w:val="24"/>
        </w:rPr>
      </w:pPr>
    </w:p>
    <w:p w14:paraId="59CAAF96" w14:textId="4FBEE3BC" w:rsidR="00EB6C6D" w:rsidRDefault="00EB6C6D" w:rsidP="00EB6C6D">
      <w:pPr>
        <w:rPr>
          <w:rFonts w:ascii="Times New Roman" w:hAnsi="Times New Roman" w:cs="Times New Roman"/>
          <w:bCs/>
          <w:i/>
          <w:iCs/>
          <w:sz w:val="24"/>
          <w:szCs w:val="24"/>
        </w:rPr>
      </w:pPr>
    </w:p>
    <w:p w14:paraId="69337FC2" w14:textId="77B914DB" w:rsidR="00EB6C6D" w:rsidRDefault="00EB6C6D" w:rsidP="00EB6C6D">
      <w:pPr>
        <w:rPr>
          <w:rFonts w:ascii="Times New Roman" w:hAnsi="Times New Roman" w:cs="Times New Roman"/>
          <w:bCs/>
          <w:i/>
          <w:iCs/>
          <w:sz w:val="24"/>
          <w:szCs w:val="24"/>
        </w:rPr>
      </w:pPr>
    </w:p>
    <w:p w14:paraId="12621E88" w14:textId="5939FC61" w:rsidR="00EB6C6D" w:rsidRDefault="00EB6C6D" w:rsidP="00EB6C6D">
      <w:pPr>
        <w:rPr>
          <w:rFonts w:ascii="Times New Roman" w:hAnsi="Times New Roman" w:cs="Times New Roman"/>
          <w:bCs/>
          <w:i/>
          <w:iCs/>
          <w:sz w:val="24"/>
          <w:szCs w:val="24"/>
        </w:rPr>
      </w:pPr>
    </w:p>
    <w:p w14:paraId="2093FF30" w14:textId="68B1A821" w:rsidR="00EB6C6D" w:rsidRDefault="00EB6C6D" w:rsidP="00EB6C6D">
      <w:pPr>
        <w:rPr>
          <w:rFonts w:ascii="Times New Roman" w:hAnsi="Times New Roman" w:cs="Times New Roman"/>
          <w:bCs/>
          <w:i/>
          <w:iCs/>
          <w:sz w:val="24"/>
          <w:szCs w:val="24"/>
        </w:rPr>
      </w:pPr>
    </w:p>
    <w:p w14:paraId="028BF613" w14:textId="4E6BE296" w:rsidR="00EB6C6D" w:rsidRDefault="00EB6C6D" w:rsidP="00EB6C6D">
      <w:pPr>
        <w:rPr>
          <w:rFonts w:ascii="Times New Roman" w:hAnsi="Times New Roman" w:cs="Times New Roman"/>
          <w:bCs/>
          <w:i/>
          <w:iCs/>
          <w:sz w:val="24"/>
          <w:szCs w:val="24"/>
        </w:rPr>
      </w:pPr>
    </w:p>
    <w:p w14:paraId="1BE06A5D" w14:textId="0B5D4269" w:rsidR="00EB6C6D" w:rsidRDefault="00EB6C6D" w:rsidP="00EB6C6D">
      <w:pPr>
        <w:rPr>
          <w:rFonts w:ascii="Times New Roman" w:hAnsi="Times New Roman" w:cs="Times New Roman"/>
          <w:bCs/>
          <w:i/>
          <w:iCs/>
          <w:sz w:val="24"/>
          <w:szCs w:val="24"/>
        </w:rPr>
      </w:pPr>
    </w:p>
    <w:p w14:paraId="13C97AB5" w14:textId="33752CF3" w:rsidR="00EB6C6D" w:rsidRDefault="00EB6C6D" w:rsidP="00EB6C6D">
      <w:pPr>
        <w:rPr>
          <w:rFonts w:ascii="Times New Roman" w:hAnsi="Times New Roman" w:cs="Times New Roman"/>
          <w:bCs/>
          <w:i/>
          <w:iCs/>
          <w:sz w:val="24"/>
          <w:szCs w:val="24"/>
        </w:rPr>
      </w:pPr>
    </w:p>
    <w:p w14:paraId="314A2CC9" w14:textId="05A4F1F1" w:rsidR="00EB6C6D" w:rsidRDefault="00EB6C6D" w:rsidP="00EB6C6D">
      <w:pPr>
        <w:rPr>
          <w:rFonts w:ascii="Times New Roman" w:hAnsi="Times New Roman" w:cs="Times New Roman"/>
          <w:bCs/>
          <w:i/>
          <w:iCs/>
          <w:sz w:val="24"/>
          <w:szCs w:val="24"/>
        </w:rPr>
      </w:pPr>
    </w:p>
    <w:p w14:paraId="23E252A4" w14:textId="3C8917DF" w:rsidR="00EB6C6D" w:rsidRDefault="00EB6C6D" w:rsidP="00EB6C6D">
      <w:pPr>
        <w:rPr>
          <w:rFonts w:ascii="Times New Roman" w:hAnsi="Times New Roman" w:cs="Times New Roman"/>
          <w:bCs/>
          <w:i/>
          <w:iCs/>
          <w:sz w:val="24"/>
          <w:szCs w:val="24"/>
        </w:rPr>
      </w:pPr>
    </w:p>
    <w:p w14:paraId="7265ABFD" w14:textId="4183EAEB" w:rsidR="00EB6C6D" w:rsidRDefault="00EB6C6D" w:rsidP="00EB6C6D">
      <w:pPr>
        <w:rPr>
          <w:rFonts w:ascii="Times New Roman" w:hAnsi="Times New Roman" w:cs="Times New Roman"/>
          <w:bCs/>
          <w:i/>
          <w:iCs/>
          <w:sz w:val="24"/>
          <w:szCs w:val="24"/>
        </w:rPr>
      </w:pPr>
    </w:p>
    <w:p w14:paraId="7CD80352" w14:textId="06046BB6" w:rsidR="00EB6C6D" w:rsidRDefault="00EB6C6D" w:rsidP="00EB6C6D">
      <w:pPr>
        <w:rPr>
          <w:rFonts w:ascii="Times New Roman" w:hAnsi="Times New Roman" w:cs="Times New Roman"/>
          <w:bCs/>
          <w:i/>
          <w:iCs/>
          <w:sz w:val="24"/>
          <w:szCs w:val="24"/>
        </w:rPr>
      </w:pPr>
    </w:p>
    <w:p w14:paraId="72A4CF99" w14:textId="37BD2069" w:rsidR="00EB6C6D" w:rsidRDefault="00EB6C6D" w:rsidP="00EB6C6D">
      <w:pPr>
        <w:rPr>
          <w:rFonts w:ascii="Times New Roman" w:hAnsi="Times New Roman" w:cs="Times New Roman"/>
          <w:bCs/>
          <w:i/>
          <w:iCs/>
          <w:sz w:val="24"/>
          <w:szCs w:val="24"/>
        </w:rPr>
      </w:pPr>
    </w:p>
    <w:p w14:paraId="6D91317C" w14:textId="76245DFA" w:rsidR="00EB6C6D" w:rsidRDefault="00EB6C6D" w:rsidP="00EB6C6D">
      <w:pPr>
        <w:rPr>
          <w:rFonts w:ascii="Times New Roman" w:hAnsi="Times New Roman" w:cs="Times New Roman"/>
          <w:bCs/>
          <w:i/>
          <w:iCs/>
          <w:sz w:val="24"/>
          <w:szCs w:val="24"/>
        </w:rPr>
      </w:pPr>
    </w:p>
    <w:p w14:paraId="6C362A71" w14:textId="75071D2B" w:rsidR="00EB6C6D" w:rsidRDefault="00EB6C6D" w:rsidP="00EB6C6D">
      <w:pPr>
        <w:rPr>
          <w:rFonts w:ascii="Times New Roman" w:hAnsi="Times New Roman" w:cs="Times New Roman"/>
          <w:bCs/>
          <w:i/>
          <w:iCs/>
          <w:sz w:val="24"/>
          <w:szCs w:val="24"/>
        </w:rPr>
      </w:pPr>
    </w:p>
    <w:p w14:paraId="2CF6FF05" w14:textId="1AA23B29" w:rsidR="00EB6C6D" w:rsidRDefault="00EB6C6D" w:rsidP="00EB6C6D">
      <w:pPr>
        <w:rPr>
          <w:rFonts w:ascii="Times New Roman" w:hAnsi="Times New Roman" w:cs="Times New Roman"/>
          <w:bCs/>
          <w:i/>
          <w:iCs/>
          <w:sz w:val="24"/>
          <w:szCs w:val="24"/>
        </w:rPr>
      </w:pPr>
    </w:p>
    <w:p w14:paraId="5CC44D4A" w14:textId="71D5EEF7" w:rsidR="00EB6C6D" w:rsidRDefault="00EB6C6D" w:rsidP="00EB6C6D">
      <w:pPr>
        <w:rPr>
          <w:rFonts w:ascii="Times New Roman" w:hAnsi="Times New Roman" w:cs="Times New Roman"/>
          <w:bCs/>
          <w:i/>
          <w:iCs/>
          <w:sz w:val="24"/>
          <w:szCs w:val="24"/>
        </w:rPr>
      </w:pPr>
    </w:p>
    <w:p w14:paraId="373D66D4" w14:textId="499E9879" w:rsidR="00EB6C6D" w:rsidRDefault="00EB6C6D" w:rsidP="00EB6C6D">
      <w:pPr>
        <w:rPr>
          <w:rFonts w:ascii="Times New Roman" w:hAnsi="Times New Roman" w:cs="Times New Roman"/>
          <w:bCs/>
          <w:i/>
          <w:iCs/>
          <w:sz w:val="24"/>
          <w:szCs w:val="24"/>
        </w:rPr>
      </w:pPr>
    </w:p>
    <w:p w14:paraId="644C4268" w14:textId="5C9C7190" w:rsidR="00EB6C6D" w:rsidRDefault="00EB6C6D" w:rsidP="00EB6C6D">
      <w:pPr>
        <w:rPr>
          <w:rFonts w:ascii="Times New Roman" w:hAnsi="Times New Roman" w:cs="Times New Roman"/>
          <w:bCs/>
          <w:i/>
          <w:iCs/>
          <w:sz w:val="24"/>
          <w:szCs w:val="24"/>
        </w:rPr>
      </w:pPr>
    </w:p>
    <w:p w14:paraId="78BD7CB9" w14:textId="1866B620" w:rsidR="00EB6C6D" w:rsidRDefault="00EB6C6D" w:rsidP="00EB6C6D">
      <w:pPr>
        <w:rPr>
          <w:rFonts w:ascii="Times New Roman" w:hAnsi="Times New Roman" w:cs="Times New Roman"/>
          <w:bCs/>
          <w:i/>
          <w:iCs/>
          <w:sz w:val="24"/>
          <w:szCs w:val="24"/>
        </w:rPr>
      </w:pPr>
    </w:p>
    <w:p w14:paraId="3765B946" w14:textId="54818F7D" w:rsidR="00EB6C6D" w:rsidRDefault="00EB6C6D" w:rsidP="00EB6C6D">
      <w:pPr>
        <w:rPr>
          <w:rFonts w:ascii="Times New Roman" w:hAnsi="Times New Roman" w:cs="Times New Roman"/>
          <w:bCs/>
          <w:i/>
          <w:iCs/>
          <w:sz w:val="24"/>
          <w:szCs w:val="24"/>
        </w:rPr>
      </w:pPr>
    </w:p>
    <w:p w14:paraId="096A9F2E" w14:textId="5A696959" w:rsidR="00EB6C6D" w:rsidRDefault="00EB6C6D" w:rsidP="00EB6C6D">
      <w:pPr>
        <w:rPr>
          <w:rFonts w:ascii="Times New Roman" w:hAnsi="Times New Roman" w:cs="Times New Roman"/>
          <w:bCs/>
          <w:i/>
          <w:iCs/>
          <w:sz w:val="24"/>
          <w:szCs w:val="24"/>
        </w:rPr>
      </w:pPr>
    </w:p>
    <w:p w14:paraId="53E897B6" w14:textId="0CE96A2A" w:rsidR="00EB6C6D" w:rsidRDefault="00496C06" w:rsidP="00EB6C6D">
      <w:r>
        <w:rPr>
          <w:noProof/>
        </w:rPr>
        <w:lastRenderedPageBreak/>
        <w:drawing>
          <wp:inline distT="0" distB="0" distL="0" distR="0" wp14:anchorId="6128BD85" wp14:editId="4348645D">
            <wp:extent cx="5731510" cy="5593715"/>
            <wp:effectExtent l="0" t="0" r="254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5593715"/>
                    </a:xfrm>
                    <a:prstGeom prst="rect">
                      <a:avLst/>
                    </a:prstGeom>
                    <a:noFill/>
                    <a:ln>
                      <a:noFill/>
                    </a:ln>
                  </pic:spPr>
                </pic:pic>
              </a:graphicData>
            </a:graphic>
          </wp:inline>
        </w:drawing>
      </w:r>
    </w:p>
    <w:p w14:paraId="202C9E11" w14:textId="77777777" w:rsidR="00EB6C6D" w:rsidRDefault="00EB6C6D" w:rsidP="00EB6C6D">
      <w:pPr>
        <w:spacing w:after="0" w:line="360" w:lineRule="auto"/>
        <w:rPr>
          <w:rFonts w:ascii="Times New Roman" w:hAnsi="Times New Roman" w:cs="Times New Roman"/>
          <w:b/>
          <w:bCs/>
          <w:sz w:val="24"/>
          <w:szCs w:val="24"/>
          <w:lang w:val="en-GB"/>
        </w:rPr>
      </w:pPr>
    </w:p>
    <w:p w14:paraId="1D10F111" w14:textId="3F6B8854" w:rsidR="00EB6C6D" w:rsidRDefault="00EB6C6D" w:rsidP="00EB6C6D">
      <w:pPr>
        <w:spacing w:after="0"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Supplementary </w:t>
      </w:r>
      <w:r w:rsidRPr="00932611">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932611">
        <w:rPr>
          <w:rFonts w:ascii="Times New Roman" w:hAnsi="Times New Roman" w:cs="Times New Roman"/>
          <w:b/>
          <w:bCs/>
          <w:sz w:val="24"/>
          <w:szCs w:val="24"/>
          <w:lang w:val="en-GB"/>
        </w:rPr>
        <w:t>1</w:t>
      </w:r>
      <w:r>
        <w:rPr>
          <w:rFonts w:ascii="Times New Roman" w:hAnsi="Times New Roman" w:cs="Times New Roman"/>
          <w:sz w:val="24"/>
          <w:szCs w:val="24"/>
          <w:lang w:val="en-GB"/>
        </w:rPr>
        <w:t xml:space="preserve"> B</w:t>
      </w:r>
      <w:r w:rsidRPr="003B5CB3">
        <w:rPr>
          <w:rFonts w:ascii="Times New Roman" w:hAnsi="Times New Roman" w:cs="Times New Roman"/>
          <w:sz w:val="24"/>
          <w:szCs w:val="24"/>
          <w:lang w:val="en-GB"/>
        </w:rPr>
        <w:t>asic information of cells in each sample before</w:t>
      </w:r>
      <w:r>
        <w:rPr>
          <w:rFonts w:ascii="Times New Roman" w:hAnsi="Times New Roman" w:cs="Times New Roman"/>
          <w:sz w:val="24"/>
          <w:szCs w:val="24"/>
          <w:lang w:val="en-GB"/>
        </w:rPr>
        <w:t xml:space="preserve"> (A) and after (B) </w:t>
      </w:r>
      <w:proofErr w:type="spellStart"/>
      <w:r>
        <w:rPr>
          <w:rFonts w:ascii="Times New Roman" w:hAnsi="Times New Roman" w:cs="Times New Roman"/>
          <w:sz w:val="24"/>
          <w:szCs w:val="24"/>
          <w:lang w:val="en-GB"/>
        </w:rPr>
        <w:t>scRNAseq</w:t>
      </w:r>
      <w:proofErr w:type="spellEnd"/>
      <w:r w:rsidRPr="003B5CB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data </w:t>
      </w:r>
      <w:r w:rsidRPr="003B5CB3">
        <w:rPr>
          <w:rFonts w:ascii="Times New Roman" w:hAnsi="Times New Roman" w:cs="Times New Roman"/>
          <w:sz w:val="24"/>
          <w:szCs w:val="24"/>
          <w:lang w:val="en-GB"/>
        </w:rPr>
        <w:t>fil</w:t>
      </w:r>
      <w:r>
        <w:rPr>
          <w:rFonts w:ascii="Times New Roman" w:hAnsi="Times New Roman" w:cs="Times New Roman"/>
          <w:sz w:val="24"/>
          <w:szCs w:val="24"/>
          <w:lang w:val="en-GB"/>
        </w:rPr>
        <w:t>tration.</w:t>
      </w:r>
      <w:r w:rsidRPr="003B5CB3">
        <w:rPr>
          <w:rFonts w:ascii="Times New Roman" w:hAnsi="Times New Roman" w:cs="Times New Roman"/>
          <w:sz w:val="24"/>
          <w:szCs w:val="24"/>
          <w:lang w:val="en-GB"/>
        </w:rPr>
        <w:t xml:space="preserve"> Left: distribution of the number of genes detected in individual cells of each sample (Y axis); middle: distribution of the total number of UMIs detected in individual cells of each sample (Y axis); right: distribution of mitochondrial gene expression in individual cells of each sample The percentage of the amount (Y axis) distribution (Note: The cells in apoptosis usually have abnormally high mitochondrial gene expression, and the mitochondrial gene expression level can be used as a reference indicator for identifying low-quality cells in the sample)</w:t>
      </w:r>
      <w:r>
        <w:rPr>
          <w:rFonts w:ascii="Times New Roman" w:hAnsi="Times New Roman" w:cs="Times New Roman"/>
          <w:sz w:val="24"/>
          <w:szCs w:val="24"/>
          <w:lang w:val="en-GB"/>
        </w:rPr>
        <w:t>.</w:t>
      </w:r>
      <w:r w:rsidR="00496C06">
        <w:rPr>
          <w:rFonts w:ascii="Times New Roman" w:hAnsi="Times New Roman" w:cs="Times New Roman"/>
          <w:sz w:val="24"/>
          <w:szCs w:val="24"/>
          <w:lang w:val="en-GB"/>
        </w:rPr>
        <w:t xml:space="preserve"> (C) cell validation graph, colour codes, green-the barcodes of valid cells, grey-background noise. </w:t>
      </w:r>
    </w:p>
    <w:p w14:paraId="47BB4A75" w14:textId="77243EA5" w:rsidR="00EB6C6D" w:rsidRDefault="00EB6C6D" w:rsidP="00EB6C6D">
      <w:pPr>
        <w:spacing w:after="0" w:line="360" w:lineRule="auto"/>
        <w:rPr>
          <w:rFonts w:ascii="Times New Roman" w:hAnsi="Times New Roman" w:cs="Times New Roman"/>
          <w:sz w:val="24"/>
          <w:szCs w:val="24"/>
          <w:lang w:val="en-GB"/>
        </w:rPr>
      </w:pPr>
    </w:p>
    <w:p w14:paraId="44843F78" w14:textId="2083BE6E" w:rsidR="00EB6C6D" w:rsidRDefault="00EB6C6D" w:rsidP="00EB6C6D">
      <w:pPr>
        <w:spacing w:after="0" w:line="360" w:lineRule="auto"/>
        <w:rPr>
          <w:rFonts w:ascii="Times New Roman" w:hAnsi="Times New Roman" w:cs="Times New Roman"/>
          <w:sz w:val="24"/>
          <w:szCs w:val="24"/>
          <w:lang w:val="en-GB"/>
        </w:rPr>
      </w:pPr>
    </w:p>
    <w:p w14:paraId="792D41A6" w14:textId="530C81A1" w:rsidR="00EB6C6D" w:rsidRDefault="00EB6C6D" w:rsidP="00EB6C6D">
      <w:pPr>
        <w:spacing w:after="0" w:line="360" w:lineRule="auto"/>
        <w:rPr>
          <w:rFonts w:ascii="Times New Roman" w:hAnsi="Times New Roman" w:cs="Times New Roman"/>
          <w:sz w:val="24"/>
          <w:szCs w:val="24"/>
          <w:lang w:val="en-GB"/>
        </w:rPr>
      </w:pPr>
      <w:r>
        <w:rPr>
          <w:noProof/>
        </w:rPr>
        <w:lastRenderedPageBreak/>
        <w:drawing>
          <wp:inline distT="0" distB="0" distL="0" distR="0" wp14:anchorId="1DE8541F" wp14:editId="1C20505D">
            <wp:extent cx="5731510" cy="647509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6475095"/>
                    </a:xfrm>
                    <a:prstGeom prst="rect">
                      <a:avLst/>
                    </a:prstGeom>
                    <a:noFill/>
                    <a:ln>
                      <a:noFill/>
                    </a:ln>
                  </pic:spPr>
                </pic:pic>
              </a:graphicData>
            </a:graphic>
          </wp:inline>
        </w:drawing>
      </w:r>
    </w:p>
    <w:p w14:paraId="5D97D1B7" w14:textId="77777777" w:rsidR="00496C06" w:rsidRDefault="00496C06" w:rsidP="00EB6C6D">
      <w:pPr>
        <w:spacing w:after="0" w:line="360" w:lineRule="auto"/>
        <w:rPr>
          <w:rFonts w:ascii="Times New Roman" w:hAnsi="Times New Roman" w:cs="Times New Roman"/>
          <w:b/>
          <w:bCs/>
          <w:sz w:val="24"/>
          <w:szCs w:val="24"/>
          <w:lang w:val="en-GB"/>
        </w:rPr>
      </w:pPr>
    </w:p>
    <w:p w14:paraId="2DFCEBC0" w14:textId="1B59C2ED" w:rsidR="00EB6C6D" w:rsidRDefault="00EB6C6D" w:rsidP="00EB6C6D">
      <w:pPr>
        <w:spacing w:after="0"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Supplementary </w:t>
      </w:r>
      <w:r w:rsidRPr="00932611">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932611">
        <w:rPr>
          <w:rFonts w:ascii="Times New Roman" w:hAnsi="Times New Roman" w:cs="Times New Roman"/>
          <w:b/>
          <w:bCs/>
          <w:sz w:val="24"/>
          <w:szCs w:val="24"/>
          <w:lang w:val="en-GB"/>
        </w:rPr>
        <w:t>2</w:t>
      </w:r>
      <w:r>
        <w:rPr>
          <w:rFonts w:ascii="Times New Roman" w:hAnsi="Times New Roman" w:cs="Times New Roman"/>
          <w:b/>
          <w:bCs/>
          <w:sz w:val="24"/>
          <w:szCs w:val="24"/>
          <w:lang w:val="en-GB"/>
        </w:rPr>
        <w:t xml:space="preserve"> </w:t>
      </w:r>
      <w:r w:rsidRPr="00932611">
        <w:rPr>
          <w:rFonts w:ascii="Times New Roman" w:hAnsi="Times New Roman" w:cs="Times New Roman"/>
          <w:sz w:val="24"/>
          <w:szCs w:val="24"/>
          <w:lang w:val="en-GB"/>
        </w:rPr>
        <w:t>Statistics on the classification results of cell subpopulations and the number of cells in each subpopulation of each sample</w:t>
      </w:r>
      <w:r>
        <w:rPr>
          <w:rFonts w:ascii="Times New Roman" w:hAnsi="Times New Roman" w:cs="Times New Roman"/>
          <w:sz w:val="24"/>
          <w:szCs w:val="24"/>
          <w:lang w:val="en-GB"/>
        </w:rPr>
        <w:t>. The s</w:t>
      </w:r>
      <w:r w:rsidRPr="00932611">
        <w:rPr>
          <w:rFonts w:ascii="Times New Roman" w:hAnsi="Times New Roman" w:cs="Times New Roman"/>
          <w:sz w:val="24"/>
          <w:szCs w:val="24"/>
          <w:lang w:val="en-GB"/>
        </w:rPr>
        <w:t xml:space="preserve">tacked graph of the number of cells </w:t>
      </w:r>
      <w:r>
        <w:rPr>
          <w:rFonts w:ascii="Times New Roman" w:hAnsi="Times New Roman" w:cs="Times New Roman"/>
          <w:sz w:val="24"/>
          <w:szCs w:val="24"/>
          <w:lang w:val="en-GB"/>
        </w:rPr>
        <w:t xml:space="preserve">(A) and the </w:t>
      </w:r>
      <w:r w:rsidRPr="00932611">
        <w:rPr>
          <w:rFonts w:ascii="Times New Roman" w:hAnsi="Times New Roman" w:cs="Times New Roman"/>
          <w:sz w:val="24"/>
          <w:szCs w:val="24"/>
          <w:lang w:val="en-GB"/>
        </w:rPr>
        <w:t>percentage of cells</w:t>
      </w:r>
      <w:r>
        <w:rPr>
          <w:rFonts w:ascii="Times New Roman" w:hAnsi="Times New Roman" w:cs="Times New Roman"/>
          <w:sz w:val="24"/>
          <w:szCs w:val="24"/>
          <w:lang w:val="en-GB"/>
        </w:rPr>
        <w:t xml:space="preserve"> (B)</w:t>
      </w:r>
      <w:r w:rsidRPr="00932611">
        <w:rPr>
          <w:rFonts w:ascii="Times New Roman" w:hAnsi="Times New Roman" w:cs="Times New Roman"/>
          <w:sz w:val="24"/>
          <w:szCs w:val="24"/>
          <w:lang w:val="en-GB"/>
        </w:rPr>
        <w:t xml:space="preserve"> in each </w:t>
      </w:r>
      <w:r>
        <w:rPr>
          <w:rFonts w:ascii="Times New Roman" w:hAnsi="Times New Roman" w:cs="Times New Roman"/>
          <w:sz w:val="24"/>
          <w:szCs w:val="24"/>
          <w:lang w:val="en-GB"/>
        </w:rPr>
        <w:t>cluster</w:t>
      </w:r>
      <w:r w:rsidRPr="00932611">
        <w:rPr>
          <w:rFonts w:ascii="Times New Roman" w:hAnsi="Times New Roman" w:cs="Times New Roman"/>
          <w:sz w:val="24"/>
          <w:szCs w:val="24"/>
          <w:lang w:val="en-GB"/>
        </w:rPr>
        <w:t xml:space="preserve"> in </w:t>
      </w:r>
      <w:r>
        <w:rPr>
          <w:rFonts w:ascii="Times New Roman" w:hAnsi="Times New Roman" w:cs="Times New Roman"/>
          <w:sz w:val="24"/>
          <w:szCs w:val="24"/>
          <w:lang w:val="en-GB"/>
        </w:rPr>
        <w:t>untreated and treated samples. The s</w:t>
      </w:r>
      <w:r w:rsidRPr="00932611">
        <w:rPr>
          <w:rFonts w:ascii="Times New Roman" w:hAnsi="Times New Roman" w:cs="Times New Roman"/>
          <w:sz w:val="24"/>
          <w:szCs w:val="24"/>
          <w:lang w:val="en-GB"/>
        </w:rPr>
        <w:t>tacked graph of the number of cells</w:t>
      </w:r>
      <w:r>
        <w:rPr>
          <w:rFonts w:ascii="Times New Roman" w:hAnsi="Times New Roman" w:cs="Times New Roman"/>
          <w:sz w:val="24"/>
          <w:szCs w:val="24"/>
          <w:lang w:val="en-GB"/>
        </w:rPr>
        <w:t xml:space="preserve"> (C)</w:t>
      </w:r>
      <w:r w:rsidRPr="0093261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932611">
        <w:rPr>
          <w:rFonts w:ascii="Times New Roman" w:hAnsi="Times New Roman" w:cs="Times New Roman"/>
          <w:sz w:val="24"/>
          <w:szCs w:val="24"/>
          <w:lang w:val="en-GB"/>
        </w:rPr>
        <w:t>the percentage of cells</w:t>
      </w:r>
      <w:r>
        <w:rPr>
          <w:rFonts w:ascii="Times New Roman" w:hAnsi="Times New Roman" w:cs="Times New Roman"/>
          <w:sz w:val="24"/>
          <w:szCs w:val="24"/>
          <w:lang w:val="en-GB"/>
        </w:rPr>
        <w:t xml:space="preserve"> (D)</w:t>
      </w:r>
      <w:r w:rsidRPr="00932611">
        <w:rPr>
          <w:rFonts w:ascii="Times New Roman" w:hAnsi="Times New Roman" w:cs="Times New Roman"/>
          <w:sz w:val="24"/>
          <w:szCs w:val="24"/>
          <w:lang w:val="en-GB"/>
        </w:rPr>
        <w:t xml:space="preserve"> in each </w:t>
      </w:r>
      <w:r>
        <w:rPr>
          <w:rFonts w:ascii="Times New Roman" w:hAnsi="Times New Roman" w:cs="Times New Roman"/>
          <w:sz w:val="24"/>
          <w:szCs w:val="24"/>
          <w:lang w:val="en-GB"/>
        </w:rPr>
        <w:t>treatment</w:t>
      </w:r>
      <w:r w:rsidRPr="00932611">
        <w:rPr>
          <w:rFonts w:ascii="Times New Roman" w:hAnsi="Times New Roman" w:cs="Times New Roman"/>
          <w:sz w:val="24"/>
          <w:szCs w:val="24"/>
          <w:lang w:val="en-GB"/>
        </w:rPr>
        <w:t xml:space="preserve"> in each subgroup</w:t>
      </w:r>
      <w:r>
        <w:rPr>
          <w:rFonts w:ascii="Times New Roman" w:hAnsi="Times New Roman" w:cs="Times New Roman"/>
          <w:sz w:val="24"/>
          <w:szCs w:val="24"/>
          <w:lang w:val="en-GB"/>
        </w:rPr>
        <w:t xml:space="preserve">. (E) </w:t>
      </w:r>
      <w:r w:rsidRPr="00932611">
        <w:rPr>
          <w:rFonts w:ascii="Times New Roman" w:hAnsi="Times New Roman" w:cs="Times New Roman"/>
          <w:sz w:val="24"/>
          <w:szCs w:val="24"/>
          <w:lang w:val="en-GB"/>
        </w:rPr>
        <w:t xml:space="preserve">Histogram of the number of up-regulated genes in each </w:t>
      </w:r>
      <w:r>
        <w:rPr>
          <w:rFonts w:ascii="Times New Roman" w:hAnsi="Times New Roman" w:cs="Times New Roman"/>
          <w:sz w:val="24"/>
          <w:szCs w:val="24"/>
          <w:lang w:val="en-GB"/>
        </w:rPr>
        <w:t>cell population.</w:t>
      </w:r>
    </w:p>
    <w:p w14:paraId="0975F6BB" w14:textId="77777777" w:rsidR="00EB6C6D" w:rsidRDefault="00EB6C6D" w:rsidP="00EB6C6D">
      <w:pPr>
        <w:spacing w:after="0" w:line="360" w:lineRule="auto"/>
        <w:rPr>
          <w:rFonts w:ascii="Times New Roman" w:hAnsi="Times New Roman" w:cs="Times New Roman"/>
          <w:b/>
          <w:bCs/>
          <w:sz w:val="24"/>
          <w:szCs w:val="24"/>
          <w:lang w:val="en-GB"/>
        </w:rPr>
      </w:pPr>
    </w:p>
    <w:p w14:paraId="115AD72D" w14:textId="77777777" w:rsidR="00EB6C6D" w:rsidRDefault="00EB6C6D" w:rsidP="00EB6C6D">
      <w:pPr>
        <w:spacing w:after="0" w:line="360" w:lineRule="auto"/>
        <w:rPr>
          <w:rFonts w:ascii="Times New Roman" w:hAnsi="Times New Roman" w:cs="Times New Roman"/>
          <w:b/>
          <w:bCs/>
          <w:sz w:val="24"/>
          <w:szCs w:val="24"/>
          <w:lang w:val="en-GB"/>
        </w:rPr>
      </w:pPr>
    </w:p>
    <w:p w14:paraId="697A40CD" w14:textId="77777777" w:rsidR="00EB6C6D" w:rsidRDefault="00EB6C6D" w:rsidP="00EB6C6D">
      <w:pPr>
        <w:spacing w:after="0" w:line="360" w:lineRule="auto"/>
        <w:rPr>
          <w:rFonts w:ascii="Times New Roman" w:hAnsi="Times New Roman" w:cs="Times New Roman"/>
          <w:b/>
          <w:bCs/>
          <w:sz w:val="24"/>
          <w:szCs w:val="24"/>
          <w:lang w:val="en-GB"/>
        </w:rPr>
      </w:pPr>
    </w:p>
    <w:p w14:paraId="7B5F9CE9" w14:textId="252A1D93" w:rsidR="00EB6C6D" w:rsidRDefault="00EB6C6D" w:rsidP="00EB6C6D">
      <w:pPr>
        <w:spacing w:after="0" w:line="360" w:lineRule="auto"/>
        <w:rPr>
          <w:rFonts w:ascii="Times New Roman" w:hAnsi="Times New Roman" w:cs="Times New Roman"/>
          <w:b/>
          <w:bCs/>
          <w:sz w:val="24"/>
          <w:szCs w:val="24"/>
          <w:lang w:val="en-GB"/>
        </w:rPr>
      </w:pPr>
      <w:r>
        <w:rPr>
          <w:noProof/>
        </w:rPr>
        <w:lastRenderedPageBreak/>
        <w:drawing>
          <wp:inline distT="0" distB="0" distL="0" distR="0" wp14:anchorId="6C2FE840" wp14:editId="3CBC55DC">
            <wp:extent cx="5142437" cy="7936992"/>
            <wp:effectExtent l="0" t="0" r="127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6582" cy="7943390"/>
                    </a:xfrm>
                    <a:prstGeom prst="rect">
                      <a:avLst/>
                    </a:prstGeom>
                    <a:noFill/>
                    <a:ln>
                      <a:noFill/>
                    </a:ln>
                  </pic:spPr>
                </pic:pic>
              </a:graphicData>
            </a:graphic>
          </wp:inline>
        </w:drawing>
      </w:r>
    </w:p>
    <w:p w14:paraId="5AECDEAB" w14:textId="0720F46F" w:rsidR="00EB6C6D" w:rsidRDefault="00EB6C6D" w:rsidP="00EB6C6D">
      <w:pPr>
        <w:spacing w:after="0" w:line="360" w:lineRule="auto"/>
        <w:rPr>
          <w:rFonts w:ascii="Times New Roman" w:eastAsia="DengXian" w:hAnsi="Times New Roman" w:cs="Times New Roman"/>
          <w:sz w:val="24"/>
          <w:szCs w:val="24"/>
        </w:rPr>
      </w:pPr>
      <w:r>
        <w:rPr>
          <w:rFonts w:ascii="Times New Roman" w:hAnsi="Times New Roman" w:cs="Times New Roman"/>
          <w:b/>
          <w:bCs/>
          <w:sz w:val="24"/>
          <w:szCs w:val="24"/>
          <w:lang w:val="en-GB"/>
        </w:rPr>
        <w:t xml:space="preserve">Supplementary </w:t>
      </w:r>
      <w:r w:rsidRPr="00864469">
        <w:rPr>
          <w:rFonts w:ascii="Times New Roman" w:hAnsi="Times New Roman" w:cs="Times New Roman"/>
          <w:b/>
          <w:bCs/>
          <w:sz w:val="24"/>
          <w:szCs w:val="24"/>
          <w:lang w:val="en-GB"/>
        </w:rPr>
        <w:t>Fig</w:t>
      </w:r>
      <w:r>
        <w:rPr>
          <w:rFonts w:ascii="Times New Roman" w:hAnsi="Times New Roman" w:cs="Times New Roman"/>
          <w:b/>
          <w:bCs/>
          <w:sz w:val="24"/>
          <w:szCs w:val="24"/>
          <w:lang w:val="en-GB"/>
        </w:rPr>
        <w:t>.</w:t>
      </w:r>
      <w:r w:rsidRPr="00864469">
        <w:rPr>
          <w:rFonts w:ascii="Times New Roman" w:hAnsi="Times New Roman" w:cs="Times New Roman"/>
          <w:b/>
          <w:bCs/>
          <w:sz w:val="24"/>
          <w:szCs w:val="24"/>
          <w:lang w:val="en-GB"/>
        </w:rPr>
        <w:t xml:space="preserve"> 3</w:t>
      </w:r>
      <w:r w:rsidRPr="00932611">
        <w:rPr>
          <w:rFonts w:ascii="Times New Roman" w:hAnsi="Times New Roman" w:cs="Times New Roman"/>
          <w:sz w:val="24"/>
          <w:szCs w:val="24"/>
          <w:lang w:val="en-GB"/>
        </w:rPr>
        <w:t xml:space="preserve"> </w:t>
      </w:r>
      <w:r>
        <w:rPr>
          <w:rFonts w:ascii="Times New Roman" w:hAnsi="Times New Roman" w:cs="Times New Roman"/>
          <w:sz w:val="24"/>
          <w:szCs w:val="24"/>
          <w:lang w:val="en-GB"/>
        </w:rPr>
        <w:t>The</w:t>
      </w:r>
      <w:r>
        <w:rPr>
          <w:rFonts w:ascii="Times New Roman" w:hAnsi="Times New Roman" w:cs="Times New Roman"/>
          <w:sz w:val="24"/>
          <w:szCs w:val="24"/>
          <w:lang w:val="en-GB"/>
        </w:rPr>
        <w:t xml:space="preserve"> 2-dimensional</w:t>
      </w:r>
      <w:r>
        <w:rPr>
          <w:rFonts w:ascii="Times New Roman" w:hAnsi="Times New Roman" w:cs="Times New Roman"/>
          <w:sz w:val="24"/>
          <w:szCs w:val="24"/>
          <w:lang w:val="en-GB"/>
        </w:rPr>
        <w:t xml:space="preserve"> </w:t>
      </w:r>
      <w:proofErr w:type="spellStart"/>
      <w:r w:rsidRPr="00932611">
        <w:rPr>
          <w:rFonts w:ascii="Times New Roman" w:hAnsi="Times New Roman" w:cs="Times New Roman"/>
          <w:sz w:val="24"/>
          <w:szCs w:val="24"/>
          <w:lang w:val="en-GB"/>
        </w:rPr>
        <w:t>tSNE</w:t>
      </w:r>
      <w:proofErr w:type="spellEnd"/>
      <w:r w:rsidRPr="00932611">
        <w:rPr>
          <w:rFonts w:ascii="Times New Roman" w:hAnsi="Times New Roman" w:cs="Times New Roman"/>
          <w:sz w:val="24"/>
          <w:szCs w:val="24"/>
          <w:lang w:val="en-GB"/>
        </w:rPr>
        <w:t xml:space="preserve"> </w:t>
      </w:r>
      <w:r>
        <w:rPr>
          <w:rFonts w:ascii="Times New Roman" w:hAnsi="Times New Roman" w:cs="Times New Roman"/>
          <w:sz w:val="24"/>
          <w:szCs w:val="24"/>
          <w:lang w:val="en-GB"/>
        </w:rPr>
        <w:t>graph</w:t>
      </w:r>
      <w:r w:rsidRPr="00932611">
        <w:rPr>
          <w:rFonts w:ascii="Times New Roman" w:hAnsi="Times New Roman" w:cs="Times New Roman"/>
          <w:sz w:val="24"/>
          <w:szCs w:val="24"/>
          <w:lang w:val="en-GB"/>
        </w:rPr>
        <w:t xml:space="preserve"> </w:t>
      </w:r>
      <w:r>
        <w:rPr>
          <w:rFonts w:ascii="Times New Roman" w:hAnsi="Times New Roman" w:cs="Times New Roman"/>
          <w:sz w:val="24"/>
          <w:szCs w:val="24"/>
          <w:lang w:val="en-GB"/>
        </w:rPr>
        <w:t>of s</w:t>
      </w:r>
      <w:r w:rsidRPr="00932611">
        <w:rPr>
          <w:rFonts w:ascii="Times New Roman" w:hAnsi="Times New Roman" w:cs="Times New Roman"/>
          <w:sz w:val="24"/>
          <w:szCs w:val="24"/>
          <w:lang w:val="en-GB"/>
        </w:rPr>
        <w:t xml:space="preserve">ingle cell </w:t>
      </w:r>
      <w:r>
        <w:rPr>
          <w:rFonts w:ascii="Times New Roman" w:hAnsi="Times New Roman" w:cs="Times New Roman"/>
          <w:sz w:val="24"/>
          <w:szCs w:val="24"/>
          <w:lang w:val="en-GB"/>
        </w:rPr>
        <w:t>population</w:t>
      </w:r>
      <w:r w:rsidRPr="00932611">
        <w:rPr>
          <w:rFonts w:ascii="Times New Roman" w:hAnsi="Times New Roman" w:cs="Times New Roman"/>
          <w:sz w:val="24"/>
          <w:szCs w:val="24"/>
          <w:lang w:val="en-GB"/>
        </w:rPr>
        <w:t xml:space="preserve"> classification</w:t>
      </w:r>
      <w:r>
        <w:rPr>
          <w:rFonts w:ascii="Times New Roman" w:hAnsi="Times New Roman" w:cs="Times New Roman"/>
          <w:sz w:val="24"/>
          <w:szCs w:val="24"/>
          <w:lang w:val="en-GB"/>
        </w:rPr>
        <w:t xml:space="preserve"> and distribution in each </w:t>
      </w:r>
      <w:r>
        <w:rPr>
          <w:rFonts w:ascii="Times New Roman" w:hAnsi="Times New Roman" w:cs="Times New Roman"/>
          <w:sz w:val="24"/>
          <w:szCs w:val="24"/>
          <w:lang w:val="en-GB"/>
        </w:rPr>
        <w:t>group</w:t>
      </w:r>
      <w:r>
        <w:rPr>
          <w:rFonts w:ascii="Times New Roman" w:hAnsi="Times New Roman" w:cs="Times New Roman"/>
          <w:sz w:val="24"/>
          <w:szCs w:val="24"/>
          <w:lang w:val="en-GB"/>
        </w:rPr>
        <w:t xml:space="preserve">. (A) Untreated tumour; </w:t>
      </w:r>
      <w:r w:rsidRPr="00680686">
        <w:rPr>
          <w:rFonts w:ascii="Times New Roman" w:eastAsia="DengXian" w:hAnsi="Times New Roman" w:cs="Times New Roman"/>
          <w:sz w:val="24"/>
          <w:szCs w:val="24"/>
        </w:rPr>
        <w:t>vaccinat</w:t>
      </w:r>
      <w:r>
        <w:rPr>
          <w:rFonts w:ascii="Times New Roman" w:eastAsia="DengXian" w:hAnsi="Times New Roman" w:cs="Times New Roman"/>
          <w:sz w:val="24"/>
          <w:szCs w:val="24"/>
        </w:rPr>
        <w:t>ion</w:t>
      </w:r>
      <w:r w:rsidRPr="00680686">
        <w:rPr>
          <w:rFonts w:ascii="Times New Roman" w:eastAsia="DengXian" w:hAnsi="Times New Roman" w:cs="Times New Roman"/>
          <w:sz w:val="24"/>
          <w:szCs w:val="24"/>
        </w:rPr>
        <w:t xml:space="preserve"> in conjunction with</w:t>
      </w:r>
      <w:r>
        <w:rPr>
          <w:rFonts w:ascii="Times New Roman" w:eastAsia="DengXian" w:hAnsi="Times New Roman" w:cs="Times New Roman"/>
          <w:sz w:val="24"/>
          <w:szCs w:val="24"/>
        </w:rPr>
        <w:t xml:space="preserve"> the injection of</w:t>
      </w:r>
      <w:r w:rsidRPr="00680686">
        <w:rPr>
          <w:rFonts w:ascii="Times New Roman" w:eastAsia="DengXian" w:hAnsi="Times New Roman" w:cs="Times New Roman"/>
          <w:sz w:val="24"/>
          <w:szCs w:val="24"/>
        </w:rPr>
        <w:t xml:space="preserve"> </w:t>
      </w:r>
      <w:r>
        <w:rPr>
          <w:rFonts w:ascii="Times New Roman" w:hAnsi="Times New Roman" w:cs="Times New Roman"/>
          <w:sz w:val="24"/>
          <w:szCs w:val="24"/>
          <w:lang w:val="en-GB"/>
        </w:rPr>
        <w:t xml:space="preserve">caerin 1.1/1.9 (B) and </w:t>
      </w:r>
      <w:r>
        <w:rPr>
          <w:rFonts w:ascii="Times New Roman" w:eastAsia="DengXian" w:hAnsi="Times New Roman" w:cs="Times New Roman"/>
          <w:sz w:val="24"/>
          <w:szCs w:val="24"/>
        </w:rPr>
        <w:t>P3 (C), respectively.</w:t>
      </w:r>
    </w:p>
    <w:p w14:paraId="164F447D" w14:textId="3C3DCD90" w:rsidR="00EB6C6D" w:rsidRPr="00932611" w:rsidRDefault="00EB6C6D" w:rsidP="00EB6C6D">
      <w:pPr>
        <w:spacing w:after="0" w:line="360" w:lineRule="auto"/>
        <w:rPr>
          <w:rFonts w:ascii="Times New Roman" w:hAnsi="Times New Roman" w:cs="Times New Roman"/>
          <w:sz w:val="24"/>
          <w:szCs w:val="24"/>
          <w:lang w:val="en-GB"/>
        </w:rPr>
      </w:pPr>
      <w:r>
        <w:rPr>
          <w:noProof/>
        </w:rPr>
        <w:lastRenderedPageBreak/>
        <w:drawing>
          <wp:inline distT="0" distB="0" distL="0" distR="0" wp14:anchorId="2AE882C4" wp14:editId="3CC34FB9">
            <wp:extent cx="5731510" cy="280987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809875"/>
                    </a:xfrm>
                    <a:prstGeom prst="rect">
                      <a:avLst/>
                    </a:prstGeom>
                    <a:noFill/>
                    <a:ln>
                      <a:noFill/>
                    </a:ln>
                  </pic:spPr>
                </pic:pic>
              </a:graphicData>
            </a:graphic>
          </wp:inline>
        </w:drawing>
      </w:r>
    </w:p>
    <w:p w14:paraId="1FF4FB5B" w14:textId="73E9F275" w:rsidR="00EB6C6D" w:rsidRDefault="00EB6C6D" w:rsidP="00EB6C6D">
      <w:pPr>
        <w:spacing w:after="0"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Supplementary </w:t>
      </w:r>
      <w:r>
        <w:rPr>
          <w:rFonts w:ascii="Times New Roman" w:hAnsi="Times New Roman" w:cs="Times New Roman"/>
          <w:b/>
          <w:bCs/>
          <w:sz w:val="24"/>
          <w:szCs w:val="24"/>
          <w:lang w:val="en-GB"/>
        </w:rPr>
        <w:t xml:space="preserve">Fig. </w:t>
      </w:r>
      <w:r w:rsidRPr="00864469">
        <w:rPr>
          <w:rFonts w:ascii="Times New Roman" w:hAnsi="Times New Roman" w:cs="Times New Roman"/>
          <w:b/>
          <w:bCs/>
          <w:sz w:val="24"/>
          <w:szCs w:val="24"/>
          <w:lang w:val="en-GB"/>
        </w:rPr>
        <w:t>4</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The enrichment of biological processes in M2 MΦ population of untreated tumour (A) and the treatment containing P3 (B).</w:t>
      </w:r>
    </w:p>
    <w:p w14:paraId="18B3CCB3" w14:textId="61984A1F" w:rsidR="00EB6C6D" w:rsidRDefault="00EB6C6D" w:rsidP="00EB6C6D">
      <w:pPr>
        <w:spacing w:after="0" w:line="360" w:lineRule="auto"/>
        <w:rPr>
          <w:rFonts w:ascii="Times New Roman" w:hAnsi="Times New Roman" w:cs="Times New Roman"/>
          <w:sz w:val="24"/>
          <w:szCs w:val="24"/>
          <w:lang w:val="en-GB"/>
        </w:rPr>
      </w:pPr>
      <w:r>
        <w:rPr>
          <w:noProof/>
        </w:rPr>
        <w:drawing>
          <wp:inline distT="0" distB="0" distL="0" distR="0" wp14:anchorId="04254D52" wp14:editId="24953BC0">
            <wp:extent cx="5535827" cy="4498089"/>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9424" cy="4509137"/>
                    </a:xfrm>
                    <a:prstGeom prst="rect">
                      <a:avLst/>
                    </a:prstGeom>
                    <a:noFill/>
                    <a:ln>
                      <a:noFill/>
                    </a:ln>
                  </pic:spPr>
                </pic:pic>
              </a:graphicData>
            </a:graphic>
          </wp:inline>
        </w:drawing>
      </w:r>
    </w:p>
    <w:p w14:paraId="165AB703" w14:textId="256E1076" w:rsidR="00EB6C6D" w:rsidRDefault="00EB6C6D" w:rsidP="00EB6C6D">
      <w:pPr>
        <w:spacing w:after="0"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Supplementary </w:t>
      </w:r>
      <w:r>
        <w:rPr>
          <w:rFonts w:ascii="Times New Roman" w:hAnsi="Times New Roman" w:cs="Times New Roman"/>
          <w:b/>
          <w:bCs/>
          <w:sz w:val="24"/>
          <w:szCs w:val="24"/>
          <w:lang w:val="en-GB"/>
        </w:rPr>
        <w:t xml:space="preserve">Fig. </w:t>
      </w:r>
      <w:r w:rsidRPr="003D366B">
        <w:rPr>
          <w:rFonts w:ascii="Times New Roman" w:hAnsi="Times New Roman" w:cs="Times New Roman"/>
          <w:b/>
          <w:bCs/>
          <w:sz w:val="24"/>
          <w:szCs w:val="24"/>
          <w:lang w:val="en-GB"/>
        </w:rPr>
        <w:t>5</w:t>
      </w:r>
      <w:r>
        <w:rPr>
          <w:rFonts w:ascii="Times New Roman" w:hAnsi="Times New Roman" w:cs="Times New Roman"/>
          <w:sz w:val="24"/>
          <w:szCs w:val="24"/>
          <w:lang w:val="en-GB"/>
        </w:rPr>
        <w:t xml:space="preserve"> Top 10 </w:t>
      </w:r>
      <w:proofErr w:type="spellStart"/>
      <w:r>
        <w:rPr>
          <w:rFonts w:ascii="Times New Roman" w:hAnsi="Times New Roman" w:cs="Times New Roman"/>
          <w:sz w:val="24"/>
          <w:szCs w:val="24"/>
          <w:lang w:val="en-GB"/>
        </w:rPr>
        <w:t>Reactome</w:t>
      </w:r>
      <w:proofErr w:type="spellEnd"/>
      <w:r>
        <w:rPr>
          <w:rFonts w:ascii="Times New Roman" w:hAnsi="Times New Roman" w:cs="Times New Roman"/>
          <w:sz w:val="24"/>
          <w:szCs w:val="24"/>
          <w:lang w:val="en-GB"/>
        </w:rPr>
        <w:t xml:space="preserve"> pathways in the subpopulations of </w:t>
      </w:r>
      <w:proofErr w:type="spellStart"/>
      <w:r w:rsidRPr="00864469">
        <w:rPr>
          <w:rFonts w:ascii="Times New Roman" w:hAnsi="Times New Roman" w:cs="Times New Roman"/>
          <w:i/>
          <w:iCs/>
          <w:sz w:val="24"/>
          <w:szCs w:val="24"/>
          <w:lang w:val="en-GB"/>
        </w:rPr>
        <w:t>MCHII</w:t>
      </w:r>
      <w:r w:rsidRPr="00864469">
        <w:rPr>
          <w:rFonts w:ascii="Times New Roman" w:hAnsi="Times New Roman" w:cs="Times New Roman"/>
          <w:i/>
          <w:iCs/>
          <w:sz w:val="24"/>
          <w:szCs w:val="24"/>
          <w:vertAlign w:val="superscript"/>
          <w:lang w:val="en-GB"/>
        </w:rPr>
        <w:t>hi</w:t>
      </w:r>
      <w:proofErr w:type="spellEnd"/>
      <w:r w:rsidRPr="00864469">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MΦ, (A) C0_CXCL2, (B) C1_IFIT, (C) C2_ResMΦ and (D) C3_DCs</w:t>
      </w:r>
      <w:r>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(see </w:t>
      </w:r>
      <w:r>
        <w:rPr>
          <w:rFonts w:ascii="Times New Roman" w:hAnsi="Times New Roman" w:cs="Times New Roman"/>
          <w:b/>
          <w:bCs/>
          <w:sz w:val="24"/>
          <w:szCs w:val="24"/>
          <w:lang w:val="en-GB"/>
        </w:rPr>
        <w:t xml:space="preserve">Supplementary </w:t>
      </w:r>
      <w:r w:rsidRPr="003D366B">
        <w:rPr>
          <w:rFonts w:ascii="Times New Roman" w:hAnsi="Times New Roman" w:cs="Times New Roman"/>
          <w:b/>
          <w:bCs/>
          <w:sz w:val="24"/>
          <w:szCs w:val="24"/>
          <w:lang w:val="en-GB"/>
        </w:rPr>
        <w:t>Table 3</w:t>
      </w:r>
      <w:r>
        <w:rPr>
          <w:rFonts w:ascii="Times New Roman" w:hAnsi="Times New Roman" w:cs="Times New Roman"/>
          <w:sz w:val="24"/>
          <w:szCs w:val="24"/>
          <w:lang w:val="en-GB"/>
        </w:rPr>
        <w:t xml:space="preserve"> for all pathways identified)</w:t>
      </w:r>
      <w:r>
        <w:rPr>
          <w:rFonts w:ascii="Times New Roman" w:hAnsi="Times New Roman" w:cs="Times New Roman"/>
          <w:sz w:val="24"/>
          <w:szCs w:val="24"/>
          <w:lang w:val="en-GB"/>
        </w:rPr>
        <w:t>.</w:t>
      </w:r>
    </w:p>
    <w:p w14:paraId="0A7A3FD5" w14:textId="0EEF945E" w:rsidR="00EB6C6D" w:rsidRDefault="00EB6C6D" w:rsidP="00EB6C6D">
      <w:pPr>
        <w:spacing w:after="0" w:line="360" w:lineRule="auto"/>
        <w:rPr>
          <w:rFonts w:ascii="Times New Roman" w:hAnsi="Times New Roman" w:cs="Times New Roman"/>
          <w:sz w:val="24"/>
          <w:szCs w:val="24"/>
          <w:lang w:val="en-GB"/>
        </w:rPr>
      </w:pPr>
    </w:p>
    <w:p w14:paraId="181B804A" w14:textId="5601752E" w:rsidR="00EB6C6D" w:rsidRDefault="00EB6C6D" w:rsidP="00EB6C6D">
      <w:pPr>
        <w:spacing w:after="0" w:line="360" w:lineRule="auto"/>
        <w:rPr>
          <w:rFonts w:ascii="Times New Roman" w:hAnsi="Times New Roman" w:cs="Times New Roman"/>
          <w:sz w:val="24"/>
          <w:szCs w:val="24"/>
          <w:lang w:val="en-GB"/>
        </w:rPr>
      </w:pPr>
      <w:r>
        <w:rPr>
          <w:noProof/>
        </w:rPr>
        <w:drawing>
          <wp:inline distT="0" distB="0" distL="0" distR="0" wp14:anchorId="4CFB6E83" wp14:editId="2CBD035C">
            <wp:extent cx="5731510" cy="32740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74060"/>
                    </a:xfrm>
                    <a:prstGeom prst="rect">
                      <a:avLst/>
                    </a:prstGeom>
                    <a:noFill/>
                    <a:ln>
                      <a:noFill/>
                    </a:ln>
                  </pic:spPr>
                </pic:pic>
              </a:graphicData>
            </a:graphic>
          </wp:inline>
        </w:drawing>
      </w:r>
    </w:p>
    <w:p w14:paraId="0F82C075" w14:textId="77777777" w:rsidR="00496C06" w:rsidRDefault="00496C06" w:rsidP="00EB6C6D">
      <w:pPr>
        <w:spacing w:after="0" w:line="360" w:lineRule="auto"/>
        <w:rPr>
          <w:rFonts w:ascii="Times New Roman" w:hAnsi="Times New Roman" w:cs="Times New Roman"/>
          <w:b/>
          <w:bCs/>
          <w:sz w:val="24"/>
          <w:szCs w:val="24"/>
          <w:lang w:val="en-GB"/>
        </w:rPr>
      </w:pPr>
    </w:p>
    <w:p w14:paraId="312BB62C" w14:textId="0C2200BB" w:rsidR="00EB6C6D" w:rsidRDefault="00EB6C6D" w:rsidP="00EB6C6D">
      <w:pPr>
        <w:spacing w:after="0" w:line="360" w:lineRule="auto"/>
        <w:rPr>
          <w:rFonts w:ascii="Times New Roman" w:hAnsi="Times New Roman" w:cs="Times New Roman"/>
          <w:sz w:val="24"/>
          <w:szCs w:val="24"/>
        </w:rPr>
      </w:pPr>
      <w:r>
        <w:rPr>
          <w:rFonts w:ascii="Times New Roman" w:hAnsi="Times New Roman" w:cs="Times New Roman"/>
          <w:b/>
          <w:bCs/>
          <w:sz w:val="24"/>
          <w:szCs w:val="24"/>
          <w:lang w:val="en-GB"/>
        </w:rPr>
        <w:t xml:space="preserve">Supplementary </w:t>
      </w:r>
      <w:r w:rsidRPr="00EA2FDB">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EA2FDB">
        <w:rPr>
          <w:rFonts w:ascii="Times New Roman" w:hAnsi="Times New Roman" w:cs="Times New Roman"/>
          <w:b/>
          <w:bCs/>
          <w:sz w:val="24"/>
          <w:szCs w:val="24"/>
          <w:lang w:val="en-GB"/>
        </w:rPr>
        <w:t>6</w:t>
      </w:r>
      <w:r>
        <w:rPr>
          <w:rFonts w:ascii="Times New Roman" w:hAnsi="Times New Roman" w:cs="Times New Roman"/>
          <w:sz w:val="24"/>
          <w:szCs w:val="24"/>
          <w:lang w:val="en-GB"/>
        </w:rPr>
        <w:t xml:space="preserve"> Comparative analysis of </w:t>
      </w:r>
      <w:r w:rsidRPr="00356C4C">
        <w:rPr>
          <w:rFonts w:ascii="Times New Roman" w:hAnsi="Times New Roman" w:cs="Times New Roman"/>
          <w:i/>
          <w:iCs/>
          <w:sz w:val="24"/>
          <w:szCs w:val="24"/>
          <w:lang w:val="en-GB"/>
        </w:rPr>
        <w:t>Ear</w:t>
      </w:r>
      <w:r>
        <w:rPr>
          <w:rFonts w:ascii="Times New Roman" w:hAnsi="Times New Roman" w:cs="Times New Roman"/>
          <w:i/>
          <w:iCs/>
          <w:sz w:val="24"/>
          <w:szCs w:val="24"/>
          <w:lang w:val="en-GB"/>
        </w:rPr>
        <w:t>2</w:t>
      </w:r>
      <w:r w:rsidRPr="00356C4C">
        <w:rPr>
          <w:rFonts w:ascii="Times New Roman" w:hAnsi="Times New Roman" w:cs="Times New Roman"/>
          <w:i/>
          <w:iCs/>
          <w:sz w:val="24"/>
          <w:szCs w:val="24"/>
          <w:vertAlign w:val="superscript"/>
          <w:lang w:val="en-GB"/>
        </w:rPr>
        <w:t>hi</w:t>
      </w:r>
      <w:r>
        <w:rPr>
          <w:rFonts w:ascii="Times New Roman" w:hAnsi="Times New Roman" w:cs="Times New Roman"/>
          <w:sz w:val="24"/>
          <w:szCs w:val="24"/>
          <w:lang w:val="en-GB"/>
        </w:rPr>
        <w:t xml:space="preserve"> MΦ in three groups. (A) Two-dimensional t-SNE graph </w:t>
      </w:r>
      <w:r w:rsidRPr="006A0E27">
        <w:rPr>
          <w:rFonts w:ascii="Times New Roman" w:hAnsi="Times New Roman" w:cs="Times New Roman"/>
          <w:sz w:val="24"/>
          <w:szCs w:val="24"/>
        </w:rPr>
        <w:t>representation of</w:t>
      </w:r>
      <w:r>
        <w:rPr>
          <w:rFonts w:ascii="Times New Roman" w:hAnsi="Times New Roman" w:cs="Times New Roman"/>
          <w:sz w:val="24"/>
          <w:szCs w:val="24"/>
        </w:rPr>
        <w:t xml:space="preserve"> </w:t>
      </w:r>
      <w:r w:rsidRPr="00BE4245">
        <w:rPr>
          <w:rFonts w:ascii="Times New Roman" w:hAnsi="Times New Roman" w:cs="Times New Roman"/>
          <w:sz w:val="24"/>
          <w:szCs w:val="24"/>
        </w:rPr>
        <w:t>aligned gene expression data</w:t>
      </w:r>
      <w:r w:rsidRPr="006A0E27">
        <w:rPr>
          <w:rFonts w:ascii="Times New Roman" w:hAnsi="Times New Roman" w:cs="Times New Roman"/>
          <w:sz w:val="24"/>
          <w:szCs w:val="24"/>
        </w:rPr>
        <w:t xml:space="preserve"> </w:t>
      </w:r>
      <w:r>
        <w:rPr>
          <w:rFonts w:ascii="Times New Roman" w:hAnsi="Times New Roman" w:cs="Times New Roman"/>
          <w:sz w:val="24"/>
          <w:szCs w:val="24"/>
        </w:rPr>
        <w:t xml:space="preserve">of </w:t>
      </w:r>
      <w:proofErr w:type="spellStart"/>
      <w:r w:rsidRPr="00356C4C">
        <w:rPr>
          <w:rFonts w:ascii="Times New Roman" w:hAnsi="Times New Roman" w:cs="Times New Roman"/>
          <w:i/>
          <w:iCs/>
          <w:sz w:val="24"/>
          <w:szCs w:val="24"/>
          <w:lang w:val="en-GB"/>
        </w:rPr>
        <w:t>Ear</w:t>
      </w:r>
      <w:r w:rsidRPr="00356C4C">
        <w:rPr>
          <w:rFonts w:ascii="Times New Roman" w:hAnsi="Times New Roman" w:cs="Times New Roman"/>
          <w:i/>
          <w:iCs/>
          <w:sz w:val="24"/>
          <w:szCs w:val="24"/>
          <w:vertAlign w:val="superscript"/>
          <w:lang w:val="en-GB"/>
        </w:rPr>
        <w:t>hi</w:t>
      </w:r>
      <w:proofErr w:type="spellEnd"/>
      <w:r>
        <w:rPr>
          <w:rFonts w:ascii="Times New Roman" w:hAnsi="Times New Roman" w:cs="Times New Roman"/>
          <w:sz w:val="24"/>
          <w:szCs w:val="24"/>
          <w:lang w:val="en-GB"/>
        </w:rPr>
        <w:t xml:space="preserve"> </w:t>
      </w:r>
      <w:r>
        <w:rPr>
          <w:rFonts w:ascii="Times New Roman" w:hAnsi="Times New Roman" w:cs="Times New Roman"/>
          <w:sz w:val="24"/>
          <w:szCs w:val="24"/>
        </w:rPr>
        <w:t xml:space="preserve">MΦ and the cells expressing selected genes (including </w:t>
      </w:r>
      <w:r>
        <w:rPr>
          <w:rFonts w:ascii="Times New Roman" w:hAnsi="Times New Roman" w:cs="Times New Roman"/>
          <w:i/>
          <w:iCs/>
          <w:sz w:val="24"/>
          <w:szCs w:val="24"/>
        </w:rPr>
        <w:t>Ear2</w:t>
      </w:r>
      <w:r>
        <w:rPr>
          <w:rFonts w:ascii="Times New Roman" w:hAnsi="Times New Roman" w:cs="Times New Roman"/>
          <w:sz w:val="24"/>
          <w:szCs w:val="24"/>
        </w:rPr>
        <w:t xml:space="preserve">, </w:t>
      </w:r>
      <w:r>
        <w:rPr>
          <w:rFonts w:ascii="Times New Roman" w:hAnsi="Times New Roman" w:cs="Times New Roman"/>
          <w:i/>
          <w:iCs/>
          <w:sz w:val="24"/>
          <w:szCs w:val="24"/>
        </w:rPr>
        <w:t>Adgre4</w:t>
      </w:r>
      <w:r>
        <w:rPr>
          <w:rFonts w:ascii="Times New Roman" w:hAnsi="Times New Roman" w:cs="Times New Roman"/>
          <w:sz w:val="24"/>
          <w:szCs w:val="24"/>
        </w:rPr>
        <w:t xml:space="preserve">, </w:t>
      </w:r>
      <w:r>
        <w:rPr>
          <w:rFonts w:ascii="Times New Roman" w:hAnsi="Times New Roman" w:cs="Times New Roman"/>
          <w:i/>
          <w:iCs/>
          <w:sz w:val="24"/>
          <w:szCs w:val="24"/>
        </w:rPr>
        <w:t>Serpinb2</w:t>
      </w:r>
      <w:r>
        <w:rPr>
          <w:rFonts w:ascii="Times New Roman" w:hAnsi="Times New Roman" w:cs="Times New Roman"/>
          <w:sz w:val="24"/>
          <w:szCs w:val="24"/>
        </w:rPr>
        <w:t xml:space="preserve">, </w:t>
      </w:r>
      <w:r>
        <w:rPr>
          <w:rFonts w:ascii="Times New Roman" w:hAnsi="Times New Roman" w:cs="Times New Roman"/>
          <w:i/>
          <w:iCs/>
          <w:sz w:val="24"/>
          <w:szCs w:val="24"/>
        </w:rPr>
        <w:t>Prtn3</w:t>
      </w:r>
      <w:r>
        <w:rPr>
          <w:rFonts w:ascii="Times New Roman" w:hAnsi="Times New Roman" w:cs="Times New Roman"/>
          <w:sz w:val="24"/>
          <w:szCs w:val="24"/>
        </w:rPr>
        <w:t xml:space="preserve">, </w:t>
      </w:r>
      <w:r>
        <w:rPr>
          <w:rFonts w:ascii="Times New Roman" w:hAnsi="Times New Roman" w:cs="Times New Roman"/>
          <w:i/>
          <w:iCs/>
          <w:sz w:val="24"/>
          <w:szCs w:val="24"/>
        </w:rPr>
        <w:t xml:space="preserve">Ace </w:t>
      </w:r>
      <w:r>
        <w:rPr>
          <w:rFonts w:ascii="Times New Roman" w:hAnsi="Times New Roman" w:cs="Times New Roman"/>
          <w:sz w:val="24"/>
          <w:szCs w:val="24"/>
        </w:rPr>
        <w:t xml:space="preserve">and </w:t>
      </w:r>
      <w:r>
        <w:rPr>
          <w:rFonts w:ascii="Times New Roman" w:hAnsi="Times New Roman" w:cs="Times New Roman"/>
          <w:i/>
          <w:iCs/>
          <w:sz w:val="24"/>
          <w:szCs w:val="24"/>
        </w:rPr>
        <w:t>Stxbp6</w:t>
      </w:r>
      <w:r>
        <w:rPr>
          <w:rFonts w:ascii="Times New Roman" w:hAnsi="Times New Roman" w:cs="Times New Roman"/>
          <w:sz w:val="24"/>
          <w:szCs w:val="24"/>
        </w:rPr>
        <w:t xml:space="preserve">). (B) Violin graphs compares the expression (Log2 value) of selected marker genes in three groups. (C) Statistical analysis of the expression (Log2 value) of selected upregulated genes, including </w:t>
      </w:r>
      <w:r w:rsidRPr="00356C4C">
        <w:rPr>
          <w:rFonts w:ascii="Times New Roman" w:hAnsi="Times New Roman" w:cs="Times New Roman"/>
          <w:i/>
          <w:iCs/>
          <w:sz w:val="24"/>
          <w:szCs w:val="24"/>
        </w:rPr>
        <w:t>Ear2</w:t>
      </w:r>
      <w:r>
        <w:rPr>
          <w:rFonts w:ascii="Times New Roman" w:hAnsi="Times New Roman" w:cs="Times New Roman"/>
          <w:sz w:val="24"/>
          <w:szCs w:val="24"/>
        </w:rPr>
        <w:t xml:space="preserve">, </w:t>
      </w:r>
      <w:r w:rsidRPr="00356C4C">
        <w:rPr>
          <w:rFonts w:ascii="Times New Roman" w:hAnsi="Times New Roman" w:cs="Times New Roman"/>
          <w:i/>
          <w:iCs/>
          <w:sz w:val="24"/>
          <w:szCs w:val="24"/>
        </w:rPr>
        <w:t>Adgre4</w:t>
      </w:r>
      <w:r>
        <w:rPr>
          <w:rFonts w:ascii="Times New Roman" w:hAnsi="Times New Roman" w:cs="Times New Roman"/>
          <w:sz w:val="24"/>
          <w:szCs w:val="24"/>
        </w:rPr>
        <w:t xml:space="preserve">, </w:t>
      </w:r>
      <w:r w:rsidRPr="00356C4C">
        <w:rPr>
          <w:rFonts w:ascii="Times New Roman" w:hAnsi="Times New Roman" w:cs="Times New Roman"/>
          <w:i/>
          <w:iCs/>
          <w:sz w:val="24"/>
          <w:szCs w:val="24"/>
        </w:rPr>
        <w:t>Serpinb2</w:t>
      </w:r>
      <w:r>
        <w:rPr>
          <w:rFonts w:ascii="Times New Roman" w:hAnsi="Times New Roman" w:cs="Times New Roman"/>
          <w:sz w:val="24"/>
          <w:szCs w:val="24"/>
        </w:rPr>
        <w:t xml:space="preserve">, </w:t>
      </w:r>
      <w:r w:rsidRPr="00356C4C">
        <w:rPr>
          <w:rFonts w:ascii="Times New Roman" w:hAnsi="Times New Roman" w:cs="Times New Roman"/>
          <w:i/>
          <w:iCs/>
          <w:sz w:val="24"/>
          <w:szCs w:val="24"/>
        </w:rPr>
        <w:t>Prtn3</w:t>
      </w:r>
      <w:r>
        <w:rPr>
          <w:rFonts w:ascii="Times New Roman" w:hAnsi="Times New Roman" w:cs="Times New Roman"/>
          <w:sz w:val="24"/>
          <w:szCs w:val="24"/>
        </w:rPr>
        <w:t xml:space="preserve">, </w:t>
      </w:r>
      <w:r w:rsidRPr="00356C4C">
        <w:rPr>
          <w:rFonts w:ascii="Times New Roman" w:hAnsi="Times New Roman" w:cs="Times New Roman"/>
          <w:i/>
          <w:iCs/>
          <w:sz w:val="24"/>
          <w:szCs w:val="24"/>
        </w:rPr>
        <w:t>Ace</w:t>
      </w:r>
      <w:r>
        <w:rPr>
          <w:rFonts w:ascii="Times New Roman" w:hAnsi="Times New Roman" w:cs="Times New Roman"/>
          <w:sz w:val="24"/>
          <w:szCs w:val="24"/>
        </w:rPr>
        <w:t xml:space="preserve">, </w:t>
      </w:r>
      <w:r w:rsidRPr="00356C4C">
        <w:rPr>
          <w:rFonts w:ascii="Times New Roman" w:hAnsi="Times New Roman" w:cs="Times New Roman"/>
          <w:i/>
          <w:iCs/>
          <w:sz w:val="24"/>
          <w:szCs w:val="24"/>
        </w:rPr>
        <w:t>Ceacam1</w:t>
      </w:r>
      <w:r>
        <w:rPr>
          <w:rFonts w:ascii="Times New Roman" w:hAnsi="Times New Roman" w:cs="Times New Roman"/>
          <w:sz w:val="24"/>
          <w:szCs w:val="24"/>
        </w:rPr>
        <w:t xml:space="preserve"> and </w:t>
      </w:r>
      <w:r w:rsidRPr="00356C4C">
        <w:rPr>
          <w:rFonts w:ascii="Times New Roman" w:hAnsi="Times New Roman" w:cs="Times New Roman"/>
          <w:i/>
          <w:iCs/>
          <w:sz w:val="24"/>
          <w:szCs w:val="24"/>
        </w:rPr>
        <w:t>Gm9733</w:t>
      </w:r>
      <w:r>
        <w:rPr>
          <w:rFonts w:ascii="Times New Roman" w:hAnsi="Times New Roman" w:cs="Times New Roman"/>
          <w:sz w:val="24"/>
          <w:szCs w:val="24"/>
        </w:rPr>
        <w:t xml:space="preserve">. (D) The overlapping of significantly upregulated genes amongst three groups and the top 20 enriched biological processes of the genes uniquely upregulated in each group. </w:t>
      </w:r>
    </w:p>
    <w:p w14:paraId="342A813C" w14:textId="5DACAB0B" w:rsidR="00EB6C6D" w:rsidRDefault="00EB6C6D" w:rsidP="00EB6C6D">
      <w:pPr>
        <w:spacing w:after="0" w:line="360" w:lineRule="auto"/>
        <w:rPr>
          <w:rFonts w:ascii="Times New Roman" w:hAnsi="Times New Roman" w:cs="Times New Roman"/>
          <w:sz w:val="24"/>
          <w:szCs w:val="24"/>
        </w:rPr>
      </w:pPr>
    </w:p>
    <w:p w14:paraId="442AB371" w14:textId="77777777" w:rsidR="00EB6C6D" w:rsidRDefault="00EB6C6D" w:rsidP="00EB6C6D">
      <w:pPr>
        <w:spacing w:after="0" w:line="360" w:lineRule="auto"/>
        <w:rPr>
          <w:rFonts w:ascii="Times New Roman" w:hAnsi="Times New Roman" w:cs="Times New Roman"/>
          <w:sz w:val="24"/>
          <w:szCs w:val="24"/>
          <w:lang w:val="en-GB"/>
        </w:rPr>
      </w:pPr>
    </w:p>
    <w:p w14:paraId="74F885C8" w14:textId="6F97325B" w:rsidR="00EB6C6D" w:rsidRDefault="00EB6C6D" w:rsidP="00EB6C6D">
      <w:pPr>
        <w:spacing w:after="0" w:line="360" w:lineRule="auto"/>
        <w:rPr>
          <w:rFonts w:ascii="Times New Roman" w:hAnsi="Times New Roman" w:cs="Times New Roman"/>
          <w:sz w:val="24"/>
          <w:szCs w:val="24"/>
          <w:lang w:val="en-GB"/>
        </w:rPr>
      </w:pPr>
      <w:r>
        <w:rPr>
          <w:noProof/>
        </w:rPr>
        <w:lastRenderedPageBreak/>
        <w:drawing>
          <wp:inline distT="0" distB="0" distL="0" distR="0" wp14:anchorId="618F6FF5" wp14:editId="653F0B02">
            <wp:extent cx="5731510" cy="79819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7981950"/>
                    </a:xfrm>
                    <a:prstGeom prst="rect">
                      <a:avLst/>
                    </a:prstGeom>
                    <a:noFill/>
                    <a:ln>
                      <a:noFill/>
                    </a:ln>
                  </pic:spPr>
                </pic:pic>
              </a:graphicData>
            </a:graphic>
          </wp:inline>
        </w:drawing>
      </w:r>
    </w:p>
    <w:p w14:paraId="3C27B0AE" w14:textId="77777777" w:rsidR="00EB6C6D" w:rsidRDefault="00EB6C6D" w:rsidP="00EB6C6D">
      <w:pPr>
        <w:spacing w:after="0" w:line="360" w:lineRule="auto"/>
        <w:rPr>
          <w:rFonts w:ascii="Times New Roman" w:hAnsi="Times New Roman" w:cs="Times New Roman"/>
          <w:b/>
          <w:bCs/>
          <w:sz w:val="24"/>
          <w:szCs w:val="24"/>
          <w:lang w:val="en-GB"/>
        </w:rPr>
      </w:pPr>
    </w:p>
    <w:p w14:paraId="1723D147" w14:textId="77777777" w:rsidR="00EB6C6D" w:rsidRDefault="00EB6C6D" w:rsidP="00EB6C6D">
      <w:pPr>
        <w:spacing w:after="0" w:line="360" w:lineRule="auto"/>
        <w:rPr>
          <w:rFonts w:ascii="Times New Roman" w:hAnsi="Times New Roman" w:cs="Times New Roman"/>
          <w:b/>
          <w:bCs/>
          <w:sz w:val="24"/>
          <w:szCs w:val="24"/>
          <w:lang w:val="en-GB"/>
        </w:rPr>
      </w:pPr>
    </w:p>
    <w:p w14:paraId="7D3134A7" w14:textId="261DF6A9" w:rsidR="00EB6C6D" w:rsidRDefault="00EB6C6D" w:rsidP="00EB6C6D">
      <w:pPr>
        <w:spacing w:after="0" w:line="360" w:lineRule="auto"/>
        <w:rPr>
          <w:rFonts w:ascii="Times New Roman" w:hAnsi="Times New Roman" w:cs="Times New Roman"/>
          <w:sz w:val="24"/>
          <w:szCs w:val="24"/>
        </w:rPr>
      </w:pPr>
      <w:r>
        <w:rPr>
          <w:rFonts w:ascii="Times New Roman" w:hAnsi="Times New Roman" w:cs="Times New Roman"/>
          <w:b/>
          <w:bCs/>
          <w:sz w:val="24"/>
          <w:szCs w:val="24"/>
          <w:lang w:val="en-GB"/>
        </w:rPr>
        <w:lastRenderedPageBreak/>
        <w:t xml:space="preserve">Supplementary </w:t>
      </w:r>
      <w:r w:rsidRPr="00EA2FDB">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EA2FDB">
        <w:rPr>
          <w:rFonts w:ascii="Times New Roman" w:hAnsi="Times New Roman" w:cs="Times New Roman"/>
          <w:b/>
          <w:bCs/>
          <w:sz w:val="24"/>
          <w:szCs w:val="24"/>
          <w:lang w:val="en-GB"/>
        </w:rPr>
        <w:t>7</w:t>
      </w:r>
      <w:r>
        <w:rPr>
          <w:rFonts w:ascii="Times New Roman" w:hAnsi="Times New Roman" w:cs="Times New Roman"/>
          <w:sz w:val="24"/>
          <w:szCs w:val="24"/>
          <w:lang w:val="en-GB"/>
        </w:rPr>
        <w:t xml:space="preserve"> The analysis of subpopulations of CD8</w:t>
      </w:r>
      <w:r w:rsidRPr="00EA2FDB">
        <w:rPr>
          <w:rFonts w:ascii="Times New Roman" w:hAnsi="Times New Roman" w:cs="Times New Roman"/>
          <w:sz w:val="24"/>
          <w:szCs w:val="24"/>
          <w:vertAlign w:val="superscript"/>
          <w:lang w:val="en-GB"/>
        </w:rPr>
        <w:t>+</w:t>
      </w:r>
      <w:r>
        <w:rPr>
          <w:rFonts w:ascii="Times New Roman" w:hAnsi="Times New Roman" w:cs="Times New Roman"/>
          <w:sz w:val="24"/>
          <w:szCs w:val="24"/>
          <w:lang w:val="en-GB"/>
        </w:rPr>
        <w:t xml:space="preserve"> T cells. </w:t>
      </w:r>
      <w:r w:rsidRPr="00932611">
        <w:rPr>
          <w:rFonts w:ascii="Times New Roman" w:hAnsi="Times New Roman" w:cs="Times New Roman"/>
          <w:sz w:val="24"/>
          <w:szCs w:val="24"/>
          <w:lang w:val="en-GB"/>
        </w:rPr>
        <w:t>Statistics on the classification results of cell subpopulations and the number of cells in each subpopulation of each sample</w:t>
      </w:r>
      <w:r>
        <w:rPr>
          <w:rFonts w:ascii="Times New Roman" w:hAnsi="Times New Roman" w:cs="Times New Roman"/>
          <w:sz w:val="24"/>
          <w:szCs w:val="24"/>
          <w:lang w:val="en-GB"/>
        </w:rPr>
        <w:t>. The s</w:t>
      </w:r>
      <w:r w:rsidRPr="00932611">
        <w:rPr>
          <w:rFonts w:ascii="Times New Roman" w:hAnsi="Times New Roman" w:cs="Times New Roman"/>
          <w:sz w:val="24"/>
          <w:szCs w:val="24"/>
          <w:lang w:val="en-GB"/>
        </w:rPr>
        <w:t>tacked graph of the number of cells</w:t>
      </w:r>
      <w:r>
        <w:rPr>
          <w:rFonts w:ascii="Times New Roman" w:hAnsi="Times New Roman" w:cs="Times New Roman"/>
          <w:sz w:val="24"/>
          <w:szCs w:val="24"/>
          <w:lang w:val="en-GB"/>
        </w:rPr>
        <w:t xml:space="preserve"> (A)</w:t>
      </w:r>
      <w:r w:rsidRPr="0093261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932611">
        <w:rPr>
          <w:rFonts w:ascii="Times New Roman" w:hAnsi="Times New Roman" w:cs="Times New Roman"/>
          <w:sz w:val="24"/>
          <w:szCs w:val="24"/>
          <w:lang w:val="en-GB"/>
        </w:rPr>
        <w:t>the percentage of cells</w:t>
      </w:r>
      <w:r>
        <w:rPr>
          <w:rFonts w:ascii="Times New Roman" w:hAnsi="Times New Roman" w:cs="Times New Roman"/>
          <w:sz w:val="24"/>
          <w:szCs w:val="24"/>
          <w:lang w:val="en-GB"/>
        </w:rPr>
        <w:t xml:space="preserve"> (B)</w:t>
      </w:r>
      <w:r w:rsidRPr="00932611">
        <w:rPr>
          <w:rFonts w:ascii="Times New Roman" w:hAnsi="Times New Roman" w:cs="Times New Roman"/>
          <w:sz w:val="24"/>
          <w:szCs w:val="24"/>
          <w:lang w:val="en-GB"/>
        </w:rPr>
        <w:t xml:space="preserve"> in each </w:t>
      </w:r>
      <w:r>
        <w:rPr>
          <w:rFonts w:ascii="Times New Roman" w:hAnsi="Times New Roman" w:cs="Times New Roman"/>
          <w:sz w:val="24"/>
          <w:szCs w:val="24"/>
          <w:lang w:val="en-GB"/>
        </w:rPr>
        <w:t>treatment</w:t>
      </w:r>
      <w:r w:rsidRPr="00932611">
        <w:rPr>
          <w:rFonts w:ascii="Times New Roman" w:hAnsi="Times New Roman" w:cs="Times New Roman"/>
          <w:sz w:val="24"/>
          <w:szCs w:val="24"/>
          <w:lang w:val="en-GB"/>
        </w:rPr>
        <w:t xml:space="preserve"> in each subgroup</w:t>
      </w:r>
      <w:r>
        <w:rPr>
          <w:rFonts w:ascii="Times New Roman" w:hAnsi="Times New Roman" w:cs="Times New Roman"/>
          <w:sz w:val="24"/>
          <w:szCs w:val="24"/>
          <w:lang w:val="en-GB"/>
        </w:rPr>
        <w:t>. (C) t-SNE graph of CD8</w:t>
      </w:r>
      <w:r w:rsidRPr="00EA2FDB">
        <w:rPr>
          <w:rFonts w:ascii="Times New Roman" w:hAnsi="Times New Roman" w:cs="Times New Roman"/>
          <w:sz w:val="24"/>
          <w:szCs w:val="24"/>
          <w:vertAlign w:val="superscript"/>
          <w:lang w:val="en-GB"/>
        </w:rPr>
        <w:t>+</w:t>
      </w:r>
      <w:r>
        <w:rPr>
          <w:rFonts w:ascii="Times New Roman" w:hAnsi="Times New Roman" w:cs="Times New Roman"/>
          <w:sz w:val="24"/>
          <w:szCs w:val="24"/>
          <w:lang w:val="en-GB"/>
        </w:rPr>
        <w:t xml:space="preserve"> T cells in each group.  (D) </w:t>
      </w:r>
      <w:r w:rsidRPr="00932611">
        <w:rPr>
          <w:rFonts w:ascii="Times New Roman" w:hAnsi="Times New Roman" w:cs="Times New Roman"/>
          <w:sz w:val="24"/>
          <w:szCs w:val="24"/>
          <w:lang w:val="en-GB"/>
        </w:rPr>
        <w:t xml:space="preserve">Histogram of the number of up-regulated genes in each </w:t>
      </w:r>
      <w:r>
        <w:rPr>
          <w:rFonts w:ascii="Times New Roman" w:hAnsi="Times New Roman" w:cs="Times New Roman"/>
          <w:sz w:val="24"/>
          <w:szCs w:val="24"/>
          <w:lang w:val="en-GB"/>
        </w:rPr>
        <w:t xml:space="preserve">cell population. (E) </w:t>
      </w:r>
      <w:r w:rsidRPr="006A0E27">
        <w:rPr>
          <w:rFonts w:ascii="Times New Roman" w:hAnsi="Times New Roman" w:cs="Times New Roman"/>
          <w:sz w:val="24"/>
          <w:szCs w:val="24"/>
        </w:rPr>
        <w:t xml:space="preserve">Heatmap showing the 20 most upregulated genes (ordered by decreasing </w:t>
      </w:r>
      <w:r>
        <w:rPr>
          <w:rFonts w:ascii="Times New Roman" w:hAnsi="Times New Roman" w:cs="Times New Roman"/>
          <w:i/>
          <w:iCs/>
          <w:sz w:val="24"/>
          <w:szCs w:val="24"/>
        </w:rPr>
        <w:t>p</w:t>
      </w:r>
      <w:r w:rsidRPr="006A0E27">
        <w:rPr>
          <w:rFonts w:ascii="Times New Roman" w:hAnsi="Times New Roman" w:cs="Times New Roman"/>
          <w:i/>
          <w:iCs/>
          <w:sz w:val="24"/>
          <w:szCs w:val="24"/>
        </w:rPr>
        <w:t xml:space="preserve"> </w:t>
      </w:r>
      <w:r w:rsidRPr="006A0E27">
        <w:rPr>
          <w:rFonts w:ascii="Times New Roman" w:hAnsi="Times New Roman" w:cs="Times New Roman"/>
          <w:sz w:val="24"/>
          <w:szCs w:val="24"/>
        </w:rPr>
        <w:t>value) in</w:t>
      </w:r>
      <w:r>
        <w:rPr>
          <w:rFonts w:ascii="Times New Roman" w:hAnsi="Times New Roman" w:cs="Times New Roman"/>
          <w:sz w:val="24"/>
          <w:szCs w:val="24"/>
        </w:rPr>
        <w:t xml:space="preserve"> </w:t>
      </w:r>
      <w:r w:rsidRPr="006A0E27">
        <w:rPr>
          <w:rFonts w:ascii="Times New Roman" w:hAnsi="Times New Roman" w:cs="Times New Roman"/>
          <w:sz w:val="24"/>
          <w:szCs w:val="24"/>
        </w:rPr>
        <w:t xml:space="preserve">each cluster defined in </w:t>
      </w:r>
      <w:r>
        <w:rPr>
          <w:rFonts w:ascii="Times New Roman" w:hAnsi="Times New Roman" w:cs="Times New Roman"/>
          <w:sz w:val="24"/>
          <w:szCs w:val="24"/>
        </w:rPr>
        <w:t>(D),</w:t>
      </w:r>
      <w:r w:rsidRPr="006A0E27">
        <w:rPr>
          <w:rFonts w:ascii="Times New Roman" w:hAnsi="Times New Roman" w:cs="Times New Roman"/>
          <w:sz w:val="24"/>
          <w:szCs w:val="24"/>
        </w:rPr>
        <w:t xml:space="preserve"> scale: log2 fold change)</w:t>
      </w:r>
      <w:r>
        <w:rPr>
          <w:rFonts w:ascii="Times New Roman" w:hAnsi="Times New Roman" w:cs="Times New Roman"/>
          <w:sz w:val="24"/>
          <w:szCs w:val="24"/>
        </w:rPr>
        <w:t xml:space="preserve"> (see</w:t>
      </w:r>
      <w:r>
        <w:rPr>
          <w:rFonts w:ascii="Times New Roman" w:hAnsi="Times New Roman" w:cs="Times New Roman"/>
          <w:sz w:val="24"/>
          <w:szCs w:val="24"/>
        </w:rPr>
        <w:t xml:space="preserve"> </w:t>
      </w:r>
      <w:r>
        <w:rPr>
          <w:rFonts w:ascii="Times New Roman" w:hAnsi="Times New Roman" w:cs="Times New Roman"/>
          <w:b/>
          <w:bCs/>
          <w:sz w:val="24"/>
          <w:szCs w:val="24"/>
          <w:lang w:val="en-GB"/>
        </w:rPr>
        <w:t>Supplementary</w:t>
      </w:r>
      <w:r>
        <w:rPr>
          <w:rFonts w:ascii="Times New Roman" w:hAnsi="Times New Roman" w:cs="Times New Roman"/>
          <w:sz w:val="24"/>
          <w:szCs w:val="24"/>
        </w:rPr>
        <w:t xml:space="preserve"> </w:t>
      </w:r>
      <w:r w:rsidRPr="00EA2FDB">
        <w:rPr>
          <w:rFonts w:ascii="Times New Roman" w:hAnsi="Times New Roman" w:cs="Times New Roman"/>
          <w:b/>
          <w:bCs/>
          <w:sz w:val="24"/>
          <w:szCs w:val="24"/>
        </w:rPr>
        <w:t>Table 5</w:t>
      </w:r>
      <w:r>
        <w:rPr>
          <w:rFonts w:ascii="Times New Roman" w:hAnsi="Times New Roman" w:cs="Times New Roman"/>
          <w:sz w:val="24"/>
          <w:szCs w:val="24"/>
        </w:rPr>
        <w:t xml:space="preserve"> for more details)</w:t>
      </w:r>
      <w:r w:rsidRPr="006A0E27">
        <w:rPr>
          <w:rFonts w:ascii="Times New Roman" w:hAnsi="Times New Roman" w:cs="Times New Roman"/>
          <w:sz w:val="24"/>
          <w:szCs w:val="24"/>
        </w:rPr>
        <w:t>.</w:t>
      </w:r>
    </w:p>
    <w:p w14:paraId="668C8709" w14:textId="382555B6" w:rsidR="00496C06" w:rsidRDefault="00496C06" w:rsidP="00EB6C6D">
      <w:pPr>
        <w:spacing w:after="0" w:line="360" w:lineRule="auto"/>
        <w:rPr>
          <w:rFonts w:ascii="Times New Roman" w:hAnsi="Times New Roman" w:cs="Times New Roman"/>
          <w:sz w:val="24"/>
          <w:szCs w:val="24"/>
        </w:rPr>
      </w:pPr>
    </w:p>
    <w:p w14:paraId="0B56011C" w14:textId="7D75486A" w:rsidR="00496C06" w:rsidRDefault="00496C06" w:rsidP="00EB6C6D">
      <w:pPr>
        <w:spacing w:after="0" w:line="360" w:lineRule="auto"/>
        <w:rPr>
          <w:rFonts w:ascii="Times New Roman" w:hAnsi="Times New Roman" w:cs="Times New Roman"/>
          <w:sz w:val="24"/>
          <w:szCs w:val="24"/>
        </w:rPr>
      </w:pPr>
    </w:p>
    <w:p w14:paraId="17680205" w14:textId="0C2248DF" w:rsidR="00496C06" w:rsidRDefault="00496C06" w:rsidP="00EB6C6D">
      <w:pPr>
        <w:spacing w:after="0" w:line="360" w:lineRule="auto"/>
        <w:rPr>
          <w:rFonts w:ascii="Times New Roman" w:hAnsi="Times New Roman" w:cs="Times New Roman"/>
          <w:sz w:val="24"/>
          <w:szCs w:val="24"/>
        </w:rPr>
      </w:pPr>
    </w:p>
    <w:p w14:paraId="1A523854" w14:textId="5F47B386" w:rsidR="00496C06" w:rsidRDefault="00496C06" w:rsidP="00EB6C6D">
      <w:pPr>
        <w:spacing w:after="0" w:line="360" w:lineRule="auto"/>
        <w:rPr>
          <w:rFonts w:ascii="Times New Roman" w:hAnsi="Times New Roman" w:cs="Times New Roman"/>
          <w:sz w:val="24"/>
          <w:szCs w:val="24"/>
        </w:rPr>
      </w:pPr>
    </w:p>
    <w:p w14:paraId="5CBF00AE" w14:textId="268A0DB8" w:rsidR="00496C06" w:rsidRDefault="00496C06" w:rsidP="00EB6C6D">
      <w:pPr>
        <w:spacing w:after="0" w:line="360" w:lineRule="auto"/>
        <w:rPr>
          <w:rFonts w:ascii="Times New Roman" w:hAnsi="Times New Roman" w:cs="Times New Roman"/>
          <w:sz w:val="24"/>
          <w:szCs w:val="24"/>
        </w:rPr>
      </w:pPr>
    </w:p>
    <w:p w14:paraId="193D2503" w14:textId="59C19D69" w:rsidR="00496C06" w:rsidRDefault="00496C06" w:rsidP="00EB6C6D">
      <w:pPr>
        <w:spacing w:after="0" w:line="360" w:lineRule="auto"/>
        <w:rPr>
          <w:rFonts w:ascii="Times New Roman" w:hAnsi="Times New Roman" w:cs="Times New Roman"/>
          <w:sz w:val="24"/>
          <w:szCs w:val="24"/>
        </w:rPr>
      </w:pPr>
    </w:p>
    <w:p w14:paraId="73C09D42" w14:textId="77777777" w:rsidR="00496C06" w:rsidRDefault="00496C06" w:rsidP="00EB6C6D">
      <w:pPr>
        <w:spacing w:after="0" w:line="360" w:lineRule="auto"/>
        <w:rPr>
          <w:rFonts w:ascii="Times New Roman" w:hAnsi="Times New Roman" w:cs="Times New Roman"/>
          <w:sz w:val="24"/>
          <w:szCs w:val="24"/>
        </w:rPr>
      </w:pPr>
    </w:p>
    <w:p w14:paraId="63BDD331" w14:textId="368420F7" w:rsidR="00EB6C6D" w:rsidRDefault="00EB6C6D" w:rsidP="00EB6C6D">
      <w:pPr>
        <w:spacing w:after="0" w:line="360" w:lineRule="auto"/>
        <w:rPr>
          <w:rFonts w:ascii="Times New Roman" w:hAnsi="Times New Roman" w:cs="Times New Roman"/>
          <w:sz w:val="24"/>
          <w:szCs w:val="24"/>
          <w:lang w:val="en-GB"/>
        </w:rPr>
      </w:pPr>
    </w:p>
    <w:p w14:paraId="05F185BE" w14:textId="4A0D4820" w:rsidR="00EB6C6D" w:rsidRDefault="00EB6C6D" w:rsidP="00EB6C6D">
      <w:pPr>
        <w:spacing w:after="0" w:line="360" w:lineRule="auto"/>
        <w:rPr>
          <w:rFonts w:ascii="Times New Roman" w:hAnsi="Times New Roman" w:cs="Times New Roman"/>
          <w:sz w:val="24"/>
          <w:szCs w:val="24"/>
          <w:lang w:val="en-GB"/>
        </w:rPr>
      </w:pPr>
      <w:r>
        <w:rPr>
          <w:noProof/>
        </w:rPr>
        <w:lastRenderedPageBreak/>
        <w:drawing>
          <wp:inline distT="0" distB="0" distL="0" distR="0" wp14:anchorId="36B6B857" wp14:editId="6BCFAB45">
            <wp:extent cx="5731510" cy="64611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6461125"/>
                    </a:xfrm>
                    <a:prstGeom prst="rect">
                      <a:avLst/>
                    </a:prstGeom>
                    <a:noFill/>
                    <a:ln>
                      <a:noFill/>
                    </a:ln>
                  </pic:spPr>
                </pic:pic>
              </a:graphicData>
            </a:graphic>
          </wp:inline>
        </w:drawing>
      </w:r>
    </w:p>
    <w:p w14:paraId="0F21E954" w14:textId="77777777" w:rsidR="00496C06" w:rsidRDefault="00496C06" w:rsidP="00EB6C6D">
      <w:pPr>
        <w:spacing w:after="0" w:line="360" w:lineRule="auto"/>
        <w:rPr>
          <w:rFonts w:ascii="Times New Roman" w:hAnsi="Times New Roman" w:cs="Times New Roman"/>
          <w:b/>
          <w:bCs/>
          <w:sz w:val="24"/>
          <w:szCs w:val="24"/>
          <w:lang w:val="en-GB"/>
        </w:rPr>
      </w:pPr>
    </w:p>
    <w:p w14:paraId="73E08ED5" w14:textId="77777777" w:rsidR="00496C06" w:rsidRDefault="00496C06" w:rsidP="00EB6C6D">
      <w:pPr>
        <w:spacing w:after="0" w:line="360" w:lineRule="auto"/>
        <w:rPr>
          <w:rFonts w:ascii="Times New Roman" w:hAnsi="Times New Roman" w:cs="Times New Roman"/>
          <w:b/>
          <w:bCs/>
          <w:sz w:val="24"/>
          <w:szCs w:val="24"/>
          <w:lang w:val="en-GB"/>
        </w:rPr>
      </w:pPr>
    </w:p>
    <w:p w14:paraId="5B7EE2AC" w14:textId="77777777" w:rsidR="00496C06" w:rsidRDefault="00496C06" w:rsidP="00EB6C6D">
      <w:pPr>
        <w:spacing w:after="0" w:line="360" w:lineRule="auto"/>
        <w:rPr>
          <w:rFonts w:ascii="Times New Roman" w:hAnsi="Times New Roman" w:cs="Times New Roman"/>
          <w:b/>
          <w:bCs/>
          <w:sz w:val="24"/>
          <w:szCs w:val="24"/>
          <w:lang w:val="en-GB"/>
        </w:rPr>
      </w:pPr>
    </w:p>
    <w:p w14:paraId="045BE7A1" w14:textId="08D481A9" w:rsidR="00EB6C6D" w:rsidRDefault="00EB6C6D" w:rsidP="00EB6C6D">
      <w:pPr>
        <w:spacing w:after="0"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Supplementary </w:t>
      </w:r>
      <w:r w:rsidRPr="008B1286">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8B1286">
        <w:rPr>
          <w:rFonts w:ascii="Times New Roman" w:hAnsi="Times New Roman" w:cs="Times New Roman"/>
          <w:b/>
          <w:bCs/>
          <w:sz w:val="24"/>
          <w:szCs w:val="24"/>
          <w:lang w:val="en-GB"/>
        </w:rPr>
        <w:t>8</w:t>
      </w:r>
      <w:r>
        <w:rPr>
          <w:rFonts w:ascii="Times New Roman" w:hAnsi="Times New Roman" w:cs="Times New Roman"/>
          <w:sz w:val="24"/>
          <w:szCs w:val="24"/>
          <w:lang w:val="en-GB"/>
        </w:rPr>
        <w:t xml:space="preserve"> Hierarchy clustering of </w:t>
      </w:r>
      <w:r w:rsidRPr="008B1286">
        <w:rPr>
          <w:rFonts w:ascii="Times New Roman" w:hAnsi="Times New Roman" w:cs="Times New Roman"/>
          <w:sz w:val="24"/>
          <w:szCs w:val="24"/>
          <w:lang w:val="en-GB"/>
        </w:rPr>
        <w:t xml:space="preserve">the gene set with similar expression trend </w:t>
      </w:r>
      <w:r>
        <w:rPr>
          <w:rFonts w:ascii="Times New Roman" w:hAnsi="Times New Roman" w:cs="Times New Roman"/>
          <w:sz w:val="24"/>
          <w:szCs w:val="24"/>
          <w:lang w:val="en-GB"/>
        </w:rPr>
        <w:t xml:space="preserve">in each state of the trajectory. </w:t>
      </w:r>
      <w:r w:rsidRPr="008B1286">
        <w:rPr>
          <w:rFonts w:ascii="Times New Roman" w:hAnsi="Times New Roman" w:cs="Times New Roman"/>
          <w:sz w:val="24"/>
          <w:szCs w:val="24"/>
          <w:lang w:val="en-GB"/>
        </w:rPr>
        <w:t>The horizontal axis is the pseudo-time point (the pseudo-time point gradually increases from left to right), the vertical axis is the gene expression level, and different colours indicate the level of gene expression level.</w:t>
      </w:r>
    </w:p>
    <w:p w14:paraId="54D1C362" w14:textId="4E5441B2" w:rsidR="00EB6C6D" w:rsidRDefault="00EB6C6D" w:rsidP="00EB6C6D">
      <w:pPr>
        <w:spacing w:after="0" w:line="360" w:lineRule="auto"/>
        <w:rPr>
          <w:rFonts w:ascii="Times New Roman" w:hAnsi="Times New Roman" w:cs="Times New Roman"/>
          <w:sz w:val="24"/>
          <w:szCs w:val="24"/>
          <w:lang w:val="en-GB"/>
        </w:rPr>
      </w:pPr>
      <w:r>
        <w:rPr>
          <w:noProof/>
        </w:rPr>
        <w:lastRenderedPageBreak/>
        <w:drawing>
          <wp:inline distT="0" distB="0" distL="0" distR="0" wp14:anchorId="3DA1AE2E" wp14:editId="54B8BDC0">
            <wp:extent cx="2257425" cy="886333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425" cy="8863330"/>
                    </a:xfrm>
                    <a:prstGeom prst="rect">
                      <a:avLst/>
                    </a:prstGeom>
                    <a:noFill/>
                    <a:ln>
                      <a:noFill/>
                    </a:ln>
                  </pic:spPr>
                </pic:pic>
              </a:graphicData>
            </a:graphic>
          </wp:inline>
        </w:drawing>
      </w:r>
    </w:p>
    <w:p w14:paraId="0E4173C7" w14:textId="17F67A3B" w:rsidR="00EB6C6D" w:rsidRDefault="00EB6C6D" w:rsidP="00EB6C6D">
      <w:pPr>
        <w:spacing w:after="0"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lastRenderedPageBreak/>
        <w:t xml:space="preserve">Supplementary </w:t>
      </w:r>
      <w:r w:rsidRPr="00DA27FA">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DA27FA">
        <w:rPr>
          <w:rFonts w:ascii="Times New Roman" w:hAnsi="Times New Roman" w:cs="Times New Roman"/>
          <w:b/>
          <w:bCs/>
          <w:sz w:val="24"/>
          <w:szCs w:val="24"/>
          <w:lang w:val="en-GB"/>
        </w:rPr>
        <w:t>9</w:t>
      </w:r>
      <w:r>
        <w:rPr>
          <w:rFonts w:ascii="Times New Roman" w:hAnsi="Times New Roman" w:cs="Times New Roman"/>
          <w:sz w:val="24"/>
          <w:szCs w:val="24"/>
          <w:lang w:val="en-GB"/>
        </w:rPr>
        <w:t xml:space="preserve"> TMT10plex labelling quantitative proteomic results of two treatment groups. Hierarchy clustering of differentially expressed proteins in caerin 1.1/1.9 (A) and P3 (B) with respect to untreated group, respectively. </w:t>
      </w:r>
      <w:r w:rsidRPr="00DA27FA">
        <w:rPr>
          <w:rFonts w:ascii="Times New Roman" w:hAnsi="Times New Roman" w:cs="Times New Roman"/>
          <w:sz w:val="24"/>
          <w:szCs w:val="24"/>
          <w:lang w:val="en-GB"/>
        </w:rPr>
        <w:t>Each row in the figure represents a protein (that is, the ordinate is the significantly differentially expressed protein), and each column represents a group of samples (the abscissa is the sample information). The logarithm of the expression of the significantly differentially expressed protein in different samples (Log2Expression) values are displayed in heat maps in different colours, where red represents significantly up-regulated protein, blue represents significantly down-regulated protein</w:t>
      </w:r>
      <w:r>
        <w:rPr>
          <w:rFonts w:ascii="Times New Roman" w:hAnsi="Times New Roman" w:cs="Times New Roman"/>
          <w:sz w:val="24"/>
          <w:szCs w:val="24"/>
          <w:lang w:val="en-GB"/>
        </w:rPr>
        <w:t>. (C) Comparison of protein profiles (significantly upregulated, above, or downregulated, below) of caerin 1.1/1.9 and P3 groups, respectively. Enrichment of biological processes in proteins significantly upregulated in caerin 1.1/1.9 (D) and P3 (E) groups.</w:t>
      </w:r>
    </w:p>
    <w:p w14:paraId="00033F5C" w14:textId="502B322C" w:rsidR="00EB6C6D" w:rsidRDefault="00EB6C6D" w:rsidP="00EB6C6D">
      <w:pPr>
        <w:spacing w:after="0" w:line="360" w:lineRule="auto"/>
        <w:rPr>
          <w:rFonts w:ascii="Times New Roman" w:hAnsi="Times New Roman" w:cs="Times New Roman"/>
          <w:sz w:val="24"/>
          <w:szCs w:val="24"/>
          <w:lang w:val="en-GB"/>
        </w:rPr>
      </w:pPr>
    </w:p>
    <w:p w14:paraId="2430B168" w14:textId="7B129A13" w:rsidR="008F20EA" w:rsidRDefault="008F20EA" w:rsidP="00EB6C6D">
      <w:pPr>
        <w:spacing w:after="0" w:line="360" w:lineRule="auto"/>
        <w:rPr>
          <w:rFonts w:ascii="Times New Roman" w:hAnsi="Times New Roman" w:cs="Times New Roman"/>
          <w:sz w:val="24"/>
          <w:szCs w:val="24"/>
          <w:lang w:val="en-GB"/>
        </w:rPr>
      </w:pPr>
    </w:p>
    <w:p w14:paraId="13ADCD0E" w14:textId="0DA05932" w:rsidR="008F20EA" w:rsidRDefault="008F20EA" w:rsidP="00EB6C6D">
      <w:pPr>
        <w:spacing w:after="0" w:line="360" w:lineRule="auto"/>
        <w:rPr>
          <w:rFonts w:ascii="Times New Roman" w:hAnsi="Times New Roman" w:cs="Times New Roman"/>
          <w:sz w:val="24"/>
          <w:szCs w:val="24"/>
          <w:lang w:val="en-GB"/>
        </w:rPr>
      </w:pPr>
    </w:p>
    <w:p w14:paraId="5B8A9519" w14:textId="6E86DA4A" w:rsidR="008F20EA" w:rsidRDefault="008F20EA" w:rsidP="00EB6C6D">
      <w:pPr>
        <w:spacing w:after="0" w:line="360" w:lineRule="auto"/>
        <w:rPr>
          <w:rFonts w:ascii="Times New Roman" w:hAnsi="Times New Roman" w:cs="Times New Roman"/>
          <w:sz w:val="24"/>
          <w:szCs w:val="24"/>
          <w:lang w:val="en-GB"/>
        </w:rPr>
      </w:pPr>
    </w:p>
    <w:p w14:paraId="46712C8A" w14:textId="7EC67415" w:rsidR="008F20EA" w:rsidRDefault="008F20EA" w:rsidP="00EB6C6D">
      <w:pPr>
        <w:spacing w:after="0" w:line="360" w:lineRule="auto"/>
        <w:rPr>
          <w:rFonts w:ascii="Times New Roman" w:hAnsi="Times New Roman" w:cs="Times New Roman"/>
          <w:sz w:val="24"/>
          <w:szCs w:val="24"/>
          <w:lang w:val="en-GB"/>
        </w:rPr>
      </w:pPr>
    </w:p>
    <w:p w14:paraId="1E60548C" w14:textId="70984FB4" w:rsidR="008F20EA" w:rsidRDefault="008F20EA" w:rsidP="00EB6C6D">
      <w:pPr>
        <w:spacing w:after="0" w:line="360" w:lineRule="auto"/>
        <w:rPr>
          <w:rFonts w:ascii="Times New Roman" w:hAnsi="Times New Roman" w:cs="Times New Roman"/>
          <w:sz w:val="24"/>
          <w:szCs w:val="24"/>
          <w:lang w:val="en-GB"/>
        </w:rPr>
      </w:pPr>
    </w:p>
    <w:p w14:paraId="1E36AC38" w14:textId="3279B5B0" w:rsidR="008F20EA" w:rsidRDefault="008F20EA" w:rsidP="00EB6C6D">
      <w:pPr>
        <w:spacing w:after="0" w:line="360" w:lineRule="auto"/>
        <w:rPr>
          <w:rFonts w:ascii="Times New Roman" w:hAnsi="Times New Roman" w:cs="Times New Roman"/>
          <w:sz w:val="24"/>
          <w:szCs w:val="24"/>
          <w:lang w:val="en-GB"/>
        </w:rPr>
      </w:pPr>
    </w:p>
    <w:p w14:paraId="023BF682" w14:textId="516C9D56" w:rsidR="008F20EA" w:rsidRDefault="008F20EA" w:rsidP="00EB6C6D">
      <w:pPr>
        <w:spacing w:after="0" w:line="360" w:lineRule="auto"/>
        <w:rPr>
          <w:rFonts w:ascii="Times New Roman" w:hAnsi="Times New Roman" w:cs="Times New Roman"/>
          <w:sz w:val="24"/>
          <w:szCs w:val="24"/>
          <w:lang w:val="en-GB"/>
        </w:rPr>
      </w:pPr>
    </w:p>
    <w:p w14:paraId="4EDCCA5B" w14:textId="77777777" w:rsidR="008F20EA" w:rsidRDefault="008F20EA" w:rsidP="00EB6C6D">
      <w:pPr>
        <w:spacing w:after="0" w:line="360" w:lineRule="auto"/>
        <w:rPr>
          <w:rFonts w:ascii="Times New Roman" w:hAnsi="Times New Roman" w:cs="Times New Roman"/>
          <w:sz w:val="24"/>
          <w:szCs w:val="24"/>
          <w:lang w:val="en-GB"/>
        </w:rPr>
      </w:pPr>
    </w:p>
    <w:p w14:paraId="1C09A0A8" w14:textId="69F46059" w:rsidR="008F20EA" w:rsidRDefault="008F20EA" w:rsidP="00EB6C6D">
      <w:pPr>
        <w:spacing w:after="0" w:line="360" w:lineRule="auto"/>
        <w:rPr>
          <w:rFonts w:ascii="Times New Roman" w:hAnsi="Times New Roman" w:cs="Times New Roman"/>
          <w:sz w:val="24"/>
          <w:szCs w:val="24"/>
          <w:lang w:val="en-GB"/>
        </w:rPr>
      </w:pPr>
      <w:r>
        <w:rPr>
          <w:noProof/>
        </w:rPr>
        <w:lastRenderedPageBreak/>
        <w:drawing>
          <wp:inline distT="0" distB="0" distL="0" distR="0" wp14:anchorId="414F4C84" wp14:editId="7BB7AB15">
            <wp:extent cx="5731510" cy="3633470"/>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633470"/>
                    </a:xfrm>
                    <a:prstGeom prst="rect">
                      <a:avLst/>
                    </a:prstGeom>
                    <a:noFill/>
                    <a:ln>
                      <a:noFill/>
                    </a:ln>
                  </pic:spPr>
                </pic:pic>
              </a:graphicData>
            </a:graphic>
          </wp:inline>
        </w:drawing>
      </w:r>
    </w:p>
    <w:p w14:paraId="0334A06E" w14:textId="77777777" w:rsidR="008F20EA" w:rsidRDefault="008F20EA" w:rsidP="00EB6C6D">
      <w:pPr>
        <w:spacing w:after="0" w:line="360" w:lineRule="auto"/>
        <w:rPr>
          <w:rFonts w:ascii="Times New Roman" w:hAnsi="Times New Roman" w:cs="Times New Roman"/>
          <w:b/>
          <w:sz w:val="24"/>
          <w:szCs w:val="24"/>
        </w:rPr>
      </w:pPr>
    </w:p>
    <w:p w14:paraId="54AB7BB6" w14:textId="77777777" w:rsidR="00496C06" w:rsidRDefault="00496C06" w:rsidP="00EB6C6D">
      <w:pPr>
        <w:spacing w:after="0" w:line="360" w:lineRule="auto"/>
        <w:rPr>
          <w:rFonts w:ascii="Times New Roman" w:hAnsi="Times New Roman" w:cs="Times New Roman"/>
          <w:b/>
          <w:sz w:val="24"/>
          <w:szCs w:val="24"/>
        </w:rPr>
      </w:pPr>
    </w:p>
    <w:p w14:paraId="17A26A64" w14:textId="2DCAB5C1" w:rsidR="00EB6C6D" w:rsidRDefault="00EB6C6D" w:rsidP="00EB6C6D">
      <w:pPr>
        <w:spacing w:after="0" w:line="360" w:lineRule="auto"/>
        <w:rPr>
          <w:rFonts w:ascii="Times New Roman" w:hAnsi="Times New Roman" w:cs="Times New Roman"/>
          <w:sz w:val="24"/>
          <w:szCs w:val="24"/>
          <w:lang w:val="en-GB"/>
        </w:rPr>
      </w:pPr>
      <w:r w:rsidRPr="00855629">
        <w:rPr>
          <w:rFonts w:ascii="Times New Roman" w:hAnsi="Times New Roman" w:cs="Times New Roman"/>
          <w:b/>
          <w:sz w:val="24"/>
          <w:szCs w:val="24"/>
        </w:rPr>
        <w:t>Supplementary</w:t>
      </w:r>
      <w:r>
        <w:rPr>
          <w:rFonts w:ascii="Times New Roman" w:hAnsi="Times New Roman" w:cs="Times New Roman"/>
          <w:b/>
          <w:sz w:val="24"/>
          <w:szCs w:val="24"/>
        </w:rPr>
        <w:t xml:space="preserve"> </w:t>
      </w:r>
      <w:r>
        <w:rPr>
          <w:rFonts w:ascii="Times New Roman" w:hAnsi="Times New Roman" w:cs="Times New Roman"/>
          <w:b/>
          <w:bCs/>
          <w:sz w:val="24"/>
          <w:szCs w:val="24"/>
        </w:rPr>
        <w:t xml:space="preserve">Fig. </w:t>
      </w:r>
      <w:r w:rsidRPr="00B93554">
        <w:rPr>
          <w:rFonts w:ascii="Times New Roman" w:hAnsi="Times New Roman" w:cs="Times New Roman"/>
          <w:b/>
          <w:bCs/>
          <w:sz w:val="24"/>
          <w:szCs w:val="24"/>
          <w:lang w:val="en-GB"/>
        </w:rPr>
        <w:t>10</w:t>
      </w:r>
      <w:r>
        <w:rPr>
          <w:rFonts w:ascii="Times New Roman" w:hAnsi="Times New Roman" w:cs="Times New Roman"/>
          <w:sz w:val="24"/>
          <w:szCs w:val="24"/>
          <w:lang w:val="en-GB"/>
        </w:rPr>
        <w:t xml:space="preserve"> Gene ontology (level 2) and KEGG pathway analysis of differentially expressed proteins of caerin 1.1/1.9 group with respect to untreated group. (A) Enriched GO terms (top 20). T</w:t>
      </w:r>
      <w:r w:rsidRPr="00B93554">
        <w:rPr>
          <w:rFonts w:ascii="Times New Roman" w:hAnsi="Times New Roman" w:cs="Times New Roman"/>
          <w:sz w:val="24"/>
          <w:szCs w:val="24"/>
          <w:lang w:val="en-GB"/>
        </w:rPr>
        <w:t>he colo</w:t>
      </w:r>
      <w:r>
        <w:rPr>
          <w:rFonts w:ascii="Times New Roman" w:hAnsi="Times New Roman" w:cs="Times New Roman"/>
          <w:sz w:val="24"/>
          <w:szCs w:val="24"/>
          <w:lang w:val="en-GB"/>
        </w:rPr>
        <w:t>u</w:t>
      </w:r>
      <w:r w:rsidRPr="00B93554">
        <w:rPr>
          <w:rFonts w:ascii="Times New Roman" w:hAnsi="Times New Roman" w:cs="Times New Roman"/>
          <w:sz w:val="24"/>
          <w:szCs w:val="24"/>
          <w:lang w:val="en-GB"/>
        </w:rPr>
        <w:t xml:space="preserve">r of the bar graph indicates the significance of the enriched GO functional classification. </w:t>
      </w:r>
      <w:r>
        <w:rPr>
          <w:rFonts w:ascii="Times New Roman" w:hAnsi="Times New Roman" w:cs="Times New Roman"/>
          <w:sz w:val="24"/>
          <w:szCs w:val="24"/>
          <w:lang w:val="en-GB"/>
        </w:rPr>
        <w:t>The</w:t>
      </w:r>
      <w:r w:rsidRPr="00B93554">
        <w:rPr>
          <w:rFonts w:ascii="Times New Roman" w:hAnsi="Times New Roman" w:cs="Times New Roman"/>
          <w:i/>
          <w:iCs/>
          <w:sz w:val="24"/>
          <w:szCs w:val="24"/>
          <w:lang w:val="en-GB"/>
        </w:rPr>
        <w:t xml:space="preserve"> P </w:t>
      </w:r>
      <w:r w:rsidRPr="00B93554">
        <w:rPr>
          <w:rFonts w:ascii="Times New Roman" w:hAnsi="Times New Roman" w:cs="Times New Roman"/>
          <w:sz w:val="24"/>
          <w:szCs w:val="24"/>
          <w:lang w:val="en-GB"/>
        </w:rPr>
        <w:t xml:space="preserve">value is calculated based on the Fisher's Exact Test. </w:t>
      </w:r>
      <w:r>
        <w:rPr>
          <w:rFonts w:ascii="Times New Roman" w:hAnsi="Times New Roman" w:cs="Times New Roman"/>
          <w:sz w:val="24"/>
          <w:szCs w:val="24"/>
          <w:lang w:val="en-GB"/>
        </w:rPr>
        <w:t>T</w:t>
      </w:r>
      <w:r w:rsidRPr="00B93554">
        <w:rPr>
          <w:rFonts w:ascii="Times New Roman" w:hAnsi="Times New Roman" w:cs="Times New Roman"/>
          <w:sz w:val="24"/>
          <w:szCs w:val="24"/>
          <w:lang w:val="en-GB"/>
        </w:rPr>
        <w:t>he label above the bar graph shows the enrichment factor (</w:t>
      </w:r>
      <w:proofErr w:type="spellStart"/>
      <w:r w:rsidRPr="00B93554">
        <w:rPr>
          <w:rFonts w:ascii="Times New Roman" w:hAnsi="Times New Roman" w:cs="Times New Roman"/>
          <w:sz w:val="24"/>
          <w:szCs w:val="24"/>
          <w:lang w:val="en-GB"/>
        </w:rPr>
        <w:t>richFator</w:t>
      </w:r>
      <w:proofErr w:type="spellEnd"/>
      <w:r w:rsidRPr="00B93554">
        <w:rPr>
          <w:rFonts w:ascii="Times New Roman" w:hAnsi="Times New Roman" w:cs="Times New Roman"/>
          <w:sz w:val="24"/>
          <w:szCs w:val="24"/>
          <w:lang w:val="en-GB"/>
        </w:rPr>
        <w:t xml:space="preserve">&lt;=1), the enrichment factor means that </w:t>
      </w:r>
      <w:r>
        <w:rPr>
          <w:rFonts w:ascii="Times New Roman" w:hAnsi="Times New Roman" w:cs="Times New Roman"/>
          <w:sz w:val="24"/>
          <w:szCs w:val="24"/>
          <w:lang w:val="en-GB"/>
        </w:rPr>
        <w:t>t</w:t>
      </w:r>
      <w:r w:rsidRPr="00B93554">
        <w:rPr>
          <w:rFonts w:ascii="Times New Roman" w:hAnsi="Times New Roman" w:cs="Times New Roman"/>
          <w:sz w:val="24"/>
          <w:szCs w:val="24"/>
          <w:lang w:val="en-GB"/>
        </w:rPr>
        <w:t>he number of differentially expressed proteins in the GO functional category accounts for the proportion of all identified proteins annotated into the GO functional category. In general, the smaller the P value in the GO enrichment result (</w:t>
      </w:r>
      <w:r w:rsidRPr="00061267">
        <w:rPr>
          <w:rFonts w:ascii="Times New Roman" w:hAnsi="Times New Roman" w:cs="Times New Roman"/>
          <w:i/>
          <w:iCs/>
          <w:sz w:val="24"/>
          <w:szCs w:val="24"/>
          <w:lang w:val="en-GB"/>
        </w:rPr>
        <w:t>P</w:t>
      </w:r>
      <w:r w:rsidRPr="00B93554">
        <w:rPr>
          <w:rFonts w:ascii="Times New Roman" w:hAnsi="Times New Roman" w:cs="Times New Roman"/>
          <w:sz w:val="24"/>
          <w:szCs w:val="24"/>
          <w:lang w:val="en-GB"/>
        </w:rPr>
        <w:t>&lt;0.05), the more statistically significant enrichment of the corresponding GO functional classification</w:t>
      </w:r>
      <w:r>
        <w:rPr>
          <w:rFonts w:ascii="Times New Roman" w:hAnsi="Times New Roman" w:cs="Times New Roman"/>
          <w:sz w:val="24"/>
          <w:szCs w:val="24"/>
          <w:lang w:val="en-GB"/>
        </w:rPr>
        <w:t xml:space="preserve">. (B) The number of significantly upregulated proteins and proportions of these proteins under each GO category. (C) Enriched KEGG pathways (top 20). </w:t>
      </w:r>
      <w:r w:rsidRPr="00061267">
        <w:rPr>
          <w:rFonts w:ascii="Times New Roman" w:hAnsi="Times New Roman" w:cs="Times New Roman"/>
          <w:sz w:val="24"/>
          <w:szCs w:val="24"/>
          <w:lang w:val="en-GB"/>
        </w:rPr>
        <w:t xml:space="preserve">The colour of the bar graph indicates the significance of the enriched KEGG pathway. That is, the </w:t>
      </w:r>
      <w:r w:rsidRPr="00061267">
        <w:rPr>
          <w:rFonts w:ascii="Times New Roman" w:hAnsi="Times New Roman" w:cs="Times New Roman"/>
          <w:i/>
          <w:iCs/>
          <w:sz w:val="24"/>
          <w:szCs w:val="24"/>
          <w:lang w:val="en-GB"/>
        </w:rPr>
        <w:t xml:space="preserve">P </w:t>
      </w:r>
      <w:r w:rsidRPr="00061267">
        <w:rPr>
          <w:rFonts w:ascii="Times New Roman" w:hAnsi="Times New Roman" w:cs="Times New Roman"/>
          <w:sz w:val="24"/>
          <w:szCs w:val="24"/>
          <w:lang w:val="en-GB"/>
        </w:rPr>
        <w:t>value is calculated based on the Fisher's Exact Test.</w:t>
      </w:r>
      <w:r>
        <w:rPr>
          <w:rFonts w:ascii="Times New Roman" w:hAnsi="Times New Roman" w:cs="Times New Roman"/>
          <w:sz w:val="24"/>
          <w:szCs w:val="24"/>
          <w:lang w:val="en-GB"/>
        </w:rPr>
        <w:t xml:space="preserve"> t</w:t>
      </w:r>
      <w:r w:rsidRPr="00061267">
        <w:rPr>
          <w:rFonts w:ascii="Times New Roman" w:hAnsi="Times New Roman" w:cs="Times New Roman"/>
          <w:sz w:val="24"/>
          <w:szCs w:val="24"/>
          <w:lang w:val="en-GB"/>
        </w:rPr>
        <w:t>he label above the bar graph shows the enrichment factor (</w:t>
      </w:r>
      <w:proofErr w:type="spellStart"/>
      <w:r w:rsidRPr="00061267">
        <w:rPr>
          <w:rFonts w:ascii="Times New Roman" w:hAnsi="Times New Roman" w:cs="Times New Roman"/>
          <w:sz w:val="24"/>
          <w:szCs w:val="24"/>
          <w:lang w:val="en-GB"/>
        </w:rPr>
        <w:t>richFator</w:t>
      </w:r>
      <w:proofErr w:type="spellEnd"/>
      <w:r w:rsidRPr="00061267">
        <w:rPr>
          <w:rFonts w:ascii="Times New Roman" w:hAnsi="Times New Roman" w:cs="Times New Roman"/>
          <w:sz w:val="24"/>
          <w:szCs w:val="24"/>
          <w:lang w:val="en-GB"/>
        </w:rPr>
        <w:t>&lt;=1), the enrichment factor means that the number of differentially expressed proteins participating in a KEGG pathway accounts for all the identified proteins The proportion of the number of proteins involved in this pathway.</w:t>
      </w:r>
      <w:r>
        <w:rPr>
          <w:rFonts w:ascii="Times New Roman" w:hAnsi="Times New Roman" w:cs="Times New Roman"/>
          <w:sz w:val="24"/>
          <w:szCs w:val="24"/>
          <w:lang w:val="en-GB"/>
        </w:rPr>
        <w:t xml:space="preserve"> (D) The number of significantly upregulated proteins under each KEGG pathways.</w:t>
      </w:r>
    </w:p>
    <w:p w14:paraId="4CD83A1F" w14:textId="77777777" w:rsidR="00EB6C6D" w:rsidRDefault="00EB6C6D" w:rsidP="00EB6C6D">
      <w:pPr>
        <w:spacing w:after="0" w:line="360" w:lineRule="auto"/>
        <w:rPr>
          <w:rFonts w:ascii="Times New Roman" w:hAnsi="Times New Roman" w:cs="Times New Roman"/>
          <w:sz w:val="24"/>
          <w:szCs w:val="24"/>
          <w:lang w:val="en-GB"/>
        </w:rPr>
      </w:pPr>
    </w:p>
    <w:p w14:paraId="09B89B21" w14:textId="6A81481D" w:rsidR="008F20EA" w:rsidRDefault="008F20EA" w:rsidP="00EB6C6D">
      <w:pPr>
        <w:spacing w:after="0" w:line="360" w:lineRule="auto"/>
        <w:rPr>
          <w:rFonts w:ascii="Times New Roman" w:hAnsi="Times New Roman" w:cs="Times New Roman"/>
          <w:b/>
          <w:sz w:val="24"/>
          <w:szCs w:val="24"/>
        </w:rPr>
      </w:pPr>
      <w:r>
        <w:rPr>
          <w:noProof/>
        </w:rPr>
        <w:drawing>
          <wp:inline distT="0" distB="0" distL="0" distR="0" wp14:anchorId="1B51C7C1" wp14:editId="5BCEE818">
            <wp:extent cx="5731510" cy="366585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665855"/>
                    </a:xfrm>
                    <a:prstGeom prst="rect">
                      <a:avLst/>
                    </a:prstGeom>
                    <a:noFill/>
                    <a:ln>
                      <a:noFill/>
                    </a:ln>
                  </pic:spPr>
                </pic:pic>
              </a:graphicData>
            </a:graphic>
          </wp:inline>
        </w:drawing>
      </w:r>
    </w:p>
    <w:p w14:paraId="49ED9ADA" w14:textId="77777777" w:rsidR="00496C06" w:rsidRDefault="00496C06" w:rsidP="00EB6C6D">
      <w:pPr>
        <w:spacing w:after="0" w:line="360" w:lineRule="auto"/>
        <w:rPr>
          <w:rFonts w:ascii="Times New Roman" w:hAnsi="Times New Roman" w:cs="Times New Roman"/>
          <w:b/>
          <w:sz w:val="24"/>
          <w:szCs w:val="24"/>
        </w:rPr>
      </w:pPr>
    </w:p>
    <w:p w14:paraId="1E3A9CFB" w14:textId="51B5E3B6" w:rsidR="00EB6C6D" w:rsidRDefault="00EB6C6D" w:rsidP="00EB6C6D">
      <w:pPr>
        <w:spacing w:after="0" w:line="360" w:lineRule="auto"/>
        <w:rPr>
          <w:rFonts w:ascii="Times New Roman" w:hAnsi="Times New Roman" w:cs="Times New Roman"/>
          <w:sz w:val="24"/>
          <w:szCs w:val="24"/>
          <w:lang w:val="en-GB"/>
        </w:rPr>
      </w:pPr>
      <w:r w:rsidRPr="00855629">
        <w:rPr>
          <w:rFonts w:ascii="Times New Roman" w:hAnsi="Times New Roman" w:cs="Times New Roman"/>
          <w:b/>
          <w:sz w:val="24"/>
          <w:szCs w:val="24"/>
        </w:rPr>
        <w:t>Supplementary</w:t>
      </w:r>
      <w:r>
        <w:rPr>
          <w:rFonts w:ascii="Times New Roman" w:hAnsi="Times New Roman" w:cs="Times New Roman"/>
          <w:b/>
          <w:sz w:val="24"/>
          <w:szCs w:val="24"/>
        </w:rPr>
        <w:t xml:space="preserve"> </w:t>
      </w:r>
      <w:r w:rsidRPr="00F96522">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F96522">
        <w:rPr>
          <w:rFonts w:ascii="Times New Roman" w:hAnsi="Times New Roman" w:cs="Times New Roman"/>
          <w:b/>
          <w:bCs/>
          <w:sz w:val="24"/>
          <w:szCs w:val="24"/>
          <w:lang w:val="en-GB"/>
        </w:rPr>
        <w:t>11</w:t>
      </w:r>
      <w:r>
        <w:rPr>
          <w:rFonts w:ascii="Times New Roman" w:hAnsi="Times New Roman" w:cs="Times New Roman"/>
          <w:sz w:val="24"/>
          <w:szCs w:val="24"/>
          <w:lang w:val="en-GB"/>
        </w:rPr>
        <w:t xml:space="preserve"> Gene ontology (level 2) and KEGG pathway analysis of differentially expressed proteins of P3 group with respect to untreated group. (A) Enriched GO terms (top 20). T</w:t>
      </w:r>
      <w:r w:rsidRPr="00B93554">
        <w:rPr>
          <w:rFonts w:ascii="Times New Roman" w:hAnsi="Times New Roman" w:cs="Times New Roman"/>
          <w:sz w:val="24"/>
          <w:szCs w:val="24"/>
          <w:lang w:val="en-GB"/>
        </w:rPr>
        <w:t>he colo</w:t>
      </w:r>
      <w:r>
        <w:rPr>
          <w:rFonts w:ascii="Times New Roman" w:hAnsi="Times New Roman" w:cs="Times New Roman"/>
          <w:sz w:val="24"/>
          <w:szCs w:val="24"/>
          <w:lang w:val="en-GB"/>
        </w:rPr>
        <w:t>u</w:t>
      </w:r>
      <w:r w:rsidRPr="00B93554">
        <w:rPr>
          <w:rFonts w:ascii="Times New Roman" w:hAnsi="Times New Roman" w:cs="Times New Roman"/>
          <w:sz w:val="24"/>
          <w:szCs w:val="24"/>
          <w:lang w:val="en-GB"/>
        </w:rPr>
        <w:t xml:space="preserve">r of the bar graph indicates the significance of the enriched GO functional classification. </w:t>
      </w:r>
      <w:r>
        <w:rPr>
          <w:rFonts w:ascii="Times New Roman" w:hAnsi="Times New Roman" w:cs="Times New Roman"/>
          <w:sz w:val="24"/>
          <w:szCs w:val="24"/>
          <w:lang w:val="en-GB"/>
        </w:rPr>
        <w:t>The</w:t>
      </w:r>
      <w:r w:rsidRPr="00B93554">
        <w:rPr>
          <w:rFonts w:ascii="Times New Roman" w:hAnsi="Times New Roman" w:cs="Times New Roman"/>
          <w:i/>
          <w:iCs/>
          <w:sz w:val="24"/>
          <w:szCs w:val="24"/>
          <w:lang w:val="en-GB"/>
        </w:rPr>
        <w:t xml:space="preserve"> P </w:t>
      </w:r>
      <w:r w:rsidRPr="00B93554">
        <w:rPr>
          <w:rFonts w:ascii="Times New Roman" w:hAnsi="Times New Roman" w:cs="Times New Roman"/>
          <w:sz w:val="24"/>
          <w:szCs w:val="24"/>
          <w:lang w:val="en-GB"/>
        </w:rPr>
        <w:t xml:space="preserve">value is calculated based on the Fisher's Exact Test. </w:t>
      </w:r>
      <w:r>
        <w:rPr>
          <w:rFonts w:ascii="Times New Roman" w:hAnsi="Times New Roman" w:cs="Times New Roman"/>
          <w:sz w:val="24"/>
          <w:szCs w:val="24"/>
          <w:lang w:val="en-GB"/>
        </w:rPr>
        <w:t>T</w:t>
      </w:r>
      <w:r w:rsidRPr="00B93554">
        <w:rPr>
          <w:rFonts w:ascii="Times New Roman" w:hAnsi="Times New Roman" w:cs="Times New Roman"/>
          <w:sz w:val="24"/>
          <w:szCs w:val="24"/>
          <w:lang w:val="en-GB"/>
        </w:rPr>
        <w:t>he label above the bar graph shows the enrichment factor (</w:t>
      </w:r>
      <w:proofErr w:type="spellStart"/>
      <w:r w:rsidRPr="00B93554">
        <w:rPr>
          <w:rFonts w:ascii="Times New Roman" w:hAnsi="Times New Roman" w:cs="Times New Roman"/>
          <w:sz w:val="24"/>
          <w:szCs w:val="24"/>
          <w:lang w:val="en-GB"/>
        </w:rPr>
        <w:t>richFator</w:t>
      </w:r>
      <w:proofErr w:type="spellEnd"/>
      <w:r w:rsidRPr="00B93554">
        <w:rPr>
          <w:rFonts w:ascii="Times New Roman" w:hAnsi="Times New Roman" w:cs="Times New Roman"/>
          <w:sz w:val="24"/>
          <w:szCs w:val="24"/>
          <w:lang w:val="en-GB"/>
        </w:rPr>
        <w:t xml:space="preserve">&lt;=1), the enrichment factor means that </w:t>
      </w:r>
      <w:r>
        <w:rPr>
          <w:rFonts w:ascii="Times New Roman" w:hAnsi="Times New Roman" w:cs="Times New Roman"/>
          <w:sz w:val="24"/>
          <w:szCs w:val="24"/>
          <w:lang w:val="en-GB"/>
        </w:rPr>
        <w:t>t</w:t>
      </w:r>
      <w:r w:rsidRPr="00B93554">
        <w:rPr>
          <w:rFonts w:ascii="Times New Roman" w:hAnsi="Times New Roman" w:cs="Times New Roman"/>
          <w:sz w:val="24"/>
          <w:szCs w:val="24"/>
          <w:lang w:val="en-GB"/>
        </w:rPr>
        <w:t>he number of differentially expressed proteins in the GO functional category accounts for the proportion of all identified proteins annotated into the GO functional category. In general, the smaller the P value in the GO enrichment result (</w:t>
      </w:r>
      <w:r w:rsidRPr="00061267">
        <w:rPr>
          <w:rFonts w:ascii="Times New Roman" w:hAnsi="Times New Roman" w:cs="Times New Roman"/>
          <w:i/>
          <w:iCs/>
          <w:sz w:val="24"/>
          <w:szCs w:val="24"/>
          <w:lang w:val="en-GB"/>
        </w:rPr>
        <w:t>P</w:t>
      </w:r>
      <w:r w:rsidRPr="00B93554">
        <w:rPr>
          <w:rFonts w:ascii="Times New Roman" w:hAnsi="Times New Roman" w:cs="Times New Roman"/>
          <w:sz w:val="24"/>
          <w:szCs w:val="24"/>
          <w:lang w:val="en-GB"/>
        </w:rPr>
        <w:t>&lt;0.05), the more statistically significant enrichment of the corresponding GO functional classification</w:t>
      </w:r>
      <w:r>
        <w:rPr>
          <w:rFonts w:ascii="Times New Roman" w:hAnsi="Times New Roman" w:cs="Times New Roman"/>
          <w:sz w:val="24"/>
          <w:szCs w:val="24"/>
          <w:lang w:val="en-GB"/>
        </w:rPr>
        <w:t xml:space="preserve">. (B) The number of significantly upregulated proteins and proportions of these proteins under each GO category. (C) Enriched KEGG pathways (top 20). </w:t>
      </w:r>
      <w:r w:rsidRPr="00061267">
        <w:rPr>
          <w:rFonts w:ascii="Times New Roman" w:hAnsi="Times New Roman" w:cs="Times New Roman"/>
          <w:sz w:val="24"/>
          <w:szCs w:val="24"/>
          <w:lang w:val="en-GB"/>
        </w:rPr>
        <w:t xml:space="preserve">The colour of the bar graph indicates the significance of the enriched KEGG pathway. That is, the </w:t>
      </w:r>
      <w:r w:rsidRPr="00061267">
        <w:rPr>
          <w:rFonts w:ascii="Times New Roman" w:hAnsi="Times New Roman" w:cs="Times New Roman"/>
          <w:i/>
          <w:iCs/>
          <w:sz w:val="24"/>
          <w:szCs w:val="24"/>
          <w:lang w:val="en-GB"/>
        </w:rPr>
        <w:t xml:space="preserve">P </w:t>
      </w:r>
      <w:r w:rsidRPr="00061267">
        <w:rPr>
          <w:rFonts w:ascii="Times New Roman" w:hAnsi="Times New Roman" w:cs="Times New Roman"/>
          <w:sz w:val="24"/>
          <w:szCs w:val="24"/>
          <w:lang w:val="en-GB"/>
        </w:rPr>
        <w:t>value is calculated based on the Fisher's Exact Test.</w:t>
      </w:r>
      <w:r>
        <w:rPr>
          <w:rFonts w:ascii="Times New Roman" w:hAnsi="Times New Roman" w:cs="Times New Roman"/>
          <w:sz w:val="24"/>
          <w:szCs w:val="24"/>
          <w:lang w:val="en-GB"/>
        </w:rPr>
        <w:t xml:space="preserve"> t</w:t>
      </w:r>
      <w:r w:rsidRPr="00061267">
        <w:rPr>
          <w:rFonts w:ascii="Times New Roman" w:hAnsi="Times New Roman" w:cs="Times New Roman"/>
          <w:sz w:val="24"/>
          <w:szCs w:val="24"/>
          <w:lang w:val="en-GB"/>
        </w:rPr>
        <w:t>he label above the bar graph shows the enrichment factor (</w:t>
      </w:r>
      <w:proofErr w:type="spellStart"/>
      <w:r w:rsidRPr="00061267">
        <w:rPr>
          <w:rFonts w:ascii="Times New Roman" w:hAnsi="Times New Roman" w:cs="Times New Roman"/>
          <w:sz w:val="24"/>
          <w:szCs w:val="24"/>
          <w:lang w:val="en-GB"/>
        </w:rPr>
        <w:t>richFator</w:t>
      </w:r>
      <w:proofErr w:type="spellEnd"/>
      <w:r w:rsidRPr="00061267">
        <w:rPr>
          <w:rFonts w:ascii="Times New Roman" w:hAnsi="Times New Roman" w:cs="Times New Roman"/>
          <w:sz w:val="24"/>
          <w:szCs w:val="24"/>
          <w:lang w:val="en-GB"/>
        </w:rPr>
        <w:t>&lt;=1), the enrichment factor means that the number of differentially expressed proteins participating in a KEGG pathway accounts for all the identified proteins The proportion of the number of proteins involved in this pathway.</w:t>
      </w:r>
      <w:r>
        <w:rPr>
          <w:rFonts w:ascii="Times New Roman" w:hAnsi="Times New Roman" w:cs="Times New Roman"/>
          <w:sz w:val="24"/>
          <w:szCs w:val="24"/>
          <w:lang w:val="en-GB"/>
        </w:rPr>
        <w:t xml:space="preserve"> (D) The number of significantly upregulated proteins under each KEGG pathways.</w:t>
      </w:r>
    </w:p>
    <w:p w14:paraId="53B4C43A" w14:textId="548FB561" w:rsidR="008F20EA" w:rsidRDefault="008F20EA" w:rsidP="00EB6C6D">
      <w:pPr>
        <w:spacing w:after="0" w:line="360" w:lineRule="auto"/>
        <w:rPr>
          <w:rFonts w:ascii="Times New Roman" w:hAnsi="Times New Roman" w:cs="Times New Roman"/>
          <w:b/>
          <w:sz w:val="24"/>
          <w:szCs w:val="24"/>
        </w:rPr>
      </w:pPr>
      <w:r>
        <w:rPr>
          <w:noProof/>
        </w:rPr>
        <w:lastRenderedPageBreak/>
        <w:drawing>
          <wp:inline distT="0" distB="0" distL="0" distR="0" wp14:anchorId="0BD36B8E" wp14:editId="3D728521">
            <wp:extent cx="5731510" cy="724662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7246620"/>
                    </a:xfrm>
                    <a:prstGeom prst="rect">
                      <a:avLst/>
                    </a:prstGeom>
                    <a:noFill/>
                    <a:ln>
                      <a:noFill/>
                    </a:ln>
                  </pic:spPr>
                </pic:pic>
              </a:graphicData>
            </a:graphic>
          </wp:inline>
        </w:drawing>
      </w:r>
    </w:p>
    <w:p w14:paraId="1A4B496A" w14:textId="77777777" w:rsidR="008F20EA" w:rsidRDefault="008F20EA" w:rsidP="00EB6C6D">
      <w:pPr>
        <w:spacing w:after="0" w:line="360" w:lineRule="auto"/>
        <w:rPr>
          <w:rFonts w:ascii="Times New Roman" w:hAnsi="Times New Roman" w:cs="Times New Roman"/>
          <w:b/>
          <w:sz w:val="24"/>
          <w:szCs w:val="24"/>
        </w:rPr>
      </w:pPr>
    </w:p>
    <w:p w14:paraId="59EDCC05" w14:textId="6D6A18EE" w:rsidR="00EB6C6D" w:rsidRDefault="00EB6C6D" w:rsidP="00EB6C6D">
      <w:pPr>
        <w:spacing w:after="0" w:line="360" w:lineRule="auto"/>
        <w:rPr>
          <w:rFonts w:ascii="Times New Roman" w:hAnsi="Times New Roman" w:cs="Times New Roman"/>
          <w:sz w:val="24"/>
          <w:szCs w:val="24"/>
          <w:lang w:val="en-GB"/>
        </w:rPr>
      </w:pPr>
      <w:r w:rsidRPr="00855629">
        <w:rPr>
          <w:rFonts w:ascii="Times New Roman" w:hAnsi="Times New Roman" w:cs="Times New Roman"/>
          <w:b/>
          <w:sz w:val="24"/>
          <w:szCs w:val="24"/>
        </w:rPr>
        <w:t>Supplementary</w:t>
      </w:r>
      <w:r>
        <w:rPr>
          <w:rFonts w:ascii="Times New Roman" w:hAnsi="Times New Roman" w:cs="Times New Roman"/>
          <w:b/>
          <w:sz w:val="24"/>
          <w:szCs w:val="24"/>
        </w:rPr>
        <w:t xml:space="preserve"> </w:t>
      </w:r>
      <w:r w:rsidRPr="002936D1">
        <w:rPr>
          <w:rFonts w:ascii="Times New Roman" w:hAnsi="Times New Roman" w:cs="Times New Roman"/>
          <w:b/>
          <w:bCs/>
          <w:sz w:val="24"/>
          <w:szCs w:val="24"/>
          <w:lang w:val="en-GB"/>
        </w:rPr>
        <w:t>Fig</w:t>
      </w:r>
      <w:r>
        <w:rPr>
          <w:rFonts w:ascii="Times New Roman" w:hAnsi="Times New Roman" w:cs="Times New Roman"/>
          <w:b/>
          <w:bCs/>
          <w:sz w:val="24"/>
          <w:szCs w:val="24"/>
          <w:lang w:val="en-GB"/>
        </w:rPr>
        <w:t xml:space="preserve">. </w:t>
      </w:r>
      <w:r w:rsidRPr="002936D1">
        <w:rPr>
          <w:rFonts w:ascii="Times New Roman" w:hAnsi="Times New Roman" w:cs="Times New Roman"/>
          <w:b/>
          <w:bCs/>
          <w:sz w:val="24"/>
          <w:szCs w:val="24"/>
          <w:lang w:val="en-GB"/>
        </w:rPr>
        <w:t>12</w:t>
      </w:r>
      <w:r>
        <w:rPr>
          <w:rFonts w:ascii="Times New Roman" w:hAnsi="Times New Roman" w:cs="Times New Roman"/>
          <w:sz w:val="24"/>
          <w:szCs w:val="24"/>
          <w:lang w:val="en-GB"/>
        </w:rPr>
        <w:t xml:space="preserve"> Statistical analysis of PPIs of significantly upregulated proteins in caerin 1.1/1.9 (</w:t>
      </w:r>
      <w:r w:rsidRPr="00F96522">
        <w:rPr>
          <w:rFonts w:ascii="Times New Roman" w:hAnsi="Times New Roman" w:cs="Times New Roman"/>
          <w:b/>
          <w:bCs/>
          <w:sz w:val="24"/>
          <w:szCs w:val="24"/>
          <w:lang w:val="en-GB"/>
        </w:rPr>
        <w:t>Fig</w:t>
      </w:r>
      <w:r>
        <w:rPr>
          <w:rFonts w:ascii="Times New Roman" w:hAnsi="Times New Roman" w:cs="Times New Roman"/>
          <w:b/>
          <w:bCs/>
          <w:sz w:val="24"/>
          <w:szCs w:val="24"/>
          <w:lang w:val="en-GB"/>
        </w:rPr>
        <w:t>. 6</w:t>
      </w:r>
      <w:r w:rsidRPr="00F96522">
        <w:rPr>
          <w:rFonts w:ascii="Times New Roman" w:hAnsi="Times New Roman" w:cs="Times New Roman"/>
          <w:b/>
          <w:bCs/>
          <w:sz w:val="24"/>
          <w:szCs w:val="24"/>
          <w:lang w:val="en-GB"/>
        </w:rPr>
        <w:t>C</w:t>
      </w:r>
      <w:r>
        <w:rPr>
          <w:rFonts w:ascii="Times New Roman" w:hAnsi="Times New Roman" w:cs="Times New Roman"/>
          <w:sz w:val="24"/>
          <w:szCs w:val="24"/>
          <w:lang w:val="en-GB"/>
        </w:rPr>
        <w:t>)</w:t>
      </w:r>
      <w:r w:rsidRPr="00F96522">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and P3 group (</w:t>
      </w:r>
      <w:r>
        <w:rPr>
          <w:rFonts w:ascii="Times New Roman" w:hAnsi="Times New Roman" w:cs="Times New Roman"/>
          <w:b/>
          <w:bCs/>
          <w:sz w:val="24"/>
          <w:szCs w:val="24"/>
          <w:lang w:val="en-GB"/>
        </w:rPr>
        <w:t>Fig. 6</w:t>
      </w:r>
      <w:r w:rsidRPr="00F96522">
        <w:rPr>
          <w:rFonts w:ascii="Times New Roman" w:hAnsi="Times New Roman" w:cs="Times New Roman"/>
          <w:b/>
          <w:bCs/>
          <w:sz w:val="24"/>
          <w:szCs w:val="24"/>
          <w:lang w:val="en-GB"/>
        </w:rPr>
        <w:t>D</w:t>
      </w:r>
      <w:r w:rsidRPr="00F96522">
        <w:rPr>
          <w:rFonts w:ascii="Times New Roman" w:hAnsi="Times New Roman" w:cs="Times New Roman"/>
          <w:sz w:val="24"/>
          <w:szCs w:val="24"/>
          <w:lang w:val="en-GB"/>
        </w:rPr>
        <w:t>)</w:t>
      </w:r>
      <w:r>
        <w:rPr>
          <w:rFonts w:ascii="Times New Roman" w:hAnsi="Times New Roman" w:cs="Times New Roman"/>
          <w:sz w:val="24"/>
          <w:szCs w:val="24"/>
          <w:lang w:val="en-GB"/>
        </w:rPr>
        <w:t xml:space="preserve"> using </w:t>
      </w:r>
      <w:proofErr w:type="spellStart"/>
      <w:r>
        <w:rPr>
          <w:rFonts w:ascii="Times New Roman" w:hAnsi="Times New Roman" w:cs="Times New Roman"/>
          <w:sz w:val="24"/>
          <w:szCs w:val="24"/>
          <w:lang w:val="en-GB"/>
        </w:rPr>
        <w:t>Cytoscape</w:t>
      </w:r>
      <w:proofErr w:type="spellEnd"/>
      <w:r>
        <w:rPr>
          <w:rFonts w:ascii="Times New Roman" w:hAnsi="Times New Roman" w:cs="Times New Roman"/>
          <w:sz w:val="24"/>
          <w:szCs w:val="24"/>
          <w:lang w:val="en-GB"/>
        </w:rPr>
        <w:t xml:space="preserve"> 3.8, including distribution of path lengths (A) and (E), average neighbourhood connectivity (B) and (F), betweenness centrality (C) and (G), and closeness centrality (D) and (H), (see </w:t>
      </w:r>
      <w:r w:rsidRPr="00855629">
        <w:rPr>
          <w:rFonts w:ascii="Times New Roman" w:hAnsi="Times New Roman" w:cs="Times New Roman"/>
          <w:b/>
          <w:sz w:val="24"/>
          <w:szCs w:val="24"/>
        </w:rPr>
        <w:t>Supplementary</w:t>
      </w:r>
      <w:r>
        <w:rPr>
          <w:rFonts w:ascii="Times New Roman" w:hAnsi="Times New Roman" w:cs="Times New Roman"/>
          <w:b/>
          <w:sz w:val="24"/>
          <w:szCs w:val="24"/>
        </w:rPr>
        <w:t xml:space="preserve"> </w:t>
      </w:r>
      <w:r w:rsidRPr="002936D1">
        <w:rPr>
          <w:rFonts w:ascii="Times New Roman" w:hAnsi="Times New Roman" w:cs="Times New Roman"/>
          <w:b/>
          <w:bCs/>
          <w:sz w:val="24"/>
          <w:szCs w:val="24"/>
          <w:lang w:val="en-GB"/>
        </w:rPr>
        <w:t>Table 6</w:t>
      </w:r>
      <w:r>
        <w:rPr>
          <w:rFonts w:ascii="Times New Roman" w:hAnsi="Times New Roman" w:cs="Times New Roman"/>
          <w:sz w:val="24"/>
          <w:szCs w:val="24"/>
          <w:lang w:val="en-GB"/>
        </w:rPr>
        <w:t xml:space="preserve"> for more details).</w:t>
      </w:r>
    </w:p>
    <w:p w14:paraId="12B8D44E" w14:textId="7C458E84" w:rsidR="00EB6C6D" w:rsidRPr="007E386E" w:rsidRDefault="008F20EA" w:rsidP="00EB6C6D">
      <w:pPr>
        <w:autoSpaceDE w:val="0"/>
        <w:autoSpaceDN w:val="0"/>
        <w:adjustRightInd w:val="0"/>
        <w:spacing w:after="0" w:line="360" w:lineRule="auto"/>
        <w:jc w:val="both"/>
        <w:rPr>
          <w:rFonts w:ascii="Times New Roman" w:hAnsi="Times New Roman" w:cs="Times New Roman"/>
          <w:b/>
          <w:bCs/>
          <w:sz w:val="24"/>
          <w:szCs w:val="24"/>
          <w:lang w:val="en-GB"/>
        </w:rPr>
      </w:pPr>
      <w:r>
        <w:rPr>
          <w:noProof/>
        </w:rPr>
        <w:lastRenderedPageBreak/>
        <w:drawing>
          <wp:inline distT="0" distB="0" distL="0" distR="0" wp14:anchorId="53AF5E8A" wp14:editId="34D32E41">
            <wp:extent cx="5731510" cy="469074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690745"/>
                    </a:xfrm>
                    <a:prstGeom prst="rect">
                      <a:avLst/>
                    </a:prstGeom>
                    <a:noFill/>
                    <a:ln>
                      <a:noFill/>
                    </a:ln>
                  </pic:spPr>
                </pic:pic>
              </a:graphicData>
            </a:graphic>
          </wp:inline>
        </w:drawing>
      </w:r>
    </w:p>
    <w:p w14:paraId="0114F1BB" w14:textId="77777777" w:rsidR="008F20EA" w:rsidRDefault="008F20EA" w:rsidP="00EB6C6D">
      <w:pPr>
        <w:autoSpaceDE w:val="0"/>
        <w:autoSpaceDN w:val="0"/>
        <w:adjustRightInd w:val="0"/>
        <w:spacing w:after="0" w:line="360" w:lineRule="auto"/>
        <w:jc w:val="both"/>
        <w:rPr>
          <w:rFonts w:ascii="Times New Roman" w:hAnsi="Times New Roman" w:cs="Times New Roman"/>
          <w:b/>
          <w:sz w:val="24"/>
          <w:szCs w:val="24"/>
        </w:rPr>
      </w:pPr>
    </w:p>
    <w:p w14:paraId="2323772A" w14:textId="77777777" w:rsidR="008F20EA" w:rsidRDefault="008F20EA" w:rsidP="00EB6C6D">
      <w:pPr>
        <w:autoSpaceDE w:val="0"/>
        <w:autoSpaceDN w:val="0"/>
        <w:adjustRightInd w:val="0"/>
        <w:spacing w:after="0" w:line="360" w:lineRule="auto"/>
        <w:jc w:val="both"/>
        <w:rPr>
          <w:rFonts w:ascii="Times New Roman" w:hAnsi="Times New Roman" w:cs="Times New Roman"/>
          <w:b/>
          <w:sz w:val="24"/>
          <w:szCs w:val="24"/>
        </w:rPr>
      </w:pPr>
    </w:p>
    <w:p w14:paraId="19EB768E" w14:textId="77777777" w:rsidR="00496C06" w:rsidRDefault="00496C06" w:rsidP="00EB6C6D">
      <w:pPr>
        <w:autoSpaceDE w:val="0"/>
        <w:autoSpaceDN w:val="0"/>
        <w:adjustRightInd w:val="0"/>
        <w:spacing w:after="0" w:line="360" w:lineRule="auto"/>
        <w:jc w:val="both"/>
        <w:rPr>
          <w:rFonts w:ascii="Times New Roman" w:hAnsi="Times New Roman" w:cs="Times New Roman"/>
          <w:b/>
          <w:sz w:val="24"/>
          <w:szCs w:val="24"/>
        </w:rPr>
      </w:pPr>
    </w:p>
    <w:p w14:paraId="57B56ACF" w14:textId="3B5A7FF4" w:rsidR="00EB6C6D" w:rsidRPr="00ED17BE" w:rsidRDefault="00EB6C6D" w:rsidP="00EB6C6D">
      <w:pPr>
        <w:autoSpaceDE w:val="0"/>
        <w:autoSpaceDN w:val="0"/>
        <w:adjustRightInd w:val="0"/>
        <w:spacing w:after="0" w:line="360" w:lineRule="auto"/>
        <w:jc w:val="both"/>
        <w:rPr>
          <w:rFonts w:ascii="Times New Roman" w:hAnsi="Times New Roman" w:cs="Times New Roman"/>
          <w:sz w:val="24"/>
          <w:szCs w:val="24"/>
        </w:rPr>
      </w:pPr>
      <w:r w:rsidRPr="00855629">
        <w:rPr>
          <w:rFonts w:ascii="Times New Roman" w:hAnsi="Times New Roman" w:cs="Times New Roman"/>
          <w:b/>
          <w:sz w:val="24"/>
          <w:szCs w:val="24"/>
        </w:rPr>
        <w:t>Supplementary</w:t>
      </w:r>
      <w:r>
        <w:rPr>
          <w:rFonts w:ascii="Times New Roman" w:hAnsi="Times New Roman" w:cs="Times New Roman"/>
          <w:b/>
          <w:sz w:val="24"/>
          <w:szCs w:val="24"/>
        </w:rPr>
        <w:t xml:space="preserve"> Fig. 13 </w:t>
      </w:r>
      <w:r>
        <w:rPr>
          <w:rFonts w:ascii="Times New Roman" w:hAnsi="Times New Roman" w:cs="Times New Roman"/>
          <w:sz w:val="24"/>
          <w:szCs w:val="24"/>
          <w:lang w:val="en-GB"/>
        </w:rPr>
        <w:t xml:space="preserve">Caerin 1.1/1.9 injection significantly reduced </w:t>
      </w:r>
      <w:r w:rsidRPr="00346F04">
        <w:rPr>
          <w:rFonts w:ascii="Times New Roman" w:hAnsi="Times New Roman" w:cs="Times New Roman"/>
          <w:sz w:val="24"/>
          <w:szCs w:val="24"/>
        </w:rPr>
        <w:t>B</w:t>
      </w:r>
      <w:r>
        <w:rPr>
          <w:rFonts w:ascii="Times New Roman" w:hAnsi="Times New Roman" w:cs="Times New Roman"/>
          <w:sz w:val="24"/>
          <w:szCs w:val="24"/>
        </w:rPr>
        <w:t xml:space="preserve"> cell population in TC-1 tumour. (A) Pie charts show the proportions of different cell types in CD45</w:t>
      </w:r>
      <w:r w:rsidRPr="006861E1">
        <w:rPr>
          <w:rFonts w:ascii="Times New Roman" w:hAnsi="Times New Roman" w:cs="Times New Roman"/>
          <w:sz w:val="24"/>
          <w:szCs w:val="24"/>
          <w:vertAlign w:val="superscript"/>
        </w:rPr>
        <w:t>+</w:t>
      </w:r>
      <w:r>
        <w:rPr>
          <w:rFonts w:ascii="Times New Roman" w:hAnsi="Times New Roman" w:cs="Times New Roman"/>
          <w:sz w:val="24"/>
          <w:szCs w:val="24"/>
        </w:rPr>
        <w:t xml:space="preserve"> cells of TC-1 tumour. (B) The enrichment analysis of biological processes in B cells with </w:t>
      </w:r>
      <w:r w:rsidRPr="004C3297">
        <w:rPr>
          <w:rFonts w:ascii="Times New Roman" w:hAnsi="Times New Roman" w:cs="Times New Roman"/>
          <w:i/>
          <w:iCs/>
          <w:sz w:val="24"/>
          <w:szCs w:val="24"/>
        </w:rPr>
        <w:t>P</w:t>
      </w:r>
      <w:r>
        <w:rPr>
          <w:rFonts w:ascii="Times New Roman" w:hAnsi="Times New Roman" w:cs="Times New Roman"/>
          <w:sz w:val="24"/>
          <w:szCs w:val="24"/>
        </w:rPr>
        <w:t xml:space="preserve">-value&lt;0.05. (C) The top 20 KEGG pathways enriched in B cells. (D) Comparison of the expression (in log2 value) of marker genes (incl. </w:t>
      </w:r>
      <w:r w:rsidRPr="00E4092C">
        <w:rPr>
          <w:rFonts w:ascii="Times New Roman" w:hAnsi="Times New Roman" w:cs="Times New Roman"/>
          <w:i/>
          <w:iCs/>
          <w:sz w:val="24"/>
          <w:szCs w:val="24"/>
        </w:rPr>
        <w:t>Fcer2a</w:t>
      </w:r>
      <w:r>
        <w:rPr>
          <w:rFonts w:ascii="Times New Roman" w:hAnsi="Times New Roman" w:cs="Times New Roman"/>
          <w:sz w:val="24"/>
          <w:szCs w:val="24"/>
        </w:rPr>
        <w:t xml:space="preserve">, </w:t>
      </w:r>
      <w:r w:rsidRPr="00E4092C">
        <w:rPr>
          <w:rFonts w:ascii="Times New Roman" w:hAnsi="Times New Roman" w:cs="Times New Roman"/>
          <w:i/>
          <w:iCs/>
          <w:sz w:val="24"/>
          <w:szCs w:val="24"/>
        </w:rPr>
        <w:t>Vpreb3</w:t>
      </w:r>
      <w:r>
        <w:rPr>
          <w:rFonts w:ascii="Times New Roman" w:hAnsi="Times New Roman" w:cs="Times New Roman"/>
          <w:sz w:val="24"/>
          <w:szCs w:val="24"/>
        </w:rPr>
        <w:t xml:space="preserve">, </w:t>
      </w:r>
      <w:r w:rsidRPr="00E4092C">
        <w:rPr>
          <w:rFonts w:ascii="Times New Roman" w:hAnsi="Times New Roman" w:cs="Times New Roman"/>
          <w:i/>
          <w:iCs/>
          <w:sz w:val="24"/>
          <w:szCs w:val="24"/>
        </w:rPr>
        <w:t>Ly6d</w:t>
      </w:r>
      <w:r>
        <w:rPr>
          <w:rFonts w:ascii="Times New Roman" w:hAnsi="Times New Roman" w:cs="Times New Roman"/>
          <w:sz w:val="24"/>
          <w:szCs w:val="24"/>
        </w:rPr>
        <w:t xml:space="preserve">, </w:t>
      </w:r>
      <w:r w:rsidRPr="00E4092C">
        <w:rPr>
          <w:rFonts w:ascii="Times New Roman" w:hAnsi="Times New Roman" w:cs="Times New Roman"/>
          <w:i/>
          <w:iCs/>
          <w:sz w:val="24"/>
          <w:szCs w:val="24"/>
        </w:rPr>
        <w:t>Cd19</w:t>
      </w:r>
      <w:r>
        <w:rPr>
          <w:rFonts w:ascii="Times New Roman" w:hAnsi="Times New Roman" w:cs="Times New Roman"/>
          <w:sz w:val="24"/>
          <w:szCs w:val="24"/>
        </w:rPr>
        <w:t>,</w:t>
      </w:r>
      <w:r w:rsidRPr="00577017">
        <w:t xml:space="preserve"> </w:t>
      </w:r>
      <w:r w:rsidRPr="00E4092C">
        <w:rPr>
          <w:rFonts w:ascii="Times New Roman" w:hAnsi="Times New Roman" w:cs="Times New Roman"/>
          <w:i/>
          <w:iCs/>
          <w:sz w:val="24"/>
          <w:szCs w:val="24"/>
        </w:rPr>
        <w:t>Ebf1</w:t>
      </w:r>
      <w:r>
        <w:rPr>
          <w:rFonts w:ascii="Times New Roman" w:hAnsi="Times New Roman" w:cs="Times New Roman"/>
          <w:sz w:val="24"/>
          <w:szCs w:val="24"/>
        </w:rPr>
        <w:t>,</w:t>
      </w:r>
      <w:r w:rsidRPr="00577017">
        <w:t xml:space="preserve"> </w:t>
      </w:r>
      <w:r w:rsidRPr="00E4092C">
        <w:rPr>
          <w:rFonts w:ascii="Times New Roman" w:hAnsi="Times New Roman" w:cs="Times New Roman"/>
          <w:i/>
          <w:iCs/>
          <w:sz w:val="24"/>
          <w:szCs w:val="24"/>
        </w:rPr>
        <w:t>Cd79a</w:t>
      </w:r>
      <w:r>
        <w:rPr>
          <w:rFonts w:ascii="Times New Roman" w:hAnsi="Times New Roman" w:cs="Times New Roman"/>
          <w:sz w:val="24"/>
          <w:szCs w:val="24"/>
        </w:rPr>
        <w:t xml:space="preserve">, </w:t>
      </w:r>
      <w:proofErr w:type="spellStart"/>
      <w:r w:rsidRPr="00E4092C">
        <w:rPr>
          <w:rFonts w:ascii="Times New Roman" w:hAnsi="Times New Roman" w:cs="Times New Roman"/>
          <w:i/>
          <w:iCs/>
          <w:sz w:val="24"/>
          <w:szCs w:val="24"/>
        </w:rPr>
        <w:t>Fcmr</w:t>
      </w:r>
      <w:proofErr w:type="spellEnd"/>
      <w:r>
        <w:rPr>
          <w:rFonts w:ascii="Times New Roman" w:hAnsi="Times New Roman" w:cs="Times New Roman"/>
          <w:sz w:val="24"/>
          <w:szCs w:val="24"/>
        </w:rPr>
        <w:t xml:space="preserve"> and </w:t>
      </w:r>
      <w:r w:rsidRPr="00E4092C">
        <w:rPr>
          <w:rFonts w:ascii="Times New Roman" w:hAnsi="Times New Roman" w:cs="Times New Roman"/>
          <w:i/>
          <w:iCs/>
          <w:sz w:val="24"/>
          <w:szCs w:val="24"/>
        </w:rPr>
        <w:t>Ms4a1</w:t>
      </w:r>
      <w:r>
        <w:rPr>
          <w:rFonts w:ascii="Times New Roman" w:hAnsi="Times New Roman" w:cs="Times New Roman"/>
          <w:sz w:val="24"/>
          <w:szCs w:val="24"/>
        </w:rPr>
        <w:t xml:space="preserve">) and cell numbers under different conditions. (E) Hierarchical clustering of the expression of upregulated genes relevant to activation and </w:t>
      </w:r>
      <w:r w:rsidRPr="00577017">
        <w:rPr>
          <w:rFonts w:ascii="Times New Roman" w:hAnsi="Times New Roman" w:cs="Times New Roman"/>
          <w:sz w:val="24"/>
          <w:szCs w:val="24"/>
        </w:rPr>
        <w:t>differentiation</w:t>
      </w:r>
      <w:r>
        <w:rPr>
          <w:rFonts w:ascii="Times New Roman" w:hAnsi="Times New Roman" w:cs="Times New Roman"/>
          <w:sz w:val="24"/>
          <w:szCs w:val="24"/>
        </w:rPr>
        <w:t xml:space="preserve"> of B cells in untreated and treated groups.  (F) BP associated with upregulated marker genes uniquely identified in the treatment containing caerin 1.1/1.9.</w:t>
      </w:r>
    </w:p>
    <w:p w14:paraId="65CF630F" w14:textId="77777777" w:rsidR="00EB6C6D" w:rsidRPr="007E386E" w:rsidRDefault="00EB6C6D" w:rsidP="00EB6C6D">
      <w:pPr>
        <w:spacing w:after="0" w:line="360" w:lineRule="auto"/>
        <w:rPr>
          <w:rFonts w:ascii="Times New Roman" w:hAnsi="Times New Roman" w:cs="Times New Roman"/>
          <w:sz w:val="24"/>
          <w:szCs w:val="24"/>
        </w:rPr>
      </w:pPr>
    </w:p>
    <w:p w14:paraId="60182AD0" w14:textId="2602D0EC" w:rsidR="00EB6C6D" w:rsidRDefault="00EB6C6D" w:rsidP="00EB6C6D">
      <w:pPr>
        <w:spacing w:after="0" w:line="360" w:lineRule="auto"/>
        <w:rPr>
          <w:rFonts w:ascii="Times New Roman" w:hAnsi="Times New Roman" w:cs="Times New Roman"/>
          <w:sz w:val="24"/>
          <w:szCs w:val="24"/>
          <w:lang w:val="en-GB"/>
        </w:rPr>
      </w:pPr>
    </w:p>
    <w:p w14:paraId="5515C001" w14:textId="3E73D123" w:rsidR="008F20EA" w:rsidRDefault="008F20EA" w:rsidP="00EB6C6D">
      <w:pPr>
        <w:spacing w:after="0" w:line="360" w:lineRule="auto"/>
        <w:rPr>
          <w:rFonts w:ascii="Times New Roman" w:hAnsi="Times New Roman" w:cs="Times New Roman"/>
          <w:sz w:val="24"/>
          <w:szCs w:val="24"/>
          <w:lang w:val="en-GB"/>
        </w:rPr>
      </w:pPr>
    </w:p>
    <w:p w14:paraId="5F908FE4" w14:textId="5AF11EAA" w:rsidR="008F20EA" w:rsidRDefault="008F20EA" w:rsidP="00EB6C6D">
      <w:pPr>
        <w:spacing w:after="0" w:line="360" w:lineRule="auto"/>
        <w:rPr>
          <w:rFonts w:ascii="Times New Roman" w:hAnsi="Times New Roman" w:cs="Times New Roman"/>
          <w:sz w:val="24"/>
          <w:szCs w:val="24"/>
          <w:lang w:val="en-GB"/>
        </w:rPr>
      </w:pPr>
      <w:r>
        <w:rPr>
          <w:noProof/>
        </w:rPr>
        <w:lastRenderedPageBreak/>
        <w:drawing>
          <wp:inline distT="0" distB="0" distL="0" distR="0" wp14:anchorId="071D51AB" wp14:editId="55F37549">
            <wp:extent cx="5731510" cy="558546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5585460"/>
                    </a:xfrm>
                    <a:prstGeom prst="rect">
                      <a:avLst/>
                    </a:prstGeom>
                    <a:noFill/>
                    <a:ln>
                      <a:noFill/>
                    </a:ln>
                  </pic:spPr>
                </pic:pic>
              </a:graphicData>
            </a:graphic>
          </wp:inline>
        </w:drawing>
      </w:r>
    </w:p>
    <w:p w14:paraId="7F59D90E" w14:textId="77777777" w:rsidR="008F20EA" w:rsidRDefault="008F20EA" w:rsidP="00EB6C6D">
      <w:pPr>
        <w:spacing w:line="360" w:lineRule="auto"/>
        <w:rPr>
          <w:rFonts w:ascii="Times New Roman" w:hAnsi="Times New Roman" w:cs="Times New Roman"/>
          <w:b/>
          <w:bCs/>
          <w:sz w:val="24"/>
          <w:szCs w:val="24"/>
        </w:rPr>
      </w:pPr>
    </w:p>
    <w:p w14:paraId="227093F3" w14:textId="4AD99ACA" w:rsidR="00EB6C6D" w:rsidRPr="00EB6C6D" w:rsidRDefault="00EB6C6D" w:rsidP="00287138">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Supplementary Fig. 14 </w:t>
      </w:r>
      <w:r w:rsidRPr="001932CA">
        <w:rPr>
          <w:rFonts w:ascii="Times New Roman" w:hAnsi="Times New Roman" w:cs="Times New Roman"/>
          <w:sz w:val="24"/>
          <w:szCs w:val="24"/>
        </w:rPr>
        <w:t xml:space="preserve">Active NK cells </w:t>
      </w:r>
      <w:r>
        <w:rPr>
          <w:rFonts w:ascii="Times New Roman" w:hAnsi="Times New Roman" w:cs="Times New Roman"/>
          <w:sz w:val="24"/>
          <w:szCs w:val="24"/>
        </w:rPr>
        <w:t>elevated significantly by caerin 1.1/1.9</w:t>
      </w:r>
      <w:r w:rsidRPr="001932CA">
        <w:rPr>
          <w:rFonts w:ascii="Times New Roman" w:hAnsi="Times New Roman" w:cs="Times New Roman"/>
          <w:sz w:val="24"/>
          <w:szCs w:val="24"/>
        </w:rPr>
        <w:t>. </w:t>
      </w:r>
      <w:r>
        <w:rPr>
          <w:rFonts w:ascii="Times New Roman" w:hAnsi="Times New Roman" w:cs="Times New Roman"/>
          <w:sz w:val="24"/>
          <w:szCs w:val="24"/>
        </w:rPr>
        <w:t>(A)</w:t>
      </w:r>
      <w:r w:rsidRPr="001932CA">
        <w:rPr>
          <w:rFonts w:ascii="Times New Roman" w:hAnsi="Times New Roman" w:cs="Times New Roman"/>
          <w:sz w:val="24"/>
          <w:szCs w:val="24"/>
        </w:rPr>
        <w:t> </w:t>
      </w:r>
      <w:r>
        <w:rPr>
          <w:rFonts w:ascii="Times New Roman" w:hAnsi="Times New Roman" w:cs="Times New Roman"/>
          <w:sz w:val="24"/>
          <w:szCs w:val="24"/>
        </w:rPr>
        <w:t>2</w:t>
      </w:r>
      <w:r w:rsidR="00287138">
        <w:rPr>
          <w:rFonts w:ascii="Times New Roman" w:hAnsi="Times New Roman" w:cs="Times New Roman"/>
          <w:sz w:val="24"/>
          <w:szCs w:val="24"/>
        </w:rPr>
        <w:t>-</w:t>
      </w:r>
      <w:r w:rsidR="008F20EA">
        <w:rPr>
          <w:rFonts w:ascii="Times New Roman" w:hAnsi="Times New Roman" w:cs="Times New Roman"/>
          <w:sz w:val="24"/>
          <w:szCs w:val="24"/>
        </w:rPr>
        <w:t>dimensional</w:t>
      </w:r>
      <w:r w:rsidR="00287138">
        <w:rPr>
          <w:rFonts w:ascii="Times New Roman" w:hAnsi="Times New Roman" w:cs="Times New Roman"/>
          <w:sz w:val="24"/>
          <w:szCs w:val="24"/>
        </w:rPr>
        <w:t xml:space="preserve"> </w:t>
      </w:r>
      <w:proofErr w:type="spellStart"/>
      <w:r w:rsidR="00287138">
        <w:rPr>
          <w:rFonts w:ascii="Times New Roman" w:hAnsi="Times New Roman" w:cs="Times New Roman"/>
          <w:sz w:val="24"/>
          <w:szCs w:val="24"/>
        </w:rPr>
        <w:t>tSNE</w:t>
      </w:r>
      <w:proofErr w:type="spellEnd"/>
      <w:r>
        <w:rPr>
          <w:rFonts w:ascii="Times New Roman" w:hAnsi="Times New Roman" w:cs="Times New Roman"/>
          <w:sz w:val="24"/>
          <w:szCs w:val="24"/>
        </w:rPr>
        <w:t xml:space="preserve"> visualisation of the distribution of cells with selected markers genes identified in NK cells, including </w:t>
      </w:r>
      <w:r w:rsidRPr="007F7E49">
        <w:rPr>
          <w:rFonts w:ascii="Times New Roman" w:hAnsi="Times New Roman" w:cs="Times New Roman"/>
          <w:i/>
          <w:iCs/>
          <w:sz w:val="24"/>
          <w:szCs w:val="24"/>
        </w:rPr>
        <w:t>Klr</w:t>
      </w:r>
      <w:bookmarkStart w:id="2" w:name="_GoBack"/>
      <w:bookmarkEnd w:id="2"/>
      <w:r w:rsidRPr="007F7E49">
        <w:rPr>
          <w:rFonts w:ascii="Times New Roman" w:hAnsi="Times New Roman" w:cs="Times New Roman"/>
          <w:i/>
          <w:iCs/>
          <w:sz w:val="24"/>
          <w:szCs w:val="24"/>
        </w:rPr>
        <w:t>b1c</w:t>
      </w:r>
      <w:r>
        <w:rPr>
          <w:rFonts w:ascii="Times New Roman" w:hAnsi="Times New Roman" w:cs="Times New Roman"/>
          <w:sz w:val="24"/>
          <w:szCs w:val="24"/>
        </w:rPr>
        <w:t xml:space="preserve">, </w:t>
      </w:r>
      <w:r w:rsidRPr="007F7E49">
        <w:rPr>
          <w:rFonts w:ascii="Times New Roman" w:hAnsi="Times New Roman" w:cs="Times New Roman"/>
          <w:i/>
          <w:iCs/>
          <w:sz w:val="24"/>
          <w:szCs w:val="24"/>
        </w:rPr>
        <w:t>Klrb1f</w:t>
      </w:r>
      <w:r>
        <w:rPr>
          <w:rFonts w:ascii="Times New Roman" w:hAnsi="Times New Roman" w:cs="Times New Roman"/>
          <w:sz w:val="24"/>
          <w:szCs w:val="24"/>
        </w:rPr>
        <w:t xml:space="preserve">, </w:t>
      </w:r>
      <w:r w:rsidRPr="007F7E49">
        <w:rPr>
          <w:rFonts w:ascii="Times New Roman" w:hAnsi="Times New Roman" w:cs="Times New Roman"/>
          <w:i/>
          <w:iCs/>
          <w:sz w:val="24"/>
          <w:szCs w:val="24"/>
        </w:rPr>
        <w:t>Car2</w:t>
      </w:r>
      <w:r>
        <w:rPr>
          <w:rFonts w:ascii="Times New Roman" w:hAnsi="Times New Roman" w:cs="Times New Roman"/>
          <w:sz w:val="24"/>
          <w:szCs w:val="24"/>
        </w:rPr>
        <w:t xml:space="preserve">, </w:t>
      </w:r>
      <w:proofErr w:type="spellStart"/>
      <w:r w:rsidRPr="007F7E49">
        <w:rPr>
          <w:rFonts w:ascii="Times New Roman" w:hAnsi="Times New Roman" w:cs="Times New Roman"/>
          <w:i/>
          <w:iCs/>
          <w:sz w:val="24"/>
          <w:szCs w:val="24"/>
        </w:rPr>
        <w:t>Gzmc</w:t>
      </w:r>
      <w:proofErr w:type="spellEnd"/>
      <w:r>
        <w:rPr>
          <w:rFonts w:ascii="Times New Roman" w:hAnsi="Times New Roman" w:cs="Times New Roman"/>
          <w:sz w:val="24"/>
          <w:szCs w:val="24"/>
        </w:rPr>
        <w:t xml:space="preserve">, </w:t>
      </w:r>
      <w:r w:rsidRPr="007F7E49">
        <w:rPr>
          <w:rFonts w:ascii="Times New Roman" w:hAnsi="Times New Roman" w:cs="Times New Roman"/>
          <w:i/>
          <w:iCs/>
          <w:sz w:val="24"/>
          <w:szCs w:val="24"/>
        </w:rPr>
        <w:t>Xcl1</w:t>
      </w:r>
      <w:r>
        <w:rPr>
          <w:rFonts w:ascii="Times New Roman" w:hAnsi="Times New Roman" w:cs="Times New Roman"/>
          <w:sz w:val="24"/>
          <w:szCs w:val="24"/>
        </w:rPr>
        <w:t xml:space="preserve">, </w:t>
      </w:r>
      <w:r w:rsidRPr="007F7E49">
        <w:rPr>
          <w:rFonts w:ascii="Times New Roman" w:hAnsi="Times New Roman" w:cs="Times New Roman"/>
          <w:i/>
          <w:iCs/>
          <w:sz w:val="24"/>
          <w:szCs w:val="24"/>
        </w:rPr>
        <w:t>Klrb1a</w:t>
      </w:r>
      <w:r>
        <w:rPr>
          <w:rFonts w:ascii="Times New Roman" w:hAnsi="Times New Roman" w:cs="Times New Roman"/>
          <w:sz w:val="24"/>
          <w:szCs w:val="24"/>
        </w:rPr>
        <w:t xml:space="preserve">, </w:t>
      </w:r>
      <w:r w:rsidRPr="007F7E49">
        <w:rPr>
          <w:rFonts w:ascii="Times New Roman" w:hAnsi="Times New Roman" w:cs="Times New Roman"/>
          <w:i/>
          <w:iCs/>
          <w:sz w:val="24"/>
          <w:szCs w:val="24"/>
        </w:rPr>
        <w:t>Ncr1</w:t>
      </w:r>
      <w:r>
        <w:rPr>
          <w:rFonts w:ascii="Times New Roman" w:hAnsi="Times New Roman" w:cs="Times New Roman"/>
          <w:sz w:val="24"/>
          <w:szCs w:val="24"/>
        </w:rPr>
        <w:t xml:space="preserve"> and </w:t>
      </w:r>
      <w:r w:rsidRPr="007F7E49">
        <w:rPr>
          <w:rFonts w:ascii="Times New Roman" w:hAnsi="Times New Roman" w:cs="Times New Roman"/>
          <w:i/>
          <w:iCs/>
          <w:sz w:val="24"/>
          <w:szCs w:val="24"/>
        </w:rPr>
        <w:t>Klra8</w:t>
      </w:r>
      <w:r>
        <w:rPr>
          <w:rFonts w:ascii="Times New Roman" w:hAnsi="Times New Roman" w:cs="Times New Roman"/>
          <w:sz w:val="24"/>
          <w:szCs w:val="24"/>
        </w:rPr>
        <w:t>. (B) The comparison of the number of cells expressing selected marker genes in untreated, caerin 1.1/1.9 and P3 treated tumours</w:t>
      </w:r>
      <w:r w:rsidRPr="005A2863">
        <w:rPr>
          <w:rFonts w:ascii="Times New Roman" w:hAnsi="Times New Roman" w:cs="Times New Roman"/>
          <w:sz w:val="24"/>
          <w:szCs w:val="24"/>
        </w:rPr>
        <w:t xml:space="preserve"> </w:t>
      </w:r>
      <w:r w:rsidRPr="001932CA">
        <w:rPr>
          <w:rFonts w:ascii="Times New Roman" w:hAnsi="Times New Roman" w:cs="Times New Roman"/>
          <w:sz w:val="24"/>
          <w:szCs w:val="24"/>
        </w:rPr>
        <w:t>as violin</w:t>
      </w:r>
      <w:r>
        <w:rPr>
          <w:rFonts w:ascii="Times New Roman" w:hAnsi="Times New Roman" w:cs="Times New Roman"/>
          <w:sz w:val="24"/>
          <w:szCs w:val="24"/>
        </w:rPr>
        <w:t xml:space="preserve"> </w:t>
      </w:r>
      <w:r w:rsidRPr="001932CA">
        <w:rPr>
          <w:rFonts w:ascii="Times New Roman" w:hAnsi="Times New Roman" w:cs="Times New Roman"/>
          <w:sz w:val="24"/>
          <w:szCs w:val="24"/>
        </w:rPr>
        <w:t>plot</w:t>
      </w:r>
      <w:r>
        <w:rPr>
          <w:rFonts w:ascii="Times New Roman" w:hAnsi="Times New Roman" w:cs="Times New Roman"/>
          <w:sz w:val="24"/>
          <w:szCs w:val="24"/>
        </w:rPr>
        <w:t xml:space="preserve">s. </w:t>
      </w:r>
      <w:r w:rsidRPr="001932CA">
        <w:rPr>
          <w:rFonts w:ascii="Times New Roman" w:hAnsi="Times New Roman" w:cs="Times New Roman"/>
          <w:sz w:val="24"/>
          <w:szCs w:val="24"/>
        </w:rPr>
        <w:t xml:space="preserve">The y-axis represents </w:t>
      </w:r>
      <w:r>
        <w:rPr>
          <w:rFonts w:ascii="Times New Roman" w:hAnsi="Times New Roman" w:cs="Times New Roman"/>
          <w:sz w:val="24"/>
          <w:szCs w:val="24"/>
        </w:rPr>
        <w:t>L</w:t>
      </w:r>
      <w:r w:rsidRPr="001932CA">
        <w:rPr>
          <w:rFonts w:ascii="Times New Roman" w:hAnsi="Times New Roman" w:cs="Times New Roman"/>
          <w:sz w:val="24"/>
          <w:szCs w:val="24"/>
        </w:rPr>
        <w:t>og</w:t>
      </w:r>
      <w:r>
        <w:rPr>
          <w:rFonts w:ascii="Times New Roman" w:hAnsi="Times New Roman" w:cs="Times New Roman"/>
          <w:sz w:val="24"/>
          <w:szCs w:val="24"/>
        </w:rPr>
        <w:t xml:space="preserve">2 </w:t>
      </w:r>
      <w:r w:rsidRPr="001932CA">
        <w:rPr>
          <w:rFonts w:ascii="Times New Roman" w:hAnsi="Times New Roman" w:cs="Times New Roman"/>
          <w:sz w:val="24"/>
          <w:szCs w:val="24"/>
        </w:rPr>
        <w:t>normali</w:t>
      </w:r>
      <w:r>
        <w:rPr>
          <w:rFonts w:ascii="Times New Roman" w:hAnsi="Times New Roman" w:cs="Times New Roman"/>
          <w:sz w:val="24"/>
          <w:szCs w:val="24"/>
        </w:rPr>
        <w:t>s</w:t>
      </w:r>
      <w:r w:rsidRPr="001932CA">
        <w:rPr>
          <w:rFonts w:ascii="Times New Roman" w:hAnsi="Times New Roman" w:cs="Times New Roman"/>
          <w:sz w:val="24"/>
          <w:szCs w:val="24"/>
        </w:rPr>
        <w:t>ed expression value</w:t>
      </w:r>
      <w:r>
        <w:rPr>
          <w:rFonts w:ascii="Times New Roman" w:hAnsi="Times New Roman" w:cs="Times New Roman"/>
          <w:sz w:val="24"/>
          <w:szCs w:val="24"/>
        </w:rPr>
        <w:t xml:space="preserve">. (C) The </w:t>
      </w:r>
      <w:proofErr w:type="spellStart"/>
      <w:r>
        <w:rPr>
          <w:rFonts w:ascii="Times New Roman" w:hAnsi="Times New Roman" w:cs="Times New Roman"/>
          <w:sz w:val="24"/>
          <w:szCs w:val="24"/>
        </w:rPr>
        <w:t>Wikipathways</w:t>
      </w:r>
      <w:proofErr w:type="spellEnd"/>
      <w:r>
        <w:rPr>
          <w:rFonts w:ascii="Times New Roman" w:hAnsi="Times New Roman" w:cs="Times New Roman"/>
          <w:sz w:val="24"/>
          <w:szCs w:val="24"/>
        </w:rPr>
        <w:t xml:space="preserve"> identified in NK cells supported by the top 60 significantly upregulated genes. (D) Comparison of the expression (Log2values) of marker genes under three conditions. Two-way unp</w:t>
      </w:r>
      <w:r w:rsidRPr="001932CA">
        <w:rPr>
          <w:rFonts w:ascii="Times New Roman" w:hAnsi="Times New Roman" w:cs="Times New Roman"/>
          <w:sz w:val="24"/>
          <w:szCs w:val="24"/>
        </w:rPr>
        <w:t>aired Student’s t test was used for the statistical analysis. *</w:t>
      </w:r>
      <w:r w:rsidRPr="000C44EA">
        <w:rPr>
          <w:rFonts w:ascii="Times New Roman" w:hAnsi="Times New Roman" w:cs="Times New Roman"/>
          <w:i/>
          <w:iCs/>
          <w:sz w:val="24"/>
          <w:szCs w:val="24"/>
        </w:rPr>
        <w:t>P</w:t>
      </w:r>
      <w:r w:rsidRPr="001932CA">
        <w:rPr>
          <w:rFonts w:ascii="Times New Roman" w:hAnsi="Times New Roman" w:cs="Times New Roman"/>
          <w:sz w:val="24"/>
          <w:szCs w:val="24"/>
        </w:rPr>
        <w:t> &lt; 0.05; **</w:t>
      </w:r>
      <w:r w:rsidRPr="000C44EA">
        <w:rPr>
          <w:rFonts w:ascii="Times New Roman" w:hAnsi="Times New Roman" w:cs="Times New Roman"/>
          <w:i/>
          <w:iCs/>
          <w:sz w:val="24"/>
          <w:szCs w:val="24"/>
        </w:rPr>
        <w:t>P</w:t>
      </w:r>
      <w:r w:rsidRPr="001932CA">
        <w:rPr>
          <w:rFonts w:ascii="Times New Roman" w:hAnsi="Times New Roman" w:cs="Times New Roman"/>
          <w:sz w:val="24"/>
          <w:szCs w:val="24"/>
        </w:rPr>
        <w:t> &lt; 0.01; ***</w:t>
      </w:r>
      <w:r>
        <w:rPr>
          <w:rFonts w:ascii="Times New Roman" w:hAnsi="Times New Roman" w:cs="Times New Roman"/>
          <w:i/>
          <w:iCs/>
          <w:sz w:val="24"/>
          <w:szCs w:val="24"/>
        </w:rPr>
        <w:t>P</w:t>
      </w:r>
      <w:r w:rsidRPr="001932CA">
        <w:rPr>
          <w:rFonts w:ascii="Times New Roman" w:hAnsi="Times New Roman" w:cs="Times New Roman"/>
          <w:sz w:val="24"/>
          <w:szCs w:val="24"/>
        </w:rPr>
        <w:t> &lt; 0.001; ***</w:t>
      </w:r>
      <w:r>
        <w:rPr>
          <w:rFonts w:ascii="Times New Roman" w:hAnsi="Times New Roman" w:cs="Times New Roman"/>
          <w:sz w:val="24"/>
          <w:szCs w:val="24"/>
        </w:rPr>
        <w:t>*</w:t>
      </w:r>
      <w:r>
        <w:rPr>
          <w:rFonts w:ascii="Times New Roman" w:hAnsi="Times New Roman" w:cs="Times New Roman"/>
          <w:i/>
          <w:iCs/>
          <w:sz w:val="24"/>
          <w:szCs w:val="24"/>
        </w:rPr>
        <w:t>P</w:t>
      </w:r>
      <w:r w:rsidRPr="001932CA">
        <w:rPr>
          <w:rFonts w:ascii="Times New Roman" w:hAnsi="Times New Roman" w:cs="Times New Roman"/>
          <w:sz w:val="24"/>
          <w:szCs w:val="24"/>
        </w:rPr>
        <w:t> &lt; 0.001; ns stands for “not significant.”</w:t>
      </w:r>
      <w:r>
        <w:rPr>
          <w:rFonts w:ascii="Times New Roman" w:hAnsi="Times New Roman" w:cs="Times New Roman"/>
          <w:sz w:val="24"/>
          <w:szCs w:val="24"/>
        </w:rPr>
        <w:t xml:space="preserve"> (E) 2D visualisation of </w:t>
      </w:r>
      <w:r w:rsidRPr="00B85EC3">
        <w:rPr>
          <w:rFonts w:ascii="Times New Roman" w:hAnsi="Times New Roman" w:cs="Times New Roman"/>
          <w:i/>
          <w:iCs/>
          <w:sz w:val="24"/>
          <w:szCs w:val="24"/>
        </w:rPr>
        <w:t>Klrc2</w:t>
      </w:r>
      <w:r>
        <w:rPr>
          <w:rFonts w:ascii="Times New Roman" w:hAnsi="Times New Roman" w:cs="Times New Roman"/>
          <w:i/>
          <w:iCs/>
          <w:sz w:val="24"/>
          <w:szCs w:val="24"/>
        </w:rPr>
        <w:t xml:space="preserve">. </w:t>
      </w:r>
      <w:r>
        <w:rPr>
          <w:rFonts w:ascii="Times New Roman" w:hAnsi="Times New Roman" w:cs="Times New Roman"/>
          <w:sz w:val="24"/>
          <w:szCs w:val="24"/>
        </w:rPr>
        <w:t>(F) The enrichment analysis (</w:t>
      </w:r>
      <w:r>
        <w:rPr>
          <w:rFonts w:ascii="Times New Roman" w:hAnsi="Times New Roman" w:cs="Times New Roman"/>
          <w:i/>
          <w:iCs/>
          <w:sz w:val="24"/>
          <w:szCs w:val="24"/>
        </w:rPr>
        <w:t>P</w:t>
      </w:r>
      <w:r w:rsidRPr="001932CA">
        <w:rPr>
          <w:rFonts w:ascii="Times New Roman" w:hAnsi="Times New Roman" w:cs="Times New Roman"/>
          <w:sz w:val="24"/>
          <w:szCs w:val="24"/>
        </w:rPr>
        <w:t> &lt; 0.0</w:t>
      </w:r>
      <w:r>
        <w:rPr>
          <w:rFonts w:ascii="Times New Roman" w:hAnsi="Times New Roman" w:cs="Times New Roman"/>
          <w:sz w:val="24"/>
          <w:szCs w:val="24"/>
        </w:rPr>
        <w:t xml:space="preserve">1) of </w:t>
      </w:r>
      <w:proofErr w:type="spellStart"/>
      <w:r>
        <w:rPr>
          <w:rFonts w:ascii="Times New Roman" w:hAnsi="Times New Roman" w:cs="Times New Roman"/>
          <w:sz w:val="24"/>
          <w:szCs w:val="24"/>
        </w:rPr>
        <w:t>Reactome</w:t>
      </w:r>
      <w:proofErr w:type="spellEnd"/>
      <w:r>
        <w:rPr>
          <w:rFonts w:ascii="Times New Roman" w:hAnsi="Times New Roman" w:cs="Times New Roman"/>
          <w:sz w:val="24"/>
          <w:szCs w:val="24"/>
        </w:rPr>
        <w:t xml:space="preserve"> pathways in marker genes of NK cells treated by caerin 1.1/1.9.  </w:t>
      </w:r>
    </w:p>
    <w:sectPr w:rsidR="00EB6C6D" w:rsidRPr="00EB6C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AC6"/>
    <w:rsid w:val="00287138"/>
    <w:rsid w:val="00496C06"/>
    <w:rsid w:val="00654AC6"/>
    <w:rsid w:val="008F20EA"/>
    <w:rsid w:val="00D57B42"/>
    <w:rsid w:val="00EB6C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CF2D2"/>
  <w15:chartTrackingRefBased/>
  <w15:docId w15:val="{BC72206B-DDE2-4EBC-91A7-AEFDD4F0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C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f"/><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19"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16</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Tianfang Wang</dc:creator>
  <cp:keywords/>
  <dc:description/>
  <cp:lastModifiedBy>Tianfang Wang</cp:lastModifiedBy>
  <cp:revision>3</cp:revision>
  <dcterms:created xsi:type="dcterms:W3CDTF">2020-08-17T01:38:00Z</dcterms:created>
  <dcterms:modified xsi:type="dcterms:W3CDTF">2020-08-17T02:38:00Z</dcterms:modified>
</cp:coreProperties>
</file>