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1E0AF" w14:textId="77777777" w:rsidR="0038554C" w:rsidRPr="0038554C" w:rsidRDefault="0038554C" w:rsidP="009C6D8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554C">
        <w:rPr>
          <w:rFonts w:ascii="Times New Roman" w:hAnsi="Times New Roman" w:cs="Times New Roman"/>
          <w:b/>
          <w:bCs/>
          <w:sz w:val="24"/>
          <w:szCs w:val="24"/>
        </w:rPr>
        <w:t xml:space="preserve">Description of Additional Supplementary Files File </w:t>
      </w:r>
    </w:p>
    <w:p w14:paraId="5001D453" w14:textId="77777777" w:rsidR="0038554C" w:rsidRPr="0038554C" w:rsidRDefault="0038554C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7305C4" w14:textId="4CE63B3E" w:rsidR="00D57B42" w:rsidRDefault="0038554C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 xml:space="preserve">Name: Supplementary </w:t>
      </w:r>
      <w:r>
        <w:rPr>
          <w:rFonts w:ascii="Times New Roman" w:hAnsi="Times New Roman" w:cs="Times New Roman"/>
          <w:sz w:val="24"/>
          <w:szCs w:val="24"/>
        </w:rPr>
        <w:t>File</w:t>
      </w:r>
      <w:r w:rsidRPr="0038554C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77B9097" w14:textId="2C787B15" w:rsidR="0038554C" w:rsidRDefault="0038554C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Violin graphs of the normalised expression of all maker genes compared in </w:t>
      </w:r>
      <w:r w:rsidRPr="0038554C">
        <w:rPr>
          <w:rFonts w:ascii="Times New Roman" w:hAnsi="Times New Roman" w:cs="Times New Roman"/>
          <w:b/>
          <w:bCs/>
          <w:sz w:val="24"/>
          <w:szCs w:val="24"/>
        </w:rPr>
        <w:t>Fig. 1E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B9B85F" w14:textId="51E2FDEF" w:rsidR="005902AC" w:rsidRDefault="005902AC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562CCB" w14:textId="136E18EE" w:rsidR="005902AC" w:rsidRDefault="005902AC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 xml:space="preserve">Name: Supplementary </w:t>
      </w:r>
      <w:r>
        <w:rPr>
          <w:rFonts w:ascii="Times New Roman" w:hAnsi="Times New Roman" w:cs="Times New Roman"/>
          <w:sz w:val="24"/>
          <w:szCs w:val="24"/>
        </w:rPr>
        <w:t>File</w:t>
      </w:r>
      <w:r w:rsidRPr="00385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C34A979" w14:textId="0B7A6B4A" w:rsidR="005902AC" w:rsidRDefault="005902AC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7D32">
        <w:rPr>
          <w:rFonts w:ascii="Times New Roman" w:hAnsi="Times New Roman" w:cs="Times New Roman"/>
          <w:sz w:val="24"/>
          <w:szCs w:val="24"/>
        </w:rPr>
        <w:t xml:space="preserve">More results about the </w:t>
      </w:r>
      <w:proofErr w:type="spellStart"/>
      <w:r w:rsidR="008F7D32">
        <w:rPr>
          <w:rFonts w:ascii="Times New Roman" w:hAnsi="Times New Roman" w:cs="Times New Roman"/>
          <w:sz w:val="24"/>
          <w:szCs w:val="24"/>
        </w:rPr>
        <w:t>scRNA</w:t>
      </w:r>
      <w:proofErr w:type="spellEnd"/>
      <w:r w:rsidR="008F7D32">
        <w:rPr>
          <w:rFonts w:ascii="Times New Roman" w:hAnsi="Times New Roman" w:cs="Times New Roman"/>
          <w:sz w:val="24"/>
          <w:szCs w:val="24"/>
        </w:rPr>
        <w:t xml:space="preserve">-seq analysis of </w:t>
      </w:r>
      <w:r w:rsidR="008F7D32" w:rsidRPr="008F7D32">
        <w:rPr>
          <w:rFonts w:ascii="Times New Roman" w:hAnsi="Times New Roman" w:cs="Times New Roman"/>
          <w:sz w:val="24"/>
          <w:szCs w:val="24"/>
        </w:rPr>
        <w:t>MΦ/DCs</w:t>
      </w:r>
      <w:r w:rsidR="008F7D32">
        <w:rPr>
          <w:rFonts w:ascii="Times New Roman" w:hAnsi="Times New Roman" w:cs="Times New Roman"/>
          <w:sz w:val="24"/>
          <w:szCs w:val="24"/>
        </w:rPr>
        <w:t xml:space="preserve">, B cells, NK cells and DCs. The statistical analysis of the PPIs displayed in </w:t>
      </w:r>
      <w:r w:rsidR="008F7D32" w:rsidRPr="008F7D32">
        <w:rPr>
          <w:rFonts w:ascii="Times New Roman" w:hAnsi="Times New Roman" w:cs="Times New Roman"/>
          <w:b/>
          <w:bCs/>
          <w:sz w:val="24"/>
          <w:szCs w:val="24"/>
        </w:rPr>
        <w:t>Fig. 6</w:t>
      </w:r>
      <w:r w:rsidR="008F7D32" w:rsidRPr="008F7D32">
        <w:rPr>
          <w:rFonts w:ascii="Times New Roman" w:hAnsi="Times New Roman" w:cs="Times New Roman"/>
          <w:sz w:val="24"/>
          <w:szCs w:val="24"/>
        </w:rPr>
        <w:t>.</w:t>
      </w:r>
    </w:p>
    <w:p w14:paraId="7272A5E9" w14:textId="3353C60B" w:rsidR="008F7D32" w:rsidRDefault="008F7D32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E16B24" w14:textId="76682611" w:rsidR="008F7D32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1</w:t>
      </w:r>
    </w:p>
    <w:p w14:paraId="14896339" w14:textId="1302E2B1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Statistical analysis and quality control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scRNA</w:t>
      </w:r>
      <w:proofErr w:type="spellEnd"/>
      <w:r>
        <w:rPr>
          <w:rFonts w:ascii="Times New Roman" w:hAnsi="Times New Roman" w:cs="Times New Roman"/>
          <w:sz w:val="24"/>
          <w:szCs w:val="24"/>
        </w:rPr>
        <w:t>-seq</w:t>
      </w:r>
      <w:r w:rsidR="009C6D89">
        <w:rPr>
          <w:rFonts w:ascii="Times New Roman" w:hAnsi="Times New Roman" w:cs="Times New Roman"/>
          <w:sz w:val="24"/>
          <w:szCs w:val="24"/>
        </w:rPr>
        <w:t xml:space="preserve"> results</w:t>
      </w:r>
    </w:p>
    <w:p w14:paraId="6D490C7E" w14:textId="267133F0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2D3AB0" w14:textId="58BBBF5B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2</w:t>
      </w:r>
    </w:p>
    <w:p w14:paraId="10313035" w14:textId="197AFBDD" w:rsidR="00513E26" w:rsidRPr="0038554C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9C6D89">
        <w:rPr>
          <w:rFonts w:ascii="Times New Roman" w:hAnsi="Times New Roman" w:cs="Times New Roman"/>
          <w:sz w:val="24"/>
          <w:szCs w:val="24"/>
        </w:rPr>
        <w:t xml:space="preserve"> The normalised expression of top 20 marker genes of each cell types in 19 clusters; all significantly upregulated genes of each cell type; pathway </w:t>
      </w:r>
      <w:r w:rsidR="002F4244">
        <w:rPr>
          <w:rFonts w:ascii="Times New Roman" w:hAnsi="Times New Roman" w:cs="Times New Roman"/>
          <w:sz w:val="24"/>
          <w:szCs w:val="24"/>
        </w:rPr>
        <w:t xml:space="preserve">and biological process </w:t>
      </w:r>
      <w:r w:rsidR="009C6D89">
        <w:rPr>
          <w:rFonts w:ascii="Times New Roman" w:hAnsi="Times New Roman" w:cs="Times New Roman"/>
          <w:sz w:val="24"/>
          <w:szCs w:val="24"/>
        </w:rPr>
        <w:t>enrich</w:t>
      </w:r>
      <w:r w:rsidR="002F4244">
        <w:rPr>
          <w:rFonts w:ascii="Times New Roman" w:hAnsi="Times New Roman" w:cs="Times New Roman"/>
          <w:sz w:val="24"/>
          <w:szCs w:val="24"/>
        </w:rPr>
        <w:t>ment analysis of significantly upregulated genes</w:t>
      </w:r>
      <w:r w:rsidR="009C6D89">
        <w:rPr>
          <w:rFonts w:ascii="Times New Roman" w:hAnsi="Times New Roman" w:cs="Times New Roman"/>
          <w:sz w:val="24"/>
          <w:szCs w:val="24"/>
        </w:rPr>
        <w:t xml:space="preserve"> in each cluster</w:t>
      </w:r>
      <w:r w:rsidR="002F4244">
        <w:rPr>
          <w:rFonts w:ascii="Times New Roman" w:hAnsi="Times New Roman" w:cs="Times New Roman"/>
          <w:sz w:val="24"/>
          <w:szCs w:val="24"/>
        </w:rPr>
        <w:t>.</w:t>
      </w:r>
      <w:r w:rsidR="009C6D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242E5" w14:textId="35A8E3DF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E712AB" w14:textId="209FFEFA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3</w:t>
      </w:r>
    </w:p>
    <w:p w14:paraId="52C3E5D7" w14:textId="32C916A9" w:rsidR="00513E26" w:rsidRPr="0038554C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2F4244">
        <w:rPr>
          <w:rFonts w:ascii="Times New Roman" w:hAnsi="Times New Roman" w:cs="Times New Roman"/>
          <w:sz w:val="24"/>
          <w:szCs w:val="24"/>
        </w:rPr>
        <w:t xml:space="preserve"> The analysis of the subpopulations of </w:t>
      </w:r>
      <w:proofErr w:type="spellStart"/>
      <w:r w:rsidR="002F4244" w:rsidRPr="002F4244">
        <w:rPr>
          <w:rFonts w:ascii="Times New Roman" w:hAnsi="Times New Roman" w:cs="Times New Roman"/>
          <w:i/>
          <w:iCs/>
          <w:sz w:val="24"/>
          <w:szCs w:val="24"/>
        </w:rPr>
        <w:t>MHCII</w:t>
      </w:r>
      <w:r w:rsidR="002F4244" w:rsidRPr="002F424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hi</w:t>
      </w:r>
      <w:proofErr w:type="spellEnd"/>
      <w:r w:rsidR="002F4244">
        <w:rPr>
          <w:rFonts w:ascii="Times New Roman" w:hAnsi="Times New Roman" w:cs="Times New Roman"/>
          <w:sz w:val="24"/>
          <w:szCs w:val="24"/>
        </w:rPr>
        <w:t xml:space="preserve"> MΦ.</w:t>
      </w:r>
    </w:p>
    <w:p w14:paraId="2B3AA560" w14:textId="35058DE5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5B375B" w14:textId="474DF768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4</w:t>
      </w:r>
    </w:p>
    <w:p w14:paraId="54678D2D" w14:textId="70BC4CE3" w:rsidR="00513E26" w:rsidRPr="0038554C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7A100A">
        <w:rPr>
          <w:rFonts w:ascii="Times New Roman" w:hAnsi="Times New Roman" w:cs="Times New Roman"/>
          <w:sz w:val="24"/>
          <w:szCs w:val="24"/>
        </w:rPr>
        <w:t xml:space="preserve"> The analysis of the subpopulations of </w:t>
      </w:r>
      <w:r w:rsidR="007A100A" w:rsidRPr="007A100A">
        <w:rPr>
          <w:rFonts w:ascii="Times New Roman" w:hAnsi="Times New Roman" w:cs="Times New Roman"/>
          <w:sz w:val="24"/>
          <w:szCs w:val="24"/>
        </w:rPr>
        <w:t>MΦ/DCs</w:t>
      </w:r>
      <w:r w:rsidR="007A100A">
        <w:rPr>
          <w:rFonts w:ascii="Times New Roman" w:hAnsi="Times New Roman" w:cs="Times New Roman"/>
          <w:sz w:val="24"/>
          <w:szCs w:val="24"/>
        </w:rPr>
        <w:t>.</w:t>
      </w:r>
    </w:p>
    <w:p w14:paraId="31215233" w14:textId="15193CAE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F9165D" w14:textId="650D46FF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5</w:t>
      </w:r>
    </w:p>
    <w:p w14:paraId="18DBC993" w14:textId="0603A051" w:rsidR="00513E26" w:rsidRPr="0038554C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lastRenderedPageBreak/>
        <w:t>Description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506168">
        <w:rPr>
          <w:rFonts w:ascii="Times New Roman" w:hAnsi="Times New Roman" w:cs="Times New Roman"/>
          <w:sz w:val="24"/>
          <w:szCs w:val="24"/>
        </w:rPr>
        <w:t xml:space="preserve"> Subpopulation and trajectory analysis of CD8</w:t>
      </w:r>
      <w:r w:rsidR="00506168" w:rsidRPr="0050616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06168">
        <w:rPr>
          <w:rFonts w:ascii="Times New Roman" w:hAnsi="Times New Roman" w:cs="Times New Roman"/>
          <w:sz w:val="24"/>
          <w:szCs w:val="24"/>
        </w:rPr>
        <w:t xml:space="preserve"> T cells</w:t>
      </w:r>
    </w:p>
    <w:p w14:paraId="0439A845" w14:textId="496987EB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B70AE2" w14:textId="4E6EFC0D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6</w:t>
      </w:r>
    </w:p>
    <w:p w14:paraId="46297D9B" w14:textId="6A5B96DB" w:rsidR="00513E26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506168">
        <w:rPr>
          <w:rFonts w:ascii="Times New Roman" w:hAnsi="Times New Roman" w:cs="Times New Roman"/>
          <w:sz w:val="24"/>
          <w:szCs w:val="24"/>
        </w:rPr>
        <w:t xml:space="preserve"> Quantitative proteomic analysis of TC-1 tumour in untreated, caerin 1.1/1.9 and P3 groups.</w:t>
      </w:r>
    </w:p>
    <w:p w14:paraId="56B75142" w14:textId="51B53AED" w:rsidR="00506168" w:rsidRDefault="00506168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C16676" w14:textId="68363A11" w:rsidR="00506168" w:rsidRDefault="00506168" w:rsidP="005061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Supplementary Data </w:t>
      </w:r>
      <w:r w:rsidR="00D8047F">
        <w:rPr>
          <w:rFonts w:ascii="Times New Roman" w:hAnsi="Times New Roman" w:cs="Times New Roman"/>
          <w:sz w:val="24"/>
          <w:szCs w:val="24"/>
        </w:rPr>
        <w:t>7</w:t>
      </w:r>
    </w:p>
    <w:p w14:paraId="56DF4806" w14:textId="77777777" w:rsidR="00D8047F" w:rsidRDefault="00506168" w:rsidP="00D804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554C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47F">
        <w:rPr>
          <w:rFonts w:ascii="Times New Roman" w:hAnsi="Times New Roman" w:cs="Times New Roman"/>
          <w:sz w:val="24"/>
          <w:szCs w:val="24"/>
        </w:rPr>
        <w:t>Comparative</w:t>
      </w:r>
      <w:r>
        <w:rPr>
          <w:rFonts w:ascii="Times New Roman" w:hAnsi="Times New Roman" w:cs="Times New Roman"/>
          <w:sz w:val="24"/>
          <w:szCs w:val="24"/>
        </w:rPr>
        <w:t xml:space="preserve"> analysis of NK </w:t>
      </w:r>
      <w:r w:rsidR="00D8047F">
        <w:rPr>
          <w:rFonts w:ascii="Times New Roman" w:hAnsi="Times New Roman" w:cs="Times New Roman"/>
          <w:sz w:val="24"/>
          <w:szCs w:val="24"/>
        </w:rPr>
        <w:t xml:space="preserve">cells in </w:t>
      </w:r>
      <w:r w:rsidR="00D8047F">
        <w:rPr>
          <w:rFonts w:ascii="Times New Roman" w:hAnsi="Times New Roman" w:cs="Times New Roman"/>
          <w:sz w:val="24"/>
          <w:szCs w:val="24"/>
        </w:rPr>
        <w:t>untreated, caerin 1.1/1.9 and P3 groups.</w:t>
      </w:r>
    </w:p>
    <w:p w14:paraId="30A269CB" w14:textId="4EDAEEB0" w:rsidR="00506168" w:rsidRPr="0038554C" w:rsidRDefault="00506168" w:rsidP="005061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900FB2" w14:textId="77777777" w:rsidR="00513E26" w:rsidRPr="0038554C" w:rsidRDefault="00513E26" w:rsidP="009C6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13E26" w:rsidRPr="00385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5DA76" w14:textId="77777777" w:rsidR="00506168" w:rsidRDefault="00506168" w:rsidP="00506168">
      <w:pPr>
        <w:spacing w:after="0" w:line="240" w:lineRule="auto"/>
      </w:pPr>
      <w:r>
        <w:separator/>
      </w:r>
    </w:p>
  </w:endnote>
  <w:endnote w:type="continuationSeparator" w:id="0">
    <w:p w14:paraId="3F1FE5BA" w14:textId="77777777" w:rsidR="00506168" w:rsidRDefault="00506168" w:rsidP="0050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624EB" w14:textId="77777777" w:rsidR="00506168" w:rsidRDefault="00506168" w:rsidP="00506168">
      <w:pPr>
        <w:spacing w:after="0" w:line="240" w:lineRule="auto"/>
      </w:pPr>
      <w:r>
        <w:separator/>
      </w:r>
    </w:p>
  </w:footnote>
  <w:footnote w:type="continuationSeparator" w:id="0">
    <w:p w14:paraId="7159D8B2" w14:textId="77777777" w:rsidR="00506168" w:rsidRDefault="00506168" w:rsidP="00506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07"/>
    <w:rsid w:val="002F4244"/>
    <w:rsid w:val="0038554C"/>
    <w:rsid w:val="00506168"/>
    <w:rsid w:val="00513E26"/>
    <w:rsid w:val="005902AC"/>
    <w:rsid w:val="005B0C87"/>
    <w:rsid w:val="007A100A"/>
    <w:rsid w:val="008F7D32"/>
    <w:rsid w:val="009C6D89"/>
    <w:rsid w:val="00B02207"/>
    <w:rsid w:val="00D57B42"/>
    <w:rsid w:val="00D8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60E9"/>
  <w15:chartTrackingRefBased/>
  <w15:docId w15:val="{E2E3A7C7-36CC-43F7-B867-0525697A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2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168"/>
  </w:style>
  <w:style w:type="paragraph" w:styleId="Footer">
    <w:name w:val="footer"/>
    <w:basedOn w:val="Normal"/>
    <w:link w:val="FooterChar"/>
    <w:uiPriority w:val="99"/>
    <w:unhideWhenUsed/>
    <w:rsid w:val="0050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Tianfang Wang</dc:creator>
  <cp:keywords/>
  <dc:description/>
  <cp:lastModifiedBy>Tianfang Wang</cp:lastModifiedBy>
  <cp:revision>4</cp:revision>
  <dcterms:created xsi:type="dcterms:W3CDTF">2020-08-17T02:52:00Z</dcterms:created>
  <dcterms:modified xsi:type="dcterms:W3CDTF">2020-08-17T10:30:00Z</dcterms:modified>
</cp:coreProperties>
</file>