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ECE6E" w14:textId="77777777" w:rsidR="00B44476" w:rsidRPr="00D64427" w:rsidRDefault="00B44476" w:rsidP="00B44476">
      <w:pPr>
        <w:spacing w:line="360" w:lineRule="auto"/>
        <w:jc w:val="both"/>
        <w:rPr>
          <w:rFonts w:eastAsiaTheme="minorEastAsia"/>
          <w:lang w:val="en-US" w:eastAsia="ko-KR"/>
        </w:rPr>
      </w:pPr>
      <w:r w:rsidRPr="00D64427">
        <w:rPr>
          <w:rFonts w:eastAsiaTheme="minorEastAsia"/>
          <w:lang w:val="en-US" w:eastAsia="ko-KR"/>
        </w:rPr>
        <w:t>Supplementary Information</w:t>
      </w:r>
    </w:p>
    <w:p w14:paraId="21121553" w14:textId="77777777" w:rsidR="00B44476" w:rsidRPr="00D64427" w:rsidRDefault="00B44476" w:rsidP="00B44476">
      <w:pPr>
        <w:spacing w:line="360" w:lineRule="auto"/>
        <w:jc w:val="both"/>
        <w:rPr>
          <w:rFonts w:eastAsiaTheme="minorEastAsia"/>
          <w:b/>
          <w:lang w:val="en-US" w:eastAsia="ko-KR"/>
        </w:rPr>
      </w:pPr>
    </w:p>
    <w:p w14:paraId="2BDE32A2" w14:textId="2C8B5439" w:rsidR="00B44476" w:rsidRDefault="008972B6" w:rsidP="00B44476">
      <w:pPr>
        <w:spacing w:line="360" w:lineRule="auto"/>
        <w:jc w:val="center"/>
        <w:rPr>
          <w:b/>
          <w:i/>
          <w:sz w:val="26"/>
          <w:szCs w:val="26"/>
          <w:lang w:val="en-US"/>
        </w:rPr>
      </w:pPr>
      <w:r w:rsidRPr="008972B6">
        <w:rPr>
          <w:b/>
          <w:i/>
          <w:sz w:val="26"/>
          <w:szCs w:val="26"/>
          <w:lang w:val="en-US"/>
        </w:rPr>
        <w:t>CMOS-Compatible FTJ Hardware Unifying Stochastic Sampling and Deterministic Computing for On-Chip Image Generation</w:t>
      </w:r>
    </w:p>
    <w:p w14:paraId="782ACB65" w14:textId="77777777" w:rsidR="008972B6" w:rsidRPr="009D1417" w:rsidRDefault="008972B6" w:rsidP="00B44476">
      <w:pPr>
        <w:spacing w:line="360" w:lineRule="auto"/>
        <w:jc w:val="center"/>
        <w:rPr>
          <w:rFonts w:eastAsiaTheme="minorEastAsia"/>
          <w:lang w:val="en-US" w:eastAsia="ko-KR"/>
        </w:rPr>
      </w:pPr>
    </w:p>
    <w:p w14:paraId="21002CF2" w14:textId="6F5BDA9B" w:rsidR="0077215E" w:rsidRDefault="00E90779" w:rsidP="0077215E">
      <w:pPr>
        <w:pStyle w:val="Tableofcontents"/>
        <w:spacing w:line="360" w:lineRule="auto"/>
        <w:jc w:val="both"/>
        <w:rPr>
          <w:rFonts w:eastAsiaTheme="minorEastAsia"/>
          <w:bCs/>
          <w:i/>
          <w:lang w:eastAsia="ko-KR"/>
        </w:rPr>
      </w:pPr>
      <w:r w:rsidRPr="00E90779">
        <w:rPr>
          <w:rFonts w:eastAsiaTheme="minorEastAsia"/>
          <w:bCs/>
          <w:i/>
          <w:lang w:eastAsia="ko-KR"/>
        </w:rPr>
        <w:t>Ryun-Han Koo</w:t>
      </w:r>
      <w:r w:rsidRPr="00E90779">
        <w:rPr>
          <w:rFonts w:eastAsiaTheme="minorEastAsia"/>
          <w:bCs/>
          <w:i/>
          <w:vertAlign w:val="superscript"/>
          <w:lang w:eastAsia="ko-KR"/>
        </w:rPr>
        <w:t>1†</w:t>
      </w:r>
      <w:r w:rsidRPr="00E90779">
        <w:rPr>
          <w:rFonts w:eastAsiaTheme="minorEastAsia"/>
          <w:bCs/>
          <w:i/>
          <w:lang w:eastAsia="ko-KR"/>
        </w:rPr>
        <w:t xml:space="preserve">, </w:t>
      </w:r>
      <w:proofErr w:type="spellStart"/>
      <w:r w:rsidRPr="00E90779">
        <w:rPr>
          <w:rFonts w:eastAsiaTheme="minorEastAsia"/>
          <w:bCs/>
          <w:i/>
          <w:lang w:eastAsia="ko-KR"/>
        </w:rPr>
        <w:t>Jonghyun</w:t>
      </w:r>
      <w:proofErr w:type="spellEnd"/>
      <w:r w:rsidRPr="00E90779">
        <w:rPr>
          <w:rFonts w:eastAsiaTheme="minorEastAsia"/>
          <w:bCs/>
          <w:i/>
          <w:lang w:eastAsia="ko-KR"/>
        </w:rPr>
        <w:t xml:space="preserve"> Ko</w:t>
      </w:r>
      <w:r w:rsidRPr="00E90779">
        <w:rPr>
          <w:rFonts w:eastAsiaTheme="minorEastAsia"/>
          <w:bCs/>
          <w:i/>
          <w:vertAlign w:val="superscript"/>
          <w:lang w:eastAsia="ko-KR"/>
        </w:rPr>
        <w:t>1†</w:t>
      </w:r>
      <w:r w:rsidRPr="00E90779">
        <w:rPr>
          <w:rFonts w:eastAsiaTheme="minorEastAsia"/>
          <w:bCs/>
          <w:i/>
          <w:lang w:eastAsia="ko-KR"/>
        </w:rPr>
        <w:t xml:space="preserve">, </w:t>
      </w:r>
      <w:proofErr w:type="spellStart"/>
      <w:r w:rsidRPr="00E90779">
        <w:rPr>
          <w:rFonts w:eastAsiaTheme="minorEastAsia"/>
          <w:bCs/>
          <w:i/>
          <w:lang w:eastAsia="ko-KR"/>
        </w:rPr>
        <w:t>Sangwoo</w:t>
      </w:r>
      <w:proofErr w:type="spellEnd"/>
      <w:r w:rsidRPr="00E90779">
        <w:rPr>
          <w:rFonts w:eastAsiaTheme="minorEastAsia"/>
          <w:bCs/>
          <w:i/>
          <w:lang w:eastAsia="ko-KR"/>
        </w:rPr>
        <w:t xml:space="preserve"> Ryu</w:t>
      </w:r>
      <w:r w:rsidRPr="00E90779">
        <w:rPr>
          <w:rFonts w:eastAsiaTheme="minorEastAsia"/>
          <w:bCs/>
          <w:i/>
          <w:vertAlign w:val="superscript"/>
          <w:lang w:eastAsia="ko-KR"/>
        </w:rPr>
        <w:t>1,2</w:t>
      </w:r>
      <w:r w:rsidRPr="00E90779">
        <w:rPr>
          <w:rFonts w:eastAsiaTheme="minorEastAsia"/>
          <w:bCs/>
          <w:i/>
          <w:lang w:eastAsia="ko-KR"/>
        </w:rPr>
        <w:t xml:space="preserve">, </w:t>
      </w:r>
      <w:proofErr w:type="spellStart"/>
      <w:r w:rsidR="008972B6" w:rsidRPr="00E90779">
        <w:rPr>
          <w:rFonts w:eastAsiaTheme="minorEastAsia"/>
          <w:bCs/>
          <w:i/>
          <w:lang w:eastAsia="ko-KR"/>
        </w:rPr>
        <w:t>Jiseong</w:t>
      </w:r>
      <w:proofErr w:type="spellEnd"/>
      <w:r w:rsidR="008972B6" w:rsidRPr="00E90779">
        <w:rPr>
          <w:rFonts w:eastAsiaTheme="minorEastAsia"/>
          <w:bCs/>
          <w:i/>
          <w:lang w:eastAsia="ko-KR"/>
        </w:rPr>
        <w:t xml:space="preserve"> </w:t>
      </w:r>
      <w:r w:rsidR="008972B6" w:rsidRPr="008972B6">
        <w:rPr>
          <w:rFonts w:eastAsiaTheme="minorEastAsia"/>
          <w:bCs/>
          <w:i/>
          <w:lang w:eastAsia="ko-KR"/>
        </w:rPr>
        <w:t>Im</w:t>
      </w:r>
      <w:r w:rsidR="008972B6" w:rsidRPr="008972B6">
        <w:rPr>
          <w:rFonts w:eastAsiaTheme="minorEastAsia"/>
          <w:bCs/>
          <w:i/>
          <w:vertAlign w:val="superscript"/>
          <w:lang w:eastAsia="ko-KR"/>
        </w:rPr>
        <w:t>1</w:t>
      </w:r>
      <w:r w:rsidR="008972B6">
        <w:rPr>
          <w:rFonts w:eastAsiaTheme="minorEastAsia"/>
          <w:bCs/>
          <w:i/>
          <w:lang w:eastAsia="ko-KR"/>
        </w:rPr>
        <w:t xml:space="preserve">, </w:t>
      </w:r>
      <w:r w:rsidRPr="008972B6">
        <w:rPr>
          <w:rFonts w:eastAsiaTheme="minorEastAsia"/>
          <w:bCs/>
          <w:i/>
          <w:lang w:eastAsia="ko-KR"/>
        </w:rPr>
        <w:t>Sung</w:t>
      </w:r>
      <w:r w:rsidRPr="00E90779">
        <w:rPr>
          <w:rFonts w:eastAsiaTheme="minorEastAsia"/>
          <w:bCs/>
          <w:i/>
          <w:lang w:eastAsia="ko-KR"/>
        </w:rPr>
        <w:t>-Ho Park</w:t>
      </w:r>
      <w:r w:rsidRPr="00E90779">
        <w:rPr>
          <w:rFonts w:eastAsiaTheme="minorEastAsia"/>
          <w:bCs/>
          <w:i/>
          <w:vertAlign w:val="superscript"/>
          <w:lang w:eastAsia="ko-KR"/>
        </w:rPr>
        <w:t>1</w:t>
      </w:r>
      <w:r w:rsidRPr="00E90779">
        <w:rPr>
          <w:rFonts w:eastAsiaTheme="minorEastAsia"/>
          <w:bCs/>
          <w:i/>
          <w:lang w:eastAsia="ko-KR"/>
        </w:rPr>
        <w:t xml:space="preserve">, </w:t>
      </w:r>
      <w:proofErr w:type="spellStart"/>
      <w:r w:rsidRPr="00E90779">
        <w:rPr>
          <w:rFonts w:eastAsiaTheme="minorEastAsia"/>
          <w:bCs/>
          <w:i/>
          <w:lang w:eastAsia="ko-KR"/>
        </w:rPr>
        <w:t>Minsuk</w:t>
      </w:r>
      <w:proofErr w:type="spellEnd"/>
      <w:r w:rsidRPr="00E90779">
        <w:rPr>
          <w:rFonts w:eastAsiaTheme="minorEastAsia"/>
          <w:bCs/>
          <w:i/>
          <w:lang w:eastAsia="ko-KR"/>
        </w:rPr>
        <w:t xml:space="preserve"> Song</w:t>
      </w:r>
      <w:r w:rsidRPr="00E90779">
        <w:rPr>
          <w:rFonts w:eastAsiaTheme="minorEastAsia"/>
          <w:bCs/>
          <w:i/>
          <w:vertAlign w:val="superscript"/>
          <w:lang w:eastAsia="ko-KR"/>
        </w:rPr>
        <w:t>3</w:t>
      </w:r>
      <w:r w:rsidRPr="00E90779">
        <w:rPr>
          <w:rFonts w:eastAsiaTheme="minorEastAsia"/>
          <w:bCs/>
          <w:i/>
          <w:lang w:eastAsia="ko-KR"/>
        </w:rPr>
        <w:t xml:space="preserve">, </w:t>
      </w:r>
      <w:proofErr w:type="spellStart"/>
      <w:r w:rsidRPr="00E90779">
        <w:rPr>
          <w:rFonts w:eastAsiaTheme="minorEastAsia"/>
          <w:bCs/>
          <w:i/>
          <w:lang w:eastAsia="ko-KR"/>
        </w:rPr>
        <w:t>Jangsaeng</w:t>
      </w:r>
      <w:proofErr w:type="spellEnd"/>
      <w:r w:rsidRPr="00E90779">
        <w:rPr>
          <w:rFonts w:eastAsiaTheme="minorEastAsia"/>
          <w:bCs/>
          <w:i/>
          <w:lang w:eastAsia="ko-KR"/>
        </w:rPr>
        <w:t xml:space="preserve"> Kim</w:t>
      </w:r>
      <w:r w:rsidRPr="00E90779">
        <w:rPr>
          <w:rFonts w:eastAsiaTheme="minorEastAsia"/>
          <w:bCs/>
          <w:i/>
          <w:vertAlign w:val="superscript"/>
          <w:lang w:eastAsia="ko-KR"/>
        </w:rPr>
        <w:t>4</w:t>
      </w:r>
      <w:r w:rsidRPr="00E90779">
        <w:rPr>
          <w:rFonts w:eastAsiaTheme="minorEastAsia"/>
          <w:bCs/>
          <w:i/>
          <w:lang w:eastAsia="ko-KR"/>
        </w:rPr>
        <w:t xml:space="preserve">, </w:t>
      </w:r>
      <w:proofErr w:type="spellStart"/>
      <w:r w:rsidRPr="00E90779">
        <w:rPr>
          <w:rFonts w:eastAsiaTheme="minorEastAsia"/>
          <w:bCs/>
          <w:i/>
          <w:lang w:eastAsia="ko-KR"/>
        </w:rPr>
        <w:t>Gyuweon</w:t>
      </w:r>
      <w:proofErr w:type="spellEnd"/>
      <w:r w:rsidRPr="00E90779">
        <w:rPr>
          <w:rFonts w:eastAsiaTheme="minorEastAsia"/>
          <w:bCs/>
          <w:i/>
          <w:lang w:eastAsia="ko-KR"/>
        </w:rPr>
        <w:t xml:space="preserve"> Jung</w:t>
      </w:r>
      <w:r w:rsidRPr="00E90779">
        <w:rPr>
          <w:rFonts w:eastAsiaTheme="minorEastAsia"/>
          <w:bCs/>
          <w:i/>
          <w:vertAlign w:val="superscript"/>
          <w:lang w:eastAsia="ko-KR"/>
        </w:rPr>
        <w:t>1</w:t>
      </w:r>
      <w:r w:rsidRPr="00E90779">
        <w:rPr>
          <w:rFonts w:eastAsiaTheme="minorEastAsia"/>
          <w:bCs/>
          <w:i/>
          <w:lang w:eastAsia="ko-KR"/>
        </w:rPr>
        <w:t xml:space="preserve">, </w:t>
      </w:r>
      <w:proofErr w:type="spellStart"/>
      <w:r w:rsidRPr="00E90779">
        <w:rPr>
          <w:rFonts w:eastAsiaTheme="minorEastAsia"/>
          <w:bCs/>
          <w:i/>
          <w:lang w:eastAsia="ko-KR"/>
        </w:rPr>
        <w:t>Wonjun</w:t>
      </w:r>
      <w:proofErr w:type="spellEnd"/>
      <w:r w:rsidRPr="00E90779">
        <w:rPr>
          <w:rFonts w:eastAsiaTheme="minorEastAsia"/>
          <w:bCs/>
          <w:i/>
          <w:lang w:eastAsia="ko-KR"/>
        </w:rPr>
        <w:t xml:space="preserve"> Shin</w:t>
      </w:r>
      <w:r w:rsidRPr="00E90779">
        <w:rPr>
          <w:rFonts w:eastAsiaTheme="minorEastAsia"/>
          <w:bCs/>
          <w:i/>
          <w:vertAlign w:val="superscript"/>
          <w:lang w:eastAsia="ko-KR"/>
        </w:rPr>
        <w:t>5*</w:t>
      </w:r>
      <w:r w:rsidRPr="00E90779">
        <w:rPr>
          <w:rFonts w:eastAsiaTheme="minorEastAsia"/>
          <w:bCs/>
          <w:i/>
          <w:lang w:eastAsia="ko-KR"/>
        </w:rPr>
        <w:t xml:space="preserve">, </w:t>
      </w:r>
      <w:proofErr w:type="spellStart"/>
      <w:r w:rsidRPr="00E90779">
        <w:rPr>
          <w:rFonts w:eastAsiaTheme="minorEastAsia"/>
          <w:bCs/>
          <w:i/>
          <w:lang w:eastAsia="ko-KR"/>
        </w:rPr>
        <w:t>Daewoong</w:t>
      </w:r>
      <w:proofErr w:type="spellEnd"/>
      <w:r w:rsidRPr="00E90779">
        <w:rPr>
          <w:rFonts w:eastAsiaTheme="minorEastAsia"/>
          <w:bCs/>
          <w:i/>
          <w:lang w:eastAsia="ko-KR"/>
        </w:rPr>
        <w:t xml:space="preserve"> Kwon</w:t>
      </w:r>
      <w:r w:rsidRPr="00E90779">
        <w:rPr>
          <w:rFonts w:eastAsiaTheme="minorEastAsia"/>
          <w:bCs/>
          <w:i/>
          <w:vertAlign w:val="superscript"/>
          <w:lang w:eastAsia="ko-KR"/>
        </w:rPr>
        <w:t>3*</w:t>
      </w:r>
      <w:r w:rsidRPr="00E90779">
        <w:rPr>
          <w:rFonts w:eastAsiaTheme="minorEastAsia"/>
          <w:bCs/>
          <w:i/>
          <w:lang w:eastAsia="ko-KR"/>
        </w:rPr>
        <w:t>and Jong-Ho Lee</w:t>
      </w:r>
      <w:r w:rsidRPr="00E90779">
        <w:rPr>
          <w:rFonts w:eastAsiaTheme="minorEastAsia"/>
          <w:bCs/>
          <w:i/>
          <w:vertAlign w:val="superscript"/>
          <w:lang w:eastAsia="ko-KR"/>
        </w:rPr>
        <w:t>1*</w:t>
      </w:r>
    </w:p>
    <w:p w14:paraId="5ADAD325" w14:textId="77777777" w:rsidR="00E90779" w:rsidRPr="00FD5E84" w:rsidRDefault="00E90779" w:rsidP="0077215E">
      <w:pPr>
        <w:pStyle w:val="Tableofcontents"/>
        <w:spacing w:line="360" w:lineRule="auto"/>
        <w:jc w:val="both"/>
        <w:rPr>
          <w:rFonts w:eastAsiaTheme="minorEastAsia"/>
          <w:lang w:eastAsia="ko-KR"/>
        </w:rPr>
      </w:pPr>
    </w:p>
    <w:p w14:paraId="73549810" w14:textId="77777777" w:rsidR="00E90779" w:rsidRPr="00E90779" w:rsidRDefault="00E90779" w:rsidP="00E90779">
      <w:pPr>
        <w:pStyle w:val="Addresses"/>
        <w:spacing w:line="276" w:lineRule="auto"/>
        <w:jc w:val="both"/>
        <w:rPr>
          <w:rFonts w:eastAsia="맑은 고딕"/>
          <w:lang w:eastAsia="ko-KR"/>
        </w:rPr>
      </w:pPr>
      <w:r w:rsidRPr="00E90779">
        <w:rPr>
          <w:rFonts w:eastAsia="맑은 고딕"/>
          <w:vertAlign w:val="superscript"/>
          <w:lang w:eastAsia="ko-KR"/>
        </w:rPr>
        <w:t>1</w:t>
      </w:r>
      <w:r w:rsidRPr="00E90779">
        <w:rPr>
          <w:rFonts w:eastAsia="맑은 고딕"/>
          <w:lang w:eastAsia="ko-KR"/>
        </w:rPr>
        <w:t>Department of Electrical and Computer Engineering and Inter-university Semiconductor Research Center, Seoul National University, Seoul 08826, Republic of Korea</w:t>
      </w:r>
    </w:p>
    <w:p w14:paraId="0F5A8ECF" w14:textId="77777777" w:rsidR="00E90779" w:rsidRPr="00E90779" w:rsidRDefault="00E90779" w:rsidP="00E90779">
      <w:pPr>
        <w:pStyle w:val="Addresses"/>
        <w:spacing w:line="276" w:lineRule="auto"/>
        <w:jc w:val="both"/>
        <w:rPr>
          <w:rFonts w:eastAsia="맑은 고딕"/>
          <w:lang w:eastAsia="ko-KR"/>
        </w:rPr>
      </w:pPr>
      <w:r w:rsidRPr="00E90779">
        <w:rPr>
          <w:rFonts w:eastAsia="맑은 고딕"/>
          <w:vertAlign w:val="superscript"/>
          <w:lang w:eastAsia="ko-KR"/>
        </w:rPr>
        <w:t>2</w:t>
      </w:r>
      <w:r w:rsidRPr="00E90779">
        <w:rPr>
          <w:rFonts w:eastAsia="맑은 고딕"/>
          <w:lang w:eastAsia="ko-KR"/>
        </w:rPr>
        <w:t xml:space="preserve">SK Hynix Inc, </w:t>
      </w:r>
      <w:proofErr w:type="spellStart"/>
      <w:r w:rsidRPr="00E90779">
        <w:rPr>
          <w:rFonts w:eastAsia="맑은 고딕"/>
          <w:lang w:eastAsia="ko-KR"/>
        </w:rPr>
        <w:t>Icheon</w:t>
      </w:r>
      <w:proofErr w:type="spellEnd"/>
      <w:r w:rsidRPr="00E90779">
        <w:rPr>
          <w:rFonts w:eastAsia="맑은 고딕"/>
          <w:lang w:eastAsia="ko-KR"/>
        </w:rPr>
        <w:t xml:space="preserve"> 17336, Republic of Korea</w:t>
      </w:r>
    </w:p>
    <w:p w14:paraId="202556EB" w14:textId="77777777" w:rsidR="00E90779" w:rsidRPr="00E90779" w:rsidRDefault="00E90779" w:rsidP="00E90779">
      <w:pPr>
        <w:pStyle w:val="Addresses"/>
        <w:spacing w:line="276" w:lineRule="auto"/>
        <w:jc w:val="both"/>
        <w:rPr>
          <w:rFonts w:eastAsia="맑은 고딕"/>
          <w:lang w:eastAsia="ko-KR"/>
        </w:rPr>
      </w:pPr>
      <w:r w:rsidRPr="00E90779">
        <w:rPr>
          <w:rFonts w:eastAsia="맑은 고딕"/>
          <w:vertAlign w:val="superscript"/>
          <w:lang w:eastAsia="ko-KR"/>
        </w:rPr>
        <w:t>3</w:t>
      </w:r>
      <w:r w:rsidRPr="00E90779">
        <w:rPr>
          <w:rFonts w:eastAsia="맑은 고딕"/>
          <w:lang w:eastAsia="ko-KR"/>
        </w:rPr>
        <w:t xml:space="preserve">Department of Nanoscale Semiconductor Engineering, </w:t>
      </w:r>
      <w:proofErr w:type="spellStart"/>
      <w:r w:rsidRPr="00E90779">
        <w:rPr>
          <w:rFonts w:eastAsia="맑은 고딕"/>
          <w:lang w:eastAsia="ko-KR"/>
        </w:rPr>
        <w:t>Hanyang</w:t>
      </w:r>
      <w:proofErr w:type="spellEnd"/>
      <w:r w:rsidRPr="00E90779">
        <w:rPr>
          <w:rFonts w:eastAsia="맑은 고딕"/>
          <w:lang w:eastAsia="ko-KR"/>
        </w:rPr>
        <w:t xml:space="preserve"> University, Seoul 04763, Republic of Korea</w:t>
      </w:r>
    </w:p>
    <w:p w14:paraId="5384464B" w14:textId="77777777" w:rsidR="00E90779" w:rsidRPr="00E90779" w:rsidRDefault="00E90779" w:rsidP="00E90779">
      <w:pPr>
        <w:pStyle w:val="Addresses"/>
        <w:spacing w:line="276" w:lineRule="auto"/>
        <w:jc w:val="both"/>
        <w:rPr>
          <w:rFonts w:eastAsia="맑은 고딕"/>
          <w:lang w:eastAsia="ko-KR"/>
        </w:rPr>
      </w:pPr>
      <w:r w:rsidRPr="00E90779">
        <w:rPr>
          <w:rFonts w:eastAsia="맑은 고딕"/>
          <w:vertAlign w:val="superscript"/>
          <w:lang w:eastAsia="ko-KR"/>
        </w:rPr>
        <w:t>4</w:t>
      </w:r>
      <w:r w:rsidRPr="00E90779">
        <w:rPr>
          <w:rFonts w:eastAsia="맑은 고딕"/>
          <w:lang w:eastAsia="ko-KR"/>
        </w:rPr>
        <w:t xml:space="preserve">Department of Electronic Engineering, </w:t>
      </w:r>
      <w:proofErr w:type="spellStart"/>
      <w:r w:rsidRPr="00E90779">
        <w:rPr>
          <w:rFonts w:eastAsia="맑은 고딕"/>
          <w:lang w:eastAsia="ko-KR"/>
        </w:rPr>
        <w:t>Sogang</w:t>
      </w:r>
      <w:proofErr w:type="spellEnd"/>
      <w:r w:rsidRPr="00E90779">
        <w:rPr>
          <w:rFonts w:eastAsia="맑은 고딕"/>
          <w:lang w:eastAsia="ko-KR"/>
        </w:rPr>
        <w:t xml:space="preserve"> University, Seoul 04107, Republic of Korea</w:t>
      </w:r>
    </w:p>
    <w:p w14:paraId="08B0C0FF" w14:textId="14898BAF" w:rsidR="00E90779" w:rsidRPr="004634ED" w:rsidRDefault="00E90779" w:rsidP="00E90779">
      <w:pPr>
        <w:pStyle w:val="Addresses"/>
        <w:spacing w:line="276" w:lineRule="auto"/>
        <w:jc w:val="both"/>
        <w:rPr>
          <w:rFonts w:eastAsia="맑은 고딕"/>
          <w:lang w:eastAsia="ko-KR"/>
        </w:rPr>
      </w:pPr>
      <w:r w:rsidRPr="00E90779">
        <w:rPr>
          <w:rFonts w:eastAsia="맑은 고딕"/>
          <w:vertAlign w:val="superscript"/>
          <w:lang w:eastAsia="ko-KR"/>
        </w:rPr>
        <w:t>5</w:t>
      </w:r>
      <w:r w:rsidRPr="00E90779">
        <w:rPr>
          <w:rFonts w:eastAsia="맑은 고딕"/>
          <w:lang w:eastAsia="ko-KR"/>
        </w:rPr>
        <w:t>Department of Semiconductor Convergence Engineering, Sungkyunkwan University, Suwon 16419, Republic of Korea</w:t>
      </w:r>
    </w:p>
    <w:p w14:paraId="07EC9D7C" w14:textId="77777777" w:rsidR="008A6683" w:rsidRPr="008A6683" w:rsidRDefault="008A6683" w:rsidP="0077215E">
      <w:pPr>
        <w:pStyle w:val="Addresses"/>
        <w:spacing w:line="360" w:lineRule="auto"/>
        <w:jc w:val="both"/>
        <w:rPr>
          <w:rFonts w:eastAsia="맑은 고딕"/>
          <w:lang w:eastAsia="ko-KR"/>
        </w:rPr>
      </w:pPr>
    </w:p>
    <w:p w14:paraId="3AC8ADD7" w14:textId="683F4530" w:rsidR="00B44476" w:rsidRPr="00423C72" w:rsidRDefault="00B44476" w:rsidP="00B44476">
      <w:pPr>
        <w:pStyle w:val="Addresses"/>
        <w:spacing w:line="276" w:lineRule="auto"/>
        <w:jc w:val="both"/>
        <w:rPr>
          <w:rFonts w:eastAsia="맑은 고딕"/>
          <w:i/>
          <w:lang w:eastAsia="ko-KR"/>
        </w:rPr>
      </w:pPr>
      <w:r w:rsidRPr="00423C72">
        <w:rPr>
          <w:rFonts w:eastAsia="맑은 고딕"/>
          <w:i/>
          <w:vertAlign w:val="superscript"/>
          <w:lang w:eastAsia="ko-KR"/>
        </w:rPr>
        <w:t>†</w:t>
      </w:r>
      <w:r w:rsidRPr="00423C72">
        <w:rPr>
          <w:rFonts w:eastAsia="맑은 고딕"/>
          <w:i/>
          <w:lang w:eastAsia="ko-KR"/>
        </w:rPr>
        <w:t xml:space="preserve"> These authors contributed equally: </w:t>
      </w:r>
      <w:r>
        <w:rPr>
          <w:rFonts w:eastAsia="맑은 고딕" w:hint="eastAsia"/>
          <w:i/>
          <w:lang w:eastAsia="ko-KR"/>
        </w:rPr>
        <w:t>R</w:t>
      </w:r>
      <w:r>
        <w:rPr>
          <w:rFonts w:eastAsia="맑은 고딕"/>
          <w:i/>
          <w:lang w:eastAsia="ko-KR"/>
        </w:rPr>
        <w:t>y</w:t>
      </w:r>
      <w:r>
        <w:rPr>
          <w:rFonts w:eastAsia="맑은 고딕" w:hint="eastAsia"/>
          <w:i/>
          <w:lang w:eastAsia="ko-KR"/>
        </w:rPr>
        <w:t>un-Han Koo</w:t>
      </w:r>
      <w:r>
        <w:rPr>
          <w:rFonts w:eastAsia="맑은 고딕"/>
          <w:i/>
          <w:lang w:eastAsia="ko-KR"/>
        </w:rPr>
        <w:t xml:space="preserve">, </w:t>
      </w:r>
      <w:proofErr w:type="spellStart"/>
      <w:r w:rsidR="00E90779">
        <w:rPr>
          <w:rFonts w:eastAsia="맑은 고딕"/>
          <w:i/>
          <w:lang w:eastAsia="ko-KR"/>
        </w:rPr>
        <w:t>Jonghyun</w:t>
      </w:r>
      <w:proofErr w:type="spellEnd"/>
      <w:r w:rsidR="00E90779">
        <w:rPr>
          <w:rFonts w:eastAsia="맑은 고딕"/>
          <w:i/>
          <w:lang w:eastAsia="ko-KR"/>
        </w:rPr>
        <w:t xml:space="preserve"> Ko</w:t>
      </w:r>
    </w:p>
    <w:p w14:paraId="3FC1E879" w14:textId="77777777" w:rsidR="00B44476" w:rsidRPr="00DB333A" w:rsidRDefault="00B44476" w:rsidP="00B44476">
      <w:pPr>
        <w:pStyle w:val="Addresses"/>
        <w:spacing w:line="360" w:lineRule="auto"/>
        <w:jc w:val="both"/>
        <w:rPr>
          <w:rFonts w:eastAsia="맑은 고딕"/>
          <w:lang w:eastAsia="ko-KR"/>
        </w:rPr>
      </w:pPr>
    </w:p>
    <w:p w14:paraId="0D003BDB" w14:textId="5181DCC3" w:rsidR="00B44476" w:rsidRDefault="00B44476" w:rsidP="00B44476">
      <w:pPr>
        <w:pStyle w:val="Addresses"/>
        <w:spacing w:line="276" w:lineRule="auto"/>
        <w:jc w:val="both"/>
        <w:rPr>
          <w:bCs/>
          <w:i/>
          <w:iCs/>
        </w:rPr>
      </w:pPr>
      <w:r w:rsidRPr="00423C72">
        <w:rPr>
          <w:bCs/>
          <w:i/>
          <w:iCs/>
        </w:rPr>
        <w:t xml:space="preserve">* Corresponding author (e-mail: </w:t>
      </w:r>
      <w:r w:rsidR="00E90779">
        <w:rPr>
          <w:bCs/>
          <w:i/>
          <w:iCs/>
        </w:rPr>
        <w:t xml:space="preserve">swj0107@skku.edu, </w:t>
      </w:r>
      <w:r w:rsidR="00E90779" w:rsidRPr="004634ED">
        <w:rPr>
          <w:bCs/>
          <w:i/>
          <w:iCs/>
        </w:rPr>
        <w:t>dw79kwon@hanyang.ac.kr</w:t>
      </w:r>
      <w:r w:rsidR="00E90779">
        <w:rPr>
          <w:bCs/>
          <w:i/>
          <w:iCs/>
        </w:rPr>
        <w:t>, jhl@snu.ac.kr</w:t>
      </w:r>
      <w:r w:rsidRPr="00423C72">
        <w:rPr>
          <w:bCs/>
          <w:i/>
          <w:iCs/>
        </w:rPr>
        <w:t>)</w:t>
      </w:r>
    </w:p>
    <w:p w14:paraId="7DFEFFB9" w14:textId="28A9A877" w:rsidR="00E90779" w:rsidRDefault="00E90779" w:rsidP="00B44476">
      <w:pPr>
        <w:pStyle w:val="Addresses"/>
        <w:spacing w:line="276" w:lineRule="auto"/>
        <w:jc w:val="both"/>
        <w:rPr>
          <w:rFonts w:eastAsia="맑은 고딕"/>
          <w:i/>
          <w:lang w:eastAsia="ko-KR"/>
        </w:rPr>
      </w:pPr>
    </w:p>
    <w:p w14:paraId="045E7969" w14:textId="77777777" w:rsidR="00E90779" w:rsidRPr="004634ED" w:rsidRDefault="00E90779" w:rsidP="00E90779">
      <w:pPr>
        <w:spacing w:line="276" w:lineRule="auto"/>
        <w:jc w:val="both"/>
        <w:rPr>
          <w:rFonts w:eastAsiaTheme="minorEastAsia"/>
          <w:i/>
          <w:lang w:val="en-US" w:eastAsia="ko-KR"/>
        </w:rPr>
      </w:pPr>
      <w:r w:rsidRPr="004634ED">
        <w:rPr>
          <w:b/>
          <w:bCs/>
          <w:i/>
          <w:lang w:val="en-US"/>
        </w:rPr>
        <w:t>Keywords</w:t>
      </w:r>
      <w:r w:rsidRPr="004634ED">
        <w:rPr>
          <w:bCs/>
          <w:i/>
          <w:lang w:val="en-US"/>
        </w:rPr>
        <w:t xml:space="preserve">: </w:t>
      </w:r>
      <w:r w:rsidRPr="004634ED">
        <w:rPr>
          <w:rFonts w:eastAsiaTheme="minorEastAsia" w:hint="eastAsia"/>
          <w:bCs/>
          <w:i/>
          <w:lang w:val="en-US" w:eastAsia="ko-KR"/>
        </w:rPr>
        <w:t>F</w:t>
      </w:r>
      <w:r w:rsidRPr="004634ED">
        <w:rPr>
          <w:bCs/>
          <w:i/>
          <w:lang w:val="en-US"/>
        </w:rPr>
        <w:t>erroelectrics,</w:t>
      </w:r>
      <w:r w:rsidRPr="004634ED">
        <w:rPr>
          <w:rFonts w:eastAsiaTheme="minorEastAsia" w:hint="eastAsia"/>
          <w:bCs/>
          <w:i/>
          <w:lang w:val="en-US" w:eastAsia="ko-KR"/>
        </w:rPr>
        <w:t xml:space="preserve"> </w:t>
      </w:r>
      <w:r>
        <w:rPr>
          <w:rFonts w:eastAsiaTheme="minorEastAsia"/>
          <w:bCs/>
          <w:i/>
          <w:lang w:val="en-US" w:eastAsia="ko-KR"/>
        </w:rPr>
        <w:t>Low-frequency Noise</w:t>
      </w:r>
      <w:r w:rsidRPr="004634ED">
        <w:rPr>
          <w:rFonts w:eastAsiaTheme="minorEastAsia" w:hint="eastAsia"/>
          <w:bCs/>
          <w:i/>
          <w:lang w:val="en-US" w:eastAsia="ko-KR"/>
        </w:rPr>
        <w:t xml:space="preserve"> (</w:t>
      </w:r>
      <w:r>
        <w:rPr>
          <w:rFonts w:eastAsiaTheme="minorEastAsia"/>
          <w:bCs/>
          <w:i/>
          <w:lang w:val="en-US" w:eastAsia="ko-KR"/>
        </w:rPr>
        <w:t>LFN</w:t>
      </w:r>
      <w:r w:rsidRPr="004634ED">
        <w:rPr>
          <w:rFonts w:eastAsiaTheme="minorEastAsia" w:hint="eastAsia"/>
          <w:bCs/>
          <w:i/>
          <w:lang w:val="en-US" w:eastAsia="ko-KR"/>
        </w:rPr>
        <w:t>)</w:t>
      </w:r>
      <w:r w:rsidRPr="004634ED">
        <w:rPr>
          <w:bCs/>
          <w:i/>
          <w:lang w:val="en-US"/>
        </w:rPr>
        <w:t>,</w:t>
      </w:r>
      <w:r w:rsidRPr="004634ED">
        <w:rPr>
          <w:rFonts w:eastAsiaTheme="minorEastAsia" w:hint="eastAsia"/>
          <w:bCs/>
          <w:i/>
          <w:lang w:val="en-US" w:eastAsia="ko-KR"/>
        </w:rPr>
        <w:t xml:space="preserve"> </w:t>
      </w:r>
      <w:r>
        <w:rPr>
          <w:rFonts w:eastAsiaTheme="minorEastAsia"/>
          <w:bCs/>
          <w:i/>
          <w:lang w:val="en-US" w:eastAsia="ko-KR"/>
        </w:rPr>
        <w:t>Random Telegraph Noise</w:t>
      </w:r>
      <w:r w:rsidRPr="004634ED">
        <w:rPr>
          <w:rFonts w:eastAsiaTheme="minorEastAsia" w:hint="eastAsia"/>
          <w:bCs/>
          <w:i/>
          <w:lang w:val="en-US" w:eastAsia="ko-KR"/>
        </w:rPr>
        <w:t xml:space="preserve"> (</w:t>
      </w:r>
      <w:r>
        <w:rPr>
          <w:rFonts w:eastAsiaTheme="minorEastAsia"/>
          <w:bCs/>
          <w:i/>
          <w:lang w:val="en-US" w:eastAsia="ko-KR"/>
        </w:rPr>
        <w:t>RTN</w:t>
      </w:r>
      <w:r w:rsidRPr="004634ED">
        <w:rPr>
          <w:rFonts w:eastAsiaTheme="minorEastAsia" w:hint="eastAsia"/>
          <w:bCs/>
          <w:i/>
          <w:lang w:val="en-US" w:eastAsia="ko-KR"/>
        </w:rPr>
        <w:t>)</w:t>
      </w:r>
      <w:r w:rsidRPr="004634ED">
        <w:rPr>
          <w:bCs/>
          <w:i/>
          <w:lang w:val="en-US"/>
        </w:rPr>
        <w:t xml:space="preserve">, </w:t>
      </w:r>
      <w:r>
        <w:rPr>
          <w:bCs/>
          <w:i/>
          <w:lang w:val="en-US"/>
        </w:rPr>
        <w:t xml:space="preserve">Variational Autoencoder </w:t>
      </w:r>
      <w:r w:rsidRPr="004634ED">
        <w:rPr>
          <w:rFonts w:eastAsiaTheme="minorEastAsia" w:hint="eastAsia"/>
          <w:bCs/>
          <w:i/>
          <w:lang w:val="en-US" w:eastAsia="ko-KR"/>
        </w:rPr>
        <w:t>(</w:t>
      </w:r>
      <w:r>
        <w:rPr>
          <w:rFonts w:eastAsiaTheme="minorEastAsia"/>
          <w:bCs/>
          <w:i/>
          <w:lang w:val="en-US" w:eastAsia="ko-KR"/>
        </w:rPr>
        <w:t>VAE</w:t>
      </w:r>
      <w:r w:rsidRPr="004634ED">
        <w:rPr>
          <w:rFonts w:eastAsiaTheme="minorEastAsia" w:hint="eastAsia"/>
          <w:bCs/>
          <w:i/>
          <w:lang w:val="en-US" w:eastAsia="ko-KR"/>
        </w:rPr>
        <w:t xml:space="preserve">), </w:t>
      </w:r>
      <w:r>
        <w:rPr>
          <w:rFonts w:eastAsiaTheme="minorEastAsia"/>
          <w:bCs/>
          <w:i/>
          <w:lang w:val="en-US" w:eastAsia="ko-KR"/>
        </w:rPr>
        <w:t>Hardware</w:t>
      </w:r>
      <w:r w:rsidRPr="004634ED">
        <w:rPr>
          <w:rFonts w:eastAsiaTheme="minorEastAsia" w:hint="eastAsia"/>
          <w:bCs/>
          <w:i/>
          <w:lang w:val="en-US" w:eastAsia="ko-KR"/>
        </w:rPr>
        <w:t xml:space="preserve"> computing</w:t>
      </w:r>
    </w:p>
    <w:p w14:paraId="0FB0955B" w14:textId="77777777" w:rsidR="00E90779" w:rsidRPr="00E90779" w:rsidRDefault="00E90779" w:rsidP="00B44476">
      <w:pPr>
        <w:pStyle w:val="Addresses"/>
        <w:spacing w:line="276" w:lineRule="auto"/>
        <w:jc w:val="both"/>
        <w:rPr>
          <w:rFonts w:eastAsia="맑은 고딕"/>
          <w:i/>
          <w:lang w:eastAsia="ko-KR"/>
        </w:rPr>
      </w:pPr>
    </w:p>
    <w:p w14:paraId="5D05087D" w14:textId="77777777" w:rsidR="00B44476" w:rsidRPr="00DE44CE" w:rsidRDefault="00B44476" w:rsidP="00B44476">
      <w:pPr>
        <w:rPr>
          <w:rFonts w:eastAsia="맑은 고딕"/>
          <w:lang w:val="en-US" w:eastAsia="ko-KR"/>
        </w:rPr>
      </w:pPr>
      <w:r w:rsidRPr="00D64427">
        <w:rPr>
          <w:rFonts w:eastAsia="맑은 고딕"/>
          <w:lang w:val="en-US" w:eastAsia="ko-KR"/>
        </w:rPr>
        <w:br w:type="page"/>
      </w:r>
    </w:p>
    <w:p w14:paraId="5FB0B917" w14:textId="7DB5D663" w:rsidR="00B44476" w:rsidRPr="00E71364" w:rsidRDefault="00B44476" w:rsidP="00B44476">
      <w:pPr>
        <w:pStyle w:val="Addresses"/>
        <w:spacing w:line="480" w:lineRule="auto"/>
        <w:jc w:val="both"/>
        <w:rPr>
          <w:rFonts w:eastAsia="맑은 고딕"/>
          <w:b/>
          <w:lang w:eastAsia="ko-KR"/>
        </w:rPr>
      </w:pPr>
      <w:r w:rsidRPr="00DE44CE">
        <w:rPr>
          <w:rFonts w:eastAsia="맑은 고딕"/>
          <w:b/>
          <w:lang w:eastAsia="ko-KR"/>
        </w:rPr>
        <w:lastRenderedPageBreak/>
        <w:t>Contents</w:t>
      </w:r>
    </w:p>
    <w:p w14:paraId="19B98F22" w14:textId="3B2BF6DA" w:rsidR="00B44476" w:rsidRPr="00E90779" w:rsidRDefault="00B44476" w:rsidP="00B44476">
      <w:pPr>
        <w:pStyle w:val="Addresses"/>
        <w:spacing w:line="480" w:lineRule="auto"/>
        <w:jc w:val="both"/>
        <w:rPr>
          <w:rFonts w:eastAsia="맑은 고딕"/>
          <w:lang w:eastAsia="ko-KR"/>
        </w:rPr>
      </w:pPr>
      <w:r w:rsidRPr="00E90779">
        <w:rPr>
          <w:rFonts w:eastAsia="맑은 고딕"/>
          <w:lang w:eastAsia="ko-KR"/>
        </w:rPr>
        <w:t>Supplementary Figure 1–</w:t>
      </w:r>
      <w:r w:rsidR="00E90779" w:rsidRPr="00E90779">
        <w:rPr>
          <w:rFonts w:eastAsia="맑은 고딕"/>
          <w:lang w:eastAsia="ko-KR"/>
        </w:rPr>
        <w:t>16</w:t>
      </w:r>
    </w:p>
    <w:p w14:paraId="7EB4D4C7" w14:textId="7DC76E57" w:rsidR="00B44476" w:rsidRPr="00E90779" w:rsidRDefault="00B44476" w:rsidP="00B44476">
      <w:pPr>
        <w:pStyle w:val="Addresses"/>
        <w:spacing w:line="480" w:lineRule="auto"/>
        <w:jc w:val="both"/>
        <w:rPr>
          <w:rFonts w:eastAsia="맑은 고딕"/>
          <w:lang w:eastAsia="ko-KR"/>
        </w:rPr>
      </w:pPr>
      <w:r w:rsidRPr="00E90779">
        <w:rPr>
          <w:rFonts w:eastAsia="맑은 고딕"/>
          <w:lang w:eastAsia="ko-KR"/>
        </w:rPr>
        <w:t>Supplementary Table 1</w:t>
      </w:r>
    </w:p>
    <w:p w14:paraId="66E10CC5" w14:textId="7672C972" w:rsidR="00E90779" w:rsidRPr="00E90779" w:rsidRDefault="00E90779" w:rsidP="00B44476">
      <w:pPr>
        <w:pStyle w:val="Addresses"/>
        <w:spacing w:line="480" w:lineRule="auto"/>
        <w:jc w:val="both"/>
        <w:rPr>
          <w:rFonts w:eastAsia="맑은 고딕"/>
          <w:lang w:eastAsia="ko-KR"/>
        </w:rPr>
      </w:pPr>
      <w:r w:rsidRPr="00E90779">
        <w:rPr>
          <w:rFonts w:eastAsia="맑은 고딕" w:hint="eastAsia"/>
          <w:lang w:eastAsia="ko-KR"/>
        </w:rPr>
        <w:t>S</w:t>
      </w:r>
      <w:r w:rsidRPr="00E90779">
        <w:rPr>
          <w:rFonts w:eastAsia="맑은 고딕"/>
          <w:lang w:eastAsia="ko-KR"/>
        </w:rPr>
        <w:t>upplementary Flow 1</w:t>
      </w:r>
    </w:p>
    <w:p w14:paraId="7A53D6CB" w14:textId="12B76203" w:rsidR="00B44476" w:rsidRPr="00E90779" w:rsidRDefault="00B44476" w:rsidP="00B44476">
      <w:pPr>
        <w:pStyle w:val="Addresses"/>
        <w:spacing w:line="480" w:lineRule="auto"/>
        <w:jc w:val="both"/>
        <w:rPr>
          <w:rFonts w:eastAsia="맑은 고딕"/>
          <w:lang w:eastAsia="ko-KR"/>
        </w:rPr>
      </w:pPr>
      <w:r w:rsidRPr="00E90779">
        <w:rPr>
          <w:rFonts w:eastAsia="맑은 고딕"/>
          <w:lang w:eastAsia="ko-KR"/>
        </w:rPr>
        <w:t>Supplementary Note 1–</w:t>
      </w:r>
      <w:r w:rsidR="00E90779">
        <w:rPr>
          <w:rFonts w:eastAsia="맑은 고딕"/>
          <w:lang w:eastAsia="ko-KR"/>
        </w:rPr>
        <w:t>2</w:t>
      </w:r>
    </w:p>
    <w:p w14:paraId="33896AAE" w14:textId="5232C64E" w:rsidR="00F63BBF" w:rsidRPr="00F63BBF" w:rsidRDefault="00F63BBF" w:rsidP="00B44476">
      <w:pPr>
        <w:pStyle w:val="Addresses"/>
        <w:spacing w:line="480" w:lineRule="auto"/>
        <w:jc w:val="both"/>
        <w:rPr>
          <w:rFonts w:eastAsia="맑은 고딕"/>
          <w:lang w:eastAsia="ko-KR"/>
        </w:rPr>
      </w:pPr>
      <w:r w:rsidRPr="00E90779">
        <w:rPr>
          <w:rFonts w:eastAsia="맑은 고딕" w:hint="eastAsia"/>
          <w:lang w:eastAsia="ko-KR"/>
        </w:rPr>
        <w:t>Supplementary References</w:t>
      </w:r>
    </w:p>
    <w:p w14:paraId="7D64175D" w14:textId="77777777" w:rsidR="00B44476" w:rsidRPr="00DE44CE" w:rsidRDefault="00B44476" w:rsidP="00B44476">
      <w:pPr>
        <w:spacing w:line="480" w:lineRule="auto"/>
        <w:rPr>
          <w:rFonts w:eastAsia="맑은 고딕"/>
          <w:lang w:val="en-US" w:eastAsia="ko-KR"/>
        </w:rPr>
      </w:pPr>
      <w:r w:rsidRPr="00D64427">
        <w:rPr>
          <w:rFonts w:eastAsia="맑은 고딕"/>
          <w:lang w:val="en-US" w:eastAsia="ko-KR"/>
        </w:rPr>
        <w:br w:type="page"/>
      </w:r>
    </w:p>
    <w:p w14:paraId="738B2EBA" w14:textId="2EC16F9F" w:rsidR="00B44476" w:rsidRPr="00C73AEC" w:rsidRDefault="00B44476" w:rsidP="00B44476">
      <w:pPr>
        <w:pStyle w:val="Addresses"/>
        <w:spacing w:line="480" w:lineRule="auto"/>
        <w:jc w:val="both"/>
        <w:rPr>
          <w:rFonts w:eastAsia="맑은 고딕"/>
          <w:b/>
          <w:lang w:eastAsia="ko-KR"/>
        </w:rPr>
      </w:pPr>
      <w:r w:rsidRPr="00DE44CE">
        <w:rPr>
          <w:rFonts w:eastAsia="맑은 고딕" w:hint="eastAsia"/>
          <w:b/>
          <w:lang w:eastAsia="ko-KR"/>
        </w:rPr>
        <w:lastRenderedPageBreak/>
        <w:t>Supplementary Figures</w:t>
      </w:r>
    </w:p>
    <w:p w14:paraId="3D8C7CD2" w14:textId="3270E478" w:rsidR="00B44476" w:rsidRPr="00DE44CE" w:rsidRDefault="00861F18" w:rsidP="00B44476">
      <w:pPr>
        <w:pStyle w:val="Addresses"/>
        <w:spacing w:line="480" w:lineRule="auto"/>
        <w:jc w:val="center"/>
        <w:rPr>
          <w:rFonts w:eastAsia="맑은 고딕"/>
          <w:lang w:eastAsia="ko-KR"/>
        </w:rPr>
      </w:pPr>
      <w:r w:rsidRPr="00861F18">
        <w:rPr>
          <w:noProof/>
        </w:rPr>
        <w:drawing>
          <wp:inline distT="0" distB="0" distL="0" distR="0" wp14:anchorId="40332214" wp14:editId="14FAA9BD">
            <wp:extent cx="3716124" cy="5539563"/>
            <wp:effectExtent l="0" t="0" r="0" b="444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6779" cy="5540539"/>
                    </a:xfrm>
                    <a:prstGeom prst="rect">
                      <a:avLst/>
                    </a:prstGeom>
                    <a:noFill/>
                    <a:ln>
                      <a:noFill/>
                    </a:ln>
                  </pic:spPr>
                </pic:pic>
              </a:graphicData>
            </a:graphic>
          </wp:inline>
        </w:drawing>
      </w:r>
    </w:p>
    <w:p w14:paraId="519D69D1" w14:textId="55909DB7" w:rsidR="00B44476" w:rsidRPr="00DE44CE" w:rsidRDefault="00B44476" w:rsidP="00B44476">
      <w:pPr>
        <w:pStyle w:val="Addresses"/>
        <w:spacing w:line="480" w:lineRule="auto"/>
        <w:jc w:val="both"/>
        <w:rPr>
          <w:rFonts w:eastAsia="맑은 고딕"/>
          <w:lang w:eastAsia="ko-KR"/>
        </w:rPr>
      </w:pPr>
      <w:r w:rsidRPr="00DE44CE">
        <w:rPr>
          <w:rFonts w:eastAsia="맑은 고딕" w:hint="eastAsia"/>
          <w:b/>
          <w:lang w:eastAsia="ko-KR"/>
        </w:rPr>
        <w:t xml:space="preserve">Supplementary Figure 1. </w:t>
      </w:r>
      <w:r w:rsidR="00C73AEC" w:rsidRPr="00C73AEC">
        <w:rPr>
          <w:rFonts w:eastAsia="맑은 고딕" w:hint="eastAsia"/>
          <w:b/>
          <w:lang w:val="de-DE" w:eastAsia="ko-KR"/>
        </w:rPr>
        <w:t xml:space="preserve">Schematic illustration of the fabrication process for the MFIS-FTJ array. </w:t>
      </w:r>
      <w:r w:rsidR="00C73AEC" w:rsidRPr="00C73AEC">
        <w:rPr>
          <w:rFonts w:eastAsia="맑은 고딕" w:hint="eastAsia"/>
          <w:lang w:val="de-DE" w:eastAsia="ko-KR"/>
        </w:rPr>
        <w:t>(a) A 200-nm SiO</w:t>
      </w:r>
      <w:r w:rsidR="00C73AEC" w:rsidRPr="00C73AEC">
        <w:rPr>
          <w:rFonts w:eastAsia="맑은 고딕" w:hint="eastAsia"/>
          <w:vertAlign w:val="subscript"/>
          <w:lang w:val="de-DE" w:eastAsia="ko-KR"/>
        </w:rPr>
        <w:t>2</w:t>
      </w:r>
      <w:r w:rsidR="00C73AEC" w:rsidRPr="00C73AEC">
        <w:rPr>
          <w:rFonts w:eastAsia="맑은 고딕" w:hint="eastAsia"/>
          <w:lang w:val="de-DE" w:eastAsia="ko-KR"/>
        </w:rPr>
        <w:t xml:space="preserve"> layer is thermally grown on an RCA-cleaned Si wafer, followed by the deposition of a 100-nm polycrystalline silicon (poly-Si) layer using low-pressure chemical vapor deposition (LPCVD). The poly-Si bottom electrode is doped with n-type dopants to ensure conductivity. (b) Photolithography and dry etching processes are performed to define the patterned bottom electrode structure. (c) A thin tunneling oxide (SiO</w:t>
      </w:r>
      <w:r w:rsidR="00C73AEC" w:rsidRPr="00C73AEC">
        <w:rPr>
          <w:rFonts w:eastAsia="맑은 고딕" w:hint="eastAsia"/>
          <w:vertAlign w:val="subscript"/>
          <w:lang w:val="de-DE" w:eastAsia="ko-KR"/>
        </w:rPr>
        <w:t>2</w:t>
      </w:r>
      <w:r w:rsidR="00C73AEC" w:rsidRPr="00C73AEC">
        <w:rPr>
          <w:rFonts w:eastAsia="맑은 고딕" w:hint="eastAsia"/>
          <w:lang w:val="de-DE" w:eastAsia="ko-KR"/>
        </w:rPr>
        <w:t>, ~1.2 nm) is grown by chemical oxidation. (d) A 7-nm-thick Hf</w:t>
      </w:r>
      <w:r w:rsidR="00C73AEC" w:rsidRPr="00C73AEC">
        <w:rPr>
          <w:rFonts w:eastAsia="맑은 고딕"/>
          <w:vertAlign w:val="subscript"/>
          <w:lang w:val="de-DE" w:eastAsia="ko-KR"/>
        </w:rPr>
        <w:t>0.5</w:t>
      </w:r>
      <w:r w:rsidR="00C73AEC" w:rsidRPr="00C73AEC">
        <w:rPr>
          <w:rFonts w:eastAsia="맑은 고딕" w:hint="eastAsia"/>
          <w:lang w:val="de-DE" w:eastAsia="ko-KR"/>
        </w:rPr>
        <w:t>Zr</w:t>
      </w:r>
      <w:r w:rsidR="00C73AEC" w:rsidRPr="00C73AEC">
        <w:rPr>
          <w:rFonts w:eastAsia="맑은 고딕"/>
          <w:vertAlign w:val="subscript"/>
          <w:lang w:val="de-DE" w:eastAsia="ko-KR"/>
        </w:rPr>
        <w:t>0.5</w:t>
      </w:r>
      <w:r w:rsidR="00C73AEC" w:rsidRPr="00C73AEC">
        <w:rPr>
          <w:rFonts w:eastAsia="맑은 고딕" w:hint="eastAsia"/>
          <w:lang w:val="de-DE" w:eastAsia="ko-KR"/>
        </w:rPr>
        <w:t>O</w:t>
      </w:r>
      <w:r w:rsidR="00C73AEC" w:rsidRPr="00C73AEC">
        <w:rPr>
          <w:rFonts w:eastAsia="맑은 고딕"/>
          <w:vertAlign w:val="subscript"/>
          <w:lang w:val="de-DE" w:eastAsia="ko-KR"/>
        </w:rPr>
        <w:t>2</w:t>
      </w:r>
      <w:r w:rsidR="00C73AEC" w:rsidRPr="00C73AEC">
        <w:rPr>
          <w:rFonts w:eastAsia="맑은 고딕" w:hint="eastAsia"/>
          <w:lang w:val="de-DE" w:eastAsia="ko-KR"/>
        </w:rPr>
        <w:t xml:space="preserve"> (HZO) ferroelectric film is </w:t>
      </w:r>
      <w:r w:rsidR="00C73AEC" w:rsidRPr="00C73AEC">
        <w:rPr>
          <w:rFonts w:eastAsia="맑은 고딕" w:hint="eastAsia"/>
          <w:lang w:val="de-DE" w:eastAsia="ko-KR"/>
        </w:rPr>
        <w:lastRenderedPageBreak/>
        <w:t>deposited using thermal atomic layer deposition (ALD) with alternating cycles of Hf and Zr precursors at a ratio of 1:1 for 44 cycles. (e) A 100-nm-thick TiN top electrode is deposited using sputtering. (f) The top electrode pattern is defined through photolithography and dry etching. Finally, a rapid thermal annealing (RTA) treatment at 700</w:t>
      </w:r>
      <w:r w:rsidR="00C73AEC" w:rsidRPr="00C73AEC">
        <w:rPr>
          <w:rFonts w:eastAsia="맑은 고딕" w:hint="eastAsia"/>
          <w:lang w:val="de-DE" w:eastAsia="ko-KR"/>
        </w:rPr>
        <w:t>°</w:t>
      </w:r>
      <w:r w:rsidR="00C73AEC" w:rsidRPr="00C73AEC">
        <w:rPr>
          <w:rFonts w:eastAsia="맑은 고딕" w:hint="eastAsia"/>
          <w:lang w:val="de-DE" w:eastAsia="ko-KR"/>
        </w:rPr>
        <w:t>C for 30 s is conducted to crystallize the HZO layer into its ferroelectric phase.</w:t>
      </w:r>
    </w:p>
    <w:p w14:paraId="1EF1557D" w14:textId="77777777" w:rsidR="00B44476" w:rsidRPr="002935DD" w:rsidRDefault="00B44476" w:rsidP="00B44476">
      <w:pPr>
        <w:pStyle w:val="Addresses"/>
        <w:spacing w:line="480" w:lineRule="auto"/>
        <w:jc w:val="both"/>
        <w:rPr>
          <w:rFonts w:eastAsia="맑은 고딕"/>
          <w:lang w:eastAsia="ko-KR"/>
        </w:rPr>
      </w:pPr>
    </w:p>
    <w:p w14:paraId="2B6958BB" w14:textId="77777777" w:rsidR="00B44476" w:rsidRPr="00DE44CE" w:rsidRDefault="00B44476" w:rsidP="00B44476">
      <w:pPr>
        <w:rPr>
          <w:rFonts w:eastAsia="맑은 고딕"/>
          <w:lang w:val="en-US" w:eastAsia="ko-KR"/>
        </w:rPr>
      </w:pPr>
      <w:r w:rsidRPr="00D64427">
        <w:rPr>
          <w:rFonts w:eastAsia="맑은 고딕"/>
          <w:lang w:val="en-US" w:eastAsia="ko-KR"/>
        </w:rPr>
        <w:br w:type="page"/>
      </w:r>
    </w:p>
    <w:p w14:paraId="037DB9E1" w14:textId="7A058152" w:rsidR="00B44476" w:rsidRPr="00DE44CE" w:rsidRDefault="00861F18" w:rsidP="00B44476">
      <w:pPr>
        <w:pStyle w:val="Addresses"/>
        <w:spacing w:line="480" w:lineRule="auto"/>
        <w:jc w:val="center"/>
        <w:rPr>
          <w:rFonts w:eastAsia="맑은 고딕"/>
          <w:lang w:eastAsia="ko-KR"/>
        </w:rPr>
      </w:pPr>
      <w:r w:rsidRPr="00861F18">
        <w:rPr>
          <w:noProof/>
        </w:rPr>
        <w:lastRenderedPageBreak/>
        <w:drawing>
          <wp:inline distT="0" distB="0" distL="0" distR="0" wp14:anchorId="4980F219" wp14:editId="2E4EAC2A">
            <wp:extent cx="5731510" cy="323137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31371"/>
                    </a:xfrm>
                    <a:prstGeom prst="rect">
                      <a:avLst/>
                    </a:prstGeom>
                    <a:noFill/>
                    <a:ln>
                      <a:noFill/>
                    </a:ln>
                  </pic:spPr>
                </pic:pic>
              </a:graphicData>
            </a:graphic>
          </wp:inline>
        </w:drawing>
      </w:r>
    </w:p>
    <w:p w14:paraId="0950AC35" w14:textId="00970BC2" w:rsidR="00B44476" w:rsidRPr="00DE44CE" w:rsidRDefault="00B44476" w:rsidP="00B44476">
      <w:pPr>
        <w:pStyle w:val="Addresses"/>
        <w:spacing w:line="480" w:lineRule="auto"/>
        <w:jc w:val="both"/>
        <w:rPr>
          <w:rFonts w:eastAsia="맑은 고딕"/>
          <w:lang w:eastAsia="ko-KR"/>
        </w:rPr>
      </w:pPr>
      <w:r w:rsidRPr="00DE44CE">
        <w:rPr>
          <w:rFonts w:eastAsia="맑은 고딕"/>
          <w:b/>
          <w:lang w:eastAsia="ko-KR"/>
        </w:rPr>
        <w:t>Supplementary Figure 2.</w:t>
      </w:r>
      <w:r w:rsidRPr="00DE44CE">
        <w:rPr>
          <w:rFonts w:eastAsia="맑은 고딕"/>
          <w:lang w:eastAsia="ko-KR"/>
        </w:rPr>
        <w:t xml:space="preserve"> </w:t>
      </w:r>
      <w:r w:rsidR="00255759" w:rsidRPr="00255759">
        <w:rPr>
          <w:rFonts w:eastAsia="맑은 고딕"/>
          <w:b/>
          <w:lang w:eastAsia="ko-KR"/>
        </w:rPr>
        <w:t xml:space="preserve">Grazing-incidence X-ray diffraction (GIXRD) patterns of HZO films. </w:t>
      </w:r>
      <w:r w:rsidR="00255759" w:rsidRPr="00255759">
        <w:rPr>
          <w:rFonts w:eastAsia="맑은 고딕"/>
          <w:lang w:eastAsia="ko-KR"/>
        </w:rPr>
        <w:t xml:space="preserve">(a) As-deposited HZO without annealing, showing no evidence of the orthorhombic phase. (b) HZO capped with </w:t>
      </w:r>
      <w:proofErr w:type="spellStart"/>
      <w:r w:rsidR="00255759" w:rsidRPr="00255759">
        <w:rPr>
          <w:rFonts w:eastAsia="맑은 고딕"/>
          <w:lang w:eastAsia="ko-KR"/>
        </w:rPr>
        <w:t>TiN</w:t>
      </w:r>
      <w:proofErr w:type="spellEnd"/>
      <w:r w:rsidR="00255759" w:rsidRPr="00255759">
        <w:rPr>
          <w:rFonts w:eastAsia="맑은 고딕"/>
          <w:lang w:eastAsia="ko-KR"/>
        </w:rPr>
        <w:t xml:space="preserve"> and subjected to rapid thermal annealing, where strain induced by the </w:t>
      </w:r>
      <w:proofErr w:type="spellStart"/>
      <w:r w:rsidR="00255759" w:rsidRPr="00255759">
        <w:rPr>
          <w:rFonts w:eastAsia="맑은 고딕"/>
          <w:lang w:eastAsia="ko-KR"/>
        </w:rPr>
        <w:t>TiN</w:t>
      </w:r>
      <w:proofErr w:type="spellEnd"/>
      <w:r w:rsidR="00255759" w:rsidRPr="00255759">
        <w:rPr>
          <w:rFonts w:eastAsia="맑은 고딕"/>
          <w:lang w:eastAsia="ko-KR"/>
        </w:rPr>
        <w:t xml:space="preserve"> overlayer stabilizes the ferroelectric orthorhombic o-(111) phase along with the tetragonal t-(011) reflection.</w:t>
      </w:r>
    </w:p>
    <w:p w14:paraId="76EB1AF5" w14:textId="77777777" w:rsidR="00B44476" w:rsidRPr="00A34E5E" w:rsidRDefault="00B44476" w:rsidP="00B44476">
      <w:pPr>
        <w:spacing w:line="480" w:lineRule="auto"/>
        <w:jc w:val="center"/>
        <w:rPr>
          <w:rFonts w:eastAsia="맑은 고딕"/>
          <w:lang w:val="en-US" w:eastAsia="ko-KR"/>
        </w:rPr>
      </w:pPr>
    </w:p>
    <w:p w14:paraId="34762191" w14:textId="77777777" w:rsidR="00B44476" w:rsidRPr="00A34E5E" w:rsidRDefault="00B44476" w:rsidP="00B44476">
      <w:pPr>
        <w:rPr>
          <w:rFonts w:eastAsia="맑은 고딕"/>
          <w:lang w:val="en-US" w:eastAsia="ko-KR"/>
        </w:rPr>
      </w:pPr>
    </w:p>
    <w:p w14:paraId="32F27531" w14:textId="1AE00C67" w:rsidR="00B44476" w:rsidRPr="00DE44CE" w:rsidRDefault="00B44476" w:rsidP="00B44476">
      <w:pPr>
        <w:spacing w:line="480" w:lineRule="auto"/>
        <w:jc w:val="center"/>
        <w:rPr>
          <w:rFonts w:eastAsia="맑은 고딕"/>
          <w:lang w:eastAsia="ko-KR"/>
        </w:rPr>
      </w:pPr>
      <w:r w:rsidRPr="00A34E5E">
        <w:rPr>
          <w:rFonts w:eastAsia="맑은 고딕"/>
          <w:lang w:val="en-US" w:eastAsia="ko-KR"/>
        </w:rPr>
        <w:br w:type="page"/>
      </w:r>
      <w:r w:rsidR="00861F18" w:rsidRPr="00861F18">
        <w:rPr>
          <w:noProof/>
        </w:rPr>
        <w:lastRenderedPageBreak/>
        <w:drawing>
          <wp:inline distT="0" distB="0" distL="0" distR="0" wp14:anchorId="20488D0F" wp14:editId="1A58306C">
            <wp:extent cx="3285714" cy="3285714"/>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5714" cy="3285714"/>
                    </a:xfrm>
                    <a:prstGeom prst="rect">
                      <a:avLst/>
                    </a:prstGeom>
                  </pic:spPr>
                </pic:pic>
              </a:graphicData>
            </a:graphic>
          </wp:inline>
        </w:drawing>
      </w:r>
    </w:p>
    <w:p w14:paraId="1A86B783" w14:textId="7D76A075" w:rsidR="00B44476" w:rsidRDefault="00B44476" w:rsidP="00B44476">
      <w:pPr>
        <w:spacing w:line="480" w:lineRule="auto"/>
        <w:jc w:val="both"/>
        <w:rPr>
          <w:rFonts w:eastAsia="맑은 고딕"/>
          <w:b/>
          <w:lang w:val="en-US" w:eastAsia="ko-KR"/>
        </w:rPr>
      </w:pPr>
      <w:r w:rsidRPr="0004470A">
        <w:rPr>
          <w:rFonts w:eastAsia="맑은 고딕" w:hint="eastAsia"/>
          <w:b/>
          <w:lang w:val="en-US" w:eastAsia="ko-KR"/>
        </w:rPr>
        <w:t>Su</w:t>
      </w:r>
      <w:r w:rsidRPr="0004470A">
        <w:rPr>
          <w:rFonts w:eastAsia="맑은 고딕"/>
          <w:b/>
          <w:lang w:val="en-US" w:eastAsia="ko-KR"/>
        </w:rPr>
        <w:t>pplementary Figure 3.</w:t>
      </w:r>
      <w:r w:rsidRPr="0004470A">
        <w:rPr>
          <w:rFonts w:eastAsia="맑은 고딕"/>
          <w:lang w:val="en-US" w:eastAsia="ko-KR"/>
        </w:rPr>
        <w:t xml:space="preserve"> </w:t>
      </w:r>
      <w:r w:rsidR="00C73AEC" w:rsidRPr="00C73AEC">
        <w:rPr>
          <w:rFonts w:eastAsia="맑은 고딕" w:hint="eastAsia"/>
          <w:b/>
          <w:lang w:eastAsia="ko-KR"/>
        </w:rPr>
        <w:t xml:space="preserve">Polarization endurance characteristics of the fabricated FTJ device. </w:t>
      </w:r>
      <w:r w:rsidR="00C73AEC" w:rsidRPr="00C73AEC">
        <w:rPr>
          <w:rFonts w:eastAsia="맑은 고딕" w:hint="eastAsia"/>
          <w:i/>
          <w:iCs/>
          <w:lang w:eastAsia="ko-KR"/>
        </w:rPr>
        <w:t>P</w:t>
      </w:r>
      <w:r w:rsidR="00C73AEC" w:rsidRPr="00C73AEC">
        <w:rPr>
          <w:rFonts w:eastAsia="맑은 고딕" w:hint="eastAsia"/>
          <w:vertAlign w:val="subscript"/>
          <w:lang w:eastAsia="ko-KR"/>
        </w:rPr>
        <w:t>r</w:t>
      </w:r>
      <w:r w:rsidR="00C73AEC" w:rsidRPr="00C73AEC">
        <w:rPr>
          <w:rFonts w:eastAsia="맑은 고딕" w:hint="eastAsia"/>
          <w:lang w:eastAsia="ko-KR"/>
        </w:rPr>
        <w:t xml:space="preserve"> values are normalized by the initial </w:t>
      </w:r>
      <w:r w:rsidR="00C73AEC" w:rsidRPr="00C73AEC">
        <w:rPr>
          <w:rFonts w:eastAsia="맑은 고딕" w:hint="eastAsia"/>
          <w:i/>
          <w:iCs/>
          <w:lang w:eastAsia="ko-KR"/>
        </w:rPr>
        <w:t>P</w:t>
      </w:r>
      <w:r w:rsidR="00C73AEC" w:rsidRPr="00C73AEC">
        <w:rPr>
          <w:rFonts w:eastAsia="맑은 고딕" w:hint="eastAsia"/>
          <w:vertAlign w:val="subscript"/>
          <w:lang w:eastAsia="ko-KR"/>
        </w:rPr>
        <w:t>r</w:t>
      </w:r>
      <w:r w:rsidR="00C73AEC" w:rsidRPr="00C73AEC">
        <w:rPr>
          <w:rFonts w:eastAsia="맑은 고딕" w:hint="eastAsia"/>
          <w:lang w:eastAsia="ko-KR"/>
        </w:rPr>
        <w:t xml:space="preserve"> (</w:t>
      </w:r>
      <w:r w:rsidR="00C73AEC" w:rsidRPr="00C73AEC">
        <w:rPr>
          <w:rFonts w:eastAsia="맑은 고딕" w:hint="eastAsia"/>
          <w:i/>
          <w:iCs/>
          <w:lang w:eastAsia="ko-KR"/>
        </w:rPr>
        <w:t>P</w:t>
      </w:r>
      <w:r w:rsidR="00C73AEC" w:rsidRPr="00C73AEC">
        <w:rPr>
          <w:rFonts w:eastAsia="맑은 고딕" w:hint="eastAsia"/>
          <w:vertAlign w:val="subscript"/>
          <w:lang w:eastAsia="ko-KR"/>
        </w:rPr>
        <w:t>r,initial</w:t>
      </w:r>
      <w:r w:rsidR="00C73AEC" w:rsidRPr="00C73AEC">
        <w:rPr>
          <w:rFonts w:eastAsia="맑은 고딕" w:hint="eastAsia"/>
          <w:lang w:eastAsia="ko-KR"/>
        </w:rPr>
        <w:t xml:space="preserve">). One rectangular program pulse (5 V, 10 </w:t>
      </w:r>
      <w:r w:rsidR="00C73AEC" w:rsidRPr="00C73AEC">
        <w:rPr>
          <w:rFonts w:eastAsia="맑은 고딕"/>
          <w:lang w:eastAsia="ko-KR"/>
        </w:rPr>
        <w:t>μ</w:t>
      </w:r>
      <w:r w:rsidR="00C73AEC" w:rsidRPr="00C73AEC">
        <w:rPr>
          <w:rFonts w:eastAsia="맑은 고딕" w:hint="eastAsia"/>
          <w:lang w:eastAsia="ko-KR"/>
        </w:rPr>
        <w:t>s) followed by one erase pulse (</w:t>
      </w:r>
      <w:r w:rsidR="00C73AEC" w:rsidRPr="00C73AEC">
        <w:rPr>
          <w:rFonts w:ascii="바탕" w:eastAsia="바탕" w:hAnsi="바탕" w:cs="바탕" w:hint="eastAsia"/>
          <w:lang w:eastAsia="ko-KR"/>
        </w:rPr>
        <w:t>−</w:t>
      </w:r>
      <w:r w:rsidR="00C73AEC" w:rsidRPr="00C73AEC">
        <w:rPr>
          <w:rFonts w:eastAsia="맑은 고딕" w:hint="eastAsia"/>
          <w:lang w:eastAsia="ko-KR"/>
        </w:rPr>
        <w:t xml:space="preserve">5 V, 10 </w:t>
      </w:r>
      <w:r w:rsidR="00C73AEC" w:rsidRPr="00C73AEC">
        <w:rPr>
          <w:rFonts w:eastAsia="맑은 고딕"/>
          <w:lang w:eastAsia="ko-KR"/>
        </w:rPr>
        <w:t>μ</w:t>
      </w:r>
      <w:r w:rsidR="00C73AEC" w:rsidRPr="00C73AEC">
        <w:rPr>
          <w:rFonts w:eastAsia="맑은 고딕" w:hint="eastAsia"/>
          <w:lang w:eastAsia="ko-KR"/>
        </w:rPr>
        <w:t>s) constitutes a single cycle (</w:t>
      </w:r>
      <w:r w:rsidR="00C73AEC" w:rsidRPr="00C73AEC">
        <w:rPr>
          <w:rFonts w:eastAsia="맑은 고딕" w:hint="eastAsia"/>
          <w:i/>
          <w:iCs/>
          <w:lang w:eastAsia="ko-KR"/>
        </w:rPr>
        <w:t>N</w:t>
      </w:r>
      <w:r w:rsidR="00C73AEC" w:rsidRPr="00C73AEC">
        <w:rPr>
          <w:rFonts w:eastAsia="맑은 고딕" w:hint="eastAsia"/>
          <w:vertAlign w:val="subscript"/>
          <w:lang w:eastAsia="ko-KR"/>
        </w:rPr>
        <w:t>cycle</w:t>
      </w:r>
      <w:r w:rsidR="00C73AEC" w:rsidRPr="00C73AEC">
        <w:rPr>
          <w:rFonts w:eastAsia="맑은 고딕" w:hint="eastAsia"/>
          <w:lang w:eastAsia="ko-KR"/>
        </w:rPr>
        <w:t xml:space="preserve"> = 1). The devices exhibit a slight initial increase in polarization, indicative of a wake-up phenomenon, followed by minor degradation beyond 10</w:t>
      </w:r>
      <w:r w:rsidR="00C73AEC" w:rsidRPr="00C73AEC">
        <w:rPr>
          <w:rFonts w:eastAsia="맑은 고딕" w:hint="eastAsia"/>
          <w:vertAlign w:val="superscript"/>
          <w:lang w:eastAsia="ko-KR"/>
        </w:rPr>
        <w:t>5</w:t>
      </w:r>
      <w:r w:rsidR="00C73AEC" w:rsidRPr="00C73AEC">
        <w:rPr>
          <w:rFonts w:eastAsia="맑은 고딕" w:hint="eastAsia"/>
          <w:lang w:eastAsia="ko-KR"/>
        </w:rPr>
        <w:t xml:space="preserve"> cycles, demonstrating robust and stable endurance characteristics. The measurements were performed on 10 devices, and the standard deviation is represented by error bars (shaded in light blue).</w:t>
      </w:r>
    </w:p>
    <w:p w14:paraId="3D3AE6D8" w14:textId="77777777" w:rsidR="00B44476" w:rsidRPr="00903252" w:rsidRDefault="00B44476" w:rsidP="00B44476">
      <w:pPr>
        <w:rPr>
          <w:rFonts w:eastAsia="맑은 고딕"/>
          <w:lang w:val="en-US" w:eastAsia="ko-KR"/>
        </w:rPr>
      </w:pPr>
    </w:p>
    <w:p w14:paraId="17B6C689" w14:textId="77777777" w:rsidR="00B44476" w:rsidRPr="00A34E5E" w:rsidRDefault="00B44476" w:rsidP="00B44476">
      <w:pPr>
        <w:spacing w:line="480" w:lineRule="auto"/>
        <w:jc w:val="center"/>
        <w:rPr>
          <w:rFonts w:eastAsia="맑은 고딕"/>
          <w:lang w:val="en-US" w:eastAsia="ko-KR"/>
        </w:rPr>
      </w:pPr>
    </w:p>
    <w:p w14:paraId="59EB35FB" w14:textId="77777777" w:rsidR="00B44476" w:rsidRPr="00A34E5E" w:rsidRDefault="00B44476" w:rsidP="00B44476">
      <w:pPr>
        <w:rPr>
          <w:rFonts w:eastAsia="맑은 고딕"/>
          <w:lang w:val="en-US" w:eastAsia="ko-KR"/>
        </w:rPr>
      </w:pPr>
      <w:r w:rsidRPr="00A34E5E">
        <w:rPr>
          <w:rFonts w:eastAsia="맑은 고딕"/>
          <w:lang w:val="en-US" w:eastAsia="ko-KR"/>
        </w:rPr>
        <w:br w:type="page"/>
      </w:r>
    </w:p>
    <w:p w14:paraId="2F82D193" w14:textId="0C00A332" w:rsidR="00B44476" w:rsidRPr="00DE44CE" w:rsidRDefault="00861F18" w:rsidP="00B44476">
      <w:pPr>
        <w:spacing w:line="480" w:lineRule="auto"/>
        <w:jc w:val="center"/>
        <w:rPr>
          <w:rFonts w:eastAsia="맑은 고딕"/>
          <w:lang w:eastAsia="ko-KR"/>
        </w:rPr>
      </w:pPr>
      <w:r w:rsidRPr="00861F18">
        <w:rPr>
          <w:noProof/>
        </w:rPr>
        <w:lastRenderedPageBreak/>
        <w:drawing>
          <wp:inline distT="0" distB="0" distL="0" distR="0" wp14:anchorId="0F8177B4" wp14:editId="74D9F341">
            <wp:extent cx="3304762" cy="3971429"/>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4762" cy="3971429"/>
                    </a:xfrm>
                    <a:prstGeom prst="rect">
                      <a:avLst/>
                    </a:prstGeom>
                  </pic:spPr>
                </pic:pic>
              </a:graphicData>
            </a:graphic>
          </wp:inline>
        </w:drawing>
      </w:r>
    </w:p>
    <w:p w14:paraId="48AEC3C0" w14:textId="38CE6AB9" w:rsidR="00B44476" w:rsidRDefault="00B44476" w:rsidP="00B44476">
      <w:pPr>
        <w:spacing w:line="480" w:lineRule="auto"/>
        <w:jc w:val="both"/>
        <w:rPr>
          <w:rFonts w:eastAsia="맑은 고딕"/>
          <w:b/>
          <w:lang w:val="en-US" w:eastAsia="ko-KR"/>
        </w:rPr>
      </w:pPr>
      <w:r w:rsidRPr="0004470A">
        <w:rPr>
          <w:rFonts w:eastAsia="맑은 고딕" w:hint="eastAsia"/>
          <w:b/>
          <w:lang w:val="en-US" w:eastAsia="ko-KR"/>
        </w:rPr>
        <w:t>Su</w:t>
      </w:r>
      <w:r w:rsidRPr="0004470A">
        <w:rPr>
          <w:rFonts w:eastAsia="맑은 고딕"/>
          <w:b/>
          <w:lang w:val="en-US" w:eastAsia="ko-KR"/>
        </w:rPr>
        <w:t>pplementary Figure</w:t>
      </w:r>
      <w:r>
        <w:rPr>
          <w:rFonts w:eastAsia="맑은 고딕" w:hint="eastAsia"/>
          <w:b/>
          <w:lang w:val="en-US" w:eastAsia="ko-KR"/>
        </w:rPr>
        <w:t xml:space="preserve"> 4</w:t>
      </w:r>
      <w:r w:rsidRPr="0004470A">
        <w:rPr>
          <w:rFonts w:eastAsia="맑은 고딕"/>
          <w:b/>
          <w:lang w:val="en-US" w:eastAsia="ko-KR"/>
        </w:rPr>
        <w:t>.</w:t>
      </w:r>
      <w:r w:rsidRPr="0004470A">
        <w:rPr>
          <w:rFonts w:eastAsia="맑은 고딕"/>
          <w:lang w:val="en-US" w:eastAsia="ko-KR"/>
        </w:rPr>
        <w:t xml:space="preserve"> </w:t>
      </w:r>
      <w:r w:rsidR="00C73AEC" w:rsidRPr="00C73AEC">
        <w:rPr>
          <w:rFonts w:eastAsia="맑은 고딕"/>
          <w:b/>
          <w:iCs/>
          <w:lang w:eastAsia="ko-KR"/>
        </w:rPr>
        <w:t>Repetitive long-term potentiation (LTP) and long-term depression (LTD) characteristics of the HZO-based FTJ device.</w:t>
      </w:r>
      <w:r w:rsidR="00C73AEC">
        <w:rPr>
          <w:rFonts w:eastAsia="맑은 고딕"/>
          <w:b/>
          <w:lang w:eastAsia="ko-KR"/>
        </w:rPr>
        <w:t xml:space="preserve"> </w:t>
      </w:r>
      <w:r w:rsidR="00C73AEC" w:rsidRPr="00C73AEC">
        <w:rPr>
          <w:rFonts w:eastAsia="맑은 고딕"/>
          <w:lang w:eastAsia="ko-KR"/>
        </w:rPr>
        <w:t>Normalized conductance (</w:t>
      </w:r>
      <w:r w:rsidR="00C73AEC" w:rsidRPr="00C73AEC">
        <w:rPr>
          <w:rFonts w:eastAsia="맑은 고딕"/>
          <w:i/>
          <w:lang w:eastAsia="ko-KR"/>
        </w:rPr>
        <w:t>G</w:t>
      </w:r>
      <w:r w:rsidR="00C73AEC" w:rsidRPr="00C73AEC">
        <w:rPr>
          <w:rFonts w:eastAsia="맑은 고딕"/>
          <w:lang w:eastAsia="ko-KR"/>
        </w:rPr>
        <w:t>/</w:t>
      </w:r>
      <w:r w:rsidR="00C73AEC" w:rsidRPr="00C73AEC">
        <w:rPr>
          <w:rFonts w:eastAsia="맑은 고딕"/>
          <w:i/>
          <w:lang w:eastAsia="ko-KR"/>
        </w:rPr>
        <w:t>G</w:t>
      </w:r>
      <w:r w:rsidR="00C73AEC" w:rsidRPr="00C73AEC">
        <w:rPr>
          <w:rFonts w:eastAsia="맑은 고딕"/>
          <w:vertAlign w:val="subscript"/>
          <w:lang w:eastAsia="ko-KR"/>
        </w:rPr>
        <w:t>min</w:t>
      </w:r>
      <w:r w:rsidR="00C73AEC" w:rsidRPr="00C73AEC">
        <w:rPr>
          <w:rFonts w:eastAsia="맑은 고딕"/>
          <w:lang w:eastAsia="ko-KR"/>
        </w:rPr>
        <w:t>​) as a function of the number of applied pulses over 50 consecutive LTP–LTD cycles.</w:t>
      </w:r>
    </w:p>
    <w:p w14:paraId="7398844C" w14:textId="77777777" w:rsidR="00B44476" w:rsidRPr="00903252" w:rsidRDefault="00B44476" w:rsidP="00B44476">
      <w:pPr>
        <w:rPr>
          <w:rFonts w:eastAsia="맑은 고딕"/>
          <w:b/>
          <w:lang w:val="en-US" w:eastAsia="ko-KR"/>
        </w:rPr>
      </w:pPr>
      <w:r>
        <w:rPr>
          <w:rFonts w:eastAsia="맑은 고딕"/>
          <w:b/>
          <w:lang w:val="en-US" w:eastAsia="ko-KR"/>
        </w:rPr>
        <w:br w:type="page"/>
      </w:r>
    </w:p>
    <w:p w14:paraId="3D1858DC" w14:textId="303AB3EF" w:rsidR="00B44476" w:rsidRPr="00DE44CE" w:rsidRDefault="00861F18" w:rsidP="00B44476">
      <w:pPr>
        <w:spacing w:line="480" w:lineRule="auto"/>
        <w:jc w:val="center"/>
        <w:rPr>
          <w:rFonts w:eastAsia="맑은 고딕"/>
          <w:lang w:eastAsia="ko-KR"/>
        </w:rPr>
      </w:pPr>
      <w:r w:rsidRPr="00861F18">
        <w:rPr>
          <w:noProof/>
        </w:rPr>
        <w:lastRenderedPageBreak/>
        <w:drawing>
          <wp:inline distT="0" distB="0" distL="0" distR="0" wp14:anchorId="5715AE5E" wp14:editId="75CF1E1E">
            <wp:extent cx="2923809" cy="3190476"/>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3809" cy="3190476"/>
                    </a:xfrm>
                    <a:prstGeom prst="rect">
                      <a:avLst/>
                    </a:prstGeom>
                  </pic:spPr>
                </pic:pic>
              </a:graphicData>
            </a:graphic>
          </wp:inline>
        </w:drawing>
      </w:r>
    </w:p>
    <w:p w14:paraId="6A15D67F" w14:textId="747E6B68" w:rsidR="00B44476" w:rsidRPr="004D1FD2" w:rsidRDefault="00B44476" w:rsidP="004D1FD2">
      <w:pPr>
        <w:spacing w:line="480" w:lineRule="auto"/>
        <w:jc w:val="both"/>
        <w:rPr>
          <w:rFonts w:eastAsia="맑은 고딕"/>
          <w:b/>
          <w:lang w:val="en-US" w:eastAsia="ko-KR"/>
        </w:rPr>
      </w:pPr>
      <w:r w:rsidRPr="00682B44">
        <w:rPr>
          <w:rFonts w:eastAsia="맑은 고딕" w:hint="eastAsia"/>
          <w:b/>
          <w:lang w:val="en-US" w:eastAsia="ko-KR"/>
        </w:rPr>
        <w:t>Su</w:t>
      </w:r>
      <w:r w:rsidRPr="00682B44">
        <w:rPr>
          <w:rFonts w:eastAsia="맑은 고딕"/>
          <w:b/>
          <w:lang w:val="en-US" w:eastAsia="ko-KR"/>
        </w:rPr>
        <w:t xml:space="preserve">pplementary Figure </w:t>
      </w:r>
      <w:r w:rsidRPr="00682B44">
        <w:rPr>
          <w:rFonts w:eastAsia="맑은 고딕" w:hint="eastAsia"/>
          <w:b/>
          <w:lang w:val="en-US" w:eastAsia="ko-KR"/>
        </w:rPr>
        <w:t>5</w:t>
      </w:r>
      <w:r w:rsidRPr="00682B44">
        <w:rPr>
          <w:rFonts w:eastAsia="맑은 고딕"/>
          <w:b/>
          <w:lang w:val="en-US" w:eastAsia="ko-KR"/>
        </w:rPr>
        <w:t>.</w:t>
      </w:r>
      <w:r w:rsidRPr="00682B44">
        <w:rPr>
          <w:rFonts w:eastAsia="맑은 고딕"/>
          <w:lang w:val="en-US" w:eastAsia="ko-KR"/>
        </w:rPr>
        <w:t xml:space="preserve"> </w:t>
      </w:r>
      <w:r w:rsidR="004D1FD2" w:rsidRPr="004D1FD2">
        <w:rPr>
          <w:rFonts w:eastAsia="맑은 고딕"/>
          <w:b/>
          <w:lang w:val="en-US" w:eastAsia="ko-KR"/>
        </w:rPr>
        <w:t>Retention characteristics of polarization in 20 HZO-based FTJ devices.</w:t>
      </w:r>
      <w:r w:rsidR="004D1FD2">
        <w:rPr>
          <w:rFonts w:eastAsia="맑은 고딕" w:hint="eastAsia"/>
          <w:b/>
          <w:lang w:val="en-US" w:eastAsia="ko-KR"/>
        </w:rPr>
        <w:t xml:space="preserve"> </w:t>
      </w:r>
      <w:r w:rsidR="004D1FD2" w:rsidRPr="004D1FD2">
        <w:rPr>
          <w:rFonts w:eastAsia="맑은 고딕"/>
          <w:lang w:val="en-US" w:eastAsia="ko-KR"/>
        </w:rPr>
        <w:t>Polarization retention loss (%) as a function of elapsed time (log scale) measured across 20 devices. The average trend (black line) and standard deviation (shaded area) indicate minimal polarization loss (&lt; 3%) up to 10</w:t>
      </w:r>
      <w:r w:rsidR="004D1FD2" w:rsidRPr="004D1FD2">
        <w:rPr>
          <w:rFonts w:eastAsia="맑은 고딕"/>
          <w:vertAlign w:val="superscript"/>
          <w:lang w:val="en-US" w:eastAsia="ko-KR"/>
        </w:rPr>
        <w:t>4</w:t>
      </w:r>
      <w:r w:rsidR="004D1FD2" w:rsidRPr="004D1FD2">
        <w:rPr>
          <w:rFonts w:eastAsia="맑은 고딕"/>
          <w:lang w:val="en-US" w:eastAsia="ko-KR"/>
        </w:rPr>
        <w:t>s.</w:t>
      </w:r>
    </w:p>
    <w:p w14:paraId="62D2B986" w14:textId="77777777" w:rsidR="00B44476" w:rsidRPr="00A34E5E" w:rsidRDefault="00B44476" w:rsidP="00B44476">
      <w:pPr>
        <w:spacing w:line="480" w:lineRule="auto"/>
        <w:jc w:val="center"/>
        <w:rPr>
          <w:rFonts w:eastAsia="맑은 고딕"/>
          <w:lang w:val="en-US" w:eastAsia="ko-KR"/>
        </w:rPr>
      </w:pPr>
    </w:p>
    <w:p w14:paraId="49243F64" w14:textId="77777777" w:rsidR="00B44476" w:rsidRPr="00A34E5E" w:rsidRDefault="00B44476" w:rsidP="00B44476">
      <w:pPr>
        <w:rPr>
          <w:rFonts w:eastAsia="맑은 고딕"/>
          <w:lang w:val="en-US" w:eastAsia="ko-KR"/>
        </w:rPr>
      </w:pPr>
      <w:r w:rsidRPr="00A34E5E">
        <w:rPr>
          <w:rFonts w:eastAsia="맑은 고딕"/>
          <w:lang w:val="en-US" w:eastAsia="ko-KR"/>
        </w:rPr>
        <w:br w:type="page"/>
      </w:r>
    </w:p>
    <w:p w14:paraId="0EA0C6E2" w14:textId="235A89E2" w:rsidR="00B44476" w:rsidRPr="00DE44CE" w:rsidRDefault="00861F18" w:rsidP="00B44476">
      <w:pPr>
        <w:spacing w:line="480" w:lineRule="auto"/>
        <w:jc w:val="center"/>
        <w:rPr>
          <w:rFonts w:eastAsia="맑은 고딕"/>
          <w:lang w:eastAsia="ko-KR"/>
        </w:rPr>
      </w:pPr>
      <w:r w:rsidRPr="00861F18">
        <w:rPr>
          <w:noProof/>
        </w:rPr>
        <w:lastRenderedPageBreak/>
        <w:drawing>
          <wp:inline distT="0" distB="0" distL="0" distR="0" wp14:anchorId="329C0349" wp14:editId="2DFE2384">
            <wp:extent cx="5731510" cy="2727834"/>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7834"/>
                    </a:xfrm>
                    <a:prstGeom prst="rect">
                      <a:avLst/>
                    </a:prstGeom>
                    <a:noFill/>
                    <a:ln>
                      <a:noFill/>
                    </a:ln>
                  </pic:spPr>
                </pic:pic>
              </a:graphicData>
            </a:graphic>
          </wp:inline>
        </w:drawing>
      </w:r>
    </w:p>
    <w:p w14:paraId="48FA80A0" w14:textId="14234959" w:rsidR="00B44476" w:rsidRPr="004D1FD2" w:rsidRDefault="00B44476" w:rsidP="004D1FD2">
      <w:pPr>
        <w:spacing w:line="480" w:lineRule="auto"/>
        <w:jc w:val="both"/>
        <w:rPr>
          <w:rFonts w:eastAsia="맑은 고딕"/>
          <w:b/>
          <w:lang w:val="en-US" w:eastAsia="ko-KR"/>
        </w:rPr>
      </w:pPr>
      <w:r w:rsidRPr="00682B44">
        <w:rPr>
          <w:rFonts w:eastAsia="맑은 고딕" w:hint="eastAsia"/>
          <w:b/>
          <w:lang w:val="en-US" w:eastAsia="ko-KR"/>
        </w:rPr>
        <w:t>Su</w:t>
      </w:r>
      <w:r w:rsidRPr="00682B44">
        <w:rPr>
          <w:rFonts w:eastAsia="맑은 고딕"/>
          <w:b/>
          <w:lang w:val="en-US" w:eastAsia="ko-KR"/>
        </w:rPr>
        <w:t xml:space="preserve">pplementary Figure </w:t>
      </w:r>
      <w:r>
        <w:rPr>
          <w:rFonts w:eastAsia="맑은 고딕" w:hint="eastAsia"/>
          <w:b/>
          <w:lang w:val="en-US" w:eastAsia="ko-KR"/>
        </w:rPr>
        <w:t>6</w:t>
      </w:r>
      <w:r w:rsidRPr="00682B44">
        <w:rPr>
          <w:rFonts w:eastAsia="맑은 고딕"/>
          <w:b/>
          <w:lang w:val="en-US" w:eastAsia="ko-KR"/>
        </w:rPr>
        <w:t>.</w:t>
      </w:r>
      <w:r w:rsidRPr="00682B44">
        <w:rPr>
          <w:rFonts w:eastAsia="맑은 고딕"/>
          <w:lang w:val="en-US" w:eastAsia="ko-KR"/>
        </w:rPr>
        <w:t xml:space="preserve"> </w:t>
      </w:r>
      <w:r w:rsidR="004D1FD2" w:rsidRPr="004D1FD2">
        <w:rPr>
          <w:rFonts w:eastAsia="맑은 고딕"/>
          <w:b/>
          <w:lang w:val="en-US" w:eastAsia="ko-KR"/>
        </w:rPr>
        <w:t>Experimental setup for low-frequency noise (LFN) and random telegraph noise (RTN) measurements in HZO-based FTJ devices.</w:t>
      </w:r>
      <w:r w:rsidR="004D1FD2">
        <w:rPr>
          <w:rFonts w:eastAsia="맑은 고딕" w:hint="eastAsia"/>
          <w:b/>
          <w:lang w:val="en-US" w:eastAsia="ko-KR"/>
        </w:rPr>
        <w:t xml:space="preserve"> </w:t>
      </w:r>
      <w:r w:rsidR="004D1FD2" w:rsidRPr="004D1FD2">
        <w:rPr>
          <w:rFonts w:eastAsia="맑은 고딕"/>
          <w:lang w:val="en-US" w:eastAsia="ko-KR"/>
        </w:rPr>
        <w:t>Schematic of the measurement configuration integrating a semiconductor parameter analyzer (B1500A) for DC bias application, a low-noise current preamplifier (SR570) for signal amplification, and a dynamic signal analyzer (35670A) for power spectral density (PSD) analysis. Representative current–time waveforms with and without RTN and their corresponding PSD plots are shown to illustrate the signal acquisition process.</w:t>
      </w:r>
    </w:p>
    <w:p w14:paraId="4D2560A0" w14:textId="77777777" w:rsidR="00B44476" w:rsidRPr="00E45215" w:rsidRDefault="00B44476" w:rsidP="00B44476">
      <w:pPr>
        <w:spacing w:line="480" w:lineRule="auto"/>
        <w:jc w:val="both"/>
        <w:rPr>
          <w:rFonts w:eastAsia="맑은 고딕"/>
          <w:lang w:val="en-US" w:eastAsia="ko-KR"/>
        </w:rPr>
      </w:pPr>
    </w:p>
    <w:p w14:paraId="2DF8C68C" w14:textId="77777777" w:rsidR="00B44476" w:rsidRPr="00DE44CE" w:rsidRDefault="00B44476" w:rsidP="00B44476">
      <w:pPr>
        <w:spacing w:line="480" w:lineRule="auto"/>
        <w:jc w:val="both"/>
        <w:rPr>
          <w:rFonts w:eastAsia="맑은 고딕"/>
          <w:lang w:val="en-US" w:eastAsia="ko-KR"/>
        </w:rPr>
      </w:pPr>
      <w:r w:rsidRPr="0004470A">
        <w:rPr>
          <w:rFonts w:eastAsia="맑은 고딕"/>
          <w:lang w:val="en-US" w:eastAsia="ko-KR"/>
        </w:rPr>
        <w:br w:type="page"/>
      </w:r>
    </w:p>
    <w:p w14:paraId="3BE5BC54" w14:textId="3A094D00" w:rsidR="00B44476" w:rsidRPr="00DE44CE" w:rsidRDefault="00915C27" w:rsidP="00B44476">
      <w:pPr>
        <w:pStyle w:val="Addresses"/>
        <w:spacing w:line="480" w:lineRule="auto"/>
        <w:jc w:val="center"/>
        <w:rPr>
          <w:rFonts w:eastAsia="맑은 고딕"/>
          <w:lang w:eastAsia="ko-KR"/>
        </w:rPr>
      </w:pPr>
      <w:r w:rsidRPr="00915C27">
        <w:rPr>
          <w:noProof/>
        </w:rPr>
        <w:lastRenderedPageBreak/>
        <w:drawing>
          <wp:inline distT="0" distB="0" distL="0" distR="0" wp14:anchorId="0C0864E6" wp14:editId="040BA678">
            <wp:extent cx="5731510" cy="249722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97225"/>
                    </a:xfrm>
                    <a:prstGeom prst="rect">
                      <a:avLst/>
                    </a:prstGeom>
                    <a:noFill/>
                    <a:ln>
                      <a:noFill/>
                    </a:ln>
                  </pic:spPr>
                </pic:pic>
              </a:graphicData>
            </a:graphic>
          </wp:inline>
        </w:drawing>
      </w:r>
    </w:p>
    <w:p w14:paraId="45F465FB" w14:textId="464F18EA" w:rsidR="0092429E" w:rsidRDefault="00B44476" w:rsidP="00B44476">
      <w:pPr>
        <w:pStyle w:val="Addresses"/>
        <w:spacing w:line="480" w:lineRule="auto"/>
        <w:jc w:val="both"/>
        <w:rPr>
          <w:rFonts w:eastAsia="맑은 고딕"/>
          <w:lang w:eastAsia="ko-KR"/>
        </w:rPr>
      </w:pPr>
      <w:r w:rsidRPr="00DE44CE">
        <w:rPr>
          <w:rFonts w:eastAsia="맑은 고딕" w:hint="eastAsia"/>
          <w:b/>
          <w:lang w:eastAsia="ko-KR"/>
        </w:rPr>
        <w:t xml:space="preserve">Supplementary Figure </w:t>
      </w:r>
      <w:r>
        <w:rPr>
          <w:rFonts w:eastAsia="맑은 고딕" w:hint="eastAsia"/>
          <w:b/>
          <w:lang w:eastAsia="ko-KR"/>
        </w:rPr>
        <w:t>7</w:t>
      </w:r>
      <w:r w:rsidRPr="00DE44CE">
        <w:rPr>
          <w:rFonts w:eastAsia="맑은 고딕" w:hint="eastAsia"/>
          <w:b/>
          <w:lang w:eastAsia="ko-KR"/>
        </w:rPr>
        <w:t>.</w:t>
      </w:r>
      <w:r w:rsidRPr="00DE44CE">
        <w:rPr>
          <w:rFonts w:eastAsia="맑은 고딕" w:hint="eastAsia"/>
          <w:lang w:eastAsia="ko-KR"/>
        </w:rPr>
        <w:t xml:space="preserve"> </w:t>
      </w:r>
      <w:r w:rsidR="004D1FD2" w:rsidRPr="004D1FD2">
        <w:rPr>
          <w:rFonts w:eastAsia="맑은 고딕"/>
          <w:b/>
          <w:bCs/>
          <w:iCs/>
          <w:lang w:val="de-DE" w:eastAsia="ko-KR"/>
        </w:rPr>
        <w:t xml:space="preserve">Low-frequency noise spectra of 10 HZO-based FTJ devices at </w:t>
      </w:r>
      <w:r w:rsidR="004D1FD2" w:rsidRPr="004D1FD2">
        <w:rPr>
          <w:rFonts w:eastAsia="맑은 고딕"/>
          <w:b/>
          <w:bCs/>
          <w:i/>
          <w:iCs/>
          <w:lang w:val="de-DE" w:eastAsia="ko-KR"/>
        </w:rPr>
        <w:t>I</w:t>
      </w:r>
      <w:r w:rsidR="004D1FD2">
        <w:rPr>
          <w:rFonts w:eastAsia="맑은 고딕"/>
          <w:b/>
          <w:bCs/>
          <w:iCs/>
          <w:lang w:val="de-DE" w:eastAsia="ko-KR"/>
        </w:rPr>
        <w:t xml:space="preserve"> = </w:t>
      </w:r>
      <w:r w:rsidR="004D1FD2" w:rsidRPr="004D1FD2">
        <w:rPr>
          <w:rFonts w:eastAsia="맑은 고딕"/>
          <w:b/>
          <w:bCs/>
          <w:iCs/>
          <w:lang w:val="de-DE" w:eastAsia="ko-KR"/>
        </w:rPr>
        <w:t>8 nA.</w:t>
      </w:r>
      <w:r w:rsidR="004D1FD2">
        <w:rPr>
          <w:rFonts w:eastAsia="맑은 고딕"/>
          <w:b/>
          <w:bCs/>
          <w:lang w:val="de-DE" w:eastAsia="ko-KR"/>
        </w:rPr>
        <w:t xml:space="preserve"> </w:t>
      </w:r>
      <w:r w:rsidR="004D1FD2" w:rsidRPr="004D1FD2">
        <w:rPr>
          <w:rFonts w:eastAsia="맑은 고딕"/>
          <w:bCs/>
          <w:i/>
          <w:lang w:val="de-DE" w:eastAsia="ko-KR"/>
        </w:rPr>
        <w:t>S</w:t>
      </w:r>
      <w:r w:rsidR="004D1FD2" w:rsidRPr="004D1FD2">
        <w:rPr>
          <w:rFonts w:eastAsia="맑은 고딕"/>
          <w:bCs/>
          <w:vertAlign w:val="subscript"/>
          <w:lang w:val="de-DE" w:eastAsia="ko-KR"/>
        </w:rPr>
        <w:t>I</w:t>
      </w:r>
      <w:r w:rsidR="004D1FD2" w:rsidRPr="004D1FD2">
        <w:rPr>
          <w:rFonts w:eastAsia="맑은 고딕"/>
          <w:bCs/>
          <w:lang w:val="de-DE" w:eastAsia="ko-KR"/>
        </w:rPr>
        <w:t>/</w:t>
      </w:r>
      <w:r w:rsidR="004D1FD2" w:rsidRPr="004D1FD2">
        <w:rPr>
          <w:rFonts w:eastAsia="맑은 고딕"/>
          <w:bCs/>
          <w:i/>
          <w:lang w:val="de-DE" w:eastAsia="ko-KR"/>
        </w:rPr>
        <w:t>I</w:t>
      </w:r>
      <w:r w:rsidR="004D1FD2" w:rsidRPr="004D1FD2">
        <w:rPr>
          <w:rFonts w:eastAsia="맑은 고딕"/>
          <w:bCs/>
          <w:vertAlign w:val="superscript"/>
          <w:lang w:val="de-DE" w:eastAsia="ko-KR"/>
        </w:rPr>
        <w:t>2</w:t>
      </w:r>
      <w:r w:rsidR="004D1FD2" w:rsidRPr="004D1FD2">
        <w:rPr>
          <w:rFonts w:eastAsia="맑은 고딕"/>
          <w:bCs/>
          <w:lang w:val="de-DE" w:eastAsia="ko-KR"/>
        </w:rPr>
        <w:t xml:space="preserve"> versus frequency for 10 different devices, all exhibiting 1/</w:t>
      </w:r>
      <w:r w:rsidR="004D1FD2" w:rsidRPr="004D1FD2">
        <w:rPr>
          <w:rFonts w:eastAsia="맑은 고딕"/>
          <w:bCs/>
          <w:i/>
          <w:lang w:val="de-DE" w:eastAsia="ko-KR"/>
        </w:rPr>
        <w:t>f</w:t>
      </w:r>
      <w:r w:rsidR="004D1FD2" w:rsidRPr="004D1FD2">
        <w:rPr>
          <w:rFonts w:eastAsia="맑은 고딕"/>
          <w:bCs/>
          <w:lang w:val="de-DE" w:eastAsia="ko-KR"/>
        </w:rPr>
        <w:t xml:space="preserve"> noise behavior in the low-current regime. The consistency across devices confirms the reproducibility of the low-noise operating region suitable for deterministic non-volatile memory operations.</w:t>
      </w:r>
    </w:p>
    <w:p w14:paraId="7776C9B0" w14:textId="49BAEE3C" w:rsidR="00B44476" w:rsidRPr="0092429E" w:rsidRDefault="00B44476" w:rsidP="0092429E">
      <w:pPr>
        <w:spacing w:after="160"/>
        <w:rPr>
          <w:rFonts w:eastAsia="맑은 고딕"/>
          <w:lang w:val="en-US" w:eastAsia="ko-KR"/>
        </w:rPr>
      </w:pPr>
      <w:r>
        <w:rPr>
          <w:rFonts w:eastAsia="맑은 고딕"/>
          <w:lang w:eastAsia="ko-KR"/>
        </w:rPr>
        <w:br w:type="page"/>
      </w:r>
    </w:p>
    <w:p w14:paraId="232469B6" w14:textId="61AA6ADD" w:rsidR="00B44476" w:rsidRPr="00DE44CE" w:rsidRDefault="00915C27" w:rsidP="00B44476">
      <w:pPr>
        <w:pStyle w:val="Addresses"/>
        <w:spacing w:line="480" w:lineRule="auto"/>
        <w:jc w:val="center"/>
        <w:rPr>
          <w:rFonts w:eastAsia="맑은 고딕"/>
          <w:lang w:val="de-DE" w:eastAsia="ko-KR"/>
        </w:rPr>
      </w:pPr>
      <w:r w:rsidRPr="00915C27">
        <w:rPr>
          <w:noProof/>
        </w:rPr>
        <w:lastRenderedPageBreak/>
        <w:drawing>
          <wp:inline distT="0" distB="0" distL="0" distR="0" wp14:anchorId="1D6028B4" wp14:editId="2C6D9251">
            <wp:extent cx="5731510" cy="2513309"/>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13309"/>
                    </a:xfrm>
                    <a:prstGeom prst="rect">
                      <a:avLst/>
                    </a:prstGeom>
                    <a:noFill/>
                    <a:ln>
                      <a:noFill/>
                    </a:ln>
                  </pic:spPr>
                </pic:pic>
              </a:graphicData>
            </a:graphic>
          </wp:inline>
        </w:drawing>
      </w:r>
    </w:p>
    <w:p w14:paraId="46F83FDC" w14:textId="64F8EEE9" w:rsidR="00890FE2" w:rsidRDefault="00B44476" w:rsidP="00B44476">
      <w:pPr>
        <w:pStyle w:val="Addresses"/>
        <w:spacing w:line="480" w:lineRule="auto"/>
        <w:jc w:val="both"/>
        <w:rPr>
          <w:rFonts w:eastAsia="맑은 고딕"/>
          <w:bCs/>
          <w:lang w:eastAsia="ko-KR"/>
        </w:rPr>
      </w:pPr>
      <w:r w:rsidRPr="00DE44CE">
        <w:rPr>
          <w:rFonts w:eastAsia="맑은 고딕" w:hint="eastAsia"/>
          <w:b/>
          <w:lang w:eastAsia="ko-KR"/>
        </w:rPr>
        <w:t xml:space="preserve">Supplementary Figure </w:t>
      </w:r>
      <w:r>
        <w:rPr>
          <w:rFonts w:eastAsia="맑은 고딕" w:hint="eastAsia"/>
          <w:b/>
          <w:lang w:eastAsia="ko-KR"/>
        </w:rPr>
        <w:t>8</w:t>
      </w:r>
      <w:r w:rsidRPr="004D1FD2">
        <w:rPr>
          <w:rFonts w:eastAsia="맑은 고딕" w:hint="eastAsia"/>
          <w:b/>
          <w:i/>
          <w:lang w:eastAsia="ko-KR"/>
        </w:rPr>
        <w:t>.</w:t>
      </w:r>
      <w:r w:rsidRPr="004D1FD2">
        <w:rPr>
          <w:rFonts w:eastAsia="맑은 고딕" w:hint="eastAsia"/>
          <w:i/>
          <w:lang w:eastAsia="ko-KR"/>
        </w:rPr>
        <w:t xml:space="preserve"> </w:t>
      </w:r>
      <w:r w:rsidR="004D1FD2" w:rsidRPr="004D1FD2">
        <w:rPr>
          <w:rFonts w:eastAsia="맑은 고딕"/>
          <w:b/>
          <w:iCs/>
          <w:lang w:val="de-DE" w:eastAsia="ko-KR"/>
        </w:rPr>
        <w:t>Low-frequency noise spectra of 10 HZO-based FTJ devices exhibiting 1/</w:t>
      </w:r>
      <w:r w:rsidR="004D1FD2" w:rsidRPr="004D1FD2">
        <w:rPr>
          <w:rFonts w:eastAsia="맑은 고딕"/>
          <w:b/>
          <w:i/>
          <w:iCs/>
          <w:lang w:val="de-DE" w:eastAsia="ko-KR"/>
        </w:rPr>
        <w:t>f</w:t>
      </w:r>
      <w:r w:rsidR="004D1FD2" w:rsidRPr="004D1FD2">
        <w:rPr>
          <w:rFonts w:eastAsia="맑은 고딕"/>
          <w:b/>
          <w:iCs/>
          <w:lang w:val="de-DE" w:eastAsia="ko-KR"/>
        </w:rPr>
        <w:t xml:space="preserve"> </w:t>
      </w:r>
      <w:r w:rsidR="004D1FD2" w:rsidRPr="004D1FD2">
        <w:rPr>
          <w:rFonts w:eastAsia="맑은 고딕"/>
          <w:b/>
          <w:iCs/>
          <w:vertAlign w:val="superscript"/>
          <w:lang w:val="de-DE" w:eastAsia="ko-KR"/>
        </w:rPr>
        <w:t>2</w:t>
      </w:r>
      <w:r w:rsidR="004D1FD2" w:rsidRPr="004D1FD2">
        <w:rPr>
          <w:rFonts w:eastAsia="맑은 고딕"/>
          <w:b/>
          <w:iCs/>
          <w:lang w:val="de-DE" w:eastAsia="ko-KR"/>
        </w:rPr>
        <w:t xml:space="preserve"> behavior</w:t>
      </w:r>
      <w:r w:rsidR="004D1FD2" w:rsidRPr="004D1FD2">
        <w:rPr>
          <w:rFonts w:eastAsia="맑은 고딕"/>
          <w:b/>
          <w:i/>
          <w:iCs/>
          <w:lang w:val="de-DE" w:eastAsia="ko-KR"/>
        </w:rPr>
        <w:t>.</w:t>
      </w:r>
      <w:r w:rsidR="004D1FD2">
        <w:rPr>
          <w:rFonts w:eastAsia="맑은 고딕"/>
          <w:b/>
          <w:lang w:val="de-DE" w:eastAsia="ko-KR"/>
        </w:rPr>
        <w:t xml:space="preserve"> </w:t>
      </w:r>
      <w:r w:rsidR="004D1FD2" w:rsidRPr="004D1FD2">
        <w:rPr>
          <w:rFonts w:eastAsia="맑은 고딕"/>
          <w:i/>
          <w:lang w:val="de-DE" w:eastAsia="ko-KR"/>
        </w:rPr>
        <w:t>S</w:t>
      </w:r>
      <w:r w:rsidR="004D1FD2" w:rsidRPr="004D1FD2">
        <w:rPr>
          <w:rFonts w:eastAsia="맑은 고딕"/>
          <w:vertAlign w:val="subscript"/>
          <w:lang w:val="de-DE" w:eastAsia="ko-KR"/>
        </w:rPr>
        <w:t>I</w:t>
      </w:r>
      <w:r w:rsidR="004D1FD2" w:rsidRPr="004D1FD2">
        <w:rPr>
          <w:rFonts w:eastAsia="맑은 고딕"/>
          <w:lang w:val="de-DE" w:eastAsia="ko-KR"/>
        </w:rPr>
        <w:t>/</w:t>
      </w:r>
      <w:r w:rsidR="004D1FD2" w:rsidRPr="004D1FD2">
        <w:rPr>
          <w:rFonts w:eastAsia="맑은 고딕"/>
          <w:i/>
          <w:lang w:val="de-DE" w:eastAsia="ko-KR"/>
        </w:rPr>
        <w:t>I</w:t>
      </w:r>
      <w:r w:rsidR="004D1FD2" w:rsidRPr="004D1FD2">
        <w:rPr>
          <w:rFonts w:eastAsia="맑은 고딕"/>
          <w:vertAlign w:val="superscript"/>
          <w:lang w:val="de-DE" w:eastAsia="ko-KR"/>
        </w:rPr>
        <w:t>2</w:t>
      </w:r>
      <w:r w:rsidR="004D1FD2" w:rsidRPr="004D1FD2">
        <w:rPr>
          <w:rFonts w:eastAsia="맑은 고딕"/>
          <w:lang w:val="de-DE" w:eastAsia="ko-KR"/>
        </w:rPr>
        <w:t xml:space="preserve"> versus frequency for 10 different devices measured in the high-current regime, where random telegraph noise (RTN) dominates. The clear 1/</w:t>
      </w:r>
      <w:r w:rsidR="004D1FD2" w:rsidRPr="004D1FD2">
        <w:rPr>
          <w:rFonts w:eastAsia="맑은 고딕"/>
          <w:i/>
          <w:lang w:val="de-DE" w:eastAsia="ko-KR"/>
        </w:rPr>
        <w:t>f</w:t>
      </w:r>
      <w:r w:rsidR="004D1FD2">
        <w:rPr>
          <w:rFonts w:eastAsia="맑은 고딕"/>
          <w:i/>
          <w:lang w:val="de-DE" w:eastAsia="ko-KR"/>
        </w:rPr>
        <w:t xml:space="preserve"> </w:t>
      </w:r>
      <w:r w:rsidR="004D1FD2" w:rsidRPr="004D1FD2">
        <w:rPr>
          <w:rFonts w:eastAsia="맑은 고딕"/>
          <w:vertAlign w:val="superscript"/>
          <w:lang w:val="de-DE" w:eastAsia="ko-KR"/>
        </w:rPr>
        <w:t>2</w:t>
      </w:r>
      <w:r w:rsidR="004D1FD2" w:rsidRPr="004D1FD2">
        <w:rPr>
          <w:rFonts w:eastAsia="맑은 고딕"/>
          <w:lang w:val="de-DE" w:eastAsia="ko-KR"/>
        </w:rPr>
        <w:t xml:space="preserve"> dependence across all devices confirms the stochastic switching dynamics between discrete current states.</w:t>
      </w:r>
    </w:p>
    <w:p w14:paraId="3CB6C578" w14:textId="7C0D4379" w:rsidR="00B44476" w:rsidRPr="000F27B9" w:rsidRDefault="00B44476" w:rsidP="000F27B9">
      <w:pPr>
        <w:spacing w:after="160"/>
        <w:rPr>
          <w:rFonts w:eastAsia="맑은 고딕"/>
          <w:bCs/>
          <w:lang w:val="en-US" w:eastAsia="ko-KR"/>
        </w:rPr>
      </w:pPr>
      <w:r w:rsidRPr="00D64427">
        <w:rPr>
          <w:rFonts w:eastAsia="맑은 고딕"/>
          <w:lang w:val="en-US" w:eastAsia="ko-KR"/>
        </w:rPr>
        <w:br w:type="page"/>
      </w:r>
    </w:p>
    <w:p w14:paraId="4AC271AC" w14:textId="31C9C02E" w:rsidR="00B44476" w:rsidRPr="00DE44CE" w:rsidRDefault="00C9211F" w:rsidP="00B44476">
      <w:pPr>
        <w:pStyle w:val="Addresses"/>
        <w:spacing w:line="480" w:lineRule="auto"/>
        <w:jc w:val="center"/>
        <w:rPr>
          <w:rFonts w:eastAsia="맑은 고딕"/>
          <w:lang w:val="de-DE" w:eastAsia="ko-KR"/>
        </w:rPr>
      </w:pPr>
      <w:r>
        <w:rPr>
          <w:rFonts w:eastAsia="맑은 고딕"/>
          <w:noProof/>
          <w:lang w:val="de-DE" w:eastAsia="ko-KR"/>
        </w:rPr>
        <w:lastRenderedPageBreak/>
        <w:drawing>
          <wp:inline distT="0" distB="0" distL="0" distR="0" wp14:anchorId="67C7A783" wp14:editId="4196742F">
            <wp:extent cx="5623501" cy="1749564"/>
            <wp:effectExtent l="0" t="0" r="0" b="317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4668" cy="1759261"/>
                    </a:xfrm>
                    <a:prstGeom prst="rect">
                      <a:avLst/>
                    </a:prstGeom>
                    <a:noFill/>
                  </pic:spPr>
                </pic:pic>
              </a:graphicData>
            </a:graphic>
          </wp:inline>
        </w:drawing>
      </w:r>
    </w:p>
    <w:p w14:paraId="3FB69A97" w14:textId="7737BA55" w:rsidR="004D1FD2" w:rsidRPr="004D1FD2" w:rsidRDefault="00B44476" w:rsidP="004D1FD2">
      <w:pPr>
        <w:pStyle w:val="Addresses"/>
        <w:spacing w:line="480" w:lineRule="auto"/>
        <w:jc w:val="both"/>
        <w:rPr>
          <w:rFonts w:eastAsia="맑은 고딕"/>
          <w:lang w:eastAsia="ko-KR"/>
        </w:rPr>
      </w:pPr>
      <w:r w:rsidRPr="004D1FD2">
        <w:rPr>
          <w:rFonts w:eastAsia="맑은 고딕" w:hint="eastAsia"/>
          <w:b/>
          <w:lang w:eastAsia="ko-KR"/>
        </w:rPr>
        <w:t xml:space="preserve">Supplementary Figure 9. </w:t>
      </w:r>
      <w:r w:rsidR="004D1FD2" w:rsidRPr="004D1FD2">
        <w:rPr>
          <w:rFonts w:eastAsia="맑은 고딕"/>
          <w:b/>
          <w:lang w:eastAsia="ko-KR"/>
        </w:rPr>
        <w:t>Custom PCB implementation for RTN-based random bitstream generation.</w:t>
      </w:r>
      <w:r w:rsidR="004D1FD2" w:rsidRPr="004D1FD2">
        <w:rPr>
          <w:rFonts w:eastAsia="맑은 고딕" w:hint="eastAsia"/>
          <w:lang w:eastAsia="ko-KR"/>
        </w:rPr>
        <w:t xml:space="preserve"> </w:t>
      </w:r>
      <w:r w:rsidR="004D1FD2" w:rsidRPr="004D1FD2">
        <w:rPr>
          <w:rFonts w:eastAsia="맑은 고딕"/>
          <w:lang w:eastAsia="ko-KR"/>
        </w:rPr>
        <w:t>(Left) Block diagram of the measurement circuit integrating an FTJ device, sense amplifier (SA), D flip-flop, and current-to-voltage converter for converting RTN-induced current fluctuations into digital bit sequences. (Right) Photograph of the fabricated PCB, highlighting the main functional blocks including the D flip-flop (U2), sense amplifier (U1), and current-to-voltage converter (U4).</w:t>
      </w:r>
    </w:p>
    <w:p w14:paraId="208FAE99" w14:textId="0293A3D6" w:rsidR="00B44476" w:rsidRPr="004D1FD2" w:rsidRDefault="00B44476" w:rsidP="00B44476">
      <w:pPr>
        <w:pStyle w:val="Addresses"/>
        <w:spacing w:line="480" w:lineRule="auto"/>
        <w:jc w:val="both"/>
        <w:rPr>
          <w:rFonts w:eastAsia="맑은 고딕"/>
          <w:lang w:eastAsia="ko-KR"/>
        </w:rPr>
      </w:pPr>
    </w:p>
    <w:p w14:paraId="6448F0D8" w14:textId="518256D3" w:rsidR="000F27B9" w:rsidRPr="00890FE2" w:rsidRDefault="000F27B9" w:rsidP="0012621B">
      <w:pPr>
        <w:rPr>
          <w:rFonts w:eastAsia="맑은 고딕"/>
          <w:bCs/>
          <w:lang w:val="en-US" w:eastAsia="ko-KR"/>
        </w:rPr>
      </w:pPr>
      <w:bookmarkStart w:id="0" w:name="_Hlk195099742"/>
    </w:p>
    <w:bookmarkEnd w:id="0"/>
    <w:p w14:paraId="5CE50540" w14:textId="5D4C7BA3" w:rsidR="000F27B9" w:rsidRPr="000F27B9" w:rsidRDefault="000F27B9">
      <w:pPr>
        <w:spacing w:after="160"/>
        <w:rPr>
          <w:rFonts w:eastAsia="맑은 고딕"/>
          <w:lang w:val="en-US" w:eastAsia="ko-KR"/>
        </w:rPr>
      </w:pPr>
    </w:p>
    <w:p w14:paraId="481D781B" w14:textId="64EFD2E8" w:rsidR="000F27B9" w:rsidRDefault="000F27B9" w:rsidP="00B44476">
      <w:pPr>
        <w:rPr>
          <w:rFonts w:eastAsia="맑은 고딕"/>
          <w:lang w:val="en-US" w:eastAsia="ko-KR"/>
        </w:rPr>
      </w:pPr>
    </w:p>
    <w:p w14:paraId="79932EF5" w14:textId="696E988B" w:rsidR="00B44476" w:rsidRPr="00DE44CE" w:rsidRDefault="000F27B9" w:rsidP="000F27B9">
      <w:pPr>
        <w:spacing w:after="160"/>
        <w:rPr>
          <w:rFonts w:eastAsia="맑은 고딕"/>
          <w:lang w:val="en-US" w:eastAsia="ko-KR"/>
        </w:rPr>
      </w:pPr>
      <w:r>
        <w:rPr>
          <w:rFonts w:eastAsia="맑은 고딕"/>
          <w:lang w:val="en-US" w:eastAsia="ko-KR"/>
        </w:rPr>
        <w:br w:type="page"/>
      </w:r>
    </w:p>
    <w:p w14:paraId="3C33F22F" w14:textId="5EDFC631" w:rsidR="00B44476" w:rsidRPr="00DE44CE" w:rsidRDefault="00C9211F" w:rsidP="00B44476">
      <w:pPr>
        <w:pStyle w:val="Addresses"/>
        <w:spacing w:line="480" w:lineRule="auto"/>
        <w:jc w:val="center"/>
        <w:rPr>
          <w:rFonts w:eastAsia="맑은 고딕"/>
          <w:lang w:val="de-DE" w:eastAsia="ko-KR"/>
        </w:rPr>
      </w:pPr>
      <w:r>
        <w:rPr>
          <w:rFonts w:eastAsia="맑은 고딕"/>
          <w:noProof/>
          <w:lang w:val="de-DE" w:eastAsia="ko-KR"/>
        </w:rPr>
        <w:lastRenderedPageBreak/>
        <w:drawing>
          <wp:inline distT="0" distB="0" distL="0" distR="0" wp14:anchorId="2893B6BD" wp14:editId="4E89EFA8">
            <wp:extent cx="5656716" cy="3382800"/>
            <wp:effectExtent l="0" t="0" r="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706" cy="3393558"/>
                    </a:xfrm>
                    <a:prstGeom prst="rect">
                      <a:avLst/>
                    </a:prstGeom>
                    <a:noFill/>
                  </pic:spPr>
                </pic:pic>
              </a:graphicData>
            </a:graphic>
          </wp:inline>
        </w:drawing>
      </w:r>
    </w:p>
    <w:p w14:paraId="2FDEC9AB" w14:textId="501A1FE3" w:rsidR="0012621B" w:rsidRPr="00094121" w:rsidRDefault="00B44476" w:rsidP="00094121">
      <w:pPr>
        <w:pStyle w:val="Addresses"/>
        <w:spacing w:line="480" w:lineRule="auto"/>
        <w:jc w:val="both"/>
        <w:rPr>
          <w:rFonts w:eastAsia="맑은 고딕"/>
          <w:b/>
          <w:lang w:eastAsia="ko-KR"/>
        </w:rPr>
      </w:pPr>
      <w:r w:rsidRPr="00DE44CE">
        <w:rPr>
          <w:rFonts w:eastAsia="맑은 고딕" w:hint="eastAsia"/>
          <w:b/>
          <w:lang w:eastAsia="ko-KR"/>
        </w:rPr>
        <w:t xml:space="preserve">Supplementary Figure </w:t>
      </w:r>
      <w:r>
        <w:rPr>
          <w:rFonts w:eastAsia="맑은 고딕" w:hint="eastAsia"/>
          <w:b/>
          <w:lang w:eastAsia="ko-KR"/>
        </w:rPr>
        <w:t>10</w:t>
      </w:r>
      <w:r w:rsidRPr="00DE44CE">
        <w:rPr>
          <w:rFonts w:eastAsia="맑은 고딕" w:hint="eastAsia"/>
          <w:b/>
          <w:lang w:eastAsia="ko-KR"/>
        </w:rPr>
        <w:t>.</w:t>
      </w:r>
      <w:r w:rsidRPr="00DE44CE">
        <w:rPr>
          <w:rFonts w:eastAsia="맑은 고딕" w:hint="eastAsia"/>
          <w:lang w:eastAsia="ko-KR"/>
        </w:rPr>
        <w:t xml:space="preserve"> </w:t>
      </w:r>
      <w:r w:rsidR="00094121" w:rsidRPr="00094121">
        <w:rPr>
          <w:rFonts w:eastAsia="맑은 고딕"/>
          <w:b/>
          <w:lang w:eastAsia="ko-KR"/>
        </w:rPr>
        <w:t>Schematic of the variational autoencoder (VAE) architecture incorporating RTN-based latent space sampling.</w:t>
      </w:r>
      <w:r w:rsidR="00094121">
        <w:rPr>
          <w:rFonts w:eastAsia="맑은 고딕" w:hint="eastAsia"/>
          <w:b/>
          <w:lang w:eastAsia="ko-KR"/>
        </w:rPr>
        <w:t xml:space="preserve"> </w:t>
      </w:r>
      <w:r w:rsidR="00094121" w:rsidRPr="00094121">
        <w:rPr>
          <w:rFonts w:eastAsia="맑은 고딕"/>
          <w:lang w:eastAsia="ko-KR"/>
        </w:rPr>
        <w:t>(Left) Network structure used during training, consisting of an encoder (784–512–256–2), RTN-based stochastic latent vector generator, and decoder (2–256–512–784). Fully connected layers without RTN are used for deterministic vector–matrix multiplications, while the RTN block enables stochastic latent space sampling. (Right) VAE training process, where the encoder maps input images to the latent space, followed by decoding and weight updates through forward propagation. After training, the encoder is discarded, and the decoder alone is used to generate images from random latent vectors provided by the FTJ-based RTN source.</w:t>
      </w:r>
    </w:p>
    <w:p w14:paraId="645EB8ED" w14:textId="77777777" w:rsidR="0012621B" w:rsidRDefault="0012621B">
      <w:pPr>
        <w:spacing w:after="160"/>
        <w:rPr>
          <w:rFonts w:eastAsia="맑은 고딕"/>
          <w:bCs/>
          <w:lang w:val="en-US" w:eastAsia="ko-KR"/>
        </w:rPr>
      </w:pPr>
      <w:r>
        <w:rPr>
          <w:rFonts w:eastAsia="맑은 고딕"/>
          <w:bCs/>
          <w:lang w:eastAsia="ko-KR"/>
        </w:rPr>
        <w:br w:type="page"/>
      </w:r>
    </w:p>
    <w:p w14:paraId="5E1C93DD" w14:textId="31517773" w:rsidR="0012621B" w:rsidRPr="0012621B" w:rsidRDefault="00C9211F" w:rsidP="00915C27">
      <w:pPr>
        <w:jc w:val="center"/>
        <w:rPr>
          <w:rFonts w:eastAsia="맑은 고딕"/>
          <w:highlight w:val="yellow"/>
          <w:lang w:val="en-US" w:eastAsia="ko-KR"/>
        </w:rPr>
      </w:pPr>
      <w:r w:rsidRPr="00C9211F">
        <w:rPr>
          <w:rFonts w:eastAsia="맑은 고딕"/>
          <w:noProof/>
          <w:lang w:val="en-US" w:eastAsia="ko-KR"/>
        </w:rPr>
        <w:lastRenderedPageBreak/>
        <w:drawing>
          <wp:inline distT="0" distB="0" distL="0" distR="0" wp14:anchorId="4E5CA003" wp14:editId="1C8202AD">
            <wp:extent cx="3907159" cy="2991621"/>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1308" cy="2994798"/>
                    </a:xfrm>
                    <a:prstGeom prst="rect">
                      <a:avLst/>
                    </a:prstGeom>
                    <a:noFill/>
                  </pic:spPr>
                </pic:pic>
              </a:graphicData>
            </a:graphic>
          </wp:inline>
        </w:drawing>
      </w:r>
    </w:p>
    <w:p w14:paraId="7882FF14" w14:textId="67A96C34" w:rsidR="00B44476" w:rsidRPr="00094121" w:rsidRDefault="0012621B" w:rsidP="00094121">
      <w:pPr>
        <w:pStyle w:val="Addresses"/>
        <w:spacing w:line="480" w:lineRule="auto"/>
        <w:jc w:val="both"/>
        <w:rPr>
          <w:rFonts w:eastAsia="맑은 고딕"/>
          <w:b/>
          <w:lang w:eastAsia="ko-KR"/>
        </w:rPr>
      </w:pPr>
      <w:r w:rsidRPr="00915C27">
        <w:rPr>
          <w:rFonts w:eastAsia="맑은 고딕" w:hint="eastAsia"/>
          <w:b/>
          <w:lang w:eastAsia="ko-KR"/>
        </w:rPr>
        <w:t>Supplementary Figure 11.</w:t>
      </w:r>
      <w:r w:rsidRPr="00915C27">
        <w:rPr>
          <w:rFonts w:eastAsia="맑은 고딕" w:hint="eastAsia"/>
          <w:lang w:eastAsia="ko-KR"/>
        </w:rPr>
        <w:t xml:space="preserve"> </w:t>
      </w:r>
      <w:r w:rsidR="00094121" w:rsidRPr="00094121">
        <w:rPr>
          <w:rFonts w:eastAsia="맑은 고딕"/>
          <w:b/>
          <w:lang w:eastAsia="ko-KR"/>
        </w:rPr>
        <w:t>Training loss evolution and generated image quality during VAE training on the MNIST dataset.</w:t>
      </w:r>
      <w:r w:rsidR="00094121">
        <w:rPr>
          <w:rFonts w:eastAsia="맑은 고딕" w:hint="eastAsia"/>
          <w:b/>
          <w:lang w:eastAsia="ko-KR"/>
        </w:rPr>
        <w:t xml:space="preserve"> </w:t>
      </w:r>
      <w:r w:rsidR="00094121" w:rsidRPr="00094121">
        <w:rPr>
          <w:rFonts w:eastAsia="맑은 고딕"/>
          <w:lang w:eastAsia="ko-KR"/>
        </w:rPr>
        <w:t>Total training loss (sum of binary cross-entropy and KL divergence) plotted as a function of training epochs, showing rapid convergence within the first few epochs followed by gradual refinement. Insets display representative generated images at epochs 1, 10, 20, and 50, illustrating progressive improvement in digit clarity and diversity as training proceeds.</w:t>
      </w:r>
    </w:p>
    <w:p w14:paraId="10EB81BC" w14:textId="77777777" w:rsidR="00B44476" w:rsidRPr="00E339B8" w:rsidRDefault="00B44476" w:rsidP="00B44476">
      <w:pPr>
        <w:pStyle w:val="Addresses"/>
        <w:spacing w:line="480" w:lineRule="auto"/>
        <w:jc w:val="center"/>
        <w:rPr>
          <w:rFonts w:eastAsia="맑은 고딕"/>
          <w:lang w:eastAsia="ko-KR"/>
        </w:rPr>
      </w:pPr>
    </w:p>
    <w:p w14:paraId="35DCD041" w14:textId="77777777" w:rsidR="00B44476" w:rsidRPr="00A34E5E" w:rsidRDefault="00B44476" w:rsidP="00B44476">
      <w:pPr>
        <w:rPr>
          <w:rFonts w:eastAsia="맑은 고딕"/>
          <w:lang w:val="en-US" w:eastAsia="ko-KR"/>
        </w:rPr>
      </w:pPr>
      <w:r w:rsidRPr="00A34E5E">
        <w:rPr>
          <w:rFonts w:eastAsia="맑은 고딕"/>
          <w:lang w:val="en-US" w:eastAsia="ko-KR"/>
        </w:rPr>
        <w:br w:type="page"/>
      </w:r>
    </w:p>
    <w:p w14:paraId="732E27F9" w14:textId="20550166" w:rsidR="00B44476" w:rsidRPr="00915C27" w:rsidRDefault="00C9211F" w:rsidP="00B44476">
      <w:pPr>
        <w:pStyle w:val="Addresses"/>
        <w:spacing w:line="480" w:lineRule="auto"/>
        <w:jc w:val="center"/>
        <w:rPr>
          <w:rFonts w:eastAsia="맑은 고딕"/>
          <w:lang w:val="de-DE" w:eastAsia="ko-KR"/>
        </w:rPr>
      </w:pPr>
      <w:r>
        <w:rPr>
          <w:rFonts w:eastAsia="맑은 고딕"/>
          <w:noProof/>
          <w:lang w:val="de-DE" w:eastAsia="ko-KR"/>
        </w:rPr>
        <w:lastRenderedPageBreak/>
        <w:drawing>
          <wp:inline distT="0" distB="0" distL="0" distR="0" wp14:anchorId="516459BA" wp14:editId="4FA60BEE">
            <wp:extent cx="5305832" cy="2294602"/>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0053" cy="2300752"/>
                    </a:xfrm>
                    <a:prstGeom prst="rect">
                      <a:avLst/>
                    </a:prstGeom>
                    <a:noFill/>
                  </pic:spPr>
                </pic:pic>
              </a:graphicData>
            </a:graphic>
          </wp:inline>
        </w:drawing>
      </w:r>
    </w:p>
    <w:p w14:paraId="4CC07DE8" w14:textId="5C7C6EBE" w:rsidR="003E01B6" w:rsidRDefault="00B44476" w:rsidP="00B44476">
      <w:pPr>
        <w:pStyle w:val="Addresses"/>
        <w:spacing w:line="480" w:lineRule="auto"/>
        <w:jc w:val="both"/>
        <w:rPr>
          <w:rFonts w:eastAsia="맑은 고딕"/>
          <w:lang w:eastAsia="ko-KR"/>
        </w:rPr>
      </w:pPr>
      <w:r w:rsidRPr="00915C27">
        <w:rPr>
          <w:rFonts w:eastAsia="맑은 고딕" w:hint="eastAsia"/>
          <w:b/>
          <w:lang w:eastAsia="ko-KR"/>
        </w:rPr>
        <w:t>Supplementary Figure 1</w:t>
      </w:r>
      <w:r w:rsidR="00126193" w:rsidRPr="00915C27">
        <w:rPr>
          <w:rFonts w:eastAsia="맑은 고딕" w:hint="eastAsia"/>
          <w:b/>
          <w:lang w:eastAsia="ko-KR"/>
        </w:rPr>
        <w:t>2</w:t>
      </w:r>
      <w:r w:rsidRPr="00915C27">
        <w:rPr>
          <w:rFonts w:eastAsia="맑은 고딕" w:hint="eastAsia"/>
          <w:b/>
          <w:lang w:eastAsia="ko-KR"/>
        </w:rPr>
        <w:t>.</w:t>
      </w:r>
      <w:r w:rsidRPr="00094121">
        <w:rPr>
          <w:rFonts w:eastAsia="맑은 고딕" w:hint="eastAsia"/>
          <w:lang w:eastAsia="ko-KR"/>
        </w:rPr>
        <w:t xml:space="preserve"> </w:t>
      </w:r>
      <w:r w:rsidR="00094121" w:rsidRPr="00094121">
        <w:rPr>
          <w:rFonts w:eastAsia="맑은 고딕"/>
          <w:b/>
          <w:iCs/>
          <w:lang w:val="de-DE" w:eastAsia="ko-KR"/>
        </w:rPr>
        <w:t>Effect of RTN operating region and sampling time on VAE-generated MNIST images.</w:t>
      </w:r>
      <w:r w:rsidR="00094121" w:rsidRPr="00094121">
        <w:rPr>
          <w:rFonts w:eastAsia="맑은 고딕"/>
          <w:b/>
          <w:lang w:val="de-DE" w:eastAsia="ko-KR"/>
        </w:rPr>
        <w:t xml:space="preserve"> </w:t>
      </w:r>
      <w:r w:rsidR="00094121" w:rsidRPr="00094121">
        <w:rPr>
          <w:rFonts w:eastAsia="맑은 고딕"/>
          <w:lang w:val="de-DE" w:eastAsia="ko-KR"/>
        </w:rPr>
        <w:t>Generated images from the trained VAE using FTJ-based latent vector sampling under three different RTN operating regions (Region 1–3) and varying sampling times. Region 2 produces the most diverse and balanced digit distribution when the sampling time is optimized (e.g., 36 ms), whereas Region 1 and Region 3 show strong biases toward specific digits due to inherent imbalances in the high/low current state probabilities.</w:t>
      </w:r>
    </w:p>
    <w:p w14:paraId="394A9E3A" w14:textId="77777777" w:rsidR="003E01B6" w:rsidRDefault="003E01B6">
      <w:pPr>
        <w:spacing w:after="160"/>
        <w:rPr>
          <w:rFonts w:eastAsia="맑은 고딕"/>
          <w:lang w:val="en-US" w:eastAsia="ko-KR"/>
        </w:rPr>
      </w:pPr>
      <w:r>
        <w:rPr>
          <w:rFonts w:eastAsia="맑은 고딕"/>
          <w:lang w:eastAsia="ko-KR"/>
        </w:rPr>
        <w:br w:type="page"/>
      </w:r>
    </w:p>
    <w:p w14:paraId="7EA4FA92" w14:textId="66A920B5" w:rsidR="003E01B6" w:rsidRPr="00DE44CE" w:rsidRDefault="00C9211F" w:rsidP="003E01B6">
      <w:pPr>
        <w:pStyle w:val="Addresses"/>
        <w:spacing w:line="480" w:lineRule="auto"/>
        <w:jc w:val="center"/>
        <w:rPr>
          <w:rFonts w:eastAsia="맑은 고딕"/>
          <w:lang w:val="de-DE" w:eastAsia="ko-KR"/>
        </w:rPr>
      </w:pPr>
      <w:r>
        <w:rPr>
          <w:rFonts w:eastAsia="맑은 고딕"/>
          <w:noProof/>
          <w:lang w:val="de-DE" w:eastAsia="ko-KR"/>
        </w:rPr>
        <w:lastRenderedPageBreak/>
        <w:drawing>
          <wp:inline distT="0" distB="0" distL="0" distR="0" wp14:anchorId="1B06845C" wp14:editId="144F0CA9">
            <wp:extent cx="5603761" cy="2459611"/>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6548" cy="2465224"/>
                    </a:xfrm>
                    <a:prstGeom prst="rect">
                      <a:avLst/>
                    </a:prstGeom>
                    <a:noFill/>
                  </pic:spPr>
                </pic:pic>
              </a:graphicData>
            </a:graphic>
          </wp:inline>
        </w:drawing>
      </w:r>
    </w:p>
    <w:p w14:paraId="1A2DBBA3" w14:textId="1225EFA5" w:rsidR="003E01B6" w:rsidRPr="00FA7F61" w:rsidRDefault="003E01B6" w:rsidP="003E01B6">
      <w:pPr>
        <w:pStyle w:val="Addresses"/>
        <w:spacing w:line="480" w:lineRule="auto"/>
        <w:jc w:val="both"/>
        <w:rPr>
          <w:rFonts w:eastAsia="맑은 고딕"/>
          <w:bCs/>
          <w:lang w:eastAsia="ko-KR"/>
        </w:rPr>
      </w:pPr>
      <w:r w:rsidRPr="00A36CC2">
        <w:rPr>
          <w:rFonts w:eastAsia="맑은 고딕"/>
          <w:b/>
          <w:lang w:eastAsia="ko-KR"/>
        </w:rPr>
        <w:t>Supplementary Figure 1</w:t>
      </w:r>
      <w:r w:rsidRPr="00A36CC2">
        <w:rPr>
          <w:rFonts w:eastAsia="맑은 고딕" w:hint="eastAsia"/>
          <w:b/>
          <w:lang w:eastAsia="ko-KR"/>
        </w:rPr>
        <w:t>3</w:t>
      </w:r>
      <w:r w:rsidRPr="00A36CC2">
        <w:rPr>
          <w:rFonts w:eastAsia="맑은 고딕"/>
          <w:b/>
          <w:lang w:eastAsia="ko-KR"/>
        </w:rPr>
        <w:t xml:space="preserve">. </w:t>
      </w:r>
      <w:r w:rsidR="00725D23" w:rsidRPr="00A36CC2">
        <w:rPr>
          <w:rFonts w:eastAsia="맑은 고딕"/>
          <w:b/>
          <w:iCs/>
          <w:lang w:val="de-DE" w:eastAsia="ko-KR"/>
        </w:rPr>
        <w:t>Effect of RTN operating region and write cycle count on VAE-generated MNIST images.</w:t>
      </w:r>
      <w:r w:rsidR="00725D23">
        <w:rPr>
          <w:rFonts w:eastAsia="맑은 고딕"/>
          <w:b/>
          <w:lang w:val="de-DE" w:eastAsia="ko-KR"/>
        </w:rPr>
        <w:t xml:space="preserve"> </w:t>
      </w:r>
      <w:r w:rsidR="00725D23" w:rsidRPr="00725D23">
        <w:rPr>
          <w:rFonts w:eastAsia="맑은 고딕"/>
          <w:lang w:val="de-DE" w:eastAsia="ko-KR"/>
        </w:rPr>
        <w:t>Generated images from the trained VAE using FTJ-based latent vector sampling under three RTN operating regions (Region 1–3) after different numbers of write cycles applied to the FTJ devices in the decoder array. Region 2 maintains high image diversity and clarity even after extended cycling (up to 10</w:t>
      </w:r>
      <w:r w:rsidR="00725D23" w:rsidRPr="00A36CC2">
        <w:rPr>
          <w:rFonts w:eastAsia="맑은 고딕"/>
          <w:vertAlign w:val="superscript"/>
          <w:lang w:val="de-DE" w:eastAsia="ko-KR"/>
        </w:rPr>
        <w:t>5</w:t>
      </w:r>
      <w:r w:rsidR="00725D23" w:rsidRPr="00725D23">
        <w:rPr>
          <w:rFonts w:eastAsia="맑은 고딕"/>
          <w:lang w:val="de-DE" w:eastAsia="ko-KR"/>
        </w:rPr>
        <w:t xml:space="preserve"> cycles), whereas Regions 1 and 3 exhibit strong bias toward specific digits and degraded generative quality due to inherent current state imbalance.</w:t>
      </w:r>
    </w:p>
    <w:p w14:paraId="22621AB5" w14:textId="77777777" w:rsidR="001817F6" w:rsidRPr="003E01B6" w:rsidRDefault="001817F6" w:rsidP="00B44476">
      <w:pPr>
        <w:pStyle w:val="Addresses"/>
        <w:spacing w:line="480" w:lineRule="auto"/>
        <w:jc w:val="both"/>
        <w:rPr>
          <w:rFonts w:eastAsia="맑은 고딕"/>
          <w:lang w:eastAsia="ko-KR"/>
        </w:rPr>
      </w:pPr>
    </w:p>
    <w:p w14:paraId="1F364C9F" w14:textId="65FD83F9" w:rsidR="00F0384C" w:rsidRPr="0022763D" w:rsidRDefault="00F0384C" w:rsidP="007917C1">
      <w:pPr>
        <w:spacing w:after="160"/>
        <w:jc w:val="center"/>
        <w:rPr>
          <w:rFonts w:eastAsia="맑은 고딕"/>
          <w:lang w:eastAsia="ko-KR"/>
        </w:rPr>
      </w:pPr>
      <w:r>
        <w:rPr>
          <w:rFonts w:eastAsia="맑은 고딕"/>
          <w:lang w:eastAsia="ko-KR"/>
        </w:rPr>
        <w:br w:type="page"/>
      </w:r>
      <w:bookmarkStart w:id="1" w:name="_Hlk196224635"/>
      <w:r w:rsidR="00C9211F">
        <w:rPr>
          <w:rFonts w:eastAsia="맑은 고딕"/>
          <w:noProof/>
          <w:lang w:eastAsia="ko-KR"/>
        </w:rPr>
        <w:lastRenderedPageBreak/>
        <w:drawing>
          <wp:inline distT="0" distB="0" distL="0" distR="0" wp14:anchorId="47AA6138" wp14:editId="3467AA89">
            <wp:extent cx="4373195" cy="3345753"/>
            <wp:effectExtent l="0" t="0" r="8890" b="762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3731" cy="3353813"/>
                    </a:xfrm>
                    <a:prstGeom prst="rect">
                      <a:avLst/>
                    </a:prstGeom>
                    <a:noFill/>
                  </pic:spPr>
                </pic:pic>
              </a:graphicData>
            </a:graphic>
          </wp:inline>
        </w:drawing>
      </w:r>
    </w:p>
    <w:p w14:paraId="12CE6238" w14:textId="0DCC7CEA" w:rsidR="0022763D" w:rsidRPr="0022763D" w:rsidRDefault="00F0384C" w:rsidP="0022763D">
      <w:pPr>
        <w:pStyle w:val="Addresses"/>
        <w:spacing w:line="480" w:lineRule="auto"/>
        <w:rPr>
          <w:rFonts w:eastAsia="맑은 고딕"/>
          <w:b/>
        </w:rPr>
      </w:pPr>
      <w:r w:rsidRPr="0022763D">
        <w:rPr>
          <w:rFonts w:eastAsia="맑은 고딕" w:hint="eastAsia"/>
          <w:b/>
          <w:lang w:eastAsia="ko-KR"/>
        </w:rPr>
        <w:t>Supplementary Figure 1</w:t>
      </w:r>
      <w:r w:rsidR="003E01B6" w:rsidRPr="0022763D">
        <w:rPr>
          <w:rFonts w:eastAsia="맑은 고딕" w:hint="eastAsia"/>
          <w:b/>
          <w:lang w:eastAsia="ko-KR"/>
        </w:rPr>
        <w:t>4</w:t>
      </w:r>
      <w:r w:rsidRPr="0022763D">
        <w:rPr>
          <w:rFonts w:eastAsia="맑은 고딕" w:hint="eastAsia"/>
          <w:b/>
          <w:lang w:eastAsia="ko-KR"/>
        </w:rPr>
        <w:t>.</w:t>
      </w:r>
      <w:r w:rsidRPr="0022763D">
        <w:rPr>
          <w:rFonts w:eastAsia="맑은 고딕" w:hint="eastAsia"/>
          <w:lang w:eastAsia="ko-KR"/>
        </w:rPr>
        <w:t xml:space="preserve"> </w:t>
      </w:r>
      <w:r w:rsidR="0022763D" w:rsidRPr="0022763D">
        <w:rPr>
          <w:rFonts w:eastAsia="맑은 고딕"/>
          <w:b/>
          <w:iCs/>
        </w:rPr>
        <w:t xml:space="preserve">Training loss evolution and generated image quality during VAE training on the </w:t>
      </w:r>
      <w:proofErr w:type="spellStart"/>
      <w:r w:rsidR="0022763D" w:rsidRPr="0022763D">
        <w:rPr>
          <w:rFonts w:eastAsia="맑은 고딕"/>
          <w:b/>
          <w:iCs/>
        </w:rPr>
        <w:t>CelebA</w:t>
      </w:r>
      <w:proofErr w:type="spellEnd"/>
      <w:r w:rsidR="0022763D" w:rsidRPr="0022763D">
        <w:rPr>
          <w:rFonts w:eastAsia="맑은 고딕"/>
          <w:b/>
          <w:iCs/>
        </w:rPr>
        <w:t xml:space="preserve"> dataset.</w:t>
      </w:r>
      <w:r w:rsidR="0022763D">
        <w:rPr>
          <w:rFonts w:eastAsia="맑은 고딕"/>
          <w:b/>
        </w:rPr>
        <w:t xml:space="preserve"> </w:t>
      </w:r>
      <w:r w:rsidR="0022763D" w:rsidRPr="0022763D">
        <w:rPr>
          <w:rFonts w:eastAsia="맑은 고딕"/>
        </w:rPr>
        <w:t>Total training loss (sum of binary cross-entropy and KL divergence) plotted over training epochs. Insets show representative generated face images at epochs 1, 5, and 10, demonstrating progressive improvement in facial detail, diversity, and realism as the training proceeds.</w:t>
      </w:r>
    </w:p>
    <w:p w14:paraId="3E5C8D6A" w14:textId="6912BCEE" w:rsidR="001817F6" w:rsidRPr="000F27B9" w:rsidRDefault="0022763D" w:rsidP="007917C1">
      <w:pPr>
        <w:pStyle w:val="Addresses"/>
        <w:spacing w:line="480" w:lineRule="auto"/>
        <w:jc w:val="both"/>
        <w:rPr>
          <w:rFonts w:eastAsia="맑은 고딕" w:hint="eastAsia"/>
          <w:lang w:eastAsia="ko-KR"/>
        </w:rPr>
      </w:pPr>
      <w:r>
        <w:rPr>
          <w:rFonts w:eastAsia="맑은 고딕"/>
          <w:lang w:eastAsia="ko-KR"/>
        </w:rPr>
        <w:br w:type="page"/>
      </w:r>
    </w:p>
    <w:p w14:paraId="38D008D2" w14:textId="18889995" w:rsidR="00B44476" w:rsidRPr="0022763D" w:rsidRDefault="00C9211F" w:rsidP="00C9211F">
      <w:pPr>
        <w:pStyle w:val="Addresses"/>
        <w:spacing w:line="480" w:lineRule="auto"/>
        <w:jc w:val="center"/>
        <w:rPr>
          <w:rFonts w:eastAsia="맑은 고딕"/>
          <w:lang w:eastAsia="ko-KR"/>
        </w:rPr>
      </w:pPr>
      <w:bookmarkStart w:id="2" w:name="_Hlk194860621"/>
      <w:bookmarkEnd w:id="1"/>
      <w:r>
        <w:rPr>
          <w:rFonts w:eastAsia="맑은 고딕"/>
          <w:noProof/>
          <w:lang w:eastAsia="ko-KR"/>
        </w:rPr>
        <w:lastRenderedPageBreak/>
        <w:drawing>
          <wp:inline distT="0" distB="0" distL="0" distR="0" wp14:anchorId="54599846" wp14:editId="7EF71CA4">
            <wp:extent cx="5340104" cy="2343783"/>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4503" cy="2350103"/>
                    </a:xfrm>
                    <a:prstGeom prst="rect">
                      <a:avLst/>
                    </a:prstGeom>
                    <a:noFill/>
                  </pic:spPr>
                </pic:pic>
              </a:graphicData>
            </a:graphic>
          </wp:inline>
        </w:drawing>
      </w:r>
    </w:p>
    <w:p w14:paraId="6711EEFB" w14:textId="6F9EECD1" w:rsidR="0012621B" w:rsidRDefault="00784029" w:rsidP="0022763D">
      <w:pPr>
        <w:spacing w:after="160" w:line="480" w:lineRule="auto"/>
        <w:rPr>
          <w:rFonts w:eastAsia="맑은 고딕"/>
          <w:b/>
          <w:lang w:val="en-US" w:eastAsia="ko-KR"/>
        </w:rPr>
      </w:pPr>
      <w:r w:rsidRPr="0022763D">
        <w:rPr>
          <w:rFonts w:eastAsia="맑은 고딕"/>
          <w:b/>
          <w:lang w:val="en-US" w:eastAsia="ko-KR"/>
        </w:rPr>
        <w:t xml:space="preserve">Supplementary Figure </w:t>
      </w:r>
      <w:r w:rsidR="003E01B6" w:rsidRPr="0022763D">
        <w:rPr>
          <w:rFonts w:eastAsia="맑은 고딕" w:hint="eastAsia"/>
          <w:b/>
          <w:lang w:val="en-US" w:eastAsia="ko-KR"/>
        </w:rPr>
        <w:t>15</w:t>
      </w:r>
      <w:r w:rsidRPr="0022763D">
        <w:rPr>
          <w:rFonts w:eastAsia="맑은 고딕"/>
          <w:b/>
          <w:lang w:val="en-US" w:eastAsia="ko-KR"/>
        </w:rPr>
        <w:t xml:space="preserve">. </w:t>
      </w:r>
      <w:r w:rsidR="0022763D" w:rsidRPr="0022763D">
        <w:rPr>
          <w:rFonts w:eastAsia="맑은 고딕"/>
          <w:b/>
          <w:iCs/>
          <w:lang w:eastAsia="ko-KR"/>
        </w:rPr>
        <w:t>Effect of RTN operating region and sampling time on VAE-generated CelebA images.</w:t>
      </w:r>
      <w:r w:rsidR="0022763D">
        <w:rPr>
          <w:rFonts w:eastAsia="맑은 고딕"/>
          <w:b/>
          <w:lang w:eastAsia="ko-KR"/>
        </w:rPr>
        <w:t xml:space="preserve"> </w:t>
      </w:r>
      <w:r w:rsidR="0022763D" w:rsidRPr="0022763D">
        <w:rPr>
          <w:rFonts w:eastAsia="맑은 고딕"/>
          <w:lang w:eastAsia="ko-KR"/>
        </w:rPr>
        <w:t>Generated face images from the trained VAE using FTJ-based latent vector sampling under three RTN operating regions (Region 1–3) and varying sampling times. Region 2 produces the most diverse and realistic facial features when the sampling time is optimized, whereas Regions 1 and 3 exhibit color and pose biases due to imbalances in the high/low current state distribution.</w:t>
      </w:r>
      <w:r w:rsidR="0012621B">
        <w:rPr>
          <w:rFonts w:eastAsia="맑은 고딕"/>
          <w:b/>
          <w:lang w:eastAsia="ko-KR"/>
        </w:rPr>
        <w:br w:type="page"/>
      </w:r>
    </w:p>
    <w:p w14:paraId="60A0DB1A" w14:textId="21269A03" w:rsidR="0012621B" w:rsidRPr="00915C27" w:rsidRDefault="00C9211F" w:rsidP="0012621B">
      <w:pPr>
        <w:pStyle w:val="Addresses"/>
        <w:spacing w:line="480" w:lineRule="auto"/>
        <w:jc w:val="both"/>
        <w:rPr>
          <w:rFonts w:eastAsia="맑은 고딕"/>
          <w:lang w:eastAsia="ko-KR"/>
        </w:rPr>
      </w:pPr>
      <w:bookmarkStart w:id="3" w:name="_Hlk195102125"/>
      <w:bookmarkStart w:id="4" w:name="_Hlk196148664"/>
      <w:r>
        <w:rPr>
          <w:rFonts w:eastAsia="맑은 고딕"/>
          <w:noProof/>
          <w:lang w:eastAsia="ko-KR"/>
        </w:rPr>
        <w:lastRenderedPageBreak/>
        <w:drawing>
          <wp:inline distT="0" distB="0" distL="0" distR="0" wp14:anchorId="6C29BCB1" wp14:editId="4B9676F9">
            <wp:extent cx="5498219" cy="2387691"/>
            <wp:effectExtent l="0" t="0" r="762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0376" cy="2397313"/>
                    </a:xfrm>
                    <a:prstGeom prst="rect">
                      <a:avLst/>
                    </a:prstGeom>
                    <a:noFill/>
                  </pic:spPr>
                </pic:pic>
              </a:graphicData>
            </a:graphic>
          </wp:inline>
        </w:drawing>
      </w:r>
    </w:p>
    <w:p w14:paraId="16027028" w14:textId="01FC24B7" w:rsidR="001754A7" w:rsidRDefault="0012621B" w:rsidP="0012621B">
      <w:pPr>
        <w:pStyle w:val="Addresses"/>
        <w:spacing w:line="480" w:lineRule="auto"/>
        <w:jc w:val="both"/>
        <w:rPr>
          <w:rFonts w:eastAsia="맑은 고딕"/>
          <w:b/>
          <w:lang w:eastAsia="ko-KR"/>
        </w:rPr>
      </w:pPr>
      <w:r w:rsidRPr="00915C27">
        <w:rPr>
          <w:rFonts w:eastAsia="맑은 고딕" w:hint="eastAsia"/>
          <w:b/>
          <w:lang w:eastAsia="ko-KR"/>
        </w:rPr>
        <w:t>Supplementary Figure 1</w:t>
      </w:r>
      <w:r w:rsidR="003E01B6" w:rsidRPr="00915C27">
        <w:rPr>
          <w:rFonts w:eastAsia="맑은 고딕" w:hint="eastAsia"/>
          <w:b/>
          <w:lang w:eastAsia="ko-KR"/>
        </w:rPr>
        <w:t>6</w:t>
      </w:r>
      <w:r w:rsidRPr="00915C27">
        <w:rPr>
          <w:rFonts w:eastAsia="맑은 고딕" w:hint="eastAsia"/>
          <w:b/>
          <w:lang w:eastAsia="ko-KR"/>
        </w:rPr>
        <w:t>.</w:t>
      </w:r>
      <w:r w:rsidRPr="00915C27">
        <w:rPr>
          <w:rFonts w:eastAsia="맑은 고딕" w:hint="eastAsia"/>
          <w:lang w:eastAsia="ko-KR"/>
        </w:rPr>
        <w:t xml:space="preserve"> </w:t>
      </w:r>
      <w:r w:rsidR="00667EEF" w:rsidRPr="00667EEF">
        <w:rPr>
          <w:rFonts w:eastAsia="맑은 고딕"/>
          <w:b/>
          <w:iCs/>
          <w:lang w:val="de-DE" w:eastAsia="ko-KR"/>
        </w:rPr>
        <w:t>Effect of RTN operating region and write cycle count on VAE-generated CelebA images.</w:t>
      </w:r>
      <w:r w:rsidR="00667EEF">
        <w:rPr>
          <w:rFonts w:eastAsia="맑은 고딕"/>
          <w:b/>
          <w:lang w:val="de-DE" w:eastAsia="ko-KR"/>
        </w:rPr>
        <w:t xml:space="preserve"> </w:t>
      </w:r>
      <w:r w:rsidR="00667EEF" w:rsidRPr="00667EEF">
        <w:rPr>
          <w:rFonts w:eastAsia="맑은 고딕"/>
          <w:lang w:val="de-DE" w:eastAsia="ko-KR"/>
        </w:rPr>
        <w:t>Generated face images from the trained VAE using FTJ-based latent vector sampling under three RTN operating regions (Region 1–3) after different numbers of write cycles applied to the FTJ devices in</w:t>
      </w:r>
      <w:bookmarkStart w:id="5" w:name="_GoBack"/>
      <w:bookmarkEnd w:id="5"/>
      <w:r w:rsidR="00667EEF" w:rsidRPr="00667EEF">
        <w:rPr>
          <w:rFonts w:eastAsia="맑은 고딕"/>
          <w:lang w:val="de-DE" w:eastAsia="ko-KR"/>
        </w:rPr>
        <w:t xml:space="preserve"> the decoder array. Region 2 maintains high image diversity and realism even after extended cycling (up to 10</w:t>
      </w:r>
      <w:r w:rsidR="00667EEF" w:rsidRPr="00667EEF">
        <w:rPr>
          <w:rFonts w:eastAsia="맑은 고딕"/>
          <w:vertAlign w:val="superscript"/>
          <w:lang w:val="de-DE" w:eastAsia="ko-KR"/>
        </w:rPr>
        <w:t>5</w:t>
      </w:r>
      <w:r w:rsidR="00667EEF" w:rsidRPr="00667EEF">
        <w:rPr>
          <w:rFonts w:eastAsia="맑은 고딕"/>
          <w:lang w:val="de-DE" w:eastAsia="ko-KR"/>
        </w:rPr>
        <w:t xml:space="preserve"> cycles), whereas Regions 1 and 3 show noticeable color and feature biases caused by imbalanced high/low current state distributions.</w:t>
      </w:r>
    </w:p>
    <w:p w14:paraId="362C3C98" w14:textId="36548F1D" w:rsidR="00E864FC" w:rsidRPr="001754A7" w:rsidRDefault="001754A7" w:rsidP="00915C27">
      <w:pPr>
        <w:spacing w:after="160"/>
        <w:rPr>
          <w:rFonts w:eastAsia="맑은 고딕"/>
          <w:b/>
          <w:lang w:eastAsia="ko-KR"/>
        </w:rPr>
      </w:pPr>
      <w:r>
        <w:rPr>
          <w:rFonts w:eastAsia="맑은 고딕"/>
          <w:b/>
          <w:lang w:eastAsia="ko-KR"/>
        </w:rPr>
        <w:br w:type="page"/>
      </w:r>
      <w:bookmarkStart w:id="6" w:name="_Hlk196142211"/>
      <w:bookmarkEnd w:id="2"/>
      <w:bookmarkEnd w:id="3"/>
      <w:bookmarkEnd w:id="4"/>
    </w:p>
    <w:bookmarkEnd w:id="6"/>
    <w:p w14:paraId="362F0CF1" w14:textId="10083E22" w:rsidR="00B44476" w:rsidRDefault="00B44476" w:rsidP="00B44476">
      <w:pPr>
        <w:pStyle w:val="Addresses"/>
        <w:spacing w:line="480" w:lineRule="auto"/>
        <w:jc w:val="both"/>
        <w:rPr>
          <w:rFonts w:eastAsia="맑은 고딕"/>
          <w:b/>
          <w:lang w:eastAsia="ko-KR"/>
        </w:rPr>
      </w:pPr>
      <w:r w:rsidRPr="000E2AF0">
        <w:rPr>
          <w:rFonts w:eastAsia="맑은 고딕"/>
          <w:b/>
          <w:lang w:eastAsia="ko-KR"/>
        </w:rPr>
        <w:lastRenderedPageBreak/>
        <w:t>Supplementary Note 1</w:t>
      </w:r>
      <w:r>
        <w:rPr>
          <w:rFonts w:eastAsia="맑은 고딕" w:hint="eastAsia"/>
          <w:b/>
          <w:lang w:eastAsia="ko-KR"/>
        </w:rPr>
        <w:t xml:space="preserve">. </w:t>
      </w:r>
      <w:r w:rsidR="00E90779">
        <w:rPr>
          <w:rFonts w:eastAsia="맑은 고딕"/>
          <w:b/>
          <w:lang w:eastAsia="ko-KR"/>
        </w:rPr>
        <w:t>Detailed Explanation of the VAE training and image generation simulation of the MNIST dataset.</w:t>
      </w:r>
    </w:p>
    <w:p w14:paraId="00EA1A92" w14:textId="4B76A8D3" w:rsidR="00E90779" w:rsidRPr="00E90779" w:rsidRDefault="00E90779" w:rsidP="00E90779">
      <w:pPr>
        <w:spacing w:line="480" w:lineRule="auto"/>
        <w:jc w:val="both"/>
        <w:rPr>
          <w:rFonts w:eastAsia="맑은 고딕"/>
          <w:bCs/>
          <w:lang w:val="en-US" w:eastAsia="ko-KR"/>
        </w:rPr>
      </w:pPr>
      <w:r w:rsidRPr="00E90779">
        <w:rPr>
          <w:rFonts w:eastAsia="맑은 고딕"/>
          <w:bCs/>
          <w:lang w:val="en-US" w:eastAsia="ko-KR"/>
        </w:rPr>
        <w:t>In this study, we employ a VAE to model the distribution of handwritten digits in the MNIST dataset and to generate novel samples that reflect the learned manifold</w:t>
      </w:r>
      <w:r w:rsidR="00E1198F">
        <w:rPr>
          <w:rFonts w:eastAsia="맑은 고딕"/>
          <w:bCs/>
          <w:lang w:val="en-US" w:eastAsia="ko-KR"/>
        </w:rPr>
        <w:t xml:space="preserve"> [1,2]</w:t>
      </w:r>
      <w:r w:rsidRPr="00E90779">
        <w:rPr>
          <w:rFonts w:eastAsia="맑은 고딕"/>
          <w:bCs/>
          <w:lang w:val="en-US" w:eastAsia="ko-KR"/>
        </w:rPr>
        <w:t xml:space="preserve">. The MNIST dataset comprises 60,000 training and 10,000 test images, each of size 28×28 pixels in grayscale. We load both splits using the </w:t>
      </w:r>
      <w:proofErr w:type="spellStart"/>
      <w:r w:rsidRPr="00E90779">
        <w:rPr>
          <w:rFonts w:eastAsia="맑은 고딕"/>
          <w:bCs/>
          <w:lang w:val="en-US" w:eastAsia="ko-KR"/>
        </w:rPr>
        <w:t>torchvision</w:t>
      </w:r>
      <w:proofErr w:type="spellEnd"/>
      <w:r w:rsidRPr="00E90779">
        <w:rPr>
          <w:rFonts w:eastAsia="맑은 고딕"/>
          <w:bCs/>
          <w:lang w:val="en-US" w:eastAsia="ko-KR"/>
        </w:rPr>
        <w:t>.</w:t>
      </w:r>
      <w:r w:rsidR="00667EEF">
        <w:rPr>
          <w:rFonts w:eastAsia="맑은 고딕"/>
          <w:bCs/>
          <w:lang w:val="en-US" w:eastAsia="ko-KR"/>
        </w:rPr>
        <w:t xml:space="preserve"> </w:t>
      </w:r>
      <w:r w:rsidRPr="00E90779">
        <w:rPr>
          <w:rFonts w:eastAsia="맑은 고딕"/>
          <w:bCs/>
          <w:lang w:val="en-US" w:eastAsia="ko-KR"/>
        </w:rPr>
        <w:t xml:space="preserve">MNIST class with a </w:t>
      </w:r>
      <w:proofErr w:type="spellStart"/>
      <w:proofErr w:type="gramStart"/>
      <w:r w:rsidRPr="00E90779">
        <w:rPr>
          <w:rFonts w:eastAsia="맑은 고딕"/>
          <w:bCs/>
          <w:lang w:val="en-US" w:eastAsia="ko-KR"/>
        </w:rPr>
        <w:t>ToTensor</w:t>
      </w:r>
      <w:proofErr w:type="spellEnd"/>
      <w:r w:rsidRPr="00E90779">
        <w:rPr>
          <w:rFonts w:eastAsia="맑은 고딕"/>
          <w:bCs/>
          <w:lang w:val="en-US" w:eastAsia="ko-KR"/>
        </w:rPr>
        <w:t>(</w:t>
      </w:r>
      <w:proofErr w:type="gramEnd"/>
      <w:r w:rsidRPr="00E90779">
        <w:rPr>
          <w:rFonts w:eastAsia="맑은 고딕"/>
          <w:bCs/>
          <w:lang w:val="en-US" w:eastAsia="ko-KR"/>
        </w:rPr>
        <w:t>) transform function, which scales pixel intensities to the [0, 1] range. We use a batch size of 64 for both training and evaluation, shuffling the training set at each epoch to ensure stochasticity.</w:t>
      </w:r>
    </w:p>
    <w:p w14:paraId="300A05EB" w14:textId="176F9651" w:rsidR="00E90779" w:rsidRPr="00E90779" w:rsidRDefault="00E90779" w:rsidP="00E90779">
      <w:pPr>
        <w:spacing w:line="480" w:lineRule="auto"/>
        <w:jc w:val="both"/>
        <w:rPr>
          <w:rFonts w:eastAsia="맑은 고딕"/>
          <w:bCs/>
          <w:lang w:val="en-US" w:eastAsia="ko-KR"/>
        </w:rPr>
      </w:pPr>
      <w:r w:rsidRPr="00E90779">
        <w:rPr>
          <w:rFonts w:eastAsia="맑은 고딕"/>
          <w:bCs/>
          <w:lang w:val="en-US" w:eastAsia="ko-KR"/>
        </w:rPr>
        <w:t xml:space="preserve">Our VAE architecture for MNIST is a three-layer fully connected network. The encoder begins by flattening each input image into a 784-dimensional vector and then projecting it through two successive linear layers of size 512 and 256, each followed by a </w:t>
      </w:r>
      <w:proofErr w:type="spellStart"/>
      <w:r w:rsidRPr="00E90779">
        <w:rPr>
          <w:rFonts w:eastAsia="맑은 고딕"/>
          <w:bCs/>
          <w:lang w:val="en-US" w:eastAsia="ko-KR"/>
        </w:rPr>
        <w:t>ReLU</w:t>
      </w:r>
      <w:proofErr w:type="spellEnd"/>
      <w:r w:rsidRPr="00E90779">
        <w:rPr>
          <w:rFonts w:eastAsia="맑은 고딕"/>
          <w:bCs/>
          <w:lang w:val="en-US" w:eastAsia="ko-KR"/>
        </w:rPr>
        <w:t xml:space="preserve"> activation. From the 256-dimensional hidden layer, two separate linear layers output the latent mean vector μ and the log-variance vector log σ</w:t>
      </w:r>
      <w:r w:rsidRPr="00E90779">
        <w:rPr>
          <w:rFonts w:eastAsia="맑은 고딕"/>
          <w:bCs/>
          <w:vertAlign w:val="superscript"/>
          <w:lang w:val="en-US" w:eastAsia="ko-KR"/>
        </w:rPr>
        <w:t>2</w:t>
      </w:r>
      <w:r w:rsidRPr="00E90779">
        <w:rPr>
          <w:rFonts w:eastAsia="맑은 고딕"/>
          <w:bCs/>
          <w:lang w:val="en-US" w:eastAsia="ko-KR"/>
        </w:rPr>
        <w:t>, each of dimension 2. We then apply the reparameterization trick by sampling ε from a standard normal distribution and computing z = μ + exp(0.5 log σ</w:t>
      </w:r>
      <w:r w:rsidRPr="00E90779">
        <w:rPr>
          <w:rFonts w:eastAsia="맑은 고딕"/>
          <w:bCs/>
          <w:vertAlign w:val="superscript"/>
          <w:lang w:val="en-US" w:eastAsia="ko-KR"/>
        </w:rPr>
        <w:t>2</w:t>
      </w:r>
      <w:r w:rsidRPr="00E90779">
        <w:rPr>
          <w:rFonts w:eastAsia="맑은 고딕"/>
          <w:bCs/>
          <w:lang w:val="en-US" w:eastAsia="ko-KR"/>
        </w:rPr>
        <w:t xml:space="preserve">) </w:t>
      </w:r>
      <w:r w:rsidRPr="00E90779">
        <w:rPr>
          <w:rFonts w:eastAsia="맑은 고딕" w:hint="eastAsia"/>
          <w:bCs/>
          <w:lang w:val="en-US" w:eastAsia="ko-KR"/>
        </w:rPr>
        <w:t>⊙</w:t>
      </w:r>
      <w:r w:rsidRPr="00E90779">
        <w:rPr>
          <w:rFonts w:eastAsia="맑은 고딕"/>
          <w:bCs/>
          <w:lang w:val="en-US" w:eastAsia="ko-KR"/>
        </w:rPr>
        <w:t xml:space="preserve"> ε, which allows back-propagation through the stochastic sampling step</w:t>
      </w:r>
      <w:r w:rsidR="00A3430B">
        <w:rPr>
          <w:rFonts w:eastAsia="맑은 고딕"/>
          <w:bCs/>
          <w:lang w:val="en-US" w:eastAsia="ko-KR"/>
        </w:rPr>
        <w:t xml:space="preserve"> [1,2]</w:t>
      </w:r>
      <w:r w:rsidRPr="00E90779">
        <w:rPr>
          <w:rFonts w:eastAsia="맑은 고딕"/>
          <w:bCs/>
          <w:lang w:val="en-US" w:eastAsia="ko-KR"/>
        </w:rPr>
        <w:t xml:space="preserve">. The decoder mirrors the encoder: it maps the 2-dimensional latent code z through linear layers of size 256 and 512 with </w:t>
      </w:r>
      <w:proofErr w:type="spellStart"/>
      <w:r w:rsidRPr="00E90779">
        <w:rPr>
          <w:rFonts w:eastAsia="맑은 고딕"/>
          <w:bCs/>
          <w:lang w:val="en-US" w:eastAsia="ko-KR"/>
        </w:rPr>
        <w:t>ReLU</w:t>
      </w:r>
      <w:proofErr w:type="spellEnd"/>
      <w:r w:rsidRPr="00E90779">
        <w:rPr>
          <w:rFonts w:eastAsia="맑은 고딕"/>
          <w:bCs/>
          <w:lang w:val="en-US" w:eastAsia="ko-KR"/>
        </w:rPr>
        <w:t xml:space="preserve"> activations, and finally reconstructs a 784-dimensional output via a linear layer followed by a sigmoid nonlinearity, producing pixel intensities in [0, 1].</w:t>
      </w:r>
    </w:p>
    <w:p w14:paraId="0B91C8AA" w14:textId="6C1A7DF6" w:rsidR="00E90779" w:rsidRPr="00E90779" w:rsidRDefault="00E90779" w:rsidP="00E90779">
      <w:pPr>
        <w:spacing w:line="480" w:lineRule="auto"/>
        <w:jc w:val="both"/>
        <w:rPr>
          <w:rFonts w:eastAsia="맑은 고딕"/>
          <w:bCs/>
          <w:lang w:val="en-US" w:eastAsia="ko-KR"/>
        </w:rPr>
      </w:pPr>
      <w:r w:rsidRPr="00E90779">
        <w:rPr>
          <w:rFonts w:eastAsia="맑은 고딕"/>
          <w:bCs/>
          <w:lang w:val="en-US" w:eastAsia="ko-KR"/>
        </w:rPr>
        <w:t xml:space="preserve">Training proceeds for 50 epochs using the Adam optimizer with a learning rate of 1 × 10⁻³. At each iteration, we compute the total loss as the sum of two terms: (1) the binary cross-entropy reconstruction loss (BCE) between the original and reconstructed pixel values, summed over all pixels in the batch; and (2) the </w:t>
      </w:r>
      <w:proofErr w:type="spellStart"/>
      <w:r w:rsidRPr="00E90779">
        <w:rPr>
          <w:rFonts w:eastAsia="맑은 고딕"/>
          <w:bCs/>
          <w:lang w:val="en-US" w:eastAsia="ko-KR"/>
        </w:rPr>
        <w:t>Kullback</w:t>
      </w:r>
      <w:proofErr w:type="spellEnd"/>
      <w:r w:rsidRPr="00E90779">
        <w:rPr>
          <w:rFonts w:eastAsia="맑은 고딕"/>
          <w:bCs/>
          <w:lang w:val="en-US" w:eastAsia="ko-KR"/>
        </w:rPr>
        <w:t>–</w:t>
      </w:r>
      <w:proofErr w:type="spellStart"/>
      <w:r w:rsidRPr="00E90779">
        <w:rPr>
          <w:rFonts w:eastAsia="맑은 고딕"/>
          <w:bCs/>
          <w:lang w:val="en-US" w:eastAsia="ko-KR"/>
        </w:rPr>
        <w:t>Leibler</w:t>
      </w:r>
      <w:proofErr w:type="spellEnd"/>
      <w:r w:rsidRPr="00E90779">
        <w:rPr>
          <w:rFonts w:eastAsia="맑은 고딕"/>
          <w:bCs/>
          <w:lang w:val="en-US" w:eastAsia="ko-KR"/>
        </w:rPr>
        <w:t xml:space="preserve"> divergence (KLD) between the approximate posterior and the unit normal prior, given by –0.5 </w:t>
      </w:r>
      <w:proofErr w:type="gramStart"/>
      <w:r w:rsidRPr="00E90779">
        <w:rPr>
          <w:rFonts w:eastAsia="맑은 고딕"/>
          <w:bCs/>
          <w:lang w:val="en-US" w:eastAsia="ko-KR"/>
        </w:rPr>
        <w:t>∑(</w:t>
      </w:r>
      <w:proofErr w:type="gramEnd"/>
      <w:r w:rsidRPr="00E90779">
        <w:rPr>
          <w:rFonts w:eastAsia="맑은 고딕"/>
          <w:bCs/>
          <w:lang w:val="en-US" w:eastAsia="ko-KR"/>
        </w:rPr>
        <w:t>1 + log σ</w:t>
      </w:r>
      <w:r w:rsidRPr="00E90779">
        <w:rPr>
          <w:rFonts w:eastAsia="맑은 고딕"/>
          <w:bCs/>
          <w:vertAlign w:val="superscript"/>
          <w:lang w:val="en-US" w:eastAsia="ko-KR"/>
        </w:rPr>
        <w:t>2</w:t>
      </w:r>
      <w:r w:rsidRPr="00E90779">
        <w:rPr>
          <w:rFonts w:eastAsia="맑은 고딕"/>
          <w:bCs/>
          <w:lang w:val="en-US" w:eastAsia="ko-KR"/>
        </w:rPr>
        <w:t xml:space="preserve"> – μ</w:t>
      </w:r>
      <w:r w:rsidRPr="00E90779">
        <w:rPr>
          <w:rFonts w:eastAsia="맑은 고딕"/>
          <w:bCs/>
          <w:vertAlign w:val="superscript"/>
          <w:lang w:val="en-US" w:eastAsia="ko-KR"/>
        </w:rPr>
        <w:t>2</w:t>
      </w:r>
      <w:r w:rsidRPr="00E90779">
        <w:rPr>
          <w:rFonts w:eastAsia="맑은 고딕"/>
          <w:bCs/>
          <w:lang w:val="en-US" w:eastAsia="ko-KR"/>
        </w:rPr>
        <w:t xml:space="preserve"> – σ</w:t>
      </w:r>
      <w:r w:rsidRPr="00E90779">
        <w:rPr>
          <w:rFonts w:eastAsia="맑은 고딕"/>
          <w:bCs/>
          <w:vertAlign w:val="superscript"/>
          <w:lang w:val="en-US" w:eastAsia="ko-KR"/>
        </w:rPr>
        <w:t>2</w:t>
      </w:r>
      <w:r w:rsidRPr="00E90779">
        <w:rPr>
          <w:rFonts w:eastAsia="맑은 고딕"/>
          <w:bCs/>
          <w:lang w:val="en-US" w:eastAsia="ko-KR"/>
        </w:rPr>
        <w:t>)</w:t>
      </w:r>
      <w:r w:rsidR="00E71364">
        <w:rPr>
          <w:rFonts w:eastAsia="맑은 고딕"/>
          <w:bCs/>
          <w:lang w:val="en-US" w:eastAsia="ko-KR"/>
        </w:rPr>
        <w:t xml:space="preserve"> [1,2]</w:t>
      </w:r>
      <w:r w:rsidRPr="00E90779">
        <w:rPr>
          <w:rFonts w:eastAsia="맑은 고딕"/>
          <w:bCs/>
          <w:lang w:val="en-US" w:eastAsia="ko-KR"/>
        </w:rPr>
        <w:t xml:space="preserve">. Gradients of the combined loss are back-propagated and the network weights are updated </w:t>
      </w:r>
      <w:r w:rsidRPr="00E90779">
        <w:rPr>
          <w:rFonts w:eastAsia="맑은 고딕"/>
          <w:bCs/>
          <w:lang w:val="en-US" w:eastAsia="ko-KR"/>
        </w:rPr>
        <w:lastRenderedPageBreak/>
        <w:t>accordingly. After each epoch, we switch to evaluation mode and compute the average loss over the entire test set without gradient updates. This monitoring ensures that the model generalizes beyond the training data and avoids overfitting.</w:t>
      </w:r>
    </w:p>
    <w:p w14:paraId="72CBDAE3" w14:textId="77777777" w:rsidR="00E90779" w:rsidRPr="00E90779" w:rsidRDefault="00E90779" w:rsidP="00E90779">
      <w:pPr>
        <w:spacing w:line="480" w:lineRule="auto"/>
        <w:jc w:val="both"/>
        <w:rPr>
          <w:rFonts w:eastAsia="맑은 고딕"/>
          <w:bCs/>
          <w:lang w:val="en-US" w:eastAsia="ko-KR"/>
        </w:rPr>
      </w:pPr>
      <w:r w:rsidRPr="00E90779">
        <w:rPr>
          <w:rFonts w:eastAsia="맑은 고딕"/>
          <w:bCs/>
          <w:lang w:val="en-US" w:eastAsia="ko-KR"/>
        </w:rPr>
        <w:t>To visualize the learned latent space and the model’s generative capabilities, we sample 256 latent vectors at the end of every epoch, decode them into 784-dimensional outputs, reshape them to 28 × 28 images, and arrange them into a 16 × 16 grid. Qualitatively, the progression of grids across epochs reveals increasingly realistic digit shapes and clearer separation between digit classes in the generated samples, confirming that the VAE captures the underlying structure of the MNIST manifold even with a two-dimensional latent representation.</w:t>
      </w:r>
      <w:r w:rsidRPr="00E90779">
        <w:rPr>
          <w:rFonts w:eastAsia="맑은 고딕" w:hint="eastAsia"/>
          <w:bCs/>
          <w:lang w:val="en-US" w:eastAsia="ko-KR"/>
        </w:rPr>
        <w:t xml:space="preserve"> </w:t>
      </w:r>
      <w:r w:rsidRPr="00E90779">
        <w:rPr>
          <w:rFonts w:eastAsia="맑은 고딕"/>
          <w:bCs/>
          <w:lang w:val="en-US" w:eastAsia="ko-KR"/>
        </w:rPr>
        <w:t xml:space="preserve">Optionally, we implemented a weight-noise injection mechanism in the decoder whereby each weight tensor is multiplicatively perturbed by samples from </w:t>
      </w:r>
      <w:proofErr w:type="gramStart"/>
      <w:r w:rsidRPr="00E90779">
        <w:rPr>
          <w:rFonts w:eastAsia="맑은 고딕"/>
          <w:bCs/>
          <w:lang w:val="en-US" w:eastAsia="ko-KR"/>
        </w:rPr>
        <w:t>N(</w:t>
      </w:r>
      <w:proofErr w:type="gramEnd"/>
      <w:r w:rsidRPr="00E90779">
        <w:rPr>
          <w:rFonts w:eastAsia="맑은 고딕"/>
          <w:bCs/>
          <w:lang w:val="en-US" w:eastAsia="ko-KR"/>
        </w:rPr>
        <w:t>1, σ</w:t>
      </w:r>
      <w:r w:rsidRPr="00E90779">
        <w:rPr>
          <w:rFonts w:eastAsia="맑은 고딕"/>
          <w:bCs/>
          <w:vertAlign w:val="superscript"/>
          <w:lang w:val="en-US" w:eastAsia="ko-KR"/>
        </w:rPr>
        <w:t>2</w:t>
      </w:r>
      <w:r w:rsidRPr="00E90779">
        <w:rPr>
          <w:rFonts w:eastAsia="맑은 고딕"/>
          <w:bCs/>
          <w:lang w:val="en-US" w:eastAsia="ko-KR"/>
        </w:rPr>
        <w:t xml:space="preserve">). </w:t>
      </w:r>
    </w:p>
    <w:p w14:paraId="2A0BCB99" w14:textId="77777777" w:rsidR="00B44476" w:rsidRPr="00A34E5E" w:rsidRDefault="00B44476" w:rsidP="00B44476">
      <w:pPr>
        <w:rPr>
          <w:rFonts w:eastAsia="맑은 고딕"/>
          <w:b/>
          <w:lang w:val="en-US" w:eastAsia="ko-KR"/>
        </w:rPr>
      </w:pPr>
      <w:r w:rsidRPr="00A34E5E">
        <w:rPr>
          <w:rFonts w:eastAsia="맑은 고딕"/>
          <w:b/>
          <w:lang w:val="en-US" w:eastAsia="ko-KR"/>
        </w:rPr>
        <w:br w:type="page"/>
      </w:r>
    </w:p>
    <w:p w14:paraId="218E72B8" w14:textId="2E7B3CC8" w:rsidR="00B44476" w:rsidRDefault="00B44476" w:rsidP="00B44476">
      <w:pPr>
        <w:pStyle w:val="Addresses"/>
        <w:spacing w:line="480" w:lineRule="auto"/>
        <w:jc w:val="both"/>
        <w:rPr>
          <w:rFonts w:eastAsia="맑은 고딕"/>
          <w:b/>
          <w:lang w:eastAsia="ko-KR"/>
        </w:rPr>
      </w:pPr>
      <w:r w:rsidRPr="000E2AF0">
        <w:rPr>
          <w:rFonts w:eastAsia="맑은 고딕"/>
          <w:b/>
          <w:lang w:eastAsia="ko-KR"/>
        </w:rPr>
        <w:lastRenderedPageBreak/>
        <w:t xml:space="preserve">Supplementary Note </w:t>
      </w:r>
      <w:r>
        <w:rPr>
          <w:rFonts w:eastAsia="맑은 고딕" w:hint="eastAsia"/>
          <w:b/>
          <w:lang w:eastAsia="ko-KR"/>
        </w:rPr>
        <w:t xml:space="preserve">2. </w:t>
      </w:r>
      <w:r w:rsidR="00E90779" w:rsidRPr="00E90779">
        <w:rPr>
          <w:rFonts w:eastAsia="맑은 고딕"/>
          <w:b/>
          <w:lang w:eastAsia="ko-KR"/>
        </w:rPr>
        <w:t xml:space="preserve">Detailed explanation of the VAE training and image generation simulation on the </w:t>
      </w:r>
      <w:proofErr w:type="spellStart"/>
      <w:r w:rsidR="00E90779" w:rsidRPr="00E90779">
        <w:rPr>
          <w:rFonts w:eastAsia="맑은 고딕"/>
          <w:b/>
          <w:lang w:eastAsia="ko-KR"/>
        </w:rPr>
        <w:t>CelebA</w:t>
      </w:r>
      <w:proofErr w:type="spellEnd"/>
      <w:r w:rsidR="00E90779" w:rsidRPr="00E90779">
        <w:rPr>
          <w:rFonts w:eastAsia="맑은 고딕"/>
          <w:b/>
          <w:lang w:eastAsia="ko-KR"/>
        </w:rPr>
        <w:t xml:space="preserve"> dataset.</w:t>
      </w:r>
    </w:p>
    <w:p w14:paraId="3C599223" w14:textId="1F20DC06" w:rsidR="00E90779" w:rsidRPr="00E90779" w:rsidRDefault="00E90779" w:rsidP="00E90779">
      <w:pPr>
        <w:spacing w:line="480" w:lineRule="auto"/>
        <w:ind w:firstLineChars="100" w:firstLine="240"/>
        <w:jc w:val="both"/>
        <w:rPr>
          <w:rFonts w:eastAsia="맑은 고딕"/>
          <w:bCs/>
          <w:lang w:val="en-US" w:eastAsia="ko-KR"/>
        </w:rPr>
      </w:pPr>
      <w:r w:rsidRPr="00E90779">
        <w:rPr>
          <w:rFonts w:eastAsia="맑은 고딕"/>
          <w:bCs/>
          <w:lang w:val="en-US" w:eastAsia="ko-KR"/>
        </w:rPr>
        <w:t xml:space="preserve">We extend our VAE framework from the MNIST digit domain to high-resolution face images drawn from the </w:t>
      </w:r>
      <w:proofErr w:type="spellStart"/>
      <w:r w:rsidRPr="00E90779">
        <w:rPr>
          <w:rFonts w:eastAsia="맑은 고딕"/>
          <w:bCs/>
          <w:lang w:val="en-US" w:eastAsia="ko-KR"/>
        </w:rPr>
        <w:t>CelebA</w:t>
      </w:r>
      <w:proofErr w:type="spellEnd"/>
      <w:r w:rsidRPr="00E90779">
        <w:rPr>
          <w:rFonts w:eastAsia="맑은 고딕"/>
          <w:bCs/>
          <w:lang w:val="en-US" w:eastAsia="ko-KR"/>
        </w:rPr>
        <w:t xml:space="preserve"> dataset</w:t>
      </w:r>
      <w:r w:rsidR="00E71364">
        <w:rPr>
          <w:rFonts w:eastAsia="맑은 고딕"/>
          <w:bCs/>
          <w:lang w:val="en-US" w:eastAsia="ko-KR"/>
        </w:rPr>
        <w:t xml:space="preserve"> [3]</w:t>
      </w:r>
      <w:r w:rsidRPr="00E90779">
        <w:rPr>
          <w:rFonts w:eastAsia="맑은 고딕"/>
          <w:bCs/>
          <w:lang w:val="en-US" w:eastAsia="ko-KR"/>
        </w:rPr>
        <w:t xml:space="preserve">. All experiments were implemented in </w:t>
      </w:r>
      <w:proofErr w:type="spellStart"/>
      <w:r w:rsidRPr="00E90779">
        <w:rPr>
          <w:rFonts w:eastAsia="맑은 고딕"/>
          <w:bCs/>
          <w:lang w:val="en-US" w:eastAsia="ko-KR"/>
        </w:rPr>
        <w:t>PyTorch</w:t>
      </w:r>
      <w:proofErr w:type="spellEnd"/>
      <w:r w:rsidRPr="00E90779">
        <w:rPr>
          <w:rFonts w:eastAsia="맑은 고딕"/>
          <w:bCs/>
          <w:lang w:val="en-US" w:eastAsia="ko-KR"/>
        </w:rPr>
        <w:t xml:space="preserve"> and run on GPUs when available. The </w:t>
      </w:r>
      <w:proofErr w:type="spellStart"/>
      <w:r w:rsidRPr="00E90779">
        <w:rPr>
          <w:rFonts w:eastAsia="맑은 고딕"/>
          <w:bCs/>
          <w:lang w:val="en-US" w:eastAsia="ko-KR"/>
        </w:rPr>
        <w:t>CelebA</w:t>
      </w:r>
      <w:proofErr w:type="spellEnd"/>
      <w:r w:rsidRPr="00E90779">
        <w:rPr>
          <w:rFonts w:eastAsia="맑은 고딕"/>
          <w:bCs/>
          <w:lang w:val="en-US" w:eastAsia="ko-KR"/>
        </w:rPr>
        <w:t xml:space="preserve"> dataset, consisting of over 200,000 celebrity face images with each image randomly horizontally flipped and resized to 128×128 pixels before conversion to a tensor. We used a batch size of 128 and eight worker threads for data loading, enabling efficient I/O and augmentation on the fly.</w:t>
      </w:r>
    </w:p>
    <w:p w14:paraId="53481B36" w14:textId="7DB7BD12" w:rsidR="00E90779" w:rsidRPr="00E90779" w:rsidRDefault="00E90779" w:rsidP="00E90779">
      <w:pPr>
        <w:spacing w:line="480" w:lineRule="auto"/>
        <w:ind w:firstLineChars="100" w:firstLine="240"/>
        <w:jc w:val="both"/>
        <w:rPr>
          <w:rFonts w:eastAsia="맑은 고딕"/>
          <w:bCs/>
          <w:lang w:val="en-US" w:eastAsia="ko-KR"/>
        </w:rPr>
      </w:pPr>
      <w:r w:rsidRPr="00E90779">
        <w:rPr>
          <w:rFonts w:eastAsia="맑은 고딕"/>
          <w:bCs/>
          <w:lang w:val="en-US" w:eastAsia="ko-KR"/>
        </w:rPr>
        <w:t>Our VAE architecture is a convolutional encoder–decoder augmented with residual blocks</w:t>
      </w:r>
      <w:r w:rsidR="00E71364">
        <w:rPr>
          <w:rFonts w:eastAsia="맑은 고딕"/>
          <w:bCs/>
          <w:lang w:val="en-US" w:eastAsia="ko-KR"/>
        </w:rPr>
        <w:t xml:space="preserve"> [4]</w:t>
      </w:r>
      <w:r w:rsidRPr="00E90779">
        <w:rPr>
          <w:rFonts w:eastAsia="맑은 고딕"/>
          <w:bCs/>
          <w:lang w:val="en-US" w:eastAsia="ko-KR"/>
        </w:rPr>
        <w:t xml:space="preserve"> to stabilize deep feature extraction. The encoder begins with a 4×4 convolution (stride 2, padding 1) mapping three-channel inputs (128 × 128) to 64 feature maps (64 × 64 × 64), each followed by batch normalization and </w:t>
      </w:r>
      <w:proofErr w:type="spellStart"/>
      <w:r w:rsidRPr="00E90779">
        <w:rPr>
          <w:rFonts w:eastAsia="맑은 고딕"/>
          <w:bCs/>
          <w:lang w:val="en-US" w:eastAsia="ko-KR"/>
        </w:rPr>
        <w:t>ReLU</w:t>
      </w:r>
      <w:proofErr w:type="spellEnd"/>
      <w:r w:rsidRPr="00E90779">
        <w:rPr>
          <w:rFonts w:eastAsia="맑은 고딕"/>
          <w:bCs/>
          <w:lang w:val="en-US" w:eastAsia="ko-KR"/>
        </w:rPr>
        <w:t xml:space="preserve"> activations. A residual block preserves identity mapping while adding representational capacity at 64 channels. We then successively </w:t>
      </w:r>
      <w:proofErr w:type="spellStart"/>
      <w:r w:rsidRPr="00E90779">
        <w:rPr>
          <w:rFonts w:eastAsia="맑은 고딕"/>
          <w:bCs/>
          <w:lang w:val="en-US" w:eastAsia="ko-KR"/>
        </w:rPr>
        <w:t>downsample</w:t>
      </w:r>
      <w:proofErr w:type="spellEnd"/>
      <w:r w:rsidRPr="00E90779">
        <w:rPr>
          <w:rFonts w:eastAsia="맑은 고딕"/>
          <w:bCs/>
          <w:lang w:val="en-US" w:eastAsia="ko-KR"/>
        </w:rPr>
        <w:t xml:space="preserve"> to 128 and 256 channels via 4 × 4 </w:t>
      </w:r>
      <w:proofErr w:type="spellStart"/>
      <w:r w:rsidRPr="00E90779">
        <w:rPr>
          <w:rFonts w:eastAsia="맑은 고딕"/>
          <w:bCs/>
          <w:lang w:val="en-US" w:eastAsia="ko-KR"/>
        </w:rPr>
        <w:t>strided</w:t>
      </w:r>
      <w:proofErr w:type="spellEnd"/>
      <w:r w:rsidRPr="00E90779">
        <w:rPr>
          <w:rFonts w:eastAsia="맑은 고딕"/>
          <w:bCs/>
          <w:lang w:val="en-US" w:eastAsia="ko-KR"/>
        </w:rPr>
        <w:t xml:space="preserve"> convolutions, each paired with batch normalization, </w:t>
      </w:r>
      <w:proofErr w:type="spellStart"/>
      <w:r w:rsidRPr="00E90779">
        <w:rPr>
          <w:rFonts w:eastAsia="맑은 고딕"/>
          <w:bCs/>
          <w:lang w:val="en-US" w:eastAsia="ko-KR"/>
        </w:rPr>
        <w:t>ReLU</w:t>
      </w:r>
      <w:proofErr w:type="spellEnd"/>
      <w:r w:rsidRPr="00E90779">
        <w:rPr>
          <w:rFonts w:eastAsia="맑은 고딕"/>
          <w:bCs/>
          <w:lang w:val="en-US" w:eastAsia="ko-KR"/>
        </w:rPr>
        <w:t>, and another residual block at 128 channels. A final 4 × 4 convolution brings the spatial resolution to 8 × 8 with 512 channels; after flattening (producing 32,768 features), a fully connected layer reduces to a 2,048-dimension latent embedding. From this shared representation, two linear projections compute the 256-dimension latent mean vector μ and log-variance vector log σ2.</w:t>
      </w:r>
    </w:p>
    <w:p w14:paraId="1048BFEF" w14:textId="1CAC344E" w:rsidR="00E90779" w:rsidRPr="00E90779" w:rsidRDefault="00E90779" w:rsidP="00E90779">
      <w:pPr>
        <w:spacing w:line="480" w:lineRule="auto"/>
        <w:ind w:firstLineChars="100" w:firstLine="240"/>
        <w:jc w:val="both"/>
        <w:rPr>
          <w:rFonts w:eastAsia="맑은 고딕"/>
          <w:bCs/>
          <w:lang w:val="en-US" w:eastAsia="ko-KR"/>
        </w:rPr>
      </w:pPr>
      <w:r w:rsidRPr="00E90779">
        <w:rPr>
          <w:rFonts w:eastAsia="맑은 고딕"/>
          <w:bCs/>
          <w:lang w:val="en-US" w:eastAsia="ko-KR"/>
        </w:rPr>
        <w:t xml:space="preserve">For latent sampling, we apply the reparameterization trick: ε </w:t>
      </w:r>
      <w:r w:rsidRPr="00E90779">
        <w:rPr>
          <w:rFonts w:eastAsia="맑은 고딕" w:hint="eastAsia"/>
          <w:bCs/>
          <w:lang w:val="en-US" w:eastAsia="ko-KR"/>
        </w:rPr>
        <w:t>∼</w:t>
      </w:r>
      <w:r w:rsidRPr="00E90779">
        <w:rPr>
          <w:rFonts w:eastAsia="맑은 고딕"/>
          <w:bCs/>
          <w:lang w:val="en-US" w:eastAsia="ko-KR"/>
        </w:rPr>
        <w:t xml:space="preserve"> </w:t>
      </w:r>
      <w:r w:rsidRPr="00E90779">
        <w:rPr>
          <w:rFonts w:ascii="Cambria Math" w:eastAsia="맑은 고딕" w:hAnsi="Cambria Math" w:cs="Cambria Math"/>
          <w:bCs/>
          <w:lang w:val="en-US" w:eastAsia="ko-KR"/>
        </w:rPr>
        <w:t>𝒩</w:t>
      </w:r>
      <w:r w:rsidRPr="00E90779">
        <w:rPr>
          <w:rFonts w:eastAsia="맑은 고딕"/>
          <w:bCs/>
          <w:lang w:val="en-US" w:eastAsia="ko-KR"/>
        </w:rPr>
        <w:t>(0, I) is drawn each</w:t>
      </w:r>
      <w:r w:rsidR="00667EEF">
        <w:rPr>
          <w:rFonts w:eastAsia="맑은 고딕"/>
          <w:bCs/>
          <w:lang w:val="en-US" w:eastAsia="ko-KR"/>
        </w:rPr>
        <w:t xml:space="preserve"> </w:t>
      </w:r>
      <w:r w:rsidRPr="00E90779">
        <w:rPr>
          <w:rFonts w:eastAsia="맑은 고딕"/>
          <w:bCs/>
          <w:lang w:val="en-US" w:eastAsia="ko-KR"/>
        </w:rPr>
        <w:t>forward pass, and z = μ + exp(0.5 · log σ</w:t>
      </w:r>
      <w:r w:rsidRPr="00667EEF">
        <w:rPr>
          <w:rFonts w:eastAsia="맑은 고딕"/>
          <w:bCs/>
          <w:vertAlign w:val="superscript"/>
          <w:lang w:val="en-US" w:eastAsia="ko-KR"/>
        </w:rPr>
        <w:t>2</w:t>
      </w:r>
      <w:r w:rsidRPr="00E90779">
        <w:rPr>
          <w:rFonts w:eastAsia="맑은 고딕"/>
          <w:bCs/>
          <w:lang w:val="en-US" w:eastAsia="ko-KR"/>
        </w:rPr>
        <w:t xml:space="preserve">) </w:t>
      </w:r>
      <w:r w:rsidRPr="00E90779">
        <w:rPr>
          <w:rFonts w:eastAsia="맑은 고딕" w:hint="eastAsia"/>
          <w:bCs/>
          <w:lang w:val="en-US" w:eastAsia="ko-KR"/>
        </w:rPr>
        <w:t>⊙</w:t>
      </w:r>
      <w:r w:rsidRPr="00E90779">
        <w:rPr>
          <w:rFonts w:eastAsia="맑은 고딕"/>
          <w:bCs/>
          <w:lang w:val="en-US" w:eastAsia="ko-KR"/>
        </w:rPr>
        <w:t xml:space="preserve"> ε allows gradients to flow through the stochastic node. The decoder mirrors the encoder with transposed convolutions: z is first linearly expanded back to 512 × 8 × 8 features, batch-normalized, and activated by </w:t>
      </w:r>
      <w:proofErr w:type="spellStart"/>
      <w:r w:rsidRPr="00E90779">
        <w:rPr>
          <w:rFonts w:eastAsia="맑은 고딕"/>
          <w:bCs/>
          <w:lang w:val="en-US" w:eastAsia="ko-KR"/>
        </w:rPr>
        <w:t>ReLU</w:t>
      </w:r>
      <w:proofErr w:type="spellEnd"/>
      <w:r w:rsidRPr="00E90779">
        <w:rPr>
          <w:rFonts w:eastAsia="맑은 고딕"/>
          <w:bCs/>
          <w:lang w:val="en-US" w:eastAsia="ko-KR"/>
        </w:rPr>
        <w:t xml:space="preserve">. We </w:t>
      </w:r>
      <w:proofErr w:type="spellStart"/>
      <w:r w:rsidRPr="00E90779">
        <w:rPr>
          <w:rFonts w:eastAsia="맑은 고딕"/>
          <w:bCs/>
          <w:lang w:val="en-US" w:eastAsia="ko-KR"/>
        </w:rPr>
        <w:t>upsample</w:t>
      </w:r>
      <w:proofErr w:type="spellEnd"/>
      <w:r w:rsidRPr="00E90779">
        <w:rPr>
          <w:rFonts w:eastAsia="맑은 고딕"/>
          <w:bCs/>
          <w:lang w:val="en-US" w:eastAsia="ko-KR"/>
        </w:rPr>
        <w:t xml:space="preserve"> via ConvTranspose2d layers to 256 × 16 × 16 and 128 × 32 × 32 channels, interleaving residual </w:t>
      </w:r>
      <w:r w:rsidRPr="00E90779">
        <w:rPr>
          <w:rFonts w:eastAsia="맑은 고딕"/>
          <w:bCs/>
          <w:lang w:val="en-US" w:eastAsia="ko-KR"/>
        </w:rPr>
        <w:lastRenderedPageBreak/>
        <w:t>refinement at 128 channels, before reconstructing to 64 × 64 and finally back to 3 × 128 × 128 outputs. A final sigmoid activation ensures reconstructed pixels lie in [0, 1].</w:t>
      </w:r>
    </w:p>
    <w:p w14:paraId="4E97D688" w14:textId="51F7FB15" w:rsidR="00A71B57" w:rsidRDefault="00E90779" w:rsidP="00E90779">
      <w:pPr>
        <w:spacing w:line="480" w:lineRule="auto"/>
        <w:ind w:firstLineChars="100" w:firstLine="240"/>
        <w:jc w:val="both"/>
        <w:rPr>
          <w:rFonts w:eastAsia="맑은 고딕"/>
          <w:lang w:val="en-US" w:eastAsia="ko-KR"/>
        </w:rPr>
      </w:pPr>
      <w:r w:rsidRPr="00E90779">
        <w:rPr>
          <w:rFonts w:eastAsia="맑은 고딕"/>
          <w:bCs/>
          <w:lang w:val="en-US" w:eastAsia="ko-KR"/>
        </w:rPr>
        <w:t>We trained this network for 10 epochs using the Adam optimizer (learning rate 2 × 10⁻³). At each minibatch, the total loss combines a BCE summing reconstruction error over all pixels and a KLD measuring deviation of the approximate posterior N (μ, σ²) from the unit Gaussian prior. Although an MSE term is also computed in the code, our reported results use only BCE + KLD. After every epoch, we switched to evaluation mode and sampled 64 latent vectors to generate synthetic face images.</w:t>
      </w:r>
    </w:p>
    <w:p w14:paraId="738486AF" w14:textId="444AC1B9" w:rsidR="00B44476" w:rsidRPr="00632A3C" w:rsidRDefault="00A71B57" w:rsidP="00915C27">
      <w:pPr>
        <w:spacing w:after="160"/>
        <w:rPr>
          <w:rFonts w:eastAsia="맑은 고딕"/>
          <w:lang w:val="en-US" w:eastAsia="ko-KR"/>
        </w:rPr>
      </w:pPr>
      <w:r>
        <w:rPr>
          <w:rFonts w:eastAsia="맑은 고딕"/>
          <w:lang w:val="en-US" w:eastAsia="ko-KR"/>
        </w:rPr>
        <w:br w:type="page"/>
      </w:r>
    </w:p>
    <w:p w14:paraId="4CD9061D" w14:textId="1606055E" w:rsidR="00B44476" w:rsidRPr="00DE44CE" w:rsidRDefault="00B44476" w:rsidP="00B44476">
      <w:pPr>
        <w:pStyle w:val="Addresses"/>
        <w:spacing w:line="480" w:lineRule="auto"/>
        <w:jc w:val="both"/>
        <w:rPr>
          <w:rFonts w:eastAsia="맑은 고딕"/>
          <w:b/>
          <w:lang w:eastAsia="ko-KR"/>
        </w:rPr>
      </w:pPr>
      <w:r w:rsidRPr="00DE44CE">
        <w:rPr>
          <w:rFonts w:eastAsia="맑은 고딕" w:hint="eastAsia"/>
          <w:b/>
          <w:lang w:eastAsia="ko-KR"/>
        </w:rPr>
        <w:lastRenderedPageBreak/>
        <w:t>Supplementary Table</w:t>
      </w:r>
    </w:p>
    <w:tbl>
      <w:tblPr>
        <w:tblW w:w="5798" w:type="dxa"/>
        <w:tblInd w:w="1605" w:type="dxa"/>
        <w:tblCellMar>
          <w:left w:w="0" w:type="dxa"/>
          <w:right w:w="0" w:type="dxa"/>
        </w:tblCellMar>
        <w:tblLook w:val="0420" w:firstRow="1" w:lastRow="0" w:firstColumn="0" w:lastColumn="0" w:noHBand="0" w:noVBand="1"/>
      </w:tblPr>
      <w:tblGrid>
        <w:gridCol w:w="1928"/>
        <w:gridCol w:w="1928"/>
        <w:gridCol w:w="1942"/>
      </w:tblGrid>
      <w:tr w:rsidR="00915C27" w:rsidRPr="00915C27" w14:paraId="359F9A13" w14:textId="77777777" w:rsidTr="00915C27">
        <w:trPr>
          <w:trHeight w:val="332"/>
        </w:trPr>
        <w:tc>
          <w:tcPr>
            <w:tcW w:w="579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144B75" w14:textId="77777777" w:rsidR="00915C27" w:rsidRPr="00915C27" w:rsidRDefault="00915C27" w:rsidP="00915C27">
            <w:pPr>
              <w:wordWrap w:val="0"/>
              <w:jc w:val="center"/>
              <w:rPr>
                <w:rFonts w:ascii="Arial" w:eastAsia="굴림" w:hAnsi="Arial" w:cs="Arial"/>
                <w:szCs w:val="36"/>
                <w:lang w:val="en-US" w:eastAsia="ko-KR"/>
              </w:rPr>
            </w:pPr>
            <w:bookmarkStart w:id="7" w:name="_Hlk196830202"/>
            <w:r w:rsidRPr="00915C27">
              <w:rPr>
                <w:rFonts w:eastAsia="굴림"/>
                <w:b/>
                <w:bCs/>
                <w:color w:val="000000"/>
                <w:kern w:val="24"/>
                <w:szCs w:val="36"/>
                <w:lang w:val="en-US" w:eastAsia="ko-KR"/>
              </w:rPr>
              <w:t>Learning Parameter</w:t>
            </w:r>
          </w:p>
        </w:tc>
      </w:tr>
      <w:tr w:rsidR="00915C27" w:rsidRPr="00915C27" w14:paraId="359FD4C0" w14:textId="77777777" w:rsidTr="00915C27">
        <w:trPr>
          <w:trHeight w:val="33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E6AB2F"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b/>
                <w:bCs/>
                <w:color w:val="000000"/>
                <w:kern w:val="24"/>
                <w:szCs w:val="36"/>
                <w:lang w:val="en-US" w:eastAsia="ko-KR"/>
              </w:rPr>
              <w:t>Dataset</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421393"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MNIST</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5BEA6"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Celeb-A</w:t>
            </w:r>
          </w:p>
        </w:tc>
      </w:tr>
      <w:tr w:rsidR="00915C27" w:rsidRPr="00915C27" w14:paraId="628F0ADB" w14:textId="77777777" w:rsidTr="00915C27">
        <w:trPr>
          <w:trHeight w:val="33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B199B3"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b/>
                <w:bCs/>
                <w:color w:val="000000"/>
                <w:kern w:val="24"/>
                <w:szCs w:val="36"/>
                <w:lang w:val="en-US" w:eastAsia="ko-KR"/>
              </w:rPr>
              <w:t>Epochs</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623A99"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50</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6EDFDE"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10</w:t>
            </w:r>
          </w:p>
        </w:tc>
      </w:tr>
      <w:tr w:rsidR="00915C27" w:rsidRPr="00915C27" w14:paraId="0209DF51" w14:textId="77777777" w:rsidTr="00915C27">
        <w:trPr>
          <w:trHeight w:val="33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A07124"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b/>
                <w:bCs/>
                <w:color w:val="000000"/>
                <w:kern w:val="24"/>
                <w:szCs w:val="36"/>
                <w:lang w:val="en-US" w:eastAsia="ko-KR"/>
              </w:rPr>
              <w:t>Learning Rate</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21360A"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0.001</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2EDCF"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0.002</w:t>
            </w:r>
          </w:p>
        </w:tc>
      </w:tr>
      <w:tr w:rsidR="00915C27" w:rsidRPr="00915C27" w14:paraId="3BA0AD64" w14:textId="77777777" w:rsidTr="00915C27">
        <w:trPr>
          <w:trHeight w:val="33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8D3FB"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b/>
                <w:bCs/>
                <w:color w:val="000000"/>
                <w:kern w:val="24"/>
                <w:szCs w:val="36"/>
                <w:lang w:val="en-US" w:eastAsia="ko-KR"/>
              </w:rPr>
              <w:t>Batch Size</w:t>
            </w:r>
          </w:p>
        </w:tc>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792ECF"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64</w:t>
            </w:r>
          </w:p>
        </w:tc>
        <w:tc>
          <w:tcPr>
            <w:tcW w:w="19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597E2"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128</w:t>
            </w:r>
          </w:p>
        </w:tc>
      </w:tr>
      <w:tr w:rsidR="00915C27" w:rsidRPr="00915C27" w14:paraId="67F9F9E2" w14:textId="77777777" w:rsidTr="00915C27">
        <w:trPr>
          <w:trHeight w:val="332"/>
        </w:trPr>
        <w:tc>
          <w:tcPr>
            <w:tcW w:w="19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8AB93"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b/>
                <w:bCs/>
                <w:color w:val="000000"/>
                <w:kern w:val="24"/>
                <w:szCs w:val="36"/>
                <w:lang w:val="en-US" w:eastAsia="ko-KR"/>
              </w:rPr>
              <w:t>Optimizer</w:t>
            </w:r>
          </w:p>
        </w:tc>
        <w:tc>
          <w:tcPr>
            <w:tcW w:w="38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4ADC81" w14:textId="77777777" w:rsidR="00915C27" w:rsidRPr="00915C27" w:rsidRDefault="00915C27" w:rsidP="00915C27">
            <w:pPr>
              <w:wordWrap w:val="0"/>
              <w:jc w:val="center"/>
              <w:rPr>
                <w:rFonts w:ascii="Arial" w:eastAsia="굴림" w:hAnsi="Arial" w:cs="Arial"/>
                <w:szCs w:val="36"/>
                <w:lang w:val="en-US" w:eastAsia="ko-KR"/>
              </w:rPr>
            </w:pPr>
            <w:r w:rsidRPr="00915C27">
              <w:rPr>
                <w:rFonts w:eastAsia="굴림"/>
                <w:color w:val="000000"/>
                <w:kern w:val="24"/>
                <w:szCs w:val="36"/>
                <w:lang w:val="en-US" w:eastAsia="ko-KR"/>
              </w:rPr>
              <w:t>Adam</w:t>
            </w:r>
          </w:p>
        </w:tc>
      </w:tr>
    </w:tbl>
    <w:p w14:paraId="3CCC68B1" w14:textId="4D146ACC" w:rsidR="00B44476" w:rsidRPr="00915C27" w:rsidRDefault="00B44476" w:rsidP="00B44476">
      <w:pPr>
        <w:pStyle w:val="Addresses"/>
        <w:spacing w:line="480" w:lineRule="auto"/>
        <w:jc w:val="both"/>
        <w:rPr>
          <w:rFonts w:eastAsia="맑은 고딕"/>
          <w:sz w:val="18"/>
          <w:highlight w:val="yellow"/>
          <w:lang w:eastAsia="ko-KR"/>
        </w:rPr>
      </w:pPr>
    </w:p>
    <w:p w14:paraId="08D92632" w14:textId="3F1C25B8" w:rsidR="00B44476" w:rsidRPr="00667EEF" w:rsidRDefault="00B44476" w:rsidP="00667EEF">
      <w:pPr>
        <w:pStyle w:val="Addresses"/>
        <w:spacing w:line="480" w:lineRule="auto"/>
        <w:jc w:val="both"/>
        <w:rPr>
          <w:rFonts w:eastAsia="맑은 고딕"/>
          <w:b/>
          <w:lang w:eastAsia="ko-KR"/>
        </w:rPr>
      </w:pPr>
      <w:r w:rsidRPr="00667EEF">
        <w:rPr>
          <w:rFonts w:eastAsia="맑은 고딕"/>
          <w:b/>
          <w:lang w:eastAsia="ko-KR"/>
        </w:rPr>
        <w:t xml:space="preserve">Supplementary Table 1. </w:t>
      </w:r>
      <w:r w:rsidR="00667EEF" w:rsidRPr="00667EEF">
        <w:rPr>
          <w:rFonts w:eastAsia="맑은 고딕"/>
          <w:b/>
          <w:lang w:eastAsia="ko-KR"/>
        </w:rPr>
        <w:t>Learning parameters of the VAE for different datasets.</w:t>
      </w:r>
      <w:r w:rsidR="00667EEF">
        <w:rPr>
          <w:rFonts w:eastAsia="맑은 고딕" w:hint="eastAsia"/>
          <w:b/>
          <w:lang w:eastAsia="ko-KR"/>
        </w:rPr>
        <w:t xml:space="preserve"> </w:t>
      </w:r>
      <w:r w:rsidR="00667EEF" w:rsidRPr="00667EEF">
        <w:rPr>
          <w:rFonts w:eastAsia="맑은 고딕"/>
          <w:lang w:eastAsia="ko-KR"/>
        </w:rPr>
        <w:t xml:space="preserve">Summary of training configurations for MNIST and </w:t>
      </w:r>
      <w:proofErr w:type="spellStart"/>
      <w:r w:rsidR="00667EEF" w:rsidRPr="00667EEF">
        <w:rPr>
          <w:rFonts w:eastAsia="맑은 고딕"/>
          <w:lang w:eastAsia="ko-KR"/>
        </w:rPr>
        <w:t>CelebA</w:t>
      </w:r>
      <w:proofErr w:type="spellEnd"/>
      <w:r w:rsidR="00667EEF" w:rsidRPr="00667EEF">
        <w:rPr>
          <w:rFonts w:eastAsia="맑은 고딕"/>
          <w:lang w:eastAsia="ko-KR"/>
        </w:rPr>
        <w:t xml:space="preserve"> datasets, including network architecture, learning rate, optimizer type, batch size, number of epochs, and latent space dimensionality. These parameters were optimized to achieve stable convergence and high-quality image generation for each dataset.</w:t>
      </w:r>
    </w:p>
    <w:bookmarkEnd w:id="7"/>
    <w:p w14:paraId="5AA747A5" w14:textId="77761B67" w:rsidR="00881F7E" w:rsidRPr="00881F7E" w:rsidRDefault="00881F7E" w:rsidP="00881F7E">
      <w:pPr>
        <w:rPr>
          <w:rFonts w:eastAsia="맑은 고딕"/>
          <w:lang w:val="en-US" w:eastAsia="ko-KR"/>
        </w:rPr>
      </w:pPr>
      <w:r>
        <w:rPr>
          <w:rFonts w:eastAsia="맑은 고딕"/>
          <w:lang w:val="en-US" w:eastAsia="ko-KR"/>
        </w:rPr>
        <w:br w:type="page"/>
      </w:r>
    </w:p>
    <w:p w14:paraId="3792C833" w14:textId="7F2A54D9" w:rsidR="00915C27" w:rsidRPr="00DE44CE" w:rsidRDefault="00915C27" w:rsidP="00915C27">
      <w:pPr>
        <w:pStyle w:val="Addresses"/>
        <w:spacing w:line="480" w:lineRule="auto"/>
        <w:jc w:val="both"/>
        <w:rPr>
          <w:rFonts w:eastAsia="맑은 고딕"/>
          <w:b/>
          <w:lang w:eastAsia="ko-KR"/>
        </w:rPr>
      </w:pPr>
      <w:r w:rsidRPr="00DE44CE">
        <w:rPr>
          <w:rFonts w:eastAsia="맑은 고딕" w:hint="eastAsia"/>
          <w:b/>
          <w:lang w:eastAsia="ko-KR"/>
        </w:rPr>
        <w:lastRenderedPageBreak/>
        <w:t xml:space="preserve">Supplementary </w:t>
      </w:r>
      <w:r>
        <w:rPr>
          <w:rFonts w:eastAsia="맑은 고딕"/>
          <w:b/>
          <w:lang w:eastAsia="ko-KR"/>
        </w:rPr>
        <w:t>Flow</w:t>
      </w:r>
    </w:p>
    <w:p w14:paraId="6799ADA8" w14:textId="434A36CB" w:rsidR="00915C27" w:rsidRPr="00915C27" w:rsidRDefault="008D5C81" w:rsidP="00915C27">
      <w:pPr>
        <w:pStyle w:val="Addresses"/>
        <w:spacing w:line="480" w:lineRule="auto"/>
        <w:jc w:val="both"/>
        <w:rPr>
          <w:rFonts w:eastAsia="맑은 고딕"/>
          <w:sz w:val="18"/>
          <w:highlight w:val="yellow"/>
          <w:lang w:eastAsia="ko-KR"/>
        </w:rPr>
      </w:pPr>
      <w:r w:rsidRPr="008D5C81">
        <w:rPr>
          <w:noProof/>
        </w:rPr>
        <w:drawing>
          <wp:inline distT="0" distB="0" distL="0" distR="0" wp14:anchorId="40A28DA4" wp14:editId="3DD0DF31">
            <wp:extent cx="5731510" cy="3767007"/>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67007"/>
                    </a:xfrm>
                    <a:prstGeom prst="rect">
                      <a:avLst/>
                    </a:prstGeom>
                    <a:noFill/>
                    <a:ln>
                      <a:noFill/>
                    </a:ln>
                  </pic:spPr>
                </pic:pic>
              </a:graphicData>
            </a:graphic>
          </wp:inline>
        </w:drawing>
      </w:r>
    </w:p>
    <w:p w14:paraId="2AE0BBA1" w14:textId="7DAF4698" w:rsidR="00881F7E" w:rsidRPr="00667EEF" w:rsidRDefault="00915C27" w:rsidP="00667EEF">
      <w:pPr>
        <w:pStyle w:val="Addresses"/>
        <w:spacing w:line="480" w:lineRule="auto"/>
        <w:jc w:val="both"/>
        <w:rPr>
          <w:rFonts w:eastAsia="맑은 고딕"/>
          <w:b/>
          <w:lang w:eastAsia="ko-KR"/>
        </w:rPr>
      </w:pPr>
      <w:r w:rsidRPr="008D5C81">
        <w:rPr>
          <w:rFonts w:eastAsia="맑은 고딕"/>
          <w:b/>
          <w:lang w:eastAsia="ko-KR"/>
        </w:rPr>
        <w:t xml:space="preserve">Supplementary </w:t>
      </w:r>
      <w:r w:rsidR="008D5C81" w:rsidRPr="008D5C81">
        <w:rPr>
          <w:rFonts w:eastAsia="맑은 고딕"/>
          <w:b/>
          <w:lang w:eastAsia="ko-KR"/>
        </w:rPr>
        <w:t>Flow</w:t>
      </w:r>
      <w:r w:rsidRPr="008D5C81">
        <w:rPr>
          <w:rFonts w:eastAsia="맑은 고딕"/>
          <w:b/>
          <w:lang w:eastAsia="ko-KR"/>
        </w:rPr>
        <w:t xml:space="preserve"> 1. </w:t>
      </w:r>
      <w:r w:rsidR="00667EEF" w:rsidRPr="00667EEF">
        <w:rPr>
          <w:rFonts w:eastAsia="맑은 고딕"/>
          <w:b/>
          <w:lang w:eastAsia="ko-KR"/>
        </w:rPr>
        <w:t>Latent vector mapping algorithm using FTJ RTN.</w:t>
      </w:r>
      <w:r w:rsidR="00667EEF">
        <w:rPr>
          <w:rFonts w:eastAsia="맑은 고딕" w:hint="eastAsia"/>
          <w:b/>
          <w:lang w:eastAsia="ko-KR"/>
        </w:rPr>
        <w:t xml:space="preserve"> </w:t>
      </w:r>
      <w:r w:rsidR="00667EEF" w:rsidRPr="00667EEF">
        <w:rPr>
          <w:rFonts w:eastAsia="맑은 고딕"/>
          <w:lang w:eastAsia="ko-KR"/>
        </w:rPr>
        <w:t>Flowchart describing the process of generating and mapping latent vectors from FTJ-based random telegraph noise (RTN) for use in variational autoencoder (VAE) image generation. The algorithm includes RTN signal acquisition, binary sequence conversion via threshold comparison, bitstream sampling, normalization to the latent space range, and feeding the resulting vectors into the VAE decoder for image synthesis.</w:t>
      </w:r>
    </w:p>
    <w:p w14:paraId="2B75A0D1" w14:textId="7A3A97B5" w:rsidR="00881F7E" w:rsidRDefault="00881F7E">
      <w:pPr>
        <w:spacing w:after="160"/>
        <w:rPr>
          <w:rFonts w:eastAsia="맑은 고딕"/>
          <w:lang w:val="en-US" w:eastAsia="ko-KR"/>
        </w:rPr>
      </w:pPr>
    </w:p>
    <w:p w14:paraId="4D80C3D2" w14:textId="77777777" w:rsidR="00881F7E" w:rsidRDefault="00881F7E">
      <w:pPr>
        <w:spacing w:after="160"/>
        <w:rPr>
          <w:rFonts w:eastAsia="맑은 고딕"/>
          <w:lang w:val="en-US" w:eastAsia="ko-KR"/>
        </w:rPr>
      </w:pPr>
    </w:p>
    <w:p w14:paraId="77813079" w14:textId="77777777" w:rsidR="00881F7E" w:rsidRDefault="00881F7E">
      <w:pPr>
        <w:spacing w:after="160"/>
        <w:rPr>
          <w:rFonts w:eastAsia="맑은 고딕"/>
          <w:lang w:val="en-US" w:eastAsia="ko-KR"/>
        </w:rPr>
      </w:pPr>
    </w:p>
    <w:p w14:paraId="18BA672A" w14:textId="77777777" w:rsidR="00881F7E" w:rsidRDefault="00881F7E">
      <w:pPr>
        <w:spacing w:after="160"/>
        <w:rPr>
          <w:rFonts w:eastAsia="맑은 고딕"/>
          <w:lang w:val="en-US" w:eastAsia="ko-KR"/>
        </w:rPr>
      </w:pPr>
    </w:p>
    <w:p w14:paraId="26D82410" w14:textId="77777777" w:rsidR="00881F7E" w:rsidRDefault="00881F7E">
      <w:pPr>
        <w:spacing w:after="160"/>
        <w:rPr>
          <w:rFonts w:eastAsia="맑은 고딕"/>
          <w:lang w:val="en-US" w:eastAsia="ko-KR"/>
        </w:rPr>
      </w:pPr>
    </w:p>
    <w:p w14:paraId="1D610CBC" w14:textId="77777777" w:rsidR="00881F7E" w:rsidRDefault="00881F7E">
      <w:pPr>
        <w:spacing w:after="160"/>
        <w:rPr>
          <w:rFonts w:eastAsia="맑은 고딕"/>
          <w:lang w:val="en-US" w:eastAsia="ko-KR"/>
        </w:rPr>
      </w:pPr>
    </w:p>
    <w:p w14:paraId="39285EB1" w14:textId="77777777" w:rsidR="00881F7E" w:rsidRDefault="00881F7E">
      <w:pPr>
        <w:spacing w:after="160"/>
        <w:rPr>
          <w:rFonts w:eastAsia="맑은 고딕"/>
          <w:lang w:val="en-US" w:eastAsia="ko-KR"/>
        </w:rPr>
      </w:pPr>
    </w:p>
    <w:p w14:paraId="1FE04E74" w14:textId="77777777" w:rsidR="00881F7E" w:rsidRDefault="00881F7E">
      <w:pPr>
        <w:spacing w:after="160"/>
        <w:rPr>
          <w:rFonts w:eastAsia="맑은 고딕"/>
          <w:lang w:val="en-US" w:eastAsia="ko-KR"/>
        </w:rPr>
      </w:pPr>
    </w:p>
    <w:p w14:paraId="19B2FF09" w14:textId="0DCA7214" w:rsidR="00B44476" w:rsidRPr="009F4423" w:rsidRDefault="00B44476" w:rsidP="00E71364">
      <w:pPr>
        <w:pStyle w:val="Addresses"/>
        <w:spacing w:line="480" w:lineRule="auto"/>
        <w:jc w:val="both"/>
        <w:rPr>
          <w:rFonts w:eastAsia="맑은 고딕"/>
          <w:b/>
          <w:lang w:eastAsia="ko-KR"/>
        </w:rPr>
      </w:pPr>
      <w:r w:rsidRPr="00DE44CE">
        <w:rPr>
          <w:rFonts w:eastAsia="맑은 고딕" w:hint="eastAsia"/>
          <w:b/>
          <w:lang w:eastAsia="ko-KR"/>
        </w:rPr>
        <w:lastRenderedPageBreak/>
        <w:t>Supplementary References</w:t>
      </w:r>
    </w:p>
    <w:p w14:paraId="4189B3B1" w14:textId="77777777" w:rsidR="00E71364" w:rsidRPr="00E71364" w:rsidRDefault="00E71364" w:rsidP="00E71364">
      <w:pPr>
        <w:pStyle w:val="Literature"/>
        <w:numPr>
          <w:ilvl w:val="0"/>
          <w:numId w:val="1"/>
        </w:numPr>
        <w:jc w:val="both"/>
      </w:pPr>
      <w:proofErr w:type="spellStart"/>
      <w:r w:rsidRPr="00E71364">
        <w:rPr>
          <w:lang w:val="en-US"/>
        </w:rPr>
        <w:t>Kingma</w:t>
      </w:r>
      <w:proofErr w:type="spellEnd"/>
      <w:r w:rsidRPr="00E71364">
        <w:rPr>
          <w:lang w:val="en-US"/>
        </w:rPr>
        <w:t xml:space="preserve">, D. P., &amp; Welling, M. (2013). Auto-encoding variational </w:t>
      </w:r>
      <w:proofErr w:type="spellStart"/>
      <w:r w:rsidRPr="00E71364">
        <w:rPr>
          <w:lang w:val="en-US"/>
        </w:rPr>
        <w:t>bayes</w:t>
      </w:r>
      <w:proofErr w:type="spellEnd"/>
      <w:r w:rsidRPr="00E71364">
        <w:rPr>
          <w:lang w:val="en-US"/>
        </w:rPr>
        <w:t xml:space="preserve">. </w:t>
      </w:r>
      <w:proofErr w:type="spellStart"/>
      <w:r w:rsidRPr="00E71364">
        <w:rPr>
          <w:lang w:val="en-US"/>
        </w:rPr>
        <w:t>arXiv</w:t>
      </w:r>
      <w:proofErr w:type="spellEnd"/>
      <w:r w:rsidRPr="00E71364">
        <w:rPr>
          <w:lang w:val="en-US"/>
        </w:rPr>
        <w:t xml:space="preserve"> preprint arXiv:1312.6114.</w:t>
      </w:r>
    </w:p>
    <w:p w14:paraId="070EEB80" w14:textId="77777777" w:rsidR="00E71364" w:rsidRPr="00E71364" w:rsidRDefault="00E71364" w:rsidP="00E71364">
      <w:pPr>
        <w:pStyle w:val="Literature"/>
        <w:numPr>
          <w:ilvl w:val="0"/>
          <w:numId w:val="1"/>
        </w:numPr>
        <w:jc w:val="both"/>
      </w:pPr>
      <w:proofErr w:type="spellStart"/>
      <w:r w:rsidRPr="00E71364">
        <w:rPr>
          <w:lang w:val="en-US"/>
        </w:rPr>
        <w:t>Doersch</w:t>
      </w:r>
      <w:proofErr w:type="spellEnd"/>
      <w:r w:rsidRPr="00E71364">
        <w:rPr>
          <w:lang w:val="en-US"/>
        </w:rPr>
        <w:t xml:space="preserve">, C. (2016). Tutorial on variational autoencoders. </w:t>
      </w:r>
      <w:proofErr w:type="spellStart"/>
      <w:r w:rsidRPr="00E71364">
        <w:rPr>
          <w:lang w:val="en-US"/>
        </w:rPr>
        <w:t>arXiv</w:t>
      </w:r>
      <w:proofErr w:type="spellEnd"/>
      <w:r w:rsidRPr="00E71364">
        <w:rPr>
          <w:lang w:val="en-US"/>
        </w:rPr>
        <w:t xml:space="preserve"> preprint arXiv:1606.05908.</w:t>
      </w:r>
    </w:p>
    <w:p w14:paraId="079F9E0D" w14:textId="77777777" w:rsidR="00E71364" w:rsidRPr="00E71364" w:rsidRDefault="00E71364" w:rsidP="00E71364">
      <w:pPr>
        <w:pStyle w:val="Literature"/>
        <w:numPr>
          <w:ilvl w:val="0"/>
          <w:numId w:val="1"/>
        </w:numPr>
        <w:jc w:val="both"/>
      </w:pPr>
      <w:r w:rsidRPr="00E71364">
        <w:rPr>
          <w:lang w:val="en-US"/>
        </w:rPr>
        <w:t>Liu, Z., Luo, P., Wang, X., &amp; Tang, X. (2015). Deep learning face attributes in the wild. In Proceedings of the IEEE international conference on computer vision (pp. 3730-3738).</w:t>
      </w:r>
    </w:p>
    <w:p w14:paraId="1335D982" w14:textId="105FCC27" w:rsidR="00B44476" w:rsidRPr="00E71364" w:rsidRDefault="00E71364" w:rsidP="00E71364">
      <w:pPr>
        <w:pStyle w:val="Literature"/>
        <w:numPr>
          <w:ilvl w:val="0"/>
          <w:numId w:val="1"/>
        </w:numPr>
        <w:jc w:val="both"/>
      </w:pPr>
      <w:r w:rsidRPr="00E71364">
        <w:rPr>
          <w:lang w:val="en-US"/>
        </w:rPr>
        <w:t>He, K., Zhang, X., Ren, S., &amp; Sun, J. (2016). Deep residual learning for image recognition. In Proceedings of the IEEE conference on computer vision and pattern recognition (pp. 770-778).</w:t>
      </w:r>
    </w:p>
    <w:sectPr w:rsidR="00B44476" w:rsidRPr="00E71364">
      <w:footerReference w:type="defaul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5D26D" w14:textId="77777777" w:rsidR="0031488C" w:rsidRDefault="0031488C" w:rsidP="00DA4AE7">
      <w:r>
        <w:separator/>
      </w:r>
    </w:p>
  </w:endnote>
  <w:endnote w:type="continuationSeparator" w:id="0">
    <w:p w14:paraId="4D6363E8" w14:textId="77777777" w:rsidR="0031488C" w:rsidRDefault="0031488C" w:rsidP="00DA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231994"/>
      <w:docPartObj>
        <w:docPartGallery w:val="Page Numbers (Bottom of Page)"/>
        <w:docPartUnique/>
      </w:docPartObj>
    </w:sdtPr>
    <w:sdtEndPr/>
    <w:sdtContent>
      <w:p w14:paraId="12A6E6AC" w14:textId="32398CEB" w:rsidR="005D1A2C" w:rsidRDefault="005D1A2C">
        <w:pPr>
          <w:pStyle w:val="ad"/>
          <w:jc w:val="center"/>
        </w:pPr>
        <w:r>
          <w:fldChar w:fldCharType="begin"/>
        </w:r>
        <w:r>
          <w:instrText>PAGE   \* MERGEFORMAT</w:instrText>
        </w:r>
        <w:r>
          <w:fldChar w:fldCharType="separate"/>
        </w:r>
        <w:r>
          <w:rPr>
            <w:lang w:val="ko-KR" w:eastAsia="ko-KR"/>
          </w:rPr>
          <w:t>2</w:t>
        </w:r>
        <w:r>
          <w:fldChar w:fldCharType="end"/>
        </w:r>
      </w:p>
    </w:sdtContent>
  </w:sdt>
  <w:p w14:paraId="7A5150EA" w14:textId="77777777" w:rsidR="005D1A2C" w:rsidRDefault="005D1A2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37E20" w14:textId="77777777" w:rsidR="0031488C" w:rsidRDefault="0031488C" w:rsidP="00DA4AE7">
      <w:r>
        <w:separator/>
      </w:r>
    </w:p>
  </w:footnote>
  <w:footnote w:type="continuationSeparator" w:id="0">
    <w:p w14:paraId="47969FF5" w14:textId="77777777" w:rsidR="0031488C" w:rsidRDefault="0031488C" w:rsidP="00DA4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84262"/>
    <w:multiLevelType w:val="singleLevel"/>
    <w:tmpl w:val="2C50670C"/>
    <w:lvl w:ilvl="0">
      <w:start w:val="1"/>
      <w:numFmt w:val="decimal"/>
      <w:lvlText w:val="[%1]"/>
      <w:lvlJc w:val="left"/>
      <w:pPr>
        <w:tabs>
          <w:tab w:val="num" w:pos="360"/>
        </w:tabs>
        <w:ind w:left="360" w:hanging="360"/>
      </w:pPr>
      <w:rPr>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2sbA0tzA0MjAwNzVV0lEKTi0uzszPAykwqQUAGrxdGiwAAAA="/>
  </w:docVars>
  <w:rsids>
    <w:rsidRoot w:val="00B44476"/>
    <w:rsid w:val="000264B8"/>
    <w:rsid w:val="00027AD8"/>
    <w:rsid w:val="00036414"/>
    <w:rsid w:val="00094121"/>
    <w:rsid w:val="00096712"/>
    <w:rsid w:val="000F27B9"/>
    <w:rsid w:val="00126193"/>
    <w:rsid w:val="0012621B"/>
    <w:rsid w:val="001540FD"/>
    <w:rsid w:val="00172FC7"/>
    <w:rsid w:val="001754A7"/>
    <w:rsid w:val="001817F6"/>
    <w:rsid w:val="001C1090"/>
    <w:rsid w:val="001C2BFD"/>
    <w:rsid w:val="00227307"/>
    <w:rsid w:val="0022763D"/>
    <w:rsid w:val="00255759"/>
    <w:rsid w:val="00257E1F"/>
    <w:rsid w:val="002642C3"/>
    <w:rsid w:val="002911BB"/>
    <w:rsid w:val="00300EA1"/>
    <w:rsid w:val="00301F86"/>
    <w:rsid w:val="0031140D"/>
    <w:rsid w:val="0031488C"/>
    <w:rsid w:val="00340E0F"/>
    <w:rsid w:val="003641E1"/>
    <w:rsid w:val="00390055"/>
    <w:rsid w:val="003E01B6"/>
    <w:rsid w:val="003E6B41"/>
    <w:rsid w:val="004138EA"/>
    <w:rsid w:val="00431884"/>
    <w:rsid w:val="00463AA2"/>
    <w:rsid w:val="004771A7"/>
    <w:rsid w:val="004A0E36"/>
    <w:rsid w:val="004B5523"/>
    <w:rsid w:val="004D1FD2"/>
    <w:rsid w:val="004E1D2B"/>
    <w:rsid w:val="004E68DC"/>
    <w:rsid w:val="005006CE"/>
    <w:rsid w:val="00535CF2"/>
    <w:rsid w:val="00545F55"/>
    <w:rsid w:val="00562FC4"/>
    <w:rsid w:val="00597F50"/>
    <w:rsid w:val="005C4BD9"/>
    <w:rsid w:val="005D1A2C"/>
    <w:rsid w:val="006201CB"/>
    <w:rsid w:val="00667EEF"/>
    <w:rsid w:val="00691868"/>
    <w:rsid w:val="006A73D6"/>
    <w:rsid w:val="006E6044"/>
    <w:rsid w:val="006E62D2"/>
    <w:rsid w:val="00722763"/>
    <w:rsid w:val="00725D23"/>
    <w:rsid w:val="00726B22"/>
    <w:rsid w:val="00740A71"/>
    <w:rsid w:val="00752324"/>
    <w:rsid w:val="0077067B"/>
    <w:rsid w:val="0077215E"/>
    <w:rsid w:val="00780441"/>
    <w:rsid w:val="00784029"/>
    <w:rsid w:val="007917C1"/>
    <w:rsid w:val="007C716D"/>
    <w:rsid w:val="00861F18"/>
    <w:rsid w:val="00881F7E"/>
    <w:rsid w:val="00890FE2"/>
    <w:rsid w:val="00893E21"/>
    <w:rsid w:val="008972B6"/>
    <w:rsid w:val="008A6683"/>
    <w:rsid w:val="008D5C81"/>
    <w:rsid w:val="00915C27"/>
    <w:rsid w:val="0092429E"/>
    <w:rsid w:val="0095024D"/>
    <w:rsid w:val="009D1417"/>
    <w:rsid w:val="009E2076"/>
    <w:rsid w:val="009E3973"/>
    <w:rsid w:val="009F4423"/>
    <w:rsid w:val="00A3430B"/>
    <w:rsid w:val="00A36CC2"/>
    <w:rsid w:val="00A522E6"/>
    <w:rsid w:val="00A55BE0"/>
    <w:rsid w:val="00A628AD"/>
    <w:rsid w:val="00A630F9"/>
    <w:rsid w:val="00A70B67"/>
    <w:rsid w:val="00A71B57"/>
    <w:rsid w:val="00A75E65"/>
    <w:rsid w:val="00AD4331"/>
    <w:rsid w:val="00AE798A"/>
    <w:rsid w:val="00B20DFD"/>
    <w:rsid w:val="00B44476"/>
    <w:rsid w:val="00B62A36"/>
    <w:rsid w:val="00BA6202"/>
    <w:rsid w:val="00BB10FB"/>
    <w:rsid w:val="00BC190E"/>
    <w:rsid w:val="00C17D6C"/>
    <w:rsid w:val="00C4669A"/>
    <w:rsid w:val="00C73AEC"/>
    <w:rsid w:val="00C7411B"/>
    <w:rsid w:val="00C9211F"/>
    <w:rsid w:val="00CA0A3E"/>
    <w:rsid w:val="00D220F9"/>
    <w:rsid w:val="00D4532D"/>
    <w:rsid w:val="00D463D8"/>
    <w:rsid w:val="00DA4AE7"/>
    <w:rsid w:val="00DA5B6D"/>
    <w:rsid w:val="00E1198F"/>
    <w:rsid w:val="00E121C6"/>
    <w:rsid w:val="00E71364"/>
    <w:rsid w:val="00E73AF6"/>
    <w:rsid w:val="00E864FC"/>
    <w:rsid w:val="00E90779"/>
    <w:rsid w:val="00EA4FD2"/>
    <w:rsid w:val="00EC25CC"/>
    <w:rsid w:val="00EC4B3D"/>
    <w:rsid w:val="00EE03A3"/>
    <w:rsid w:val="00EE18D3"/>
    <w:rsid w:val="00F0384C"/>
    <w:rsid w:val="00F30FF2"/>
    <w:rsid w:val="00F4679E"/>
    <w:rsid w:val="00F63BBF"/>
    <w:rsid w:val="00FA13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35F0F"/>
  <w15:chartTrackingRefBased/>
  <w15:docId w15:val="{7639395E-C046-4F6E-BD21-4C311382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4476"/>
    <w:pPr>
      <w:spacing w:after="0"/>
    </w:pPr>
    <w:rPr>
      <w:rFonts w:ascii="Times New Roman" w:eastAsia="MS Mincho" w:hAnsi="Times New Roman" w:cs="Times New Roman"/>
      <w:kern w:val="0"/>
      <w:sz w:val="24"/>
      <w:lang w:val="de-DE" w:eastAsia="ja-JP"/>
      <w14:ligatures w14:val="none"/>
    </w:rPr>
  </w:style>
  <w:style w:type="paragraph" w:styleId="1">
    <w:name w:val="heading 1"/>
    <w:basedOn w:val="a"/>
    <w:next w:val="a"/>
    <w:link w:val="1Char"/>
    <w:uiPriority w:val="9"/>
    <w:qFormat/>
    <w:rsid w:val="00B444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B444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B44476"/>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Char"/>
    <w:uiPriority w:val="9"/>
    <w:semiHidden/>
    <w:unhideWhenUsed/>
    <w:qFormat/>
    <w:rsid w:val="00B444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444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444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444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444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444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44476"/>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B44476"/>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B44476"/>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B44476"/>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44476"/>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44476"/>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44476"/>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44476"/>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44476"/>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44476"/>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4447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4447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44476"/>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44476"/>
    <w:pPr>
      <w:spacing w:before="160"/>
      <w:jc w:val="center"/>
    </w:pPr>
    <w:rPr>
      <w:i/>
      <w:iCs/>
      <w:color w:val="404040" w:themeColor="text1" w:themeTint="BF"/>
    </w:rPr>
  </w:style>
  <w:style w:type="character" w:customStyle="1" w:styleId="Char1">
    <w:name w:val="인용 Char"/>
    <w:basedOn w:val="a0"/>
    <w:link w:val="a5"/>
    <w:uiPriority w:val="29"/>
    <w:rsid w:val="00B44476"/>
    <w:rPr>
      <w:i/>
      <w:iCs/>
      <w:color w:val="404040" w:themeColor="text1" w:themeTint="BF"/>
    </w:rPr>
  </w:style>
  <w:style w:type="paragraph" w:styleId="a6">
    <w:name w:val="List Paragraph"/>
    <w:basedOn w:val="a"/>
    <w:uiPriority w:val="34"/>
    <w:qFormat/>
    <w:rsid w:val="00B44476"/>
    <w:pPr>
      <w:ind w:left="720"/>
      <w:contextualSpacing/>
    </w:pPr>
  </w:style>
  <w:style w:type="character" w:styleId="a7">
    <w:name w:val="Intense Emphasis"/>
    <w:basedOn w:val="a0"/>
    <w:uiPriority w:val="21"/>
    <w:qFormat/>
    <w:rsid w:val="00B44476"/>
    <w:rPr>
      <w:i/>
      <w:iCs/>
      <w:color w:val="0F4761" w:themeColor="accent1" w:themeShade="BF"/>
    </w:rPr>
  </w:style>
  <w:style w:type="paragraph" w:styleId="a8">
    <w:name w:val="Intense Quote"/>
    <w:basedOn w:val="a"/>
    <w:next w:val="a"/>
    <w:link w:val="Char2"/>
    <w:uiPriority w:val="30"/>
    <w:qFormat/>
    <w:rsid w:val="00B44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44476"/>
    <w:rPr>
      <w:i/>
      <w:iCs/>
      <w:color w:val="0F4761" w:themeColor="accent1" w:themeShade="BF"/>
    </w:rPr>
  </w:style>
  <w:style w:type="character" w:styleId="a9">
    <w:name w:val="Intense Reference"/>
    <w:basedOn w:val="a0"/>
    <w:uiPriority w:val="32"/>
    <w:qFormat/>
    <w:rsid w:val="00B44476"/>
    <w:rPr>
      <w:b/>
      <w:bCs/>
      <w:smallCaps/>
      <w:color w:val="0F4761" w:themeColor="accent1" w:themeShade="BF"/>
      <w:spacing w:val="5"/>
    </w:rPr>
  </w:style>
  <w:style w:type="paragraph" w:customStyle="1" w:styleId="Addresses">
    <w:name w:val="Addresses"/>
    <w:basedOn w:val="a"/>
    <w:rsid w:val="00B44476"/>
    <w:rPr>
      <w:lang w:val="en-US"/>
    </w:rPr>
  </w:style>
  <w:style w:type="paragraph" w:customStyle="1" w:styleId="Literature">
    <w:name w:val="Literature"/>
    <w:basedOn w:val="a"/>
    <w:rsid w:val="00B44476"/>
    <w:pPr>
      <w:spacing w:line="480" w:lineRule="auto"/>
    </w:pPr>
  </w:style>
  <w:style w:type="character" w:styleId="aa">
    <w:name w:val="annotation reference"/>
    <w:uiPriority w:val="99"/>
    <w:semiHidden/>
    <w:unhideWhenUsed/>
    <w:rsid w:val="00B44476"/>
    <w:rPr>
      <w:sz w:val="16"/>
      <w:szCs w:val="16"/>
    </w:rPr>
  </w:style>
  <w:style w:type="paragraph" w:styleId="ab">
    <w:name w:val="annotation text"/>
    <w:basedOn w:val="a"/>
    <w:link w:val="Char3"/>
    <w:uiPriority w:val="99"/>
    <w:unhideWhenUsed/>
    <w:rsid w:val="00B44476"/>
    <w:rPr>
      <w:sz w:val="20"/>
      <w:szCs w:val="20"/>
      <w:lang w:val="x-none"/>
    </w:rPr>
  </w:style>
  <w:style w:type="character" w:customStyle="1" w:styleId="Char3">
    <w:name w:val="메모 텍스트 Char"/>
    <w:basedOn w:val="a0"/>
    <w:link w:val="ab"/>
    <w:uiPriority w:val="99"/>
    <w:rsid w:val="00B44476"/>
    <w:rPr>
      <w:rFonts w:ascii="Times New Roman" w:eastAsia="MS Mincho" w:hAnsi="Times New Roman" w:cs="Times New Roman"/>
      <w:kern w:val="0"/>
      <w:sz w:val="20"/>
      <w:szCs w:val="20"/>
      <w:lang w:val="x-none" w:eastAsia="ja-JP"/>
      <w14:ligatures w14:val="none"/>
    </w:rPr>
  </w:style>
  <w:style w:type="paragraph" w:styleId="ac">
    <w:name w:val="header"/>
    <w:basedOn w:val="a"/>
    <w:link w:val="Char4"/>
    <w:uiPriority w:val="99"/>
    <w:unhideWhenUsed/>
    <w:rsid w:val="00DA4AE7"/>
    <w:pPr>
      <w:tabs>
        <w:tab w:val="center" w:pos="4513"/>
        <w:tab w:val="right" w:pos="9026"/>
      </w:tabs>
      <w:snapToGrid w:val="0"/>
    </w:pPr>
  </w:style>
  <w:style w:type="character" w:customStyle="1" w:styleId="Char4">
    <w:name w:val="머리글 Char"/>
    <w:basedOn w:val="a0"/>
    <w:link w:val="ac"/>
    <w:uiPriority w:val="99"/>
    <w:rsid w:val="00DA4AE7"/>
    <w:rPr>
      <w:rFonts w:ascii="Times New Roman" w:eastAsia="MS Mincho" w:hAnsi="Times New Roman" w:cs="Times New Roman"/>
      <w:kern w:val="0"/>
      <w:sz w:val="24"/>
      <w:lang w:val="de-DE" w:eastAsia="ja-JP"/>
      <w14:ligatures w14:val="none"/>
    </w:rPr>
  </w:style>
  <w:style w:type="paragraph" w:styleId="ad">
    <w:name w:val="footer"/>
    <w:basedOn w:val="a"/>
    <w:link w:val="Char5"/>
    <w:uiPriority w:val="99"/>
    <w:unhideWhenUsed/>
    <w:rsid w:val="00DA4AE7"/>
    <w:pPr>
      <w:tabs>
        <w:tab w:val="center" w:pos="4513"/>
        <w:tab w:val="right" w:pos="9026"/>
      </w:tabs>
      <w:snapToGrid w:val="0"/>
    </w:pPr>
  </w:style>
  <w:style w:type="character" w:customStyle="1" w:styleId="Char5">
    <w:name w:val="바닥글 Char"/>
    <w:basedOn w:val="a0"/>
    <w:link w:val="ad"/>
    <w:uiPriority w:val="99"/>
    <w:rsid w:val="00DA4AE7"/>
    <w:rPr>
      <w:rFonts w:ascii="Times New Roman" w:eastAsia="MS Mincho" w:hAnsi="Times New Roman" w:cs="Times New Roman"/>
      <w:kern w:val="0"/>
      <w:sz w:val="24"/>
      <w:lang w:val="de-DE" w:eastAsia="ja-JP"/>
      <w14:ligatures w14:val="none"/>
    </w:rPr>
  </w:style>
  <w:style w:type="paragraph" w:styleId="ae">
    <w:name w:val="Normal (Web)"/>
    <w:basedOn w:val="a"/>
    <w:uiPriority w:val="99"/>
    <w:semiHidden/>
    <w:unhideWhenUsed/>
    <w:rsid w:val="009E2076"/>
    <w:pPr>
      <w:widowControl w:val="0"/>
      <w:wordWrap w:val="0"/>
      <w:autoSpaceDE w:val="0"/>
      <w:autoSpaceDN w:val="0"/>
      <w:spacing w:after="160" w:line="259" w:lineRule="auto"/>
      <w:jc w:val="both"/>
    </w:pPr>
    <w:rPr>
      <w:rFonts w:eastAsiaTheme="minorEastAsia"/>
      <w:kern w:val="2"/>
      <w:lang w:val="en-US" w:eastAsia="ko-KR"/>
    </w:rPr>
  </w:style>
  <w:style w:type="character" w:styleId="af">
    <w:name w:val="Hyperlink"/>
    <w:basedOn w:val="a0"/>
    <w:uiPriority w:val="99"/>
    <w:unhideWhenUsed/>
    <w:rsid w:val="009F4423"/>
    <w:rPr>
      <w:color w:val="467886" w:themeColor="hyperlink"/>
      <w:u w:val="single"/>
    </w:rPr>
  </w:style>
  <w:style w:type="character" w:styleId="af0">
    <w:name w:val="Unresolved Mention"/>
    <w:basedOn w:val="a0"/>
    <w:uiPriority w:val="99"/>
    <w:semiHidden/>
    <w:unhideWhenUsed/>
    <w:rsid w:val="009F4423"/>
    <w:rPr>
      <w:color w:val="605E5C"/>
      <w:shd w:val="clear" w:color="auto" w:fill="E1DFDD"/>
    </w:rPr>
  </w:style>
  <w:style w:type="paragraph" w:customStyle="1" w:styleId="Tableofcontents">
    <w:name w:val="Table of contents"/>
    <w:basedOn w:val="a"/>
    <w:autoRedefine/>
    <w:rsid w:val="0077215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7309">
      <w:bodyDiv w:val="1"/>
      <w:marLeft w:val="0"/>
      <w:marRight w:val="0"/>
      <w:marTop w:val="0"/>
      <w:marBottom w:val="0"/>
      <w:divBdr>
        <w:top w:val="none" w:sz="0" w:space="0" w:color="auto"/>
        <w:left w:val="none" w:sz="0" w:space="0" w:color="auto"/>
        <w:bottom w:val="none" w:sz="0" w:space="0" w:color="auto"/>
        <w:right w:val="none" w:sz="0" w:space="0" w:color="auto"/>
      </w:divBdr>
    </w:div>
    <w:div w:id="874540698">
      <w:bodyDiv w:val="1"/>
      <w:marLeft w:val="0"/>
      <w:marRight w:val="0"/>
      <w:marTop w:val="0"/>
      <w:marBottom w:val="0"/>
      <w:divBdr>
        <w:top w:val="none" w:sz="0" w:space="0" w:color="auto"/>
        <w:left w:val="none" w:sz="0" w:space="0" w:color="auto"/>
        <w:bottom w:val="none" w:sz="0" w:space="0" w:color="auto"/>
        <w:right w:val="none" w:sz="0" w:space="0" w:color="auto"/>
      </w:divBdr>
    </w:div>
    <w:div w:id="1634748959">
      <w:bodyDiv w:val="1"/>
      <w:marLeft w:val="0"/>
      <w:marRight w:val="0"/>
      <w:marTop w:val="0"/>
      <w:marBottom w:val="0"/>
      <w:divBdr>
        <w:top w:val="none" w:sz="0" w:space="0" w:color="auto"/>
        <w:left w:val="none" w:sz="0" w:space="0" w:color="auto"/>
        <w:bottom w:val="none" w:sz="0" w:space="0" w:color="auto"/>
        <w:right w:val="none" w:sz="0" w:space="0" w:color="auto"/>
      </w:divBdr>
    </w:div>
    <w:div w:id="1738552580">
      <w:bodyDiv w:val="1"/>
      <w:marLeft w:val="0"/>
      <w:marRight w:val="0"/>
      <w:marTop w:val="0"/>
      <w:marBottom w:val="0"/>
      <w:divBdr>
        <w:top w:val="none" w:sz="0" w:space="0" w:color="auto"/>
        <w:left w:val="none" w:sz="0" w:space="0" w:color="auto"/>
        <w:bottom w:val="none" w:sz="0" w:space="0" w:color="auto"/>
        <w:right w:val="none" w:sz="0" w:space="0" w:color="auto"/>
      </w:divBdr>
    </w:div>
    <w:div w:id="1840847475">
      <w:bodyDiv w:val="1"/>
      <w:marLeft w:val="0"/>
      <w:marRight w:val="0"/>
      <w:marTop w:val="0"/>
      <w:marBottom w:val="0"/>
      <w:divBdr>
        <w:top w:val="none" w:sz="0" w:space="0" w:color="auto"/>
        <w:left w:val="none" w:sz="0" w:space="0" w:color="auto"/>
        <w:bottom w:val="none" w:sz="0" w:space="0" w:color="auto"/>
        <w:right w:val="none" w:sz="0" w:space="0" w:color="auto"/>
      </w:divBdr>
    </w:div>
    <w:div w:id="1968244099">
      <w:bodyDiv w:val="1"/>
      <w:marLeft w:val="0"/>
      <w:marRight w:val="0"/>
      <w:marTop w:val="0"/>
      <w:marBottom w:val="0"/>
      <w:divBdr>
        <w:top w:val="none" w:sz="0" w:space="0" w:color="auto"/>
        <w:left w:val="none" w:sz="0" w:space="0" w:color="auto"/>
        <w:bottom w:val="none" w:sz="0" w:space="0" w:color="auto"/>
        <w:right w:val="none" w:sz="0" w:space="0" w:color="auto"/>
      </w:divBdr>
    </w:div>
    <w:div w:id="19921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158</TotalTime>
  <Pages>26</Pages>
  <Words>2519</Words>
  <Characters>14359</Characters>
  <Application>Microsoft Office Word</Application>
  <DocSecurity>0</DocSecurity>
  <Lines>119</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송민석</dc:creator>
  <cp:keywords/>
  <dc:description/>
  <cp:lastModifiedBy>구륜한</cp:lastModifiedBy>
  <cp:revision>15</cp:revision>
  <cp:lastPrinted>2025-05-02T04:29:00Z</cp:lastPrinted>
  <dcterms:created xsi:type="dcterms:W3CDTF">2025-05-06T00:38:00Z</dcterms:created>
  <dcterms:modified xsi:type="dcterms:W3CDTF">2025-08-12T05:45:00Z</dcterms:modified>
</cp:coreProperties>
</file>