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92EB" w14:textId="77777777" w:rsidR="0012674D" w:rsidRPr="008B5B0A" w:rsidRDefault="0012674D" w:rsidP="0012674D">
      <w:pPr>
        <w:tabs>
          <w:tab w:val="left" w:pos="709"/>
        </w:tabs>
        <w:spacing w:line="480" w:lineRule="auto"/>
        <w:jc w:val="both"/>
        <w:rPr>
          <w:rFonts w:ascii="Times New Roman" w:hAnsi="Times New Roman" w:cs="Times New Roman"/>
          <w:b/>
          <w:sz w:val="20"/>
          <w:szCs w:val="20"/>
          <w:lang w:val="en-US"/>
        </w:rPr>
      </w:pPr>
      <w:r w:rsidRPr="008B5B0A">
        <w:rPr>
          <w:rFonts w:ascii="Times New Roman" w:hAnsi="Times New Roman" w:cs="Times New Roman"/>
          <w:b/>
          <w:sz w:val="20"/>
          <w:szCs w:val="20"/>
          <w:lang w:val="en-US"/>
        </w:rPr>
        <w:t xml:space="preserve">Assessment of potential side effects related to </w:t>
      </w:r>
      <w:r w:rsidRPr="008B5B0A">
        <w:rPr>
          <w:rFonts w:ascii="Times New Roman" w:hAnsi="Times New Roman" w:cs="Times New Roman"/>
          <w:b/>
          <w:i/>
          <w:iCs/>
          <w:sz w:val="20"/>
          <w:szCs w:val="20"/>
          <w:lang w:val="en-US"/>
        </w:rPr>
        <w:t>RAB27A</w:t>
      </w:r>
      <w:r w:rsidRPr="008B5B0A">
        <w:rPr>
          <w:rFonts w:ascii="Times New Roman" w:hAnsi="Times New Roman" w:cs="Times New Roman"/>
          <w:b/>
          <w:sz w:val="20"/>
          <w:szCs w:val="20"/>
          <w:lang w:val="en-US"/>
        </w:rPr>
        <w:t xml:space="preserve"> gene therapy in stem cells</w:t>
      </w:r>
    </w:p>
    <w:p w14:paraId="2786F046" w14:textId="013EC9F6" w:rsidR="005E2080" w:rsidRPr="008B5B0A" w:rsidRDefault="005E2080" w:rsidP="005E2080">
      <w:pPr>
        <w:spacing w:line="360" w:lineRule="auto"/>
        <w:rPr>
          <w:rFonts w:ascii="Times New Roman" w:hAnsi="Times New Roman" w:cs="Times New Roman"/>
          <w:sz w:val="20"/>
          <w:szCs w:val="20"/>
          <w:lang w:val="en-US"/>
        </w:rPr>
      </w:pPr>
      <w:r w:rsidRPr="008B5B0A">
        <w:rPr>
          <w:rFonts w:ascii="Times New Roman" w:hAnsi="Times New Roman" w:cs="Times New Roman"/>
          <w:b/>
          <w:sz w:val="20"/>
          <w:szCs w:val="20"/>
          <w:lang w:val="en-US"/>
        </w:rPr>
        <w:t>-</w:t>
      </w:r>
      <w:r w:rsidRPr="008B5B0A">
        <w:rPr>
          <w:rFonts w:ascii="Times New Roman" w:hAnsi="Times New Roman" w:cs="Times New Roman"/>
          <w:b/>
          <w:bCs/>
          <w:sz w:val="20"/>
          <w:szCs w:val="20"/>
          <w:lang w:val="en-US"/>
        </w:rPr>
        <w:t>Supplemental data</w:t>
      </w:r>
    </w:p>
    <w:p w14:paraId="0E045E4B" w14:textId="4E132B9F" w:rsidR="00884518" w:rsidRPr="008B5B0A" w:rsidRDefault="00884518" w:rsidP="00884518">
      <w:pPr>
        <w:spacing w:line="480" w:lineRule="auto"/>
        <w:jc w:val="both"/>
        <w:rPr>
          <w:rFonts w:ascii="Times New Roman" w:hAnsi="Times New Roman" w:cs="Times New Roman"/>
          <w:sz w:val="20"/>
          <w:szCs w:val="20"/>
          <w:lang w:val="en-US"/>
        </w:rPr>
      </w:pPr>
      <w:bookmarkStart w:id="0" w:name="_Hlk202855384"/>
      <w:r w:rsidRPr="008B5B0A">
        <w:rPr>
          <w:rFonts w:ascii="Times New Roman" w:hAnsi="Times New Roman" w:cs="Times New Roman"/>
          <w:sz w:val="20"/>
          <w:szCs w:val="20"/>
          <w:lang w:val="en-US"/>
        </w:rPr>
        <w:t>Özgür Doğuş Erol, Mehmet Emin Şeker, Şimal Şenocak, Necef Özbek, Hasan Basri Kılıç, Çetin Kocaefe, Merve Gizer, Petek Korkusuz, Niek P. van Til, Fatima Aerts-Kaya</w:t>
      </w:r>
    </w:p>
    <w:bookmarkEnd w:id="0"/>
    <w:p w14:paraId="1A295A3B" w14:textId="77777777" w:rsidR="004821A1" w:rsidRPr="008B5B0A" w:rsidRDefault="004821A1" w:rsidP="005E2080">
      <w:pPr>
        <w:spacing w:line="360" w:lineRule="auto"/>
        <w:jc w:val="both"/>
        <w:rPr>
          <w:rFonts w:ascii="Times New Roman" w:hAnsi="Times New Roman" w:cs="Times New Roman"/>
          <w:sz w:val="20"/>
          <w:szCs w:val="20"/>
          <w:lang w:val="en-US"/>
        </w:rPr>
      </w:pPr>
    </w:p>
    <w:p w14:paraId="6849144F" w14:textId="558D618D" w:rsidR="0002421F" w:rsidRPr="008B5B0A" w:rsidRDefault="0002421F" w:rsidP="005E2080">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Table S</w:t>
      </w:r>
      <w:r w:rsidR="00742486" w:rsidRPr="008B5B0A">
        <w:rPr>
          <w:rFonts w:ascii="Times New Roman" w:hAnsi="Times New Roman" w:cs="Times New Roman"/>
          <w:b/>
          <w:bCs/>
          <w:sz w:val="20"/>
          <w:szCs w:val="20"/>
          <w:lang w:val="en-US"/>
        </w:rPr>
        <w:t>1</w:t>
      </w:r>
      <w:r w:rsidRPr="008B5B0A">
        <w:rPr>
          <w:rFonts w:ascii="Times New Roman" w:hAnsi="Times New Roman" w:cs="Times New Roman"/>
          <w:b/>
          <w:bCs/>
          <w:sz w:val="20"/>
          <w:szCs w:val="20"/>
          <w:lang w:val="en-US"/>
        </w:rPr>
        <w:t>.</w:t>
      </w:r>
      <w:r w:rsidR="0012674D" w:rsidRPr="008B5B0A">
        <w:rPr>
          <w:rFonts w:ascii="Times New Roman" w:hAnsi="Times New Roman" w:cs="Times New Roman"/>
          <w:b/>
          <w:bCs/>
          <w:sz w:val="20"/>
          <w:szCs w:val="20"/>
          <w:lang w:val="en-US"/>
        </w:rPr>
        <w:t xml:space="preserve"> List of antibodies</w:t>
      </w:r>
      <w:r w:rsidR="00082B80" w:rsidRPr="008B5B0A">
        <w:rPr>
          <w:rFonts w:ascii="Times New Roman" w:hAnsi="Times New Roman" w:cs="Times New Roman"/>
          <w:b/>
          <w:bCs/>
          <w:sz w:val="20"/>
          <w:szCs w:val="20"/>
          <w:lang w:val="en-US"/>
        </w:rPr>
        <w:t xml:space="preserve"> used</w:t>
      </w:r>
    </w:p>
    <w:tbl>
      <w:tblPr>
        <w:tblStyle w:val="TableGrid"/>
        <w:tblW w:w="0" w:type="auto"/>
        <w:tblLook w:val="04A0" w:firstRow="1" w:lastRow="0" w:firstColumn="1" w:lastColumn="0" w:noHBand="0" w:noVBand="1"/>
      </w:tblPr>
      <w:tblGrid>
        <w:gridCol w:w="1413"/>
        <w:gridCol w:w="3260"/>
        <w:gridCol w:w="4383"/>
      </w:tblGrid>
      <w:tr w:rsidR="0012674D" w:rsidRPr="008B5B0A" w14:paraId="27EA5EDA" w14:textId="77777777" w:rsidTr="00082B80">
        <w:tc>
          <w:tcPr>
            <w:tcW w:w="1413" w:type="dxa"/>
          </w:tcPr>
          <w:p w14:paraId="4D76D085" w14:textId="53DD99AE" w:rsidR="0012674D" w:rsidRPr="008B5B0A" w:rsidRDefault="0012674D" w:rsidP="005D7222">
            <w:pPr>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Antibody</w:t>
            </w:r>
          </w:p>
        </w:tc>
        <w:tc>
          <w:tcPr>
            <w:tcW w:w="3260" w:type="dxa"/>
          </w:tcPr>
          <w:p w14:paraId="622A66D7" w14:textId="2191099C" w:rsidR="0012674D" w:rsidRPr="008B5B0A" w:rsidRDefault="0012674D" w:rsidP="005D7222">
            <w:pPr>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Catalog Number</w:t>
            </w:r>
          </w:p>
        </w:tc>
        <w:tc>
          <w:tcPr>
            <w:tcW w:w="4383" w:type="dxa"/>
          </w:tcPr>
          <w:p w14:paraId="0FB82EDC" w14:textId="08F6C3D4" w:rsidR="0012674D" w:rsidRPr="008B5B0A" w:rsidRDefault="00A056BD" w:rsidP="005D7222">
            <w:pPr>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 xml:space="preserve">Brand, </w:t>
            </w:r>
            <w:r w:rsidR="0012674D" w:rsidRPr="008B5B0A">
              <w:rPr>
                <w:rFonts w:ascii="Times New Roman" w:hAnsi="Times New Roman" w:cs="Times New Roman"/>
                <w:b/>
                <w:bCs/>
                <w:sz w:val="20"/>
                <w:szCs w:val="20"/>
                <w:lang w:val="en-US"/>
              </w:rPr>
              <w:t>Location</w:t>
            </w:r>
          </w:p>
        </w:tc>
      </w:tr>
      <w:tr w:rsidR="000E37E9" w:rsidRPr="008B5B0A" w14:paraId="32612ED6" w14:textId="77777777" w:rsidTr="00082B80">
        <w:tc>
          <w:tcPr>
            <w:tcW w:w="1413" w:type="dxa"/>
          </w:tcPr>
          <w:p w14:paraId="3F1CBDB9" w14:textId="60C5A497" w:rsidR="000E37E9" w:rsidRPr="008B5B0A" w:rsidRDefault="000E37E9"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CD10</w:t>
            </w:r>
          </w:p>
        </w:tc>
        <w:tc>
          <w:tcPr>
            <w:tcW w:w="3260" w:type="dxa"/>
          </w:tcPr>
          <w:p w14:paraId="4CA74962" w14:textId="30270F5E"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347503</w:t>
            </w:r>
          </w:p>
        </w:tc>
        <w:tc>
          <w:tcPr>
            <w:tcW w:w="4383" w:type="dxa"/>
          </w:tcPr>
          <w:p w14:paraId="48B71303" w14:textId="2D93095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BD Bioscience, New Jersey, USA</w:t>
            </w:r>
          </w:p>
        </w:tc>
      </w:tr>
      <w:tr w:rsidR="000E37E9" w:rsidRPr="008B5B0A" w14:paraId="5E6C0C5D" w14:textId="77777777" w:rsidTr="00082B80">
        <w:tc>
          <w:tcPr>
            <w:tcW w:w="1413" w:type="dxa"/>
          </w:tcPr>
          <w:p w14:paraId="1A89FCE2" w14:textId="35967E84" w:rsidR="000E37E9" w:rsidRPr="008B5B0A" w:rsidRDefault="000E37E9"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CD14</w:t>
            </w:r>
          </w:p>
        </w:tc>
        <w:tc>
          <w:tcPr>
            <w:tcW w:w="3260" w:type="dxa"/>
          </w:tcPr>
          <w:p w14:paraId="3AB729B7" w14:textId="04F458AD"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367104</w:t>
            </w:r>
          </w:p>
        </w:tc>
        <w:tc>
          <w:tcPr>
            <w:tcW w:w="4383" w:type="dxa"/>
          </w:tcPr>
          <w:p w14:paraId="1FC8337D" w14:textId="7CDB2134"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 California, USA</w:t>
            </w:r>
          </w:p>
        </w:tc>
      </w:tr>
      <w:tr w:rsidR="000E37E9" w:rsidRPr="008B5B0A" w14:paraId="2B1CA455" w14:textId="77777777" w:rsidTr="00082B80">
        <w:tc>
          <w:tcPr>
            <w:tcW w:w="1413" w:type="dxa"/>
          </w:tcPr>
          <w:p w14:paraId="2C440BD7" w14:textId="5B80F3D7" w:rsidR="000E37E9" w:rsidRPr="008B5B0A" w:rsidRDefault="000E37E9"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CD16</w:t>
            </w:r>
          </w:p>
        </w:tc>
        <w:tc>
          <w:tcPr>
            <w:tcW w:w="3260" w:type="dxa"/>
          </w:tcPr>
          <w:p w14:paraId="498707BA" w14:textId="6478453D"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302008</w:t>
            </w:r>
          </w:p>
        </w:tc>
        <w:tc>
          <w:tcPr>
            <w:tcW w:w="4383" w:type="dxa"/>
          </w:tcPr>
          <w:p w14:paraId="5C40557E" w14:textId="492763E5"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0E37E9" w:rsidRPr="008B5B0A" w14:paraId="2FF55060" w14:textId="77777777" w:rsidTr="00082B80">
        <w:tc>
          <w:tcPr>
            <w:tcW w:w="1413" w:type="dxa"/>
          </w:tcPr>
          <w:p w14:paraId="2545E6D9" w14:textId="1D9A08AD" w:rsidR="000E37E9" w:rsidRPr="008B5B0A" w:rsidRDefault="000E37E9"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CD29</w:t>
            </w:r>
          </w:p>
        </w:tc>
        <w:tc>
          <w:tcPr>
            <w:tcW w:w="3260" w:type="dxa"/>
          </w:tcPr>
          <w:p w14:paraId="05B5D0F4" w14:textId="3EF313A8"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303008</w:t>
            </w:r>
          </w:p>
        </w:tc>
        <w:tc>
          <w:tcPr>
            <w:tcW w:w="4383" w:type="dxa"/>
          </w:tcPr>
          <w:p w14:paraId="2B1DC402" w14:textId="2D967409" w:rsidR="000E37E9"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12674D" w:rsidRPr="008B5B0A" w14:paraId="1241426E" w14:textId="77777777" w:rsidTr="00082B80">
        <w:tc>
          <w:tcPr>
            <w:tcW w:w="1413" w:type="dxa"/>
          </w:tcPr>
          <w:p w14:paraId="65459C1F" w14:textId="677F66DD" w:rsidR="0012674D" w:rsidRPr="008B5B0A" w:rsidRDefault="000E37E9"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CD33</w:t>
            </w:r>
          </w:p>
        </w:tc>
        <w:tc>
          <w:tcPr>
            <w:tcW w:w="3260" w:type="dxa"/>
          </w:tcPr>
          <w:p w14:paraId="3A8343AE" w14:textId="7EDC39FA" w:rsidR="0012674D"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555450</w:t>
            </w:r>
          </w:p>
        </w:tc>
        <w:tc>
          <w:tcPr>
            <w:tcW w:w="4383" w:type="dxa"/>
          </w:tcPr>
          <w:p w14:paraId="58C82BB2" w14:textId="7535BD88"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BD Pharmingen,</w:t>
            </w:r>
            <w:r w:rsidR="00082B80"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New Jersey, USA</w:t>
            </w:r>
          </w:p>
        </w:tc>
      </w:tr>
      <w:tr w:rsidR="0012674D" w:rsidRPr="008B5B0A" w14:paraId="626A897B" w14:textId="77777777" w:rsidTr="00082B80">
        <w:tc>
          <w:tcPr>
            <w:tcW w:w="1413" w:type="dxa"/>
          </w:tcPr>
          <w:p w14:paraId="2E417A03" w14:textId="302AE7D4" w:rsidR="0012674D" w:rsidRPr="008B5B0A" w:rsidRDefault="0012674D"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CD34</w:t>
            </w:r>
          </w:p>
        </w:tc>
        <w:tc>
          <w:tcPr>
            <w:tcW w:w="3260" w:type="dxa"/>
          </w:tcPr>
          <w:p w14:paraId="20F28A8D" w14:textId="59F74514" w:rsidR="0012674D"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343504</w:t>
            </w:r>
          </w:p>
        </w:tc>
        <w:tc>
          <w:tcPr>
            <w:tcW w:w="4383" w:type="dxa"/>
          </w:tcPr>
          <w:p w14:paraId="13BA0550" w14:textId="19F95C8F" w:rsidR="0012674D"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CB4D92" w:rsidRPr="008B5B0A" w14:paraId="11939A26" w14:textId="77777777" w:rsidTr="00082B80">
        <w:tc>
          <w:tcPr>
            <w:tcW w:w="1413" w:type="dxa"/>
          </w:tcPr>
          <w:p w14:paraId="13DC44B0" w14:textId="2B59D20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CD38</w:t>
            </w:r>
          </w:p>
        </w:tc>
        <w:tc>
          <w:tcPr>
            <w:tcW w:w="3260" w:type="dxa"/>
          </w:tcPr>
          <w:p w14:paraId="0443BFD9" w14:textId="2FFA7C7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303506</w:t>
            </w:r>
          </w:p>
        </w:tc>
        <w:tc>
          <w:tcPr>
            <w:tcW w:w="4383" w:type="dxa"/>
          </w:tcPr>
          <w:p w14:paraId="3623AC3E" w14:textId="5DC7F1B2"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CB4D92" w:rsidRPr="008B5B0A" w14:paraId="787D4443" w14:textId="77777777" w:rsidTr="00082B80">
        <w:tc>
          <w:tcPr>
            <w:tcW w:w="1413" w:type="dxa"/>
          </w:tcPr>
          <w:p w14:paraId="464530A4" w14:textId="09CA8F0C"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CD43</w:t>
            </w:r>
          </w:p>
        </w:tc>
        <w:tc>
          <w:tcPr>
            <w:tcW w:w="3260" w:type="dxa"/>
          </w:tcPr>
          <w:p w14:paraId="6767E8CE" w14:textId="5188ACF1"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343244</w:t>
            </w:r>
          </w:p>
        </w:tc>
        <w:tc>
          <w:tcPr>
            <w:tcW w:w="4383" w:type="dxa"/>
          </w:tcPr>
          <w:p w14:paraId="185B0FE3" w14:textId="260D49B1"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CB4D92" w:rsidRPr="008B5B0A" w14:paraId="275D8A04" w14:textId="77777777" w:rsidTr="00082B80">
        <w:tc>
          <w:tcPr>
            <w:tcW w:w="1413" w:type="dxa"/>
          </w:tcPr>
          <w:p w14:paraId="24E78776" w14:textId="06C00453"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CD44</w:t>
            </w:r>
          </w:p>
        </w:tc>
        <w:tc>
          <w:tcPr>
            <w:tcW w:w="3260" w:type="dxa"/>
          </w:tcPr>
          <w:p w14:paraId="61446F5D" w14:textId="4A631AEA"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17044182</w:t>
            </w:r>
          </w:p>
        </w:tc>
        <w:tc>
          <w:tcPr>
            <w:tcW w:w="4383" w:type="dxa"/>
          </w:tcPr>
          <w:p w14:paraId="19713727" w14:textId="1329293B"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eBioscience</w:t>
            </w:r>
            <w:r w:rsidR="00884518" w:rsidRPr="008B5B0A">
              <w:rPr>
                <w:rFonts w:ascii="Times New Roman" w:hAnsi="Times New Roman" w:cs="Times New Roman"/>
                <w:sz w:val="20"/>
                <w:szCs w:val="20"/>
                <w:lang w:val="en-US"/>
              </w:rPr>
              <w:t>, California, USA</w:t>
            </w:r>
          </w:p>
        </w:tc>
      </w:tr>
      <w:tr w:rsidR="00CB4D92" w:rsidRPr="008B5B0A" w14:paraId="3BD49EC0" w14:textId="77777777" w:rsidTr="00082B80">
        <w:tc>
          <w:tcPr>
            <w:tcW w:w="1413" w:type="dxa"/>
          </w:tcPr>
          <w:p w14:paraId="5CF98B42" w14:textId="424284D8"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CD45</w:t>
            </w:r>
          </w:p>
        </w:tc>
        <w:tc>
          <w:tcPr>
            <w:tcW w:w="3260" w:type="dxa"/>
          </w:tcPr>
          <w:p w14:paraId="6C60449B" w14:textId="2C1DA29A"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555485</w:t>
            </w:r>
          </w:p>
        </w:tc>
        <w:tc>
          <w:tcPr>
            <w:tcW w:w="4383" w:type="dxa"/>
          </w:tcPr>
          <w:p w14:paraId="4434E226" w14:textId="682FCC9D"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BD Pharmingen</w:t>
            </w:r>
          </w:p>
        </w:tc>
      </w:tr>
      <w:tr w:rsidR="00CB4D92" w:rsidRPr="008B5B0A" w14:paraId="0D25A83E" w14:textId="77777777" w:rsidTr="00082B80">
        <w:tc>
          <w:tcPr>
            <w:tcW w:w="1413" w:type="dxa"/>
          </w:tcPr>
          <w:p w14:paraId="10C5CD05" w14:textId="69E51C7D"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CD73</w:t>
            </w:r>
          </w:p>
        </w:tc>
        <w:tc>
          <w:tcPr>
            <w:tcW w:w="3260" w:type="dxa"/>
          </w:tcPr>
          <w:p w14:paraId="0F56FBBB" w14:textId="0295A47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344004</w:t>
            </w:r>
          </w:p>
        </w:tc>
        <w:tc>
          <w:tcPr>
            <w:tcW w:w="4383" w:type="dxa"/>
          </w:tcPr>
          <w:p w14:paraId="1703F048" w14:textId="540B3AF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CB4D92" w:rsidRPr="008B5B0A" w14:paraId="5A86498B" w14:textId="77777777" w:rsidTr="00082B80">
        <w:tc>
          <w:tcPr>
            <w:tcW w:w="1413" w:type="dxa"/>
          </w:tcPr>
          <w:p w14:paraId="583AC962" w14:textId="1582CF7D"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CD90</w:t>
            </w:r>
          </w:p>
        </w:tc>
        <w:tc>
          <w:tcPr>
            <w:tcW w:w="3260" w:type="dxa"/>
          </w:tcPr>
          <w:p w14:paraId="624CA3B8" w14:textId="592AE2B6"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328108</w:t>
            </w:r>
          </w:p>
        </w:tc>
        <w:tc>
          <w:tcPr>
            <w:tcW w:w="4383" w:type="dxa"/>
          </w:tcPr>
          <w:p w14:paraId="3131B1FF" w14:textId="653B1CC7"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Biolegend</w:t>
            </w:r>
          </w:p>
        </w:tc>
      </w:tr>
      <w:tr w:rsidR="00CB4D92" w:rsidRPr="008B5B0A" w14:paraId="0669645F" w14:textId="77777777" w:rsidTr="00082B80">
        <w:tc>
          <w:tcPr>
            <w:tcW w:w="1413" w:type="dxa"/>
          </w:tcPr>
          <w:p w14:paraId="3DE2290A" w14:textId="565EAD5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CD105</w:t>
            </w:r>
          </w:p>
        </w:tc>
        <w:tc>
          <w:tcPr>
            <w:tcW w:w="3260" w:type="dxa"/>
          </w:tcPr>
          <w:p w14:paraId="284D49CA" w14:textId="3311335C"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12105742</w:t>
            </w:r>
          </w:p>
        </w:tc>
        <w:tc>
          <w:tcPr>
            <w:tcW w:w="4383" w:type="dxa"/>
          </w:tcPr>
          <w:p w14:paraId="3814861A" w14:textId="260C8C3B"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eBioscience</w:t>
            </w:r>
          </w:p>
        </w:tc>
      </w:tr>
      <w:tr w:rsidR="00007542" w:rsidRPr="008B5B0A" w14:paraId="4B0062D1" w14:textId="77777777" w:rsidTr="00082B80">
        <w:tc>
          <w:tcPr>
            <w:tcW w:w="1413" w:type="dxa"/>
          </w:tcPr>
          <w:p w14:paraId="022B9635" w14:textId="7D6BE5E1" w:rsidR="00007542" w:rsidRPr="008B5B0A" w:rsidRDefault="0000754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CD1</w:t>
            </w:r>
            <w:r w:rsidR="008E65D6" w:rsidRPr="008B5B0A">
              <w:rPr>
                <w:rFonts w:ascii="Times New Roman" w:hAnsi="Times New Roman" w:cs="Times New Roman"/>
                <w:sz w:val="20"/>
                <w:szCs w:val="20"/>
                <w:lang w:val="en-US"/>
              </w:rPr>
              <w:t>0</w:t>
            </w:r>
            <w:r w:rsidRPr="008B5B0A">
              <w:rPr>
                <w:rFonts w:ascii="Times New Roman" w:hAnsi="Times New Roman" w:cs="Times New Roman"/>
                <w:sz w:val="20"/>
                <w:szCs w:val="20"/>
                <w:lang w:val="en-US"/>
              </w:rPr>
              <w:t>6</w:t>
            </w:r>
          </w:p>
        </w:tc>
        <w:tc>
          <w:tcPr>
            <w:tcW w:w="3260" w:type="dxa"/>
          </w:tcPr>
          <w:p w14:paraId="5D2E1025" w14:textId="6C421CB9" w:rsidR="00007542" w:rsidRPr="008B5B0A" w:rsidRDefault="000A66BE"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551146</w:t>
            </w:r>
          </w:p>
        </w:tc>
        <w:tc>
          <w:tcPr>
            <w:tcW w:w="4383" w:type="dxa"/>
          </w:tcPr>
          <w:p w14:paraId="4B2E51AE" w14:textId="42BD5670" w:rsidR="00007542" w:rsidRPr="008B5B0A" w:rsidRDefault="000A66BE"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BD Pharmingen</w:t>
            </w:r>
          </w:p>
        </w:tc>
      </w:tr>
      <w:tr w:rsidR="00CB4D92" w:rsidRPr="008B5B0A" w14:paraId="2F03A5B2" w14:textId="77777777" w:rsidTr="00082B80">
        <w:tc>
          <w:tcPr>
            <w:tcW w:w="1413" w:type="dxa"/>
          </w:tcPr>
          <w:p w14:paraId="006276D7" w14:textId="124A6307"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RAB27A</w:t>
            </w:r>
          </w:p>
        </w:tc>
        <w:tc>
          <w:tcPr>
            <w:tcW w:w="3260" w:type="dxa"/>
          </w:tcPr>
          <w:p w14:paraId="5C75D7AB" w14:textId="3589F1B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#4D3F11</w:t>
            </w:r>
          </w:p>
        </w:tc>
        <w:tc>
          <w:tcPr>
            <w:tcW w:w="4383" w:type="dxa"/>
          </w:tcPr>
          <w:p w14:paraId="2FDF927E" w14:textId="1E6DF69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Thermo Scientific,</w:t>
            </w:r>
            <w:r w:rsidR="00082B80"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Massachusetts, USA</w:t>
            </w:r>
          </w:p>
        </w:tc>
      </w:tr>
      <w:tr w:rsidR="00CB4D92" w:rsidRPr="008B5B0A" w14:paraId="7E36D3FF" w14:textId="77777777" w:rsidTr="00082B80">
        <w:tc>
          <w:tcPr>
            <w:tcW w:w="1413" w:type="dxa"/>
          </w:tcPr>
          <w:p w14:paraId="3D77511C" w14:textId="15EC1AE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RAB27A</w:t>
            </w:r>
          </w:p>
        </w:tc>
        <w:tc>
          <w:tcPr>
            <w:tcW w:w="3260" w:type="dxa"/>
          </w:tcPr>
          <w:p w14:paraId="256F8214" w14:textId="4E38968C"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#STJ25258</w:t>
            </w:r>
          </w:p>
        </w:tc>
        <w:tc>
          <w:tcPr>
            <w:tcW w:w="4383" w:type="dxa"/>
          </w:tcPr>
          <w:p w14:paraId="41DE0A1D" w14:textId="2D280502"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St John’s lab</w:t>
            </w:r>
            <w:r w:rsidR="00E91EAE" w:rsidRPr="008B5B0A">
              <w:rPr>
                <w:rFonts w:ascii="Times New Roman" w:hAnsi="Times New Roman" w:cs="Times New Roman"/>
                <w:sz w:val="20"/>
                <w:szCs w:val="20"/>
                <w:lang w:val="en-US"/>
              </w:rPr>
              <w:t>oratory</w:t>
            </w:r>
            <w:r w:rsidRPr="008B5B0A">
              <w:rPr>
                <w:rFonts w:ascii="Times New Roman" w:hAnsi="Times New Roman" w:cs="Times New Roman"/>
                <w:sz w:val="20"/>
                <w:szCs w:val="20"/>
                <w:lang w:val="en-US"/>
              </w:rPr>
              <w:t>,</w:t>
            </w:r>
            <w:r w:rsidR="00082B80" w:rsidRPr="008B5B0A">
              <w:rPr>
                <w:rFonts w:ascii="Times New Roman" w:hAnsi="Times New Roman" w:cs="Times New Roman"/>
                <w:sz w:val="20"/>
                <w:szCs w:val="20"/>
                <w:lang w:val="en-US"/>
              </w:rPr>
              <w:t xml:space="preserve"> </w:t>
            </w:r>
            <w:r w:rsidR="00E91EAE" w:rsidRPr="008B5B0A">
              <w:rPr>
                <w:rFonts w:ascii="Times New Roman" w:hAnsi="Times New Roman" w:cs="Times New Roman"/>
                <w:sz w:val="20"/>
                <w:szCs w:val="20"/>
                <w:lang w:val="en-US"/>
              </w:rPr>
              <w:t>London, UK</w:t>
            </w:r>
          </w:p>
        </w:tc>
      </w:tr>
      <w:tr w:rsidR="00CB4D92" w:rsidRPr="008B5B0A" w14:paraId="494CAA9F" w14:textId="77777777" w:rsidTr="00082B80">
        <w:tc>
          <w:tcPr>
            <w:tcW w:w="1413" w:type="dxa"/>
          </w:tcPr>
          <w:p w14:paraId="53581486" w14:textId="04814F7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IgG2b</w:t>
            </w:r>
          </w:p>
        </w:tc>
        <w:tc>
          <w:tcPr>
            <w:tcW w:w="3260" w:type="dxa"/>
          </w:tcPr>
          <w:p w14:paraId="75184B04" w14:textId="64AFA107"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#11-4220-82</w:t>
            </w:r>
          </w:p>
        </w:tc>
        <w:tc>
          <w:tcPr>
            <w:tcW w:w="4383" w:type="dxa"/>
          </w:tcPr>
          <w:p w14:paraId="4002DFB3" w14:textId="76B3A436"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eBioscience</w:t>
            </w:r>
          </w:p>
        </w:tc>
      </w:tr>
      <w:tr w:rsidR="00CB4D92" w:rsidRPr="008B5B0A" w14:paraId="77A300A4" w14:textId="77777777" w:rsidTr="00082B80">
        <w:tc>
          <w:tcPr>
            <w:tcW w:w="1413" w:type="dxa"/>
          </w:tcPr>
          <w:p w14:paraId="37ADC567" w14:textId="172184E5"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OCT3/4</w:t>
            </w:r>
          </w:p>
        </w:tc>
        <w:tc>
          <w:tcPr>
            <w:tcW w:w="3260" w:type="dxa"/>
          </w:tcPr>
          <w:p w14:paraId="207AD371" w14:textId="1F00E67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#2840</w:t>
            </w:r>
          </w:p>
        </w:tc>
        <w:tc>
          <w:tcPr>
            <w:tcW w:w="4383" w:type="dxa"/>
          </w:tcPr>
          <w:p w14:paraId="230E536B" w14:textId="1CF80F5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Cell Signaling,</w:t>
            </w:r>
            <w:r w:rsidR="00082B80"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Massachusetts, USA</w:t>
            </w:r>
          </w:p>
        </w:tc>
      </w:tr>
      <w:tr w:rsidR="00CB4D92" w:rsidRPr="008B5B0A" w14:paraId="35FA485C" w14:textId="77777777" w:rsidTr="00082B80">
        <w:tc>
          <w:tcPr>
            <w:tcW w:w="1413" w:type="dxa"/>
          </w:tcPr>
          <w:p w14:paraId="0AD9A374" w14:textId="07A5162B"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SOX2</w:t>
            </w:r>
          </w:p>
        </w:tc>
        <w:tc>
          <w:tcPr>
            <w:tcW w:w="3260" w:type="dxa"/>
          </w:tcPr>
          <w:p w14:paraId="5A603DEE" w14:textId="6317C21B"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#3579</w:t>
            </w:r>
          </w:p>
        </w:tc>
        <w:tc>
          <w:tcPr>
            <w:tcW w:w="4383" w:type="dxa"/>
          </w:tcPr>
          <w:p w14:paraId="3934B46B" w14:textId="151C3B81"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Cell Signaling</w:t>
            </w:r>
          </w:p>
        </w:tc>
      </w:tr>
      <w:tr w:rsidR="00CB4D92" w:rsidRPr="008B5B0A" w14:paraId="0FACD90C" w14:textId="77777777" w:rsidTr="00082B80">
        <w:tc>
          <w:tcPr>
            <w:tcW w:w="1413" w:type="dxa"/>
          </w:tcPr>
          <w:p w14:paraId="73A72D89" w14:textId="2FFCB737"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NANOG</w:t>
            </w:r>
          </w:p>
        </w:tc>
        <w:tc>
          <w:tcPr>
            <w:tcW w:w="3260" w:type="dxa"/>
          </w:tcPr>
          <w:p w14:paraId="6F8ACC84" w14:textId="241B9E14"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#4903</w:t>
            </w:r>
          </w:p>
        </w:tc>
        <w:tc>
          <w:tcPr>
            <w:tcW w:w="4383" w:type="dxa"/>
          </w:tcPr>
          <w:p w14:paraId="3AD4C596" w14:textId="772375B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Cell Signaling</w:t>
            </w:r>
          </w:p>
        </w:tc>
      </w:tr>
      <w:tr w:rsidR="00CB4D92" w:rsidRPr="008B5B0A" w14:paraId="52B71C32" w14:textId="77777777" w:rsidTr="00082B80">
        <w:tc>
          <w:tcPr>
            <w:tcW w:w="1413" w:type="dxa"/>
          </w:tcPr>
          <w:p w14:paraId="38004A70" w14:textId="151CECED"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c-MYC</w:t>
            </w:r>
          </w:p>
        </w:tc>
        <w:tc>
          <w:tcPr>
            <w:tcW w:w="3260" w:type="dxa"/>
          </w:tcPr>
          <w:p w14:paraId="7E346FD8" w14:textId="5AA9B0E2"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#5605</w:t>
            </w:r>
          </w:p>
        </w:tc>
        <w:tc>
          <w:tcPr>
            <w:tcW w:w="4383" w:type="dxa"/>
          </w:tcPr>
          <w:p w14:paraId="3CB3A469" w14:textId="2666D920"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Cell Signaling</w:t>
            </w:r>
          </w:p>
        </w:tc>
      </w:tr>
      <w:tr w:rsidR="00CB4D92" w:rsidRPr="008B5B0A" w14:paraId="111AE53F" w14:textId="77777777" w:rsidTr="00082B80">
        <w:tc>
          <w:tcPr>
            <w:tcW w:w="1413" w:type="dxa"/>
          </w:tcPr>
          <w:p w14:paraId="3F0C945E" w14:textId="44A6140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LIN28A</w:t>
            </w:r>
          </w:p>
        </w:tc>
        <w:tc>
          <w:tcPr>
            <w:tcW w:w="3260" w:type="dxa"/>
          </w:tcPr>
          <w:p w14:paraId="60A4A3BA" w14:textId="06C7BCF8"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#3695</w:t>
            </w:r>
          </w:p>
        </w:tc>
        <w:tc>
          <w:tcPr>
            <w:tcW w:w="4383" w:type="dxa"/>
          </w:tcPr>
          <w:p w14:paraId="2729FEA6" w14:textId="52A46196"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Cell Signaling</w:t>
            </w:r>
          </w:p>
        </w:tc>
      </w:tr>
      <w:tr w:rsidR="00CB4D92" w:rsidRPr="008B5B0A" w14:paraId="78174AB8" w14:textId="77777777" w:rsidTr="00082B80">
        <w:tc>
          <w:tcPr>
            <w:tcW w:w="1413" w:type="dxa"/>
          </w:tcPr>
          <w:p w14:paraId="5ED44B1E" w14:textId="2F8B9C78"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GAPDH</w:t>
            </w:r>
          </w:p>
        </w:tc>
        <w:tc>
          <w:tcPr>
            <w:tcW w:w="3260" w:type="dxa"/>
          </w:tcPr>
          <w:p w14:paraId="1152981E" w14:textId="13BEC8C6"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#MA5-15738</w:t>
            </w:r>
          </w:p>
        </w:tc>
        <w:tc>
          <w:tcPr>
            <w:tcW w:w="4383" w:type="dxa"/>
          </w:tcPr>
          <w:p w14:paraId="28A25EB0" w14:textId="0446ECDD"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Invitrogen,</w:t>
            </w:r>
            <w:r w:rsidR="00082B80"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Massachusetts, USA</w:t>
            </w:r>
          </w:p>
        </w:tc>
      </w:tr>
      <w:tr w:rsidR="00CB4D92" w:rsidRPr="008B5B0A" w14:paraId="5CFE669C" w14:textId="77777777" w:rsidTr="00082B80">
        <w:tc>
          <w:tcPr>
            <w:tcW w:w="1413" w:type="dxa"/>
          </w:tcPr>
          <w:p w14:paraId="3F77A423" w14:textId="6E5625C3"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Anti-rabbit</w:t>
            </w:r>
          </w:p>
        </w:tc>
        <w:tc>
          <w:tcPr>
            <w:tcW w:w="3260" w:type="dxa"/>
          </w:tcPr>
          <w:p w14:paraId="6BE0A595" w14:textId="0858EEBA"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#R-05072-500</w:t>
            </w:r>
          </w:p>
        </w:tc>
        <w:tc>
          <w:tcPr>
            <w:tcW w:w="4383" w:type="dxa"/>
          </w:tcPr>
          <w:p w14:paraId="243D414A" w14:textId="15A32DCA"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Advansta,</w:t>
            </w:r>
            <w:r w:rsidR="00082B80"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California, USA</w:t>
            </w:r>
          </w:p>
        </w:tc>
      </w:tr>
      <w:tr w:rsidR="00CB4D92" w:rsidRPr="008B5B0A" w14:paraId="05C7EFAD" w14:textId="77777777" w:rsidTr="00082B80">
        <w:tc>
          <w:tcPr>
            <w:tcW w:w="1413" w:type="dxa"/>
          </w:tcPr>
          <w:p w14:paraId="7372767D" w14:textId="743BC48D" w:rsidR="00CB4D92" w:rsidRPr="008B5B0A" w:rsidRDefault="00CB4D92" w:rsidP="005D7222">
            <w:pPr>
              <w:tabs>
                <w:tab w:val="left" w:pos="1860"/>
              </w:tabs>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CD9</w:t>
            </w:r>
          </w:p>
        </w:tc>
        <w:tc>
          <w:tcPr>
            <w:tcW w:w="3260" w:type="dxa"/>
          </w:tcPr>
          <w:p w14:paraId="09389DF6" w14:textId="49B7A17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rPr>
              <w:t>ab263019</w:t>
            </w:r>
          </w:p>
        </w:tc>
        <w:tc>
          <w:tcPr>
            <w:tcW w:w="4383" w:type="dxa"/>
          </w:tcPr>
          <w:p w14:paraId="5C10A648" w14:textId="68188F89"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Abcam</w:t>
            </w:r>
            <w:r w:rsidR="00884518" w:rsidRPr="008B5B0A">
              <w:rPr>
                <w:rFonts w:ascii="Times New Roman" w:hAnsi="Times New Roman" w:cs="Times New Roman"/>
                <w:sz w:val="20"/>
                <w:szCs w:val="20"/>
                <w:lang w:val="en-US"/>
              </w:rPr>
              <w:t xml:space="preserve">, </w:t>
            </w:r>
            <w:r w:rsidR="00884518" w:rsidRPr="008B5B0A">
              <w:rPr>
                <w:rFonts w:ascii="Times New Roman" w:hAnsi="Times New Roman" w:cs="Times New Roman"/>
                <w:sz w:val="20"/>
                <w:szCs w:val="20"/>
              </w:rPr>
              <w:t>Cambridge, UK</w:t>
            </w:r>
          </w:p>
        </w:tc>
      </w:tr>
      <w:tr w:rsidR="00CB4D92" w:rsidRPr="008B5B0A" w14:paraId="33B8EBE4" w14:textId="77777777" w:rsidTr="00082B80">
        <w:tc>
          <w:tcPr>
            <w:tcW w:w="1413" w:type="dxa"/>
          </w:tcPr>
          <w:p w14:paraId="72AAF9A4" w14:textId="38BD4E41"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CD63</w:t>
            </w:r>
          </w:p>
        </w:tc>
        <w:tc>
          <w:tcPr>
            <w:tcW w:w="3260" w:type="dxa"/>
          </w:tcPr>
          <w:p w14:paraId="2437F168" w14:textId="68D3E9B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rPr>
              <w:t>ab134045</w:t>
            </w:r>
          </w:p>
        </w:tc>
        <w:tc>
          <w:tcPr>
            <w:tcW w:w="4383" w:type="dxa"/>
          </w:tcPr>
          <w:p w14:paraId="1134DAC2" w14:textId="5B48E398"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Abcam</w:t>
            </w:r>
          </w:p>
        </w:tc>
      </w:tr>
      <w:tr w:rsidR="00CB4D92" w:rsidRPr="008B5B0A" w14:paraId="4DC2F7AE" w14:textId="77777777" w:rsidTr="00082B80">
        <w:tc>
          <w:tcPr>
            <w:tcW w:w="1413" w:type="dxa"/>
          </w:tcPr>
          <w:p w14:paraId="461BCE6A" w14:textId="40642345"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CD81</w:t>
            </w:r>
          </w:p>
        </w:tc>
        <w:tc>
          <w:tcPr>
            <w:tcW w:w="3260" w:type="dxa"/>
          </w:tcPr>
          <w:p w14:paraId="33CA9D5D" w14:textId="01B8052F"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rPr>
              <w:t>ab109201</w:t>
            </w:r>
          </w:p>
        </w:tc>
        <w:tc>
          <w:tcPr>
            <w:tcW w:w="4383" w:type="dxa"/>
          </w:tcPr>
          <w:p w14:paraId="7F03BEFD" w14:textId="165018F6"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Abcam</w:t>
            </w:r>
          </w:p>
        </w:tc>
      </w:tr>
      <w:tr w:rsidR="00CB4D92" w:rsidRPr="008B5B0A" w14:paraId="47657FAD" w14:textId="77777777" w:rsidTr="00082B80">
        <w:tc>
          <w:tcPr>
            <w:tcW w:w="1413" w:type="dxa"/>
          </w:tcPr>
          <w:p w14:paraId="27954E7E" w14:textId="799174D7"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Calnexin</w:t>
            </w:r>
          </w:p>
        </w:tc>
        <w:tc>
          <w:tcPr>
            <w:tcW w:w="3260" w:type="dxa"/>
          </w:tcPr>
          <w:p w14:paraId="25F11091" w14:textId="78A5999E"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rPr>
              <w:t>ab133615</w:t>
            </w:r>
          </w:p>
        </w:tc>
        <w:tc>
          <w:tcPr>
            <w:tcW w:w="4383" w:type="dxa"/>
          </w:tcPr>
          <w:p w14:paraId="2C154785" w14:textId="19DA4792" w:rsidR="00CB4D92" w:rsidRPr="008B5B0A" w:rsidRDefault="00CB4D92" w:rsidP="005D7222">
            <w:pPr>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Abcam</w:t>
            </w:r>
          </w:p>
        </w:tc>
      </w:tr>
    </w:tbl>
    <w:p w14:paraId="006CDCBD" w14:textId="77777777" w:rsidR="0002421F" w:rsidRPr="008B5B0A" w:rsidRDefault="0002421F" w:rsidP="005E2080">
      <w:pPr>
        <w:spacing w:line="360" w:lineRule="auto"/>
        <w:jc w:val="both"/>
        <w:rPr>
          <w:rFonts w:ascii="Times New Roman" w:hAnsi="Times New Roman" w:cs="Times New Roman"/>
          <w:sz w:val="20"/>
          <w:szCs w:val="20"/>
          <w:lang w:val="en-US"/>
        </w:rPr>
      </w:pPr>
    </w:p>
    <w:p w14:paraId="3C63A3BD" w14:textId="77777777" w:rsidR="00AF1B91" w:rsidRPr="008B5B0A" w:rsidRDefault="00AF1B91">
      <w:pPr>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br w:type="page"/>
      </w:r>
    </w:p>
    <w:p w14:paraId="530E3138" w14:textId="2BE43A89" w:rsidR="0083289F" w:rsidRPr="008B5B0A" w:rsidRDefault="0083289F" w:rsidP="005E2080">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Table S</w:t>
      </w:r>
      <w:r w:rsidR="00082B80" w:rsidRPr="008B5B0A">
        <w:rPr>
          <w:rFonts w:ascii="Times New Roman" w:hAnsi="Times New Roman" w:cs="Times New Roman"/>
          <w:b/>
          <w:bCs/>
          <w:sz w:val="20"/>
          <w:szCs w:val="20"/>
          <w:lang w:val="en-US"/>
        </w:rPr>
        <w:t>2</w:t>
      </w:r>
      <w:r w:rsidRPr="008B5B0A">
        <w:rPr>
          <w:rFonts w:ascii="Times New Roman" w:hAnsi="Times New Roman" w:cs="Times New Roman"/>
          <w:b/>
          <w:bCs/>
          <w:sz w:val="20"/>
          <w:szCs w:val="20"/>
          <w:lang w:val="en-US"/>
        </w:rPr>
        <w:t xml:space="preserve">. </w:t>
      </w:r>
      <w:r w:rsidRPr="008B5B0A">
        <w:rPr>
          <w:rFonts w:ascii="Times New Roman" w:hAnsi="Times New Roman" w:cs="Times New Roman"/>
          <w:b/>
          <w:bCs/>
          <w:sz w:val="20"/>
          <w:szCs w:val="20"/>
        </w:rPr>
        <w:t>Confirmed RAB27A mutations in GS-2 patients</w:t>
      </w:r>
    </w:p>
    <w:tbl>
      <w:tblPr>
        <w:tblStyle w:val="TableGrid"/>
        <w:tblW w:w="9067" w:type="dxa"/>
        <w:tblInd w:w="-5" w:type="dxa"/>
        <w:tblLook w:val="04A0" w:firstRow="1" w:lastRow="0" w:firstColumn="1" w:lastColumn="0" w:noHBand="0" w:noVBand="1"/>
      </w:tblPr>
      <w:tblGrid>
        <w:gridCol w:w="1985"/>
        <w:gridCol w:w="1559"/>
        <w:gridCol w:w="2410"/>
        <w:gridCol w:w="1092"/>
        <w:gridCol w:w="2021"/>
      </w:tblGrid>
      <w:tr w:rsidR="0083289F" w:rsidRPr="008B5B0A" w14:paraId="61AFF4F3" w14:textId="77777777" w:rsidTr="00AF1B91">
        <w:trPr>
          <w:trHeight w:val="294"/>
        </w:trPr>
        <w:tc>
          <w:tcPr>
            <w:tcW w:w="1985" w:type="dxa"/>
          </w:tcPr>
          <w:p w14:paraId="7EC11162" w14:textId="77777777" w:rsidR="0083289F" w:rsidRPr="008B5B0A" w:rsidRDefault="0083289F" w:rsidP="00755B1C">
            <w:pPr>
              <w:pStyle w:val="ListParagraph"/>
              <w:ind w:left="0"/>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clone</w:t>
            </w:r>
          </w:p>
        </w:tc>
        <w:tc>
          <w:tcPr>
            <w:tcW w:w="1559" w:type="dxa"/>
          </w:tcPr>
          <w:p w14:paraId="4FC4CBB8" w14:textId="77777777" w:rsidR="0083289F" w:rsidRPr="008B5B0A" w:rsidRDefault="0083289F" w:rsidP="00755B1C">
            <w:pPr>
              <w:pStyle w:val="ListParagraph"/>
              <w:ind w:left="0"/>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Patient</w:t>
            </w:r>
          </w:p>
        </w:tc>
        <w:tc>
          <w:tcPr>
            <w:tcW w:w="2410" w:type="dxa"/>
          </w:tcPr>
          <w:p w14:paraId="4BC83A12" w14:textId="77777777" w:rsidR="0083289F" w:rsidRPr="008B5B0A" w:rsidRDefault="0083289F" w:rsidP="00755B1C">
            <w:pPr>
              <w:pStyle w:val="ListParagraph"/>
              <w:ind w:left="0"/>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Mutation</w:t>
            </w:r>
          </w:p>
        </w:tc>
        <w:tc>
          <w:tcPr>
            <w:tcW w:w="1092" w:type="dxa"/>
          </w:tcPr>
          <w:p w14:paraId="5B68916A" w14:textId="77777777" w:rsidR="0083289F" w:rsidRPr="008B5B0A" w:rsidRDefault="0083289F" w:rsidP="00755B1C">
            <w:pPr>
              <w:pStyle w:val="ListParagraph"/>
              <w:ind w:left="0"/>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Exon</w:t>
            </w:r>
          </w:p>
        </w:tc>
        <w:tc>
          <w:tcPr>
            <w:tcW w:w="2021" w:type="dxa"/>
          </w:tcPr>
          <w:p w14:paraId="559F7748" w14:textId="77777777" w:rsidR="0083289F" w:rsidRPr="008B5B0A" w:rsidRDefault="0083289F" w:rsidP="00755B1C">
            <w:pPr>
              <w:pStyle w:val="ListParagraph"/>
              <w:ind w:left="0"/>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characterization</w:t>
            </w:r>
          </w:p>
        </w:tc>
      </w:tr>
      <w:tr w:rsidR="0083289F" w:rsidRPr="008B5B0A" w14:paraId="76B0564B" w14:textId="77777777" w:rsidTr="00AF1B91">
        <w:trPr>
          <w:trHeight w:val="309"/>
        </w:trPr>
        <w:tc>
          <w:tcPr>
            <w:tcW w:w="1985" w:type="dxa"/>
          </w:tcPr>
          <w:p w14:paraId="3654E86B" w14:textId="53A41692"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YF</w:t>
            </w:r>
            <w:r w:rsidR="00267BFC" w:rsidRPr="008B5B0A">
              <w:rPr>
                <w:rFonts w:ascii="Times New Roman" w:hAnsi="Times New Roman" w:cs="Times New Roman"/>
                <w:sz w:val="20"/>
                <w:szCs w:val="20"/>
                <w:lang w:val="en-US"/>
              </w:rPr>
              <w:t xml:space="preserve"> </w:t>
            </w:r>
            <w:r w:rsidR="00082B80" w:rsidRPr="008B5B0A">
              <w:rPr>
                <w:rFonts w:ascii="Times New Roman" w:hAnsi="Times New Roman" w:cs="Times New Roman"/>
                <w:sz w:val="20"/>
                <w:szCs w:val="20"/>
                <w:lang w:val="en-US"/>
              </w:rPr>
              <w:t>BM-</w:t>
            </w:r>
            <w:r w:rsidR="00267BFC" w:rsidRPr="008B5B0A">
              <w:rPr>
                <w:rFonts w:ascii="Times New Roman" w:hAnsi="Times New Roman" w:cs="Times New Roman"/>
                <w:sz w:val="20"/>
                <w:szCs w:val="20"/>
                <w:lang w:val="en-US"/>
              </w:rPr>
              <w:t>MSC</w:t>
            </w:r>
          </w:p>
        </w:tc>
        <w:tc>
          <w:tcPr>
            <w:tcW w:w="1559" w:type="dxa"/>
          </w:tcPr>
          <w:p w14:paraId="7265180D"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GS-2 </w:t>
            </w:r>
          </w:p>
        </w:tc>
        <w:tc>
          <w:tcPr>
            <w:tcW w:w="2410" w:type="dxa"/>
          </w:tcPr>
          <w:p w14:paraId="2B5899FE"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c.148-149delinsC</w:t>
            </w:r>
          </w:p>
        </w:tc>
        <w:tc>
          <w:tcPr>
            <w:tcW w:w="1092" w:type="dxa"/>
          </w:tcPr>
          <w:p w14:paraId="01187514"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3</w:t>
            </w:r>
          </w:p>
        </w:tc>
        <w:tc>
          <w:tcPr>
            <w:tcW w:w="2021" w:type="dxa"/>
          </w:tcPr>
          <w:p w14:paraId="22501E8A" w14:textId="458E6291"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fldChar w:fldCharType="begin">
                <w:fldData xml:space="preserve">PEVuZE5vdGU+PENpdGU+PEF1dGhvcj5HdW5leS1Fc2tlbjwvQXV0aG9yPjxZZWFyPjIwMjE8L1ll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</w:fldData>
              </w:fldChar>
            </w:r>
            <w:r w:rsidR="00C74508">
              <w:rPr>
                <w:rFonts w:ascii="Times New Roman" w:hAnsi="Times New Roman" w:cs="Times New Roman"/>
                <w:sz w:val="20"/>
                <w:szCs w:val="20"/>
                <w:lang w:val="en-US"/>
              </w:rPr>
              <w:instrText xml:space="preserve"> ADDIN EN.CITE </w:instrText>
            </w:r>
            <w:r w:rsidR="00C74508">
              <w:rPr>
                <w:rFonts w:ascii="Times New Roman" w:hAnsi="Times New Roman" w:cs="Times New Roman"/>
                <w:sz w:val="20"/>
                <w:szCs w:val="20"/>
                <w:lang w:val="en-US"/>
              </w:rPr>
              <w:fldChar w:fldCharType="begin">
                <w:fldData xml:space="preserve">PEVuZE5vdGU+PENpdGU+PEF1dGhvcj5HdW5leS1Fc2tlbjwvQXV0aG9yPjxZZWFyPjIwMjE8L1ll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</w:fldData>
              </w:fldChar>
            </w:r>
            <w:r w:rsidR="00C74508">
              <w:rPr>
                <w:rFonts w:ascii="Times New Roman" w:hAnsi="Times New Roman" w:cs="Times New Roman"/>
                <w:sz w:val="20"/>
                <w:szCs w:val="20"/>
                <w:lang w:val="en-US"/>
              </w:rPr>
              <w:instrText xml:space="preserve"> ADDIN EN.CITE.DATA </w:instrText>
            </w:r>
            <w:r w:rsidR="00C74508">
              <w:rPr>
                <w:rFonts w:ascii="Times New Roman" w:hAnsi="Times New Roman" w:cs="Times New Roman"/>
                <w:sz w:val="20"/>
                <w:szCs w:val="20"/>
                <w:lang w:val="en-US"/>
              </w:rPr>
            </w:r>
            <w:r w:rsidR="00C74508">
              <w:rPr>
                <w:rFonts w:ascii="Times New Roman" w:hAnsi="Times New Roman" w:cs="Times New Roman"/>
                <w:sz w:val="20"/>
                <w:szCs w:val="20"/>
                <w:lang w:val="en-US"/>
              </w:rPr>
              <w:fldChar w:fldCharType="end"/>
            </w:r>
            <w:r w:rsidRPr="008B5B0A">
              <w:rPr>
                <w:rFonts w:ascii="Times New Roman" w:hAnsi="Times New Roman" w:cs="Times New Roman"/>
                <w:sz w:val="20"/>
                <w:szCs w:val="20"/>
                <w:lang w:val="en-US"/>
              </w:rPr>
              <w:fldChar w:fldCharType="separate"/>
            </w:r>
            <w:r w:rsidR="00C74508">
              <w:rPr>
                <w:rFonts w:ascii="Times New Roman" w:hAnsi="Times New Roman" w:cs="Times New Roman"/>
                <w:noProof/>
                <w:sz w:val="20"/>
                <w:szCs w:val="20"/>
                <w:lang w:val="en-US"/>
              </w:rPr>
              <w:t>[1]</w:t>
            </w:r>
            <w:r w:rsidRPr="008B5B0A">
              <w:rPr>
                <w:rFonts w:ascii="Times New Roman" w:hAnsi="Times New Roman" w:cs="Times New Roman"/>
                <w:sz w:val="20"/>
                <w:szCs w:val="20"/>
                <w:lang w:val="en-US"/>
              </w:rPr>
              <w:fldChar w:fldCharType="end"/>
            </w:r>
          </w:p>
        </w:tc>
      </w:tr>
      <w:tr w:rsidR="0083289F" w:rsidRPr="008B5B0A" w14:paraId="29C96E94" w14:textId="77777777" w:rsidTr="00AF1B91">
        <w:trPr>
          <w:trHeight w:val="294"/>
        </w:trPr>
        <w:tc>
          <w:tcPr>
            <w:tcW w:w="1985" w:type="dxa"/>
          </w:tcPr>
          <w:p w14:paraId="65EB6F7F" w14:textId="4F424365"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İK </w:t>
            </w:r>
            <w:r w:rsidR="00082B80" w:rsidRPr="008B5B0A">
              <w:rPr>
                <w:rFonts w:ascii="Times New Roman" w:hAnsi="Times New Roman" w:cs="Times New Roman"/>
                <w:sz w:val="20"/>
                <w:szCs w:val="20"/>
                <w:lang w:val="en-US"/>
              </w:rPr>
              <w:t>BM-</w:t>
            </w:r>
            <w:r w:rsidR="00267BFC" w:rsidRPr="008B5B0A">
              <w:rPr>
                <w:rFonts w:ascii="Times New Roman" w:hAnsi="Times New Roman" w:cs="Times New Roman"/>
                <w:sz w:val="20"/>
                <w:szCs w:val="20"/>
                <w:lang w:val="en-US"/>
              </w:rPr>
              <w:t>MSC</w:t>
            </w:r>
          </w:p>
        </w:tc>
        <w:tc>
          <w:tcPr>
            <w:tcW w:w="1559" w:type="dxa"/>
          </w:tcPr>
          <w:p w14:paraId="1421411E"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GS-2</w:t>
            </w:r>
          </w:p>
        </w:tc>
        <w:tc>
          <w:tcPr>
            <w:tcW w:w="2410" w:type="dxa"/>
          </w:tcPr>
          <w:p w14:paraId="5ACBD78A"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c.514-518delCAAGC</w:t>
            </w:r>
          </w:p>
        </w:tc>
        <w:tc>
          <w:tcPr>
            <w:tcW w:w="1092" w:type="dxa"/>
          </w:tcPr>
          <w:p w14:paraId="5918B973" w14:textId="77777777"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7</w:t>
            </w:r>
          </w:p>
        </w:tc>
        <w:tc>
          <w:tcPr>
            <w:tcW w:w="2021" w:type="dxa"/>
          </w:tcPr>
          <w:p w14:paraId="248F5555" w14:textId="1510C813" w:rsidR="0083289F" w:rsidRPr="008B5B0A" w:rsidRDefault="0083289F" w:rsidP="00755B1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fldChar w:fldCharType="begin">
                <w:fldData xml:space="preserve">PEVuZE5vdGU+PENpdGU+PEF1dGhvcj5HdW5leS1Fc2tlbjwvQXV0aG9yPjxZZWFyPjIwMjE8L1ll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</w:fldData>
              </w:fldChar>
            </w:r>
            <w:r w:rsidR="00C74508">
              <w:rPr>
                <w:rFonts w:ascii="Times New Roman" w:hAnsi="Times New Roman" w:cs="Times New Roman"/>
                <w:sz w:val="20"/>
                <w:szCs w:val="20"/>
                <w:lang w:val="en-US"/>
              </w:rPr>
              <w:instrText xml:space="preserve"> ADDIN EN.CITE </w:instrText>
            </w:r>
            <w:r w:rsidR="00C74508">
              <w:rPr>
                <w:rFonts w:ascii="Times New Roman" w:hAnsi="Times New Roman" w:cs="Times New Roman"/>
                <w:sz w:val="20"/>
                <w:szCs w:val="20"/>
                <w:lang w:val="en-US"/>
              </w:rPr>
              <w:fldChar w:fldCharType="begin">
                <w:fldData xml:space="preserve">PEVuZE5vdGU+PENpdGU+PEF1dGhvcj5HdW5leS1Fc2tlbjwvQXV0aG9yPjxZZWFyPjIwMjE8L1ll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</w:fldData>
              </w:fldChar>
            </w:r>
            <w:r w:rsidR="00C74508">
              <w:rPr>
                <w:rFonts w:ascii="Times New Roman" w:hAnsi="Times New Roman" w:cs="Times New Roman"/>
                <w:sz w:val="20"/>
                <w:szCs w:val="20"/>
                <w:lang w:val="en-US"/>
              </w:rPr>
              <w:instrText xml:space="preserve"> ADDIN EN.CITE.DATA </w:instrText>
            </w:r>
            <w:r w:rsidR="00C74508">
              <w:rPr>
                <w:rFonts w:ascii="Times New Roman" w:hAnsi="Times New Roman" w:cs="Times New Roman"/>
                <w:sz w:val="20"/>
                <w:szCs w:val="20"/>
                <w:lang w:val="en-US"/>
              </w:rPr>
            </w:r>
            <w:r w:rsidR="00C74508">
              <w:rPr>
                <w:rFonts w:ascii="Times New Roman" w:hAnsi="Times New Roman" w:cs="Times New Roman"/>
                <w:sz w:val="20"/>
                <w:szCs w:val="20"/>
                <w:lang w:val="en-US"/>
              </w:rPr>
              <w:fldChar w:fldCharType="end"/>
            </w:r>
            <w:r w:rsidRPr="008B5B0A">
              <w:rPr>
                <w:rFonts w:ascii="Times New Roman" w:hAnsi="Times New Roman" w:cs="Times New Roman"/>
                <w:sz w:val="20"/>
                <w:szCs w:val="20"/>
                <w:lang w:val="en-US"/>
              </w:rPr>
              <w:fldChar w:fldCharType="separate"/>
            </w:r>
            <w:r w:rsidR="00C74508">
              <w:rPr>
                <w:rFonts w:ascii="Times New Roman" w:hAnsi="Times New Roman" w:cs="Times New Roman"/>
                <w:noProof/>
                <w:sz w:val="20"/>
                <w:szCs w:val="20"/>
                <w:lang w:val="en-US"/>
              </w:rPr>
              <w:t>[1]</w:t>
            </w:r>
            <w:r w:rsidRPr="008B5B0A">
              <w:rPr>
                <w:rFonts w:ascii="Times New Roman" w:hAnsi="Times New Roman" w:cs="Times New Roman"/>
                <w:sz w:val="20"/>
                <w:szCs w:val="20"/>
                <w:lang w:val="en-US"/>
              </w:rPr>
              <w:fldChar w:fldCharType="end"/>
            </w:r>
          </w:p>
        </w:tc>
      </w:tr>
      <w:tr w:rsidR="00267BFC" w:rsidRPr="008B5B0A" w14:paraId="52AB9210" w14:textId="77777777" w:rsidTr="00AF1B91">
        <w:trPr>
          <w:trHeight w:val="294"/>
        </w:trPr>
        <w:tc>
          <w:tcPr>
            <w:tcW w:w="1985" w:type="dxa"/>
          </w:tcPr>
          <w:p w14:paraId="41989D0B" w14:textId="595AA1E8"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AB </w:t>
            </w:r>
            <w:r w:rsidR="00082B80" w:rsidRPr="008B5B0A">
              <w:rPr>
                <w:rFonts w:ascii="Times New Roman" w:hAnsi="Times New Roman" w:cs="Times New Roman"/>
                <w:sz w:val="20"/>
                <w:szCs w:val="20"/>
                <w:lang w:val="en-US"/>
              </w:rPr>
              <w:t>BM-</w:t>
            </w:r>
            <w:r w:rsidRPr="008B5B0A">
              <w:rPr>
                <w:rFonts w:ascii="Times New Roman" w:hAnsi="Times New Roman" w:cs="Times New Roman"/>
                <w:sz w:val="20"/>
                <w:szCs w:val="20"/>
                <w:lang w:val="en-US"/>
              </w:rPr>
              <w:t>MSC</w:t>
            </w:r>
          </w:p>
        </w:tc>
        <w:tc>
          <w:tcPr>
            <w:tcW w:w="1559" w:type="dxa"/>
          </w:tcPr>
          <w:p w14:paraId="16CD999F" w14:textId="0061855B"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GS-2</w:t>
            </w:r>
          </w:p>
        </w:tc>
        <w:tc>
          <w:tcPr>
            <w:tcW w:w="2410" w:type="dxa"/>
          </w:tcPr>
          <w:p w14:paraId="688B2E71" w14:textId="4FBDD38E"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c.T217G</w:t>
            </w:r>
          </w:p>
        </w:tc>
        <w:tc>
          <w:tcPr>
            <w:tcW w:w="1092" w:type="dxa"/>
          </w:tcPr>
          <w:p w14:paraId="3E81A268" w14:textId="0FCF5716"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5</w:t>
            </w:r>
          </w:p>
        </w:tc>
        <w:tc>
          <w:tcPr>
            <w:tcW w:w="2021" w:type="dxa"/>
          </w:tcPr>
          <w:p w14:paraId="0E404534" w14:textId="7BE02C5B"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This paper</w:t>
            </w:r>
          </w:p>
        </w:tc>
      </w:tr>
      <w:tr w:rsidR="00267BFC" w:rsidRPr="008B5B0A" w14:paraId="4955467B" w14:textId="77777777" w:rsidTr="00AF1B91">
        <w:trPr>
          <w:trHeight w:val="309"/>
        </w:trPr>
        <w:tc>
          <w:tcPr>
            <w:tcW w:w="1985" w:type="dxa"/>
          </w:tcPr>
          <w:p w14:paraId="01F05EE3" w14:textId="3F978640"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AB #2 iPS</w:t>
            </w:r>
            <w:r w:rsidR="00082B80" w:rsidRPr="008B5B0A">
              <w:rPr>
                <w:rFonts w:ascii="Times New Roman" w:hAnsi="Times New Roman" w:cs="Times New Roman"/>
                <w:sz w:val="20"/>
                <w:szCs w:val="20"/>
                <w:lang w:val="en-US"/>
              </w:rPr>
              <w:t>C</w:t>
            </w:r>
          </w:p>
        </w:tc>
        <w:tc>
          <w:tcPr>
            <w:tcW w:w="1559" w:type="dxa"/>
          </w:tcPr>
          <w:p w14:paraId="7D74CBCE" w14:textId="77777777"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GS-2 </w:t>
            </w:r>
          </w:p>
        </w:tc>
        <w:tc>
          <w:tcPr>
            <w:tcW w:w="2410" w:type="dxa"/>
          </w:tcPr>
          <w:p w14:paraId="04BB9787" w14:textId="34760744"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c.T217G</w:t>
            </w:r>
          </w:p>
        </w:tc>
        <w:tc>
          <w:tcPr>
            <w:tcW w:w="1092" w:type="dxa"/>
          </w:tcPr>
          <w:p w14:paraId="2BB0B9A3" w14:textId="77777777"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5</w:t>
            </w:r>
          </w:p>
        </w:tc>
        <w:tc>
          <w:tcPr>
            <w:tcW w:w="2021" w:type="dxa"/>
          </w:tcPr>
          <w:p w14:paraId="35CE6068" w14:textId="30AA994F"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This paper</w:t>
            </w:r>
          </w:p>
        </w:tc>
      </w:tr>
      <w:tr w:rsidR="00267BFC" w:rsidRPr="008B5B0A" w14:paraId="0F934BCE" w14:textId="77777777" w:rsidTr="00AF1B91">
        <w:trPr>
          <w:trHeight w:val="294"/>
        </w:trPr>
        <w:tc>
          <w:tcPr>
            <w:tcW w:w="1985" w:type="dxa"/>
          </w:tcPr>
          <w:p w14:paraId="677DA836" w14:textId="0AFDBCE3"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AB #4 iPS</w:t>
            </w:r>
            <w:r w:rsidR="00082B80" w:rsidRPr="008B5B0A">
              <w:rPr>
                <w:rFonts w:ascii="Times New Roman" w:hAnsi="Times New Roman" w:cs="Times New Roman"/>
                <w:sz w:val="20"/>
                <w:szCs w:val="20"/>
                <w:lang w:val="en-US"/>
              </w:rPr>
              <w:t>C</w:t>
            </w:r>
          </w:p>
        </w:tc>
        <w:tc>
          <w:tcPr>
            <w:tcW w:w="1559" w:type="dxa"/>
          </w:tcPr>
          <w:p w14:paraId="5AAAFD0D" w14:textId="77777777"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GS-2</w:t>
            </w:r>
          </w:p>
        </w:tc>
        <w:tc>
          <w:tcPr>
            <w:tcW w:w="2410" w:type="dxa"/>
          </w:tcPr>
          <w:p w14:paraId="6CBAC8F7" w14:textId="45337F51"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c.T217G</w:t>
            </w:r>
          </w:p>
        </w:tc>
        <w:tc>
          <w:tcPr>
            <w:tcW w:w="1092" w:type="dxa"/>
          </w:tcPr>
          <w:p w14:paraId="54BCA57D" w14:textId="77777777"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5</w:t>
            </w:r>
          </w:p>
        </w:tc>
        <w:tc>
          <w:tcPr>
            <w:tcW w:w="2021" w:type="dxa"/>
          </w:tcPr>
          <w:p w14:paraId="64258CB1" w14:textId="3F303218"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This paper </w:t>
            </w:r>
          </w:p>
        </w:tc>
      </w:tr>
      <w:tr w:rsidR="00267BFC" w:rsidRPr="008B5B0A" w14:paraId="22E41B9C" w14:textId="77777777" w:rsidTr="00AF1B91">
        <w:trPr>
          <w:trHeight w:val="294"/>
        </w:trPr>
        <w:tc>
          <w:tcPr>
            <w:tcW w:w="1985" w:type="dxa"/>
          </w:tcPr>
          <w:p w14:paraId="2E624529" w14:textId="77DC82BB" w:rsidR="00267BFC" w:rsidRPr="008B5B0A" w:rsidRDefault="00AF1B91"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Control</w:t>
            </w:r>
            <w:r w:rsidR="00267BFC" w:rsidRPr="008B5B0A">
              <w:rPr>
                <w:rFonts w:ascii="Times New Roman" w:hAnsi="Times New Roman" w:cs="Times New Roman"/>
                <w:sz w:val="20"/>
                <w:szCs w:val="20"/>
                <w:lang w:val="en-US"/>
              </w:rPr>
              <w:t xml:space="preserve"> iPS</w:t>
            </w:r>
            <w:r w:rsidR="00082B80" w:rsidRPr="008B5B0A">
              <w:rPr>
                <w:rFonts w:ascii="Times New Roman" w:hAnsi="Times New Roman" w:cs="Times New Roman"/>
                <w:sz w:val="20"/>
                <w:szCs w:val="20"/>
                <w:lang w:val="en-US"/>
              </w:rPr>
              <w:t>C</w:t>
            </w:r>
            <w:r w:rsidRPr="008B5B0A">
              <w:rPr>
                <w:rFonts w:ascii="Times New Roman" w:hAnsi="Times New Roman" w:cs="Times New Roman"/>
                <w:sz w:val="20"/>
                <w:szCs w:val="20"/>
                <w:lang w:val="en-US"/>
              </w:rPr>
              <w:t xml:space="preserve"> line</w:t>
            </w:r>
            <w:r w:rsidR="005D7222" w:rsidRPr="008B5B0A">
              <w:rPr>
                <w:rFonts w:ascii="Times New Roman" w:hAnsi="Times New Roman" w:cs="Times New Roman"/>
                <w:sz w:val="20"/>
                <w:szCs w:val="20"/>
                <w:vertAlign w:val="superscript"/>
                <w:lang w:val="en-US"/>
              </w:rPr>
              <w:t>&amp;</w:t>
            </w:r>
          </w:p>
        </w:tc>
        <w:tc>
          <w:tcPr>
            <w:tcW w:w="1559" w:type="dxa"/>
          </w:tcPr>
          <w:p w14:paraId="0B03FCB5" w14:textId="4202831F"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healthy</w:t>
            </w:r>
          </w:p>
        </w:tc>
        <w:tc>
          <w:tcPr>
            <w:tcW w:w="2410" w:type="dxa"/>
          </w:tcPr>
          <w:p w14:paraId="330251D2" w14:textId="159B0C8C"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w:t>
            </w:r>
          </w:p>
        </w:tc>
        <w:tc>
          <w:tcPr>
            <w:tcW w:w="1092" w:type="dxa"/>
          </w:tcPr>
          <w:p w14:paraId="7B09A340" w14:textId="77777777"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w:t>
            </w:r>
          </w:p>
        </w:tc>
        <w:tc>
          <w:tcPr>
            <w:tcW w:w="2021" w:type="dxa"/>
          </w:tcPr>
          <w:p w14:paraId="3BC8D6C5" w14:textId="33FF88F2" w:rsidR="00267BFC" w:rsidRPr="008B5B0A" w:rsidRDefault="00267BFC" w:rsidP="00267BFC">
            <w:pPr>
              <w:pStyle w:val="ListParagraph"/>
              <w:ind w:left="0"/>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This paper </w:t>
            </w:r>
          </w:p>
        </w:tc>
      </w:tr>
    </w:tbl>
    <w:p w14:paraId="2403F38F" w14:textId="49F20E53" w:rsidR="0083289F" w:rsidRPr="008B5B0A" w:rsidRDefault="005D7222" w:rsidP="0083289F">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vertAlign w:val="superscript"/>
          <w:lang w:val="en-US"/>
        </w:rPr>
        <w:t>&amp;</w:t>
      </w:r>
      <w:r w:rsidRPr="008B5B0A">
        <w:rPr>
          <w:rFonts w:ascii="Times New Roman" w:hAnsi="Times New Roman" w:cs="Times New Roman"/>
          <w:sz w:val="20"/>
          <w:szCs w:val="20"/>
          <w:lang w:val="en-US"/>
        </w:rPr>
        <w:t>ABMGood #T1020</w:t>
      </w:r>
    </w:p>
    <w:p w14:paraId="7BC76A6D" w14:textId="77777777" w:rsidR="0083289F" w:rsidRPr="008B5B0A" w:rsidRDefault="0083289F" w:rsidP="005E2080">
      <w:pPr>
        <w:spacing w:line="360" w:lineRule="auto"/>
        <w:jc w:val="both"/>
        <w:rPr>
          <w:rFonts w:ascii="Times New Roman" w:hAnsi="Times New Roman" w:cs="Times New Roman"/>
          <w:sz w:val="20"/>
          <w:szCs w:val="20"/>
          <w:lang w:val="en-US"/>
        </w:rPr>
      </w:pPr>
    </w:p>
    <w:p w14:paraId="37FC4408" w14:textId="6197F546" w:rsidR="00823E84" w:rsidRPr="008B5B0A" w:rsidRDefault="00823E84" w:rsidP="005E2080">
      <w:pPr>
        <w:spacing w:line="360" w:lineRule="auto"/>
        <w:rPr>
          <w:rFonts w:ascii="Times New Roman" w:hAnsi="Times New Roman" w:cs="Times New Roman"/>
          <w:sz w:val="20"/>
          <w:szCs w:val="20"/>
          <w:lang w:val="en-US"/>
        </w:rPr>
      </w:pPr>
      <w:r w:rsidRPr="008B5B0A">
        <w:rPr>
          <w:rFonts w:ascii="Times New Roman" w:hAnsi="Times New Roman" w:cs="Times New Roman"/>
          <w:b/>
          <w:sz w:val="20"/>
          <w:szCs w:val="20"/>
          <w:lang w:val="en-US"/>
        </w:rPr>
        <w:t xml:space="preserve">Table </w:t>
      </w:r>
      <w:r w:rsidR="003F5D4E" w:rsidRPr="008B5B0A">
        <w:rPr>
          <w:rFonts w:ascii="Times New Roman" w:hAnsi="Times New Roman" w:cs="Times New Roman"/>
          <w:b/>
          <w:sz w:val="20"/>
          <w:szCs w:val="20"/>
          <w:lang w:val="en-US"/>
        </w:rPr>
        <w:t>S</w:t>
      </w:r>
      <w:r w:rsidR="00834E44" w:rsidRPr="008B5B0A">
        <w:rPr>
          <w:rFonts w:ascii="Times New Roman" w:hAnsi="Times New Roman" w:cs="Times New Roman"/>
          <w:b/>
          <w:sz w:val="20"/>
          <w:szCs w:val="20"/>
          <w:lang w:val="en-US"/>
        </w:rPr>
        <w:t>3</w:t>
      </w:r>
      <w:r w:rsidRPr="008B5B0A">
        <w:rPr>
          <w:rFonts w:ascii="Times New Roman" w:hAnsi="Times New Roman" w:cs="Times New Roman"/>
          <w:b/>
          <w:sz w:val="20"/>
          <w:szCs w:val="20"/>
          <w:lang w:val="en-US"/>
        </w:rPr>
        <w:t xml:space="preserve">. </w:t>
      </w:r>
      <w:r w:rsidR="006C24D3" w:rsidRPr="008B5B0A">
        <w:rPr>
          <w:rFonts w:ascii="Times New Roman" w:hAnsi="Times New Roman" w:cs="Times New Roman"/>
          <w:b/>
          <w:bCs/>
          <w:sz w:val="20"/>
          <w:szCs w:val="20"/>
          <w:lang w:val="en-US"/>
        </w:rPr>
        <w:t>Sequences of f</w:t>
      </w:r>
      <w:r w:rsidRPr="008B5B0A">
        <w:rPr>
          <w:rFonts w:ascii="Times New Roman" w:hAnsi="Times New Roman" w:cs="Times New Roman"/>
          <w:b/>
          <w:bCs/>
          <w:sz w:val="20"/>
          <w:szCs w:val="20"/>
          <w:lang w:val="en-US"/>
        </w:rPr>
        <w:t xml:space="preserve">orward and reverse </w:t>
      </w:r>
      <w:r w:rsidR="005E2080" w:rsidRPr="008B5B0A">
        <w:rPr>
          <w:rFonts w:ascii="Times New Roman" w:hAnsi="Times New Roman" w:cs="Times New Roman"/>
          <w:b/>
          <w:bCs/>
          <w:sz w:val="20"/>
          <w:szCs w:val="20"/>
          <w:lang w:val="en-US"/>
        </w:rPr>
        <w:t>RT-PCR primers</w:t>
      </w:r>
      <w:r w:rsidR="006C24D3" w:rsidRPr="008B5B0A">
        <w:rPr>
          <w:rFonts w:ascii="Times New Roman" w:hAnsi="Times New Roman" w:cs="Times New Roman"/>
          <w:b/>
          <w:bCs/>
          <w:sz w:val="20"/>
          <w:szCs w:val="20"/>
          <w:lang w:val="en-US"/>
        </w:rPr>
        <w:t xml:space="preserve"> used</w:t>
      </w:r>
    </w:p>
    <w:tbl>
      <w:tblPr>
        <w:tblStyle w:val="TableGrid"/>
        <w:tblW w:w="9067" w:type="dxa"/>
        <w:tblLook w:val="04A0" w:firstRow="1" w:lastRow="0" w:firstColumn="1" w:lastColumn="0" w:noHBand="0" w:noVBand="1"/>
      </w:tblPr>
      <w:tblGrid>
        <w:gridCol w:w="1161"/>
        <w:gridCol w:w="3686"/>
        <w:gridCol w:w="3116"/>
        <w:gridCol w:w="1104"/>
      </w:tblGrid>
      <w:tr w:rsidR="00823E84" w:rsidRPr="008B5B0A" w14:paraId="78A67F40" w14:textId="77777777" w:rsidTr="007C59D4">
        <w:trPr>
          <w:trHeight w:val="340"/>
        </w:trPr>
        <w:tc>
          <w:tcPr>
            <w:tcW w:w="1161" w:type="dxa"/>
          </w:tcPr>
          <w:p w14:paraId="63CAB20F" w14:textId="77777777" w:rsidR="00823E84" w:rsidRPr="008B5B0A" w:rsidRDefault="00823E84" w:rsidP="005D7222">
            <w:pPr>
              <w:rPr>
                <w:rFonts w:ascii="Times New Roman" w:eastAsia="Times New Roman" w:hAnsi="Times New Roman" w:cs="Times New Roman"/>
                <w:color w:val="000000" w:themeColor="text1"/>
                <w:sz w:val="20"/>
                <w:szCs w:val="20"/>
                <w:lang w:val="en-US" w:eastAsia="tr-TR"/>
              </w:rPr>
            </w:pPr>
            <w:r w:rsidRPr="008B5B0A">
              <w:rPr>
                <w:rFonts w:ascii="Times New Roman" w:eastAsia="Times New Roman" w:hAnsi="Times New Roman" w:cs="Times New Roman"/>
                <w:color w:val="000000" w:themeColor="text1"/>
                <w:sz w:val="20"/>
                <w:szCs w:val="20"/>
                <w:lang w:val="en-US" w:eastAsia="tr-TR"/>
              </w:rPr>
              <w:t>Gene</w:t>
            </w:r>
          </w:p>
        </w:tc>
        <w:tc>
          <w:tcPr>
            <w:tcW w:w="3686" w:type="dxa"/>
            <w:noWrap/>
            <w:hideMark/>
          </w:tcPr>
          <w:p w14:paraId="721DCA67" w14:textId="0BA4C0D8" w:rsidR="00823E84" w:rsidRPr="008B5B0A" w:rsidRDefault="00823E84" w:rsidP="005D7222">
            <w:pPr>
              <w:rPr>
                <w:rFonts w:ascii="Times New Roman" w:eastAsia="Times New Roman" w:hAnsi="Times New Roman" w:cs="Times New Roman"/>
                <w:color w:val="000000" w:themeColor="text1"/>
                <w:sz w:val="20"/>
                <w:szCs w:val="20"/>
                <w:lang w:val="en-US" w:eastAsia="tr-TR"/>
              </w:rPr>
            </w:pPr>
            <w:r w:rsidRPr="008B5B0A">
              <w:rPr>
                <w:rFonts w:ascii="Times New Roman" w:eastAsia="Times New Roman" w:hAnsi="Times New Roman" w:cs="Times New Roman"/>
                <w:color w:val="000000" w:themeColor="text1"/>
                <w:sz w:val="20"/>
                <w:szCs w:val="20"/>
                <w:lang w:val="en-US" w:eastAsia="tr-TR"/>
              </w:rPr>
              <w:t>Forward sequence</w:t>
            </w:r>
            <w:r w:rsidR="00C17201" w:rsidRPr="008B5B0A">
              <w:rPr>
                <w:rFonts w:ascii="Times New Roman" w:eastAsia="Times New Roman" w:hAnsi="Times New Roman" w:cs="Times New Roman"/>
                <w:color w:val="000000" w:themeColor="text1"/>
                <w:sz w:val="20"/>
                <w:szCs w:val="20"/>
                <w:lang w:val="en-US" w:eastAsia="tr-TR"/>
              </w:rPr>
              <w:t xml:space="preserve"> (5’</w:t>
            </w:r>
            <w:r w:rsidR="00C17201" w:rsidRPr="008B5B0A">
              <w:rPr>
                <w:rFonts w:ascii="Times New Roman" w:eastAsia="Times New Roman" w:hAnsi="Times New Roman" w:cs="Times New Roman"/>
                <w:color w:val="000000" w:themeColor="text1"/>
                <w:sz w:val="20"/>
                <w:szCs w:val="20"/>
                <w:lang w:val="en-US" w:eastAsia="tr-TR"/>
              </w:rPr>
              <w:sym w:font="Wingdings" w:char="F0E0"/>
            </w:r>
            <w:r w:rsidR="00C17201" w:rsidRPr="008B5B0A">
              <w:rPr>
                <w:rFonts w:ascii="Times New Roman" w:eastAsia="Times New Roman" w:hAnsi="Times New Roman" w:cs="Times New Roman"/>
                <w:color w:val="000000" w:themeColor="text1"/>
                <w:sz w:val="20"/>
                <w:szCs w:val="20"/>
                <w:lang w:val="en-US" w:eastAsia="tr-TR"/>
              </w:rPr>
              <w:t>3’)</w:t>
            </w:r>
          </w:p>
        </w:tc>
        <w:tc>
          <w:tcPr>
            <w:tcW w:w="3116" w:type="dxa"/>
          </w:tcPr>
          <w:p w14:paraId="7BEAD344" w14:textId="1DB8C757" w:rsidR="00823E84" w:rsidRPr="008B5B0A" w:rsidRDefault="00823E84" w:rsidP="005D7222">
            <w:pPr>
              <w:rPr>
                <w:rFonts w:ascii="Times New Roman" w:eastAsia="Times New Roman" w:hAnsi="Times New Roman" w:cs="Times New Roman"/>
                <w:color w:val="000000" w:themeColor="text1"/>
                <w:sz w:val="20"/>
                <w:szCs w:val="20"/>
                <w:lang w:val="en-US" w:eastAsia="tr-TR"/>
              </w:rPr>
            </w:pPr>
            <w:r w:rsidRPr="008B5B0A">
              <w:rPr>
                <w:rFonts w:ascii="Times New Roman" w:eastAsia="Times New Roman" w:hAnsi="Times New Roman" w:cs="Times New Roman"/>
                <w:color w:val="000000" w:themeColor="text1"/>
                <w:sz w:val="20"/>
                <w:szCs w:val="20"/>
                <w:lang w:val="en-US" w:eastAsia="tr-TR"/>
              </w:rPr>
              <w:t>Reverse sequence</w:t>
            </w:r>
            <w:r w:rsidR="00C17201" w:rsidRPr="008B5B0A">
              <w:rPr>
                <w:rFonts w:ascii="Times New Roman" w:eastAsia="Times New Roman" w:hAnsi="Times New Roman" w:cs="Times New Roman"/>
                <w:color w:val="000000" w:themeColor="text1"/>
                <w:sz w:val="20"/>
                <w:szCs w:val="20"/>
                <w:lang w:val="en-US" w:eastAsia="tr-TR"/>
              </w:rPr>
              <w:t xml:space="preserve"> (5’</w:t>
            </w:r>
            <w:r w:rsidR="00C17201" w:rsidRPr="008B5B0A">
              <w:rPr>
                <w:rFonts w:ascii="Times New Roman" w:eastAsia="Times New Roman" w:hAnsi="Times New Roman" w:cs="Times New Roman"/>
                <w:color w:val="000000" w:themeColor="text1"/>
                <w:sz w:val="20"/>
                <w:szCs w:val="20"/>
                <w:lang w:val="en-US" w:eastAsia="tr-TR"/>
              </w:rPr>
              <w:sym w:font="Wingdings" w:char="F0E0"/>
            </w:r>
            <w:r w:rsidR="00C17201" w:rsidRPr="008B5B0A">
              <w:rPr>
                <w:rFonts w:ascii="Times New Roman" w:eastAsia="Times New Roman" w:hAnsi="Times New Roman" w:cs="Times New Roman"/>
                <w:color w:val="000000" w:themeColor="text1"/>
                <w:sz w:val="20"/>
                <w:szCs w:val="20"/>
                <w:lang w:val="en-US" w:eastAsia="tr-TR"/>
              </w:rPr>
              <w:t>3’)</w:t>
            </w:r>
          </w:p>
        </w:tc>
        <w:tc>
          <w:tcPr>
            <w:tcW w:w="1104" w:type="dxa"/>
            <w:noWrap/>
            <w:hideMark/>
          </w:tcPr>
          <w:p w14:paraId="7AB7CFA9" w14:textId="3376E037" w:rsidR="00823E84" w:rsidRPr="008B5B0A" w:rsidRDefault="00823E84" w:rsidP="005D7222">
            <w:pPr>
              <w:rPr>
                <w:rFonts w:ascii="Times New Roman" w:eastAsia="Times New Roman" w:hAnsi="Times New Roman" w:cs="Times New Roman"/>
                <w:color w:val="000000" w:themeColor="text1"/>
                <w:sz w:val="20"/>
                <w:szCs w:val="20"/>
                <w:lang w:val="en-US" w:eastAsia="tr-TR"/>
              </w:rPr>
            </w:pPr>
            <w:r w:rsidRPr="008B5B0A">
              <w:rPr>
                <w:rFonts w:ascii="Times New Roman" w:eastAsia="Times New Roman" w:hAnsi="Times New Roman" w:cs="Times New Roman"/>
                <w:color w:val="000000" w:themeColor="text1"/>
                <w:sz w:val="20"/>
                <w:szCs w:val="20"/>
                <w:lang w:val="en-US" w:eastAsia="tr-TR"/>
              </w:rPr>
              <w:t>Amplicon</w:t>
            </w:r>
          </w:p>
        </w:tc>
      </w:tr>
      <w:tr w:rsidR="00823E84" w:rsidRPr="008B5B0A" w14:paraId="02247765" w14:textId="77777777" w:rsidTr="007C59D4">
        <w:trPr>
          <w:trHeight w:val="300"/>
        </w:trPr>
        <w:tc>
          <w:tcPr>
            <w:tcW w:w="1161" w:type="dxa"/>
          </w:tcPr>
          <w:p w14:paraId="266CBA01"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GAPDH</w:t>
            </w:r>
          </w:p>
        </w:tc>
        <w:tc>
          <w:tcPr>
            <w:tcW w:w="3686" w:type="dxa"/>
            <w:noWrap/>
            <w:hideMark/>
          </w:tcPr>
          <w:p w14:paraId="342886AA"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 xml:space="preserve">CATCACTGCCACCCAGAAGAC </w:t>
            </w:r>
          </w:p>
        </w:tc>
        <w:tc>
          <w:tcPr>
            <w:tcW w:w="3116" w:type="dxa"/>
          </w:tcPr>
          <w:p w14:paraId="11C2FA7B" w14:textId="77777777" w:rsidR="00823E84" w:rsidRPr="008B5B0A" w:rsidRDefault="00823E84"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sz w:val="20"/>
                <w:szCs w:val="20"/>
                <w:lang w:val="en-US" w:eastAsia="tr-TR"/>
              </w:rPr>
              <w:t xml:space="preserve">TGACCTTGCCCACAGCCTTG </w:t>
            </w:r>
          </w:p>
        </w:tc>
        <w:tc>
          <w:tcPr>
            <w:tcW w:w="1104" w:type="dxa"/>
            <w:noWrap/>
            <w:hideMark/>
          </w:tcPr>
          <w:p w14:paraId="0010088B" w14:textId="77777777" w:rsidR="00823E84" w:rsidRPr="008B5B0A" w:rsidRDefault="00823E84"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122</w:t>
            </w:r>
          </w:p>
        </w:tc>
      </w:tr>
      <w:tr w:rsidR="00823E84" w:rsidRPr="008B5B0A" w14:paraId="4C9ED8BE" w14:textId="77777777" w:rsidTr="007C59D4">
        <w:trPr>
          <w:trHeight w:val="300"/>
        </w:trPr>
        <w:tc>
          <w:tcPr>
            <w:tcW w:w="1161" w:type="dxa"/>
          </w:tcPr>
          <w:p w14:paraId="4C050854"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RAB27A Exon 3</w:t>
            </w:r>
          </w:p>
        </w:tc>
        <w:tc>
          <w:tcPr>
            <w:tcW w:w="3686" w:type="dxa"/>
            <w:noWrap/>
          </w:tcPr>
          <w:p w14:paraId="781D4D35"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GAGACTCTGGTGTAGGGAAGA</w:t>
            </w:r>
          </w:p>
        </w:tc>
        <w:tc>
          <w:tcPr>
            <w:tcW w:w="3116" w:type="dxa"/>
          </w:tcPr>
          <w:p w14:paraId="1727D7F4"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GATCCCAACCTTTGTCCTCCT</w:t>
            </w:r>
          </w:p>
        </w:tc>
        <w:tc>
          <w:tcPr>
            <w:tcW w:w="1104" w:type="dxa"/>
            <w:noWrap/>
          </w:tcPr>
          <w:p w14:paraId="6E945C1E" w14:textId="77777777" w:rsidR="00823E84" w:rsidRPr="008B5B0A" w:rsidRDefault="00823E84"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209</w:t>
            </w:r>
          </w:p>
        </w:tc>
      </w:tr>
      <w:tr w:rsidR="00823E84" w:rsidRPr="008B5B0A" w14:paraId="2A325ABD" w14:textId="77777777" w:rsidTr="007C59D4">
        <w:trPr>
          <w:trHeight w:val="300"/>
        </w:trPr>
        <w:tc>
          <w:tcPr>
            <w:tcW w:w="1161" w:type="dxa"/>
          </w:tcPr>
          <w:p w14:paraId="04EDD5F5"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RAB27A Exon 7</w:t>
            </w:r>
          </w:p>
        </w:tc>
        <w:tc>
          <w:tcPr>
            <w:tcW w:w="3686" w:type="dxa"/>
            <w:noWrap/>
          </w:tcPr>
          <w:p w14:paraId="3335BED1"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ATCAAGAGCAAAGGTCACTCTC</w:t>
            </w:r>
          </w:p>
        </w:tc>
        <w:tc>
          <w:tcPr>
            <w:tcW w:w="3116" w:type="dxa"/>
          </w:tcPr>
          <w:p w14:paraId="2FE63536"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GGGCCACCTGAACTACTATG</w:t>
            </w:r>
          </w:p>
        </w:tc>
        <w:tc>
          <w:tcPr>
            <w:tcW w:w="1104" w:type="dxa"/>
            <w:noWrap/>
          </w:tcPr>
          <w:p w14:paraId="2D9437ED" w14:textId="77777777" w:rsidR="00823E84" w:rsidRPr="008B5B0A" w:rsidRDefault="00823E84"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301</w:t>
            </w:r>
          </w:p>
        </w:tc>
      </w:tr>
      <w:tr w:rsidR="00823E84" w:rsidRPr="008B5B0A" w14:paraId="13FED0F3" w14:textId="77777777" w:rsidTr="007C59D4">
        <w:trPr>
          <w:trHeight w:val="300"/>
        </w:trPr>
        <w:tc>
          <w:tcPr>
            <w:tcW w:w="1161" w:type="dxa"/>
          </w:tcPr>
          <w:p w14:paraId="68CFBDC1"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RAB27Aco</w:t>
            </w:r>
          </w:p>
        </w:tc>
        <w:tc>
          <w:tcPr>
            <w:tcW w:w="3686" w:type="dxa"/>
            <w:noWrap/>
          </w:tcPr>
          <w:p w14:paraId="04AF7EB1" w14:textId="77777777" w:rsidR="00823E84" w:rsidRPr="008B5B0A" w:rsidRDefault="00823E84"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AGTACGGCATCCCTTATTTCG</w:t>
            </w:r>
          </w:p>
        </w:tc>
        <w:tc>
          <w:tcPr>
            <w:tcW w:w="3116" w:type="dxa"/>
          </w:tcPr>
          <w:p w14:paraId="5B9BFD27" w14:textId="77777777" w:rsidR="00823E84" w:rsidRPr="008B5B0A" w:rsidRDefault="00823E84"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ATCCAAGACTTGTCCACGCA</w:t>
            </w:r>
          </w:p>
        </w:tc>
        <w:tc>
          <w:tcPr>
            <w:tcW w:w="1104" w:type="dxa"/>
            <w:noWrap/>
          </w:tcPr>
          <w:p w14:paraId="0A4BAB7F" w14:textId="77777777" w:rsidR="00823E84" w:rsidRPr="008B5B0A" w:rsidRDefault="00823E84"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121</w:t>
            </w:r>
          </w:p>
        </w:tc>
      </w:tr>
      <w:tr w:rsidR="00823E84" w:rsidRPr="008B5B0A" w14:paraId="0105ED6D" w14:textId="77777777" w:rsidTr="007C59D4">
        <w:trPr>
          <w:trHeight w:val="300"/>
        </w:trPr>
        <w:tc>
          <w:tcPr>
            <w:tcW w:w="1161" w:type="dxa"/>
          </w:tcPr>
          <w:p w14:paraId="31A2BB64" w14:textId="77777777" w:rsidR="00823E84" w:rsidRPr="008B5B0A" w:rsidRDefault="00823E84"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Sry</w:t>
            </w:r>
          </w:p>
        </w:tc>
        <w:tc>
          <w:tcPr>
            <w:tcW w:w="3686" w:type="dxa"/>
            <w:noWrap/>
          </w:tcPr>
          <w:p w14:paraId="4AFBBF3F" w14:textId="118F7891" w:rsidR="00823E84" w:rsidRPr="008B5B0A" w:rsidRDefault="00C17201"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CATCGGAGGGCTAAAGTGTCAC</w:t>
            </w:r>
          </w:p>
        </w:tc>
        <w:tc>
          <w:tcPr>
            <w:tcW w:w="3116" w:type="dxa"/>
          </w:tcPr>
          <w:p w14:paraId="36E4BE83" w14:textId="37F8D670" w:rsidR="00823E84" w:rsidRPr="008B5B0A" w:rsidRDefault="00C17201"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TGGCATGTGGGTTCCTGTCC</w:t>
            </w:r>
          </w:p>
        </w:tc>
        <w:tc>
          <w:tcPr>
            <w:tcW w:w="1104" w:type="dxa"/>
            <w:noWrap/>
          </w:tcPr>
          <w:p w14:paraId="006D6D47" w14:textId="580C0B3C" w:rsidR="00823E84" w:rsidRPr="008B5B0A" w:rsidRDefault="00C17201"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103</w:t>
            </w:r>
          </w:p>
        </w:tc>
      </w:tr>
      <w:tr w:rsidR="00C17201" w:rsidRPr="008B5B0A" w14:paraId="0BA8BD48" w14:textId="77777777" w:rsidTr="007C59D4">
        <w:trPr>
          <w:trHeight w:val="300"/>
        </w:trPr>
        <w:tc>
          <w:tcPr>
            <w:tcW w:w="1161" w:type="dxa"/>
          </w:tcPr>
          <w:p w14:paraId="465A6573" w14:textId="796CF9A9" w:rsidR="00C17201" w:rsidRPr="008B5B0A" w:rsidRDefault="00C17201"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B2M</w:t>
            </w:r>
          </w:p>
        </w:tc>
        <w:tc>
          <w:tcPr>
            <w:tcW w:w="3686" w:type="dxa"/>
            <w:noWrap/>
          </w:tcPr>
          <w:p w14:paraId="14F2C0ED" w14:textId="56F711FD" w:rsidR="00C17201" w:rsidRPr="008B5B0A" w:rsidRDefault="00C17201"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CCGTGTGAACCATGTGACTTT</w:t>
            </w:r>
          </w:p>
        </w:tc>
        <w:tc>
          <w:tcPr>
            <w:tcW w:w="3116" w:type="dxa"/>
          </w:tcPr>
          <w:p w14:paraId="3FDFF6E6" w14:textId="7B9BCA56" w:rsidR="00C17201" w:rsidRPr="008B5B0A" w:rsidRDefault="00C17201"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CCTCCATGATGCTGCTTACA</w:t>
            </w:r>
          </w:p>
        </w:tc>
        <w:tc>
          <w:tcPr>
            <w:tcW w:w="1104" w:type="dxa"/>
            <w:noWrap/>
          </w:tcPr>
          <w:p w14:paraId="0E0FB53E" w14:textId="76589CAC" w:rsidR="00C17201" w:rsidRPr="008B5B0A" w:rsidRDefault="00A90393"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 xml:space="preserve">Probe </w:t>
            </w:r>
          </w:p>
        </w:tc>
      </w:tr>
      <w:tr w:rsidR="00A90393" w:rsidRPr="008B5B0A" w14:paraId="52A29A58" w14:textId="77777777" w:rsidTr="007C59D4">
        <w:trPr>
          <w:trHeight w:val="300"/>
        </w:trPr>
        <w:tc>
          <w:tcPr>
            <w:tcW w:w="1161" w:type="dxa"/>
          </w:tcPr>
          <w:p w14:paraId="12558FE5" w14:textId="69366A12" w:rsidR="00A90393" w:rsidRPr="008B5B0A" w:rsidRDefault="00A90393"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ALPL</w:t>
            </w:r>
          </w:p>
        </w:tc>
        <w:tc>
          <w:tcPr>
            <w:tcW w:w="3686" w:type="dxa"/>
            <w:noWrap/>
          </w:tcPr>
          <w:p w14:paraId="777E09A6" w14:textId="0951C399"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AGAACCCCAAAGGCTTCTTC</w:t>
            </w:r>
          </w:p>
        </w:tc>
        <w:tc>
          <w:tcPr>
            <w:tcW w:w="3116" w:type="dxa"/>
          </w:tcPr>
          <w:p w14:paraId="39450DC1" w14:textId="2F5B6F3A"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CTTGGCTTTTCCTTCATGGT</w:t>
            </w:r>
          </w:p>
        </w:tc>
        <w:tc>
          <w:tcPr>
            <w:tcW w:w="1104" w:type="dxa"/>
            <w:noWrap/>
          </w:tcPr>
          <w:p w14:paraId="292D870C" w14:textId="407F5AB6" w:rsidR="00A90393" w:rsidRPr="008B5B0A" w:rsidRDefault="00A90393"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 xml:space="preserve">Probe </w:t>
            </w:r>
          </w:p>
        </w:tc>
      </w:tr>
      <w:tr w:rsidR="00A90393" w:rsidRPr="008B5B0A" w14:paraId="0B72CA51" w14:textId="77777777" w:rsidTr="007C59D4">
        <w:trPr>
          <w:trHeight w:val="300"/>
        </w:trPr>
        <w:tc>
          <w:tcPr>
            <w:tcW w:w="1161" w:type="dxa"/>
          </w:tcPr>
          <w:p w14:paraId="334FB2A4" w14:textId="7F1489C9" w:rsidR="00A90393" w:rsidRPr="008B5B0A" w:rsidRDefault="00A90393" w:rsidP="005D7222">
            <w:pPr>
              <w:rPr>
                <w:rFonts w:ascii="Times New Roman" w:eastAsia="Times New Roman" w:hAnsi="Times New Roman" w:cs="Times New Roman"/>
                <w:sz w:val="20"/>
                <w:szCs w:val="20"/>
                <w:lang w:val="en-US" w:eastAsia="tr-TR"/>
              </w:rPr>
            </w:pPr>
            <w:r w:rsidRPr="008B5B0A">
              <w:rPr>
                <w:rFonts w:ascii="Times New Roman" w:eastAsia="Times New Roman" w:hAnsi="Times New Roman" w:cs="Times New Roman"/>
                <w:sz w:val="20"/>
                <w:szCs w:val="20"/>
                <w:lang w:val="en-US" w:eastAsia="tr-TR"/>
              </w:rPr>
              <w:t>RUNX2</w:t>
            </w:r>
          </w:p>
        </w:tc>
        <w:tc>
          <w:tcPr>
            <w:tcW w:w="3686" w:type="dxa"/>
            <w:noWrap/>
          </w:tcPr>
          <w:p w14:paraId="13850058" w14:textId="6E5AAC9B"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GCCTAGGCGCATTTCAGAT</w:t>
            </w:r>
          </w:p>
        </w:tc>
        <w:tc>
          <w:tcPr>
            <w:tcW w:w="3116" w:type="dxa"/>
          </w:tcPr>
          <w:p w14:paraId="706ADD5F" w14:textId="279CA32E"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sz w:val="20"/>
                <w:szCs w:val="20"/>
                <w:lang w:val="en-US"/>
              </w:rPr>
              <w:t>CTGAGAGTGGAAGGCCAGAG</w:t>
            </w:r>
          </w:p>
        </w:tc>
        <w:tc>
          <w:tcPr>
            <w:tcW w:w="1104" w:type="dxa"/>
            <w:noWrap/>
          </w:tcPr>
          <w:p w14:paraId="4EBB8890" w14:textId="70C7C511" w:rsidR="00A90393" w:rsidRPr="008B5B0A" w:rsidRDefault="00A90393"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 xml:space="preserve">Probe </w:t>
            </w:r>
          </w:p>
        </w:tc>
      </w:tr>
      <w:tr w:rsidR="00A90393" w:rsidRPr="008B5B0A" w14:paraId="00A718BF" w14:textId="77777777" w:rsidTr="007C59D4">
        <w:trPr>
          <w:trHeight w:val="300"/>
        </w:trPr>
        <w:tc>
          <w:tcPr>
            <w:tcW w:w="1161" w:type="dxa"/>
            <w:vAlign w:val="bottom"/>
          </w:tcPr>
          <w:p w14:paraId="435FFBFA" w14:textId="0E293FED" w:rsidR="00A90393" w:rsidRPr="008B5B0A" w:rsidRDefault="00A90393" w:rsidP="005D7222">
            <w:pPr>
              <w:rPr>
                <w:rFonts w:ascii="Times New Roman" w:eastAsia="Times New Roman" w:hAnsi="Times New Roman" w:cs="Times New Roman"/>
                <w:sz w:val="20"/>
                <w:szCs w:val="20"/>
                <w:lang w:val="en-US" w:eastAsia="tr-TR"/>
              </w:rPr>
            </w:pPr>
            <w:r w:rsidRPr="008B5B0A">
              <w:rPr>
                <w:rFonts w:ascii="Times New Roman" w:hAnsi="Times New Roman" w:cs="Times New Roman"/>
                <w:color w:val="000000"/>
                <w:sz w:val="20"/>
                <w:szCs w:val="20"/>
                <w:lang w:val="en-US"/>
              </w:rPr>
              <w:t>PPARG</w:t>
            </w:r>
          </w:p>
        </w:tc>
        <w:tc>
          <w:tcPr>
            <w:tcW w:w="3686" w:type="dxa"/>
            <w:noWrap/>
            <w:vAlign w:val="bottom"/>
          </w:tcPr>
          <w:p w14:paraId="54528222" w14:textId="1875B1B1"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color w:val="000000"/>
                <w:sz w:val="20"/>
                <w:szCs w:val="20"/>
                <w:lang w:val="en-US"/>
              </w:rPr>
              <w:t>GACAGGAAAGACAACAGACAAATC</w:t>
            </w:r>
          </w:p>
        </w:tc>
        <w:tc>
          <w:tcPr>
            <w:tcW w:w="3116" w:type="dxa"/>
            <w:vAlign w:val="bottom"/>
          </w:tcPr>
          <w:p w14:paraId="7C5723CC" w14:textId="762E849A"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color w:val="000000"/>
                <w:sz w:val="20"/>
                <w:szCs w:val="20"/>
                <w:lang w:val="en-US"/>
              </w:rPr>
              <w:t>GGGGTGATGTGTTTGAACTTG</w:t>
            </w:r>
          </w:p>
        </w:tc>
        <w:tc>
          <w:tcPr>
            <w:tcW w:w="1104" w:type="dxa"/>
            <w:noWrap/>
          </w:tcPr>
          <w:p w14:paraId="360533F5" w14:textId="3AE00BEC" w:rsidR="00A90393" w:rsidRPr="008B5B0A" w:rsidRDefault="00A90393"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 xml:space="preserve">Probe </w:t>
            </w:r>
          </w:p>
        </w:tc>
      </w:tr>
      <w:tr w:rsidR="00A90393" w:rsidRPr="008B5B0A" w14:paraId="14F78EAC" w14:textId="77777777" w:rsidTr="007C59D4">
        <w:trPr>
          <w:trHeight w:val="300"/>
        </w:trPr>
        <w:tc>
          <w:tcPr>
            <w:tcW w:w="1161" w:type="dxa"/>
            <w:vAlign w:val="bottom"/>
          </w:tcPr>
          <w:p w14:paraId="27765D07" w14:textId="5F8631CD" w:rsidR="00A90393" w:rsidRPr="008B5B0A" w:rsidRDefault="00A90393" w:rsidP="005D7222">
            <w:pPr>
              <w:rPr>
                <w:rFonts w:ascii="Times New Roman" w:eastAsia="Times New Roman" w:hAnsi="Times New Roman" w:cs="Times New Roman"/>
                <w:sz w:val="20"/>
                <w:szCs w:val="20"/>
                <w:lang w:val="en-US" w:eastAsia="tr-TR"/>
              </w:rPr>
            </w:pPr>
            <w:r w:rsidRPr="008B5B0A">
              <w:rPr>
                <w:rFonts w:ascii="Times New Roman" w:hAnsi="Times New Roman" w:cs="Times New Roman"/>
                <w:color w:val="000000"/>
                <w:sz w:val="20"/>
                <w:szCs w:val="20"/>
                <w:lang w:val="en-US"/>
              </w:rPr>
              <w:t>SCD</w:t>
            </w:r>
          </w:p>
        </w:tc>
        <w:tc>
          <w:tcPr>
            <w:tcW w:w="3686" w:type="dxa"/>
            <w:noWrap/>
            <w:vAlign w:val="bottom"/>
          </w:tcPr>
          <w:p w14:paraId="02DBA33F" w14:textId="71A1F5B6"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color w:val="000000"/>
                <w:sz w:val="20"/>
                <w:szCs w:val="20"/>
                <w:lang w:val="en-US"/>
              </w:rPr>
              <w:t>CCGGGAGAATATCCTGGTTT</w:t>
            </w:r>
          </w:p>
        </w:tc>
        <w:tc>
          <w:tcPr>
            <w:tcW w:w="3116" w:type="dxa"/>
            <w:vAlign w:val="bottom"/>
          </w:tcPr>
          <w:p w14:paraId="3F126939" w14:textId="6D5C4B5D" w:rsidR="00A90393" w:rsidRPr="008B5B0A" w:rsidRDefault="00A90393" w:rsidP="005D7222">
            <w:pPr>
              <w:rPr>
                <w:rFonts w:ascii="Times New Roman" w:hAnsi="Times New Roman" w:cs="Times New Roman"/>
                <w:sz w:val="20"/>
                <w:szCs w:val="20"/>
                <w:lang w:val="en-US"/>
              </w:rPr>
            </w:pPr>
            <w:r w:rsidRPr="008B5B0A">
              <w:rPr>
                <w:rFonts w:ascii="Times New Roman" w:hAnsi="Times New Roman" w:cs="Times New Roman"/>
                <w:color w:val="000000"/>
                <w:sz w:val="20"/>
                <w:szCs w:val="20"/>
                <w:lang w:val="en-US"/>
              </w:rPr>
              <w:t>AGGAGTGGTGGTAGTTGTGGA</w:t>
            </w:r>
          </w:p>
        </w:tc>
        <w:tc>
          <w:tcPr>
            <w:tcW w:w="1104" w:type="dxa"/>
            <w:noWrap/>
          </w:tcPr>
          <w:p w14:paraId="405B9889" w14:textId="40362231" w:rsidR="00A90393" w:rsidRPr="008B5B0A" w:rsidRDefault="00A90393" w:rsidP="005D7222">
            <w:pPr>
              <w:rPr>
                <w:rFonts w:ascii="Times New Roman" w:eastAsia="Times New Roman" w:hAnsi="Times New Roman" w:cs="Times New Roman"/>
                <w:color w:val="000000"/>
                <w:sz w:val="20"/>
                <w:szCs w:val="20"/>
                <w:lang w:val="en-US" w:eastAsia="tr-TR"/>
              </w:rPr>
            </w:pPr>
            <w:r w:rsidRPr="008B5B0A">
              <w:rPr>
                <w:rFonts w:ascii="Times New Roman" w:eastAsia="Times New Roman" w:hAnsi="Times New Roman" w:cs="Times New Roman"/>
                <w:color w:val="000000"/>
                <w:sz w:val="20"/>
                <w:szCs w:val="20"/>
                <w:lang w:val="en-US" w:eastAsia="tr-TR"/>
              </w:rPr>
              <w:t xml:space="preserve">Probe </w:t>
            </w:r>
          </w:p>
        </w:tc>
      </w:tr>
    </w:tbl>
    <w:p w14:paraId="03AE58A9" w14:textId="77777777" w:rsidR="00364288" w:rsidRPr="008B5B0A" w:rsidRDefault="00364288" w:rsidP="00823E84">
      <w:pPr>
        <w:spacing w:line="360" w:lineRule="auto"/>
        <w:rPr>
          <w:rFonts w:ascii="Times New Roman" w:hAnsi="Times New Roman" w:cs="Times New Roman"/>
          <w:sz w:val="20"/>
          <w:szCs w:val="20"/>
          <w:lang w:val="en-US"/>
        </w:rPr>
      </w:pPr>
    </w:p>
    <w:p w14:paraId="4E5248B6" w14:textId="1C7906D8" w:rsidR="006C24D3" w:rsidRPr="008B5B0A" w:rsidRDefault="006C24D3" w:rsidP="00823E84">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 xml:space="preserve">Table </w:t>
      </w:r>
      <w:r w:rsidR="00D240E0" w:rsidRPr="008B5B0A">
        <w:rPr>
          <w:rFonts w:ascii="Times New Roman" w:hAnsi="Times New Roman" w:cs="Times New Roman"/>
          <w:b/>
          <w:bCs/>
          <w:sz w:val="20"/>
          <w:szCs w:val="20"/>
          <w:lang w:val="en-US"/>
        </w:rPr>
        <w:t>S</w:t>
      </w:r>
      <w:r w:rsidR="00A126DB" w:rsidRPr="008B5B0A">
        <w:rPr>
          <w:rFonts w:ascii="Times New Roman" w:hAnsi="Times New Roman" w:cs="Times New Roman"/>
          <w:b/>
          <w:bCs/>
          <w:sz w:val="20"/>
          <w:szCs w:val="20"/>
          <w:lang w:val="en-US"/>
        </w:rPr>
        <w:t>4</w:t>
      </w:r>
      <w:r w:rsidR="006D503B" w:rsidRPr="008B5B0A">
        <w:rPr>
          <w:rFonts w:ascii="Times New Roman" w:hAnsi="Times New Roman" w:cs="Times New Roman"/>
          <w:b/>
          <w:bCs/>
          <w:sz w:val="20"/>
          <w:szCs w:val="20"/>
          <w:lang w:val="en-US"/>
        </w:rPr>
        <w:t>.</w:t>
      </w:r>
      <w:r w:rsidRPr="008B5B0A">
        <w:rPr>
          <w:rFonts w:ascii="Times New Roman" w:hAnsi="Times New Roman" w:cs="Times New Roman"/>
          <w:b/>
          <w:bCs/>
          <w:sz w:val="20"/>
          <w:szCs w:val="20"/>
          <w:lang w:val="en-US"/>
        </w:rPr>
        <w:t xml:space="preserve"> CFU capacity of HSPCs before and after </w:t>
      </w:r>
      <w:r w:rsidR="006D503B" w:rsidRPr="008B5B0A">
        <w:rPr>
          <w:rFonts w:ascii="Times New Roman" w:hAnsi="Times New Roman" w:cs="Times New Roman"/>
          <w:b/>
          <w:bCs/>
          <w:sz w:val="20"/>
          <w:szCs w:val="20"/>
          <w:lang w:val="en-US"/>
        </w:rPr>
        <w:t>overexpression of RAB27A</w:t>
      </w:r>
    </w:p>
    <w:tbl>
      <w:tblPr>
        <w:tblStyle w:val="TableGrid"/>
        <w:tblW w:w="0" w:type="auto"/>
        <w:tblLook w:val="04A0" w:firstRow="1" w:lastRow="0" w:firstColumn="1" w:lastColumn="0" w:noHBand="0" w:noVBand="1"/>
      </w:tblPr>
      <w:tblGrid>
        <w:gridCol w:w="2264"/>
        <w:gridCol w:w="2264"/>
        <w:gridCol w:w="2264"/>
        <w:gridCol w:w="2264"/>
      </w:tblGrid>
      <w:tr w:rsidR="006D503B" w:rsidRPr="008B5B0A" w14:paraId="59E61E46" w14:textId="77777777" w:rsidTr="0026703C">
        <w:tc>
          <w:tcPr>
            <w:tcW w:w="2264" w:type="dxa"/>
            <w:vAlign w:val="center"/>
          </w:tcPr>
          <w:p w14:paraId="2373FCCC" w14:textId="42AD7A76" w:rsidR="006D503B" w:rsidRPr="008B5B0A" w:rsidRDefault="006D503B" w:rsidP="006D503B">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Colonies/10</w:t>
            </w:r>
            <w:r w:rsidRPr="008B5B0A">
              <w:rPr>
                <w:rFonts w:ascii="Times New Roman" w:hAnsi="Times New Roman" w:cs="Times New Roman"/>
                <w:b/>
                <w:bCs/>
                <w:sz w:val="20"/>
                <w:szCs w:val="20"/>
                <w:vertAlign w:val="superscript"/>
                <w:lang w:val="en-US"/>
              </w:rPr>
              <w:t>3</w:t>
            </w:r>
            <w:r w:rsidRPr="008B5B0A">
              <w:rPr>
                <w:rFonts w:ascii="Times New Roman" w:hAnsi="Times New Roman" w:cs="Times New Roman"/>
                <w:b/>
                <w:bCs/>
                <w:sz w:val="20"/>
                <w:szCs w:val="20"/>
                <w:lang w:val="en-US"/>
              </w:rPr>
              <w:t xml:space="preserve"> cells</w:t>
            </w:r>
          </w:p>
        </w:tc>
        <w:tc>
          <w:tcPr>
            <w:tcW w:w="2264" w:type="dxa"/>
            <w:vAlign w:val="center"/>
          </w:tcPr>
          <w:p w14:paraId="33B5D58F" w14:textId="3BAFEA94" w:rsidR="006D503B" w:rsidRPr="008B5B0A" w:rsidRDefault="006D503B" w:rsidP="0026703C">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BFU-e</w:t>
            </w:r>
          </w:p>
        </w:tc>
        <w:tc>
          <w:tcPr>
            <w:tcW w:w="2264" w:type="dxa"/>
            <w:vAlign w:val="center"/>
          </w:tcPr>
          <w:p w14:paraId="61CE924F" w14:textId="6C647E6E" w:rsidR="006D503B" w:rsidRPr="008B5B0A" w:rsidRDefault="006D503B" w:rsidP="0026703C">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CFU-GM</w:t>
            </w:r>
          </w:p>
        </w:tc>
        <w:tc>
          <w:tcPr>
            <w:tcW w:w="2264" w:type="dxa"/>
            <w:vAlign w:val="center"/>
          </w:tcPr>
          <w:p w14:paraId="4CCFC5DA" w14:textId="31AAABB9" w:rsidR="006D503B" w:rsidRPr="008B5B0A" w:rsidRDefault="006D503B" w:rsidP="0026703C">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t>CFU-GEMM</w:t>
            </w:r>
          </w:p>
        </w:tc>
      </w:tr>
      <w:tr w:rsidR="006D503B" w:rsidRPr="008B5B0A" w14:paraId="5CE220EF" w14:textId="77777777" w:rsidTr="0026703C">
        <w:tc>
          <w:tcPr>
            <w:tcW w:w="2264" w:type="dxa"/>
            <w:vAlign w:val="center"/>
          </w:tcPr>
          <w:p w14:paraId="6C245AB7" w14:textId="27A8C4DE" w:rsidR="006D503B" w:rsidRPr="008B5B0A" w:rsidRDefault="006D503B" w:rsidP="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Before </w:t>
            </w:r>
            <w:r w:rsidR="00D606C2" w:rsidRPr="008B5B0A">
              <w:rPr>
                <w:rFonts w:ascii="Times New Roman" w:hAnsi="Times New Roman" w:cs="Times New Roman"/>
                <w:sz w:val="20"/>
                <w:szCs w:val="20"/>
                <w:lang w:val="en-US"/>
              </w:rPr>
              <w:t>td</w:t>
            </w:r>
          </w:p>
        </w:tc>
        <w:tc>
          <w:tcPr>
            <w:tcW w:w="2264" w:type="dxa"/>
            <w:vAlign w:val="center"/>
          </w:tcPr>
          <w:p w14:paraId="49B8FEEA" w14:textId="597382F3" w:rsidR="006D503B" w:rsidRPr="008B5B0A" w:rsidRDefault="006D503B" w:rsidP="0026703C">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7,3</w:t>
            </w:r>
          </w:p>
        </w:tc>
        <w:tc>
          <w:tcPr>
            <w:tcW w:w="2264" w:type="dxa"/>
            <w:vAlign w:val="center"/>
          </w:tcPr>
          <w:p w14:paraId="59182827" w14:textId="4C77F98B" w:rsidR="006D503B" w:rsidRPr="008B5B0A" w:rsidRDefault="006D503B" w:rsidP="0026703C">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33,6</w:t>
            </w:r>
          </w:p>
        </w:tc>
        <w:tc>
          <w:tcPr>
            <w:tcW w:w="2264" w:type="dxa"/>
            <w:vAlign w:val="center"/>
          </w:tcPr>
          <w:p w14:paraId="0EC95582" w14:textId="26DB405C" w:rsidR="006D503B" w:rsidRPr="008B5B0A" w:rsidRDefault="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6,4</w:t>
            </w:r>
          </w:p>
        </w:tc>
      </w:tr>
      <w:tr w:rsidR="006D503B" w:rsidRPr="008B5B0A" w14:paraId="4A6A8ADE" w14:textId="77777777" w:rsidTr="0026703C">
        <w:tc>
          <w:tcPr>
            <w:tcW w:w="2264" w:type="dxa"/>
            <w:vAlign w:val="center"/>
          </w:tcPr>
          <w:p w14:paraId="6A166051" w14:textId="5F80BBF3" w:rsidR="006D503B" w:rsidRPr="008B5B0A" w:rsidRDefault="006D503B" w:rsidP="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After </w:t>
            </w:r>
            <w:r w:rsidR="00D606C2" w:rsidRPr="008B5B0A">
              <w:rPr>
                <w:rFonts w:ascii="Times New Roman" w:hAnsi="Times New Roman" w:cs="Times New Roman"/>
                <w:sz w:val="20"/>
                <w:szCs w:val="20"/>
                <w:lang w:val="en-US"/>
              </w:rPr>
              <w:t>td</w:t>
            </w:r>
          </w:p>
        </w:tc>
        <w:tc>
          <w:tcPr>
            <w:tcW w:w="2264" w:type="dxa"/>
            <w:vAlign w:val="center"/>
          </w:tcPr>
          <w:p w14:paraId="7779E80D" w14:textId="30E6A644" w:rsidR="006D503B" w:rsidRPr="008B5B0A" w:rsidRDefault="006D503B" w:rsidP="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3,6</w:t>
            </w:r>
          </w:p>
        </w:tc>
        <w:tc>
          <w:tcPr>
            <w:tcW w:w="2264" w:type="dxa"/>
            <w:vAlign w:val="center"/>
          </w:tcPr>
          <w:p w14:paraId="1AC838C1" w14:textId="602B08A8" w:rsidR="006D503B" w:rsidRPr="008B5B0A" w:rsidRDefault="006D503B" w:rsidP="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22,7</w:t>
            </w:r>
          </w:p>
        </w:tc>
        <w:tc>
          <w:tcPr>
            <w:tcW w:w="2264" w:type="dxa"/>
            <w:vAlign w:val="center"/>
          </w:tcPr>
          <w:p w14:paraId="0E360BAC" w14:textId="6DB2023E" w:rsidR="006D503B" w:rsidRPr="008B5B0A" w:rsidRDefault="006D503B" w:rsidP="006D503B">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t>1,8</w:t>
            </w:r>
          </w:p>
        </w:tc>
      </w:tr>
    </w:tbl>
    <w:p w14:paraId="646EA1EC" w14:textId="77777777" w:rsidR="006D4FF3" w:rsidRPr="008B5B0A" w:rsidRDefault="006D4FF3">
      <w:pPr>
        <w:rPr>
          <w:rFonts w:ascii="Times New Roman" w:hAnsi="Times New Roman" w:cs="Times New Roman"/>
          <w:b/>
          <w:bCs/>
          <w:sz w:val="20"/>
          <w:szCs w:val="20"/>
          <w:lang w:val="en-US"/>
        </w:rPr>
      </w:pPr>
    </w:p>
    <w:p w14:paraId="47080777" w14:textId="19261133" w:rsidR="00F37F7C" w:rsidRPr="008B5B0A" w:rsidRDefault="00F37F7C">
      <w:pPr>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br w:type="page"/>
      </w:r>
    </w:p>
    <w:p w14:paraId="691875B0" w14:textId="346A8E94" w:rsidR="009E5071" w:rsidRPr="008B5B0A" w:rsidRDefault="005F51A5" w:rsidP="009E5071">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sz w:val="20"/>
          <w:szCs w:val="20"/>
          <w:lang w:val="en-US"/>
        </w:rPr>
        <w:lastRenderedPageBreak/>
        <w:t>Figure S</w:t>
      </w:r>
      <w:r w:rsidR="009433A7" w:rsidRPr="008B5B0A">
        <w:rPr>
          <w:rFonts w:ascii="Times New Roman" w:hAnsi="Times New Roman" w:cs="Times New Roman"/>
          <w:b/>
          <w:sz w:val="20"/>
          <w:szCs w:val="20"/>
          <w:lang w:val="en-US"/>
        </w:rPr>
        <w:t>1</w:t>
      </w:r>
      <w:r w:rsidRPr="008B5B0A">
        <w:rPr>
          <w:rFonts w:ascii="Times New Roman" w:hAnsi="Times New Roman" w:cs="Times New Roman"/>
          <w:sz w:val="20"/>
          <w:szCs w:val="20"/>
          <w:lang w:val="en-US"/>
        </w:rPr>
        <w:t xml:space="preserve">. </w:t>
      </w:r>
      <w:r w:rsidRPr="008B5B0A">
        <w:rPr>
          <w:rFonts w:ascii="Times New Roman" w:hAnsi="Times New Roman" w:cs="Times New Roman"/>
          <w:b/>
          <w:sz w:val="20"/>
          <w:szCs w:val="20"/>
          <w:lang w:val="en-US"/>
        </w:rPr>
        <w:t>RAB27Aco plasmid maps after cloning of PGK, UCOE and SFFV promoter</w:t>
      </w:r>
    </w:p>
    <w:p w14:paraId="549E0E08" w14:textId="27FB09C0" w:rsidR="005F51A5" w:rsidRPr="008B5B0A" w:rsidRDefault="009A0F47" w:rsidP="005F51A5">
      <w:pPr>
        <w:spacing w:line="360" w:lineRule="auto"/>
        <w:jc w:val="center"/>
        <w:rPr>
          <w:rFonts w:ascii="Times New Roman" w:hAnsi="Times New Roman" w:cs="Times New Roman"/>
          <w:sz w:val="20"/>
          <w:szCs w:val="20"/>
          <w:lang w:val="en-US"/>
        </w:rPr>
      </w:pPr>
      <w:r w:rsidRPr="008B5B0A">
        <w:rPr>
          <w:rFonts w:ascii="Times New Roman" w:hAnsi="Times New Roman" w:cs="Times New Roman"/>
          <w:noProof/>
          <w:sz w:val="20"/>
          <w:szCs w:val="20"/>
        </w:rPr>
        <w:drawing>
          <wp:inline distT="0" distB="0" distL="0" distR="0" wp14:anchorId="2D7457A8" wp14:editId="5C8D4B3A">
            <wp:extent cx="5756910" cy="2651760"/>
            <wp:effectExtent l="0" t="0" r="0" b="0"/>
            <wp:docPr id="204071126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11260" name="Picture 1" descr="A screenshot of a computer screen&#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2651760"/>
                    </a:xfrm>
                    <a:prstGeom prst="rect">
                      <a:avLst/>
                    </a:prstGeom>
                    <a:noFill/>
                    <a:ln>
                      <a:noFill/>
                    </a:ln>
                  </pic:spPr>
                </pic:pic>
              </a:graphicData>
            </a:graphic>
          </wp:inline>
        </w:drawing>
      </w:r>
    </w:p>
    <w:p w14:paraId="436C7841" w14:textId="671A8979" w:rsidR="00443C6F" w:rsidRPr="008B5B0A" w:rsidRDefault="005F51A5" w:rsidP="005F51A5">
      <w:pPr>
        <w:spacing w:line="360" w:lineRule="auto"/>
        <w:jc w:val="both"/>
        <w:rPr>
          <w:rFonts w:ascii="Times New Roman" w:hAnsi="Times New Roman" w:cs="Times New Roman"/>
          <w:sz w:val="20"/>
          <w:szCs w:val="20"/>
          <w:lang w:val="en-US"/>
        </w:rPr>
      </w:pPr>
      <w:r w:rsidRPr="008B5B0A">
        <w:rPr>
          <w:rFonts w:ascii="Times New Roman" w:hAnsi="Times New Roman" w:cs="Times New Roman"/>
          <w:b/>
          <w:sz w:val="20"/>
          <w:szCs w:val="20"/>
          <w:lang w:val="en-US"/>
        </w:rPr>
        <w:t>A)</w:t>
      </w:r>
      <w:r w:rsidRPr="008B5B0A">
        <w:rPr>
          <w:rFonts w:ascii="Times New Roman" w:hAnsi="Times New Roman" w:cs="Times New Roman"/>
          <w:bCs/>
          <w:sz w:val="20"/>
          <w:szCs w:val="20"/>
          <w:lang w:val="en-US"/>
        </w:rPr>
        <w:t xml:space="preserve"> </w:t>
      </w:r>
      <w:r w:rsidR="009A0F47" w:rsidRPr="008B5B0A">
        <w:rPr>
          <w:rFonts w:ascii="Times New Roman" w:hAnsi="Times New Roman" w:cs="Times New Roman"/>
          <w:bCs/>
          <w:sz w:val="20"/>
          <w:szCs w:val="20"/>
          <w:lang w:val="en-US"/>
        </w:rPr>
        <w:t xml:space="preserve">Upper panel: </w:t>
      </w:r>
      <w:r w:rsidR="009E5071" w:rsidRPr="008B5B0A">
        <w:rPr>
          <w:rFonts w:ascii="Times New Roman" w:hAnsi="Times New Roman" w:cs="Times New Roman"/>
          <w:bCs/>
          <w:sz w:val="20"/>
          <w:szCs w:val="20"/>
          <w:lang w:val="en-US"/>
        </w:rPr>
        <w:t>PGK</w:t>
      </w:r>
      <w:r w:rsidR="009E5071" w:rsidRPr="008B5B0A">
        <w:rPr>
          <w:rFonts w:ascii="Times New Roman" w:hAnsi="Times New Roman" w:cs="Times New Roman"/>
          <w:sz w:val="20"/>
          <w:szCs w:val="20"/>
          <w:lang w:val="en-US"/>
        </w:rPr>
        <w:t>-RAB27Aco plasmid map using GenScript, DNA fragments after plasmid transformation of RAB27Aco and correction of the cloning process</w:t>
      </w:r>
      <w:r w:rsidR="009A0F47" w:rsidRPr="008B5B0A">
        <w:rPr>
          <w:rFonts w:ascii="Times New Roman" w:hAnsi="Times New Roman" w:cs="Times New Roman"/>
          <w:sz w:val="20"/>
          <w:szCs w:val="20"/>
          <w:lang w:val="en-US"/>
        </w:rPr>
        <w:t>, Lower panel:</w:t>
      </w:r>
      <w:r w:rsidR="009E5071" w:rsidRPr="008B5B0A">
        <w:rPr>
          <w:rFonts w:ascii="Times New Roman" w:hAnsi="Times New Roman" w:cs="Times New Roman"/>
          <w:sz w:val="20"/>
          <w:szCs w:val="20"/>
          <w:lang w:val="en-US"/>
        </w:rPr>
        <w:t xml:space="preserve"> EcoRI cuts the plasmid into 3 pieces, whereas NotI cuts </w:t>
      </w:r>
      <w:r w:rsidR="009F64C7" w:rsidRPr="008B5B0A">
        <w:rPr>
          <w:rFonts w:ascii="Times New Roman" w:hAnsi="Times New Roman" w:cs="Times New Roman"/>
          <w:sz w:val="20"/>
          <w:szCs w:val="20"/>
          <w:lang w:val="en-US"/>
        </w:rPr>
        <w:t>into</w:t>
      </w:r>
      <w:r w:rsidR="009E5071" w:rsidRPr="008B5B0A">
        <w:rPr>
          <w:rFonts w:ascii="Times New Roman" w:hAnsi="Times New Roman" w:cs="Times New Roman"/>
          <w:sz w:val="20"/>
          <w:szCs w:val="20"/>
          <w:lang w:val="en-US"/>
        </w:rPr>
        <w:t xml:space="preserve"> 2 pieces. </w:t>
      </w:r>
      <w:r w:rsidR="009A0F47" w:rsidRPr="008B5B0A">
        <w:rPr>
          <w:rFonts w:ascii="Times New Roman" w:hAnsi="Times New Roman" w:cs="Times New Roman"/>
          <w:b/>
          <w:bCs/>
          <w:sz w:val="20"/>
          <w:szCs w:val="20"/>
          <w:lang w:val="en-US"/>
        </w:rPr>
        <w:t>B</w:t>
      </w:r>
      <w:r w:rsidR="009E5071" w:rsidRPr="008B5B0A">
        <w:rPr>
          <w:rFonts w:ascii="Times New Roman" w:hAnsi="Times New Roman" w:cs="Times New Roman"/>
          <w:b/>
          <w:bCs/>
          <w:sz w:val="20"/>
          <w:szCs w:val="20"/>
          <w:lang w:val="en-US"/>
        </w:rPr>
        <w:t>)</w:t>
      </w:r>
      <w:r w:rsidR="009E5071" w:rsidRPr="008B5B0A">
        <w:rPr>
          <w:rFonts w:ascii="Times New Roman" w:hAnsi="Times New Roman" w:cs="Times New Roman"/>
          <w:sz w:val="20"/>
          <w:szCs w:val="20"/>
          <w:lang w:val="en-US"/>
        </w:rPr>
        <w:t xml:space="preserve"> </w:t>
      </w:r>
      <w:r w:rsidR="009A0F47" w:rsidRPr="008B5B0A">
        <w:rPr>
          <w:rFonts w:ascii="Times New Roman" w:hAnsi="Times New Roman" w:cs="Times New Roman"/>
          <w:sz w:val="20"/>
          <w:szCs w:val="20"/>
          <w:lang w:val="en-US"/>
        </w:rPr>
        <w:t>Upper panel</w:t>
      </w:r>
      <w:r w:rsidR="009E5071" w:rsidRPr="008B5B0A">
        <w:rPr>
          <w:rFonts w:ascii="Times New Roman" w:hAnsi="Times New Roman" w:cs="Times New Roman"/>
          <w:sz w:val="20"/>
          <w:szCs w:val="20"/>
          <w:lang w:val="en-US"/>
        </w:rPr>
        <w:t xml:space="preserve">: The original UCOE-RAG2co plasmid map, RAB27Aco plasmid cloned under control of the UCOE promoter, </w:t>
      </w:r>
      <w:r w:rsidR="009A0F47" w:rsidRPr="008B5B0A">
        <w:rPr>
          <w:rFonts w:ascii="Times New Roman" w:hAnsi="Times New Roman" w:cs="Times New Roman"/>
          <w:sz w:val="20"/>
          <w:szCs w:val="20"/>
          <w:lang w:val="en-US"/>
        </w:rPr>
        <w:t>Lower panel</w:t>
      </w:r>
      <w:r w:rsidR="009E5071" w:rsidRPr="008B5B0A">
        <w:rPr>
          <w:rFonts w:ascii="Times New Roman" w:hAnsi="Times New Roman" w:cs="Times New Roman"/>
          <w:sz w:val="20"/>
          <w:szCs w:val="20"/>
          <w:lang w:val="en-US"/>
        </w:rPr>
        <w:t xml:space="preserve">: PGK-RAB27Aco and UCOE-RAB27Aco plasmids after digestion with AgeI and SbfI restriction enzymes (the image was taken after the bands were cut out of the agarose gel, as visible by the black holes), Confirmation of correct ligation of the UCOE backbone and RAB27Aco fragments (#1, #2 and #3), </w:t>
      </w:r>
      <w:r w:rsidR="009A0F47" w:rsidRPr="008B5B0A">
        <w:rPr>
          <w:rFonts w:ascii="Times New Roman" w:hAnsi="Times New Roman" w:cs="Times New Roman"/>
          <w:b/>
          <w:bCs/>
          <w:sz w:val="20"/>
          <w:szCs w:val="20"/>
          <w:lang w:val="en-US"/>
        </w:rPr>
        <w:t>C</w:t>
      </w:r>
      <w:r w:rsidR="009E5071" w:rsidRPr="008B5B0A">
        <w:rPr>
          <w:rFonts w:ascii="Times New Roman" w:hAnsi="Times New Roman" w:cs="Times New Roman"/>
          <w:b/>
          <w:bCs/>
          <w:sz w:val="20"/>
          <w:szCs w:val="20"/>
          <w:lang w:val="en-US"/>
        </w:rPr>
        <w:t>)</w:t>
      </w:r>
      <w:r w:rsidR="009E5071" w:rsidRPr="008B5B0A">
        <w:rPr>
          <w:rFonts w:ascii="Times New Roman" w:hAnsi="Times New Roman" w:cs="Times New Roman"/>
          <w:sz w:val="20"/>
          <w:szCs w:val="20"/>
          <w:lang w:val="en-US"/>
        </w:rPr>
        <w:t xml:space="preserve"> </w:t>
      </w:r>
      <w:r w:rsidR="009A0F47" w:rsidRPr="008B5B0A">
        <w:rPr>
          <w:rFonts w:ascii="Times New Roman" w:hAnsi="Times New Roman" w:cs="Times New Roman"/>
          <w:sz w:val="20"/>
          <w:szCs w:val="20"/>
          <w:lang w:val="en-US"/>
        </w:rPr>
        <w:t>Upper panel</w:t>
      </w:r>
      <w:r w:rsidR="009E5071" w:rsidRPr="008B5B0A">
        <w:rPr>
          <w:rFonts w:ascii="Times New Roman" w:hAnsi="Times New Roman" w:cs="Times New Roman"/>
          <w:sz w:val="20"/>
          <w:szCs w:val="20"/>
          <w:lang w:val="en-US"/>
        </w:rPr>
        <w:t xml:space="preserve">: LeGO-ANGPTL3-IRES-GFP backbone plasmid, </w:t>
      </w:r>
      <w:r w:rsidR="009A0F47" w:rsidRPr="008B5B0A">
        <w:rPr>
          <w:rFonts w:ascii="Times New Roman" w:hAnsi="Times New Roman" w:cs="Times New Roman"/>
          <w:sz w:val="20"/>
          <w:szCs w:val="20"/>
          <w:lang w:val="en-US"/>
        </w:rPr>
        <w:t>Lower panel</w:t>
      </w:r>
      <w:r w:rsidR="009E5071" w:rsidRPr="008B5B0A">
        <w:rPr>
          <w:rFonts w:ascii="Times New Roman" w:hAnsi="Times New Roman" w:cs="Times New Roman"/>
          <w:sz w:val="20"/>
          <w:szCs w:val="20"/>
          <w:lang w:val="en-US"/>
        </w:rPr>
        <w:t>: Cloned SFFV-RAB27Aco-IRES-GFP plasmid</w:t>
      </w:r>
      <w:r w:rsidR="009A0F47" w:rsidRPr="008B5B0A">
        <w:rPr>
          <w:rFonts w:ascii="Times New Roman" w:hAnsi="Times New Roman" w:cs="Times New Roman"/>
          <w:sz w:val="20"/>
          <w:szCs w:val="20"/>
          <w:lang w:val="en-US"/>
        </w:rPr>
        <w:t>, b</w:t>
      </w:r>
      <w:r w:rsidR="009E5071" w:rsidRPr="008B5B0A">
        <w:rPr>
          <w:rFonts w:ascii="Times New Roman" w:hAnsi="Times New Roman" w:cs="Times New Roman"/>
          <w:sz w:val="20"/>
          <w:szCs w:val="20"/>
          <w:lang w:val="en-US"/>
        </w:rPr>
        <w:t xml:space="preserve">ackbone and insert plasmids after digestion with AgeI and SbfI restriction enzymes. </w:t>
      </w:r>
      <w:r w:rsidR="009A0F47" w:rsidRPr="008B5B0A">
        <w:rPr>
          <w:rFonts w:ascii="Times New Roman" w:hAnsi="Times New Roman" w:cs="Times New Roman"/>
          <w:b/>
          <w:bCs/>
          <w:sz w:val="20"/>
          <w:szCs w:val="20"/>
          <w:lang w:val="en-US"/>
        </w:rPr>
        <w:t>D)</w:t>
      </w:r>
      <w:r w:rsidR="009A0F47" w:rsidRPr="008B5B0A">
        <w:rPr>
          <w:rFonts w:ascii="Times New Roman" w:hAnsi="Times New Roman" w:cs="Times New Roman"/>
          <w:sz w:val="20"/>
          <w:szCs w:val="20"/>
          <w:lang w:val="en-US"/>
        </w:rPr>
        <w:t xml:space="preserve"> Transfer plasmids design, RAB27Aco LV vector plasmids were cloned under the control of PGK, UCOE, and SFFV promoters.</w:t>
      </w:r>
    </w:p>
    <w:p w14:paraId="0EB1CF75" w14:textId="77777777" w:rsidR="00443C6F" w:rsidRPr="008B5B0A" w:rsidRDefault="00443C6F">
      <w:pPr>
        <w:rPr>
          <w:rFonts w:ascii="Times New Roman" w:hAnsi="Times New Roman" w:cs="Times New Roman"/>
          <w:sz w:val="20"/>
          <w:szCs w:val="20"/>
          <w:lang w:val="en-US"/>
        </w:rPr>
      </w:pPr>
      <w:r w:rsidRPr="008B5B0A">
        <w:rPr>
          <w:rFonts w:ascii="Times New Roman" w:hAnsi="Times New Roman" w:cs="Times New Roman"/>
          <w:sz w:val="20"/>
          <w:szCs w:val="20"/>
          <w:lang w:val="en-US"/>
        </w:rPr>
        <w:br w:type="page"/>
      </w:r>
    </w:p>
    <w:p w14:paraId="099C866B" w14:textId="1D95AAB4" w:rsidR="002058B6" w:rsidRPr="008B5B0A" w:rsidRDefault="002058B6" w:rsidP="00B82B01">
      <w:pPr>
        <w:spacing w:line="360" w:lineRule="auto"/>
        <w:jc w:val="both"/>
        <w:rPr>
          <w:rFonts w:ascii="Times New Roman" w:hAnsi="Times New Roman" w:cs="Times New Roman"/>
          <w:sz w:val="20"/>
          <w:szCs w:val="20"/>
          <w:lang w:val="en-US"/>
        </w:rPr>
      </w:pPr>
      <w:r w:rsidRPr="008B5B0A">
        <w:rPr>
          <w:rFonts w:ascii="Times New Roman" w:hAnsi="Times New Roman" w:cs="Times New Roman"/>
          <w:b/>
          <w:bCs/>
          <w:sz w:val="20"/>
          <w:szCs w:val="20"/>
          <w:lang w:val="en-US"/>
        </w:rPr>
        <w:lastRenderedPageBreak/>
        <w:t>Figure S</w:t>
      </w:r>
      <w:r w:rsidR="00A91F29" w:rsidRPr="008B5B0A">
        <w:rPr>
          <w:rFonts w:ascii="Times New Roman" w:hAnsi="Times New Roman" w:cs="Times New Roman"/>
          <w:b/>
          <w:bCs/>
          <w:sz w:val="20"/>
          <w:szCs w:val="20"/>
          <w:lang w:val="en-US"/>
        </w:rPr>
        <w:t>2</w:t>
      </w:r>
      <w:r w:rsidRPr="008B5B0A">
        <w:rPr>
          <w:rFonts w:ascii="Times New Roman" w:hAnsi="Times New Roman" w:cs="Times New Roman"/>
          <w:b/>
          <w:bCs/>
          <w:sz w:val="20"/>
          <w:szCs w:val="20"/>
          <w:lang w:val="en-US"/>
        </w:rPr>
        <w:t xml:space="preserve">. </w:t>
      </w:r>
      <w:r w:rsidR="0012598C" w:rsidRPr="008B5B0A">
        <w:rPr>
          <w:rFonts w:ascii="Times New Roman" w:hAnsi="Times New Roman" w:cs="Times New Roman"/>
          <w:b/>
          <w:bCs/>
          <w:sz w:val="20"/>
          <w:szCs w:val="20"/>
          <w:lang w:val="en-US"/>
        </w:rPr>
        <w:t>Transgene</w:t>
      </w:r>
      <w:r w:rsidRPr="008B5B0A">
        <w:rPr>
          <w:rFonts w:ascii="Times New Roman" w:hAnsi="Times New Roman" w:cs="Times New Roman"/>
          <w:b/>
          <w:bCs/>
          <w:sz w:val="20"/>
          <w:szCs w:val="20"/>
          <w:lang w:val="en-US"/>
        </w:rPr>
        <w:t xml:space="preserve"> expression after LV vector transduction </w:t>
      </w:r>
      <w:r w:rsidR="0012598C" w:rsidRPr="008B5B0A">
        <w:rPr>
          <w:rFonts w:ascii="Times New Roman" w:hAnsi="Times New Roman" w:cs="Times New Roman"/>
          <w:b/>
          <w:bCs/>
          <w:sz w:val="20"/>
          <w:szCs w:val="20"/>
          <w:lang w:val="en-US"/>
        </w:rPr>
        <w:t>with</w:t>
      </w:r>
      <w:r w:rsidRPr="008B5B0A">
        <w:rPr>
          <w:rFonts w:ascii="Times New Roman" w:hAnsi="Times New Roman" w:cs="Times New Roman"/>
          <w:b/>
          <w:bCs/>
          <w:sz w:val="20"/>
          <w:szCs w:val="20"/>
          <w:lang w:val="en-US"/>
        </w:rPr>
        <w:t xml:space="preserve"> different promoters</w:t>
      </w:r>
    </w:p>
    <w:p w14:paraId="74D42E54" w14:textId="67702768" w:rsidR="00B82B01" w:rsidRPr="008B5B0A" w:rsidRDefault="003561E8" w:rsidP="002058B6">
      <w:pPr>
        <w:spacing w:line="360" w:lineRule="auto"/>
        <w:jc w:val="center"/>
        <w:rPr>
          <w:rFonts w:ascii="Times New Roman" w:hAnsi="Times New Roman" w:cs="Times New Roman"/>
          <w:sz w:val="20"/>
          <w:szCs w:val="20"/>
          <w:lang w:val="en-US"/>
        </w:rPr>
      </w:pPr>
      <w:r w:rsidRPr="008B5B0A">
        <w:rPr>
          <w:rFonts w:ascii="Times New Roman" w:hAnsi="Times New Roman" w:cs="Times New Roman"/>
          <w:noProof/>
          <w:sz w:val="20"/>
          <w:szCs w:val="20"/>
        </w:rPr>
        <w:drawing>
          <wp:inline distT="0" distB="0" distL="0" distR="0" wp14:anchorId="0AC417E1" wp14:editId="0406FEAA">
            <wp:extent cx="5756910" cy="4429760"/>
            <wp:effectExtent l="0" t="0" r="0" b="8890"/>
            <wp:docPr id="175480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4429760"/>
                    </a:xfrm>
                    <a:prstGeom prst="rect">
                      <a:avLst/>
                    </a:prstGeom>
                    <a:noFill/>
                    <a:ln>
                      <a:noFill/>
                    </a:ln>
                  </pic:spPr>
                </pic:pic>
              </a:graphicData>
            </a:graphic>
          </wp:inline>
        </w:drawing>
      </w:r>
    </w:p>
    <w:p w14:paraId="0B024F58" w14:textId="76EC85C6" w:rsidR="00B82B01" w:rsidRPr="008B5B0A" w:rsidRDefault="00B82B01" w:rsidP="00B82B01">
      <w:pPr>
        <w:spacing w:line="360" w:lineRule="auto"/>
        <w:jc w:val="both"/>
        <w:rPr>
          <w:rFonts w:ascii="Times New Roman" w:hAnsi="Times New Roman" w:cs="Times New Roman"/>
          <w:sz w:val="20"/>
          <w:szCs w:val="20"/>
          <w:lang w:val="en-US"/>
        </w:rPr>
      </w:pPr>
      <w:r w:rsidRPr="008B5B0A">
        <w:rPr>
          <w:rFonts w:ascii="Times New Roman" w:hAnsi="Times New Roman" w:cs="Times New Roman"/>
          <w:bCs/>
          <w:sz w:val="20"/>
          <w:szCs w:val="20"/>
          <w:lang w:val="en-US"/>
        </w:rPr>
        <w:t>RAB27A expression after transduction with PGK-RAB27Aco, UCOE-RAB27Aco</w:t>
      </w:r>
      <w:r w:rsidR="00471302" w:rsidRPr="008B5B0A">
        <w:rPr>
          <w:rFonts w:ascii="Times New Roman" w:hAnsi="Times New Roman" w:cs="Times New Roman"/>
          <w:bCs/>
          <w:sz w:val="20"/>
          <w:szCs w:val="20"/>
          <w:lang w:val="en-US"/>
        </w:rPr>
        <w:t>,</w:t>
      </w:r>
      <w:r w:rsidRPr="008B5B0A">
        <w:rPr>
          <w:rFonts w:ascii="Times New Roman" w:hAnsi="Times New Roman" w:cs="Times New Roman"/>
          <w:bCs/>
          <w:sz w:val="20"/>
          <w:szCs w:val="20"/>
          <w:lang w:val="en-US"/>
        </w:rPr>
        <w:t xml:space="preserve"> and </w:t>
      </w:r>
      <w:r w:rsidR="0012598C" w:rsidRPr="008B5B0A">
        <w:rPr>
          <w:rFonts w:ascii="Times New Roman" w:hAnsi="Times New Roman" w:cs="Times New Roman"/>
          <w:bCs/>
          <w:sz w:val="20"/>
          <w:szCs w:val="20"/>
          <w:lang w:val="en-US"/>
        </w:rPr>
        <w:t>PGK-</w:t>
      </w:r>
      <w:r w:rsidRPr="008B5B0A">
        <w:rPr>
          <w:rFonts w:ascii="Times New Roman" w:hAnsi="Times New Roman" w:cs="Times New Roman"/>
          <w:bCs/>
          <w:sz w:val="20"/>
          <w:szCs w:val="20"/>
          <w:lang w:val="en-US"/>
        </w:rPr>
        <w:t xml:space="preserve">GFP of GS-2 </w:t>
      </w:r>
      <w:r w:rsidR="00082B80" w:rsidRPr="008B5B0A">
        <w:rPr>
          <w:rFonts w:ascii="Times New Roman" w:hAnsi="Times New Roman" w:cs="Times New Roman"/>
          <w:sz w:val="20"/>
          <w:szCs w:val="20"/>
          <w:lang w:val="en-US"/>
        </w:rPr>
        <w:t xml:space="preserve">patient (IK, YF, YKÇ) </w:t>
      </w:r>
      <w:r w:rsidR="00082B80" w:rsidRPr="008B5B0A">
        <w:rPr>
          <w:rFonts w:ascii="Times New Roman" w:hAnsi="Times New Roman" w:cs="Times New Roman"/>
          <w:bCs/>
          <w:sz w:val="20"/>
          <w:szCs w:val="20"/>
          <w:lang w:val="en-US"/>
        </w:rPr>
        <w:t>BM-</w:t>
      </w:r>
      <w:r w:rsidRPr="008B5B0A">
        <w:rPr>
          <w:rFonts w:ascii="Times New Roman" w:hAnsi="Times New Roman" w:cs="Times New Roman"/>
          <w:bCs/>
          <w:sz w:val="20"/>
          <w:szCs w:val="20"/>
          <w:lang w:val="en-US"/>
        </w:rPr>
        <w:t>MSCs</w:t>
      </w:r>
      <w:r w:rsidR="0012598C" w:rsidRPr="008B5B0A">
        <w:rPr>
          <w:rFonts w:ascii="Times New Roman" w:hAnsi="Times New Roman" w:cs="Times New Roman"/>
          <w:bCs/>
          <w:sz w:val="20"/>
          <w:szCs w:val="20"/>
          <w:lang w:val="en-US"/>
        </w:rPr>
        <w:t xml:space="preserve"> </w:t>
      </w:r>
      <w:r w:rsidRPr="008B5B0A">
        <w:rPr>
          <w:rFonts w:ascii="Times New Roman" w:hAnsi="Times New Roman" w:cs="Times New Roman"/>
          <w:sz w:val="20"/>
          <w:szCs w:val="20"/>
          <w:lang w:val="en-US"/>
        </w:rPr>
        <w:t>at MOI:10</w:t>
      </w:r>
      <w:r w:rsidR="00D11E6B"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 xml:space="preserve">RAB27A expression was assessed using flow cytometry. </w:t>
      </w:r>
    </w:p>
    <w:p w14:paraId="3D231BAC" w14:textId="6054050A" w:rsidR="00F30B22" w:rsidRPr="008B5B0A" w:rsidRDefault="009E5071" w:rsidP="00EF1DD6">
      <w:pPr>
        <w:spacing w:line="360" w:lineRule="auto"/>
        <w:rPr>
          <w:rFonts w:ascii="Times New Roman" w:hAnsi="Times New Roman" w:cs="Times New Roman"/>
          <w:sz w:val="20"/>
          <w:szCs w:val="20"/>
          <w:lang w:val="en-US"/>
        </w:rPr>
      </w:pPr>
      <w:r w:rsidRPr="008B5B0A">
        <w:rPr>
          <w:rFonts w:ascii="Times New Roman" w:hAnsi="Times New Roman" w:cs="Times New Roman"/>
          <w:sz w:val="20"/>
          <w:szCs w:val="20"/>
          <w:lang w:val="en-US"/>
        </w:rPr>
        <w:br w:type="page"/>
      </w:r>
    </w:p>
    <w:p w14:paraId="3A41DE05" w14:textId="6AD4FE1B" w:rsidR="007055B3" w:rsidRPr="008B5B0A" w:rsidRDefault="007055B3" w:rsidP="00F963E3">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 xml:space="preserve">Figure S3. </w:t>
      </w:r>
      <w:r w:rsidR="00364288" w:rsidRPr="008B5B0A">
        <w:rPr>
          <w:rFonts w:ascii="Times New Roman" w:hAnsi="Times New Roman" w:cs="Times New Roman"/>
          <w:b/>
          <w:bCs/>
          <w:sz w:val="20"/>
          <w:szCs w:val="20"/>
          <w:lang w:val="en-US"/>
        </w:rPr>
        <w:t>AB/</w:t>
      </w:r>
      <w:r w:rsidRPr="008B5B0A">
        <w:rPr>
          <w:rFonts w:ascii="Times New Roman" w:hAnsi="Times New Roman" w:cs="Times New Roman"/>
          <w:b/>
          <w:bCs/>
          <w:sz w:val="20"/>
          <w:szCs w:val="20"/>
          <w:lang w:val="en-US"/>
        </w:rPr>
        <w:t xml:space="preserve">iPSCs differentiation to </w:t>
      </w:r>
      <w:r w:rsidR="00364288" w:rsidRPr="008B5B0A">
        <w:rPr>
          <w:rFonts w:ascii="Times New Roman" w:hAnsi="Times New Roman" w:cs="Times New Roman"/>
          <w:b/>
          <w:bCs/>
          <w:sz w:val="20"/>
          <w:szCs w:val="20"/>
          <w:lang w:val="en-US"/>
        </w:rPr>
        <w:t>i</w:t>
      </w:r>
      <w:r w:rsidRPr="008B5B0A">
        <w:rPr>
          <w:rFonts w:ascii="Times New Roman" w:hAnsi="Times New Roman" w:cs="Times New Roman"/>
          <w:b/>
          <w:bCs/>
          <w:sz w:val="20"/>
          <w:szCs w:val="20"/>
          <w:lang w:val="en-US"/>
        </w:rPr>
        <w:t>HSC and neutrophil</w:t>
      </w:r>
      <w:r w:rsidR="00364288" w:rsidRPr="008B5B0A">
        <w:rPr>
          <w:rFonts w:ascii="Times New Roman" w:hAnsi="Times New Roman" w:cs="Times New Roman"/>
          <w:b/>
          <w:bCs/>
          <w:sz w:val="20"/>
          <w:szCs w:val="20"/>
          <w:lang w:val="en-US"/>
        </w:rPr>
        <w:t>s</w:t>
      </w:r>
      <w:r w:rsidRPr="008B5B0A">
        <w:rPr>
          <w:rFonts w:ascii="Times New Roman" w:hAnsi="Times New Roman" w:cs="Times New Roman"/>
          <w:b/>
          <w:bCs/>
          <w:sz w:val="20"/>
          <w:szCs w:val="20"/>
          <w:lang w:val="en-US"/>
        </w:rPr>
        <w:t xml:space="preserve"> before and after transduction</w:t>
      </w:r>
    </w:p>
    <w:p w14:paraId="4D8AC6E9" w14:textId="153992AF" w:rsidR="007055B3" w:rsidRPr="008B5B0A" w:rsidRDefault="00FF70E7" w:rsidP="00F963E3">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noProof/>
          <w:sz w:val="20"/>
          <w:szCs w:val="20"/>
        </w:rPr>
        <w:drawing>
          <wp:inline distT="0" distB="0" distL="0" distR="0" wp14:anchorId="7B65118A" wp14:editId="32D2BE91">
            <wp:extent cx="5756910" cy="2405380"/>
            <wp:effectExtent l="0" t="0" r="0" b="0"/>
            <wp:docPr id="954081536" name="Picture 2" descr="A group of images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1536" name="Picture 2" descr="A group of images of different colored squar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2405380"/>
                    </a:xfrm>
                    <a:prstGeom prst="rect">
                      <a:avLst/>
                    </a:prstGeom>
                    <a:noFill/>
                    <a:ln>
                      <a:noFill/>
                    </a:ln>
                  </pic:spPr>
                </pic:pic>
              </a:graphicData>
            </a:graphic>
          </wp:inline>
        </w:drawing>
      </w:r>
    </w:p>
    <w:p w14:paraId="76678DDE" w14:textId="0E8FC903" w:rsidR="007055B3" w:rsidRPr="008B5B0A" w:rsidRDefault="00A073DD" w:rsidP="00F963E3">
      <w:pPr>
        <w:spacing w:line="360" w:lineRule="auto"/>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Non-transduced and PGK-RAB27Aco transduced AB/iPSCs were differentiated towards hematopoietic lineage (iHSCs) for </w:t>
      </w:r>
      <w:r w:rsidR="00364288" w:rsidRPr="008B5B0A">
        <w:rPr>
          <w:rFonts w:ascii="Times New Roman" w:hAnsi="Times New Roman" w:cs="Times New Roman"/>
          <w:sz w:val="20"/>
          <w:szCs w:val="20"/>
          <w:lang w:val="en-US"/>
        </w:rPr>
        <w:t>14</w:t>
      </w:r>
      <w:r w:rsidRPr="008B5B0A">
        <w:rPr>
          <w:rFonts w:ascii="Times New Roman" w:hAnsi="Times New Roman" w:cs="Times New Roman"/>
          <w:sz w:val="20"/>
          <w:szCs w:val="20"/>
          <w:lang w:val="en-US"/>
        </w:rPr>
        <w:t xml:space="preserve"> days and assessed flow cytometrically. </w:t>
      </w:r>
      <w:r w:rsidR="007055B3" w:rsidRPr="008B5B0A">
        <w:rPr>
          <w:rFonts w:ascii="Times New Roman" w:hAnsi="Times New Roman" w:cs="Times New Roman"/>
          <w:sz w:val="20"/>
          <w:szCs w:val="20"/>
          <w:lang w:val="en-US"/>
        </w:rPr>
        <w:t xml:space="preserve">Left: Representative flow cytometry analysis of </w:t>
      </w:r>
      <w:r w:rsidRPr="008B5B0A">
        <w:rPr>
          <w:rFonts w:ascii="Times New Roman" w:hAnsi="Times New Roman" w:cs="Times New Roman"/>
          <w:sz w:val="20"/>
          <w:szCs w:val="20"/>
          <w:lang w:val="en-US"/>
        </w:rPr>
        <w:t>AB/</w:t>
      </w:r>
      <w:r w:rsidR="007055B3" w:rsidRPr="008B5B0A">
        <w:rPr>
          <w:rFonts w:ascii="Times New Roman" w:hAnsi="Times New Roman" w:cs="Times New Roman"/>
          <w:sz w:val="20"/>
          <w:szCs w:val="20"/>
          <w:lang w:val="en-US"/>
        </w:rPr>
        <w:t xml:space="preserve">iPSCs </w:t>
      </w:r>
      <w:r w:rsidR="00387A5B" w:rsidRPr="008B5B0A">
        <w:rPr>
          <w:rFonts w:ascii="Times New Roman" w:hAnsi="Times New Roman" w:cs="Times New Roman"/>
          <w:sz w:val="20"/>
          <w:szCs w:val="20"/>
          <w:lang w:val="en-US"/>
        </w:rPr>
        <w:t xml:space="preserve">differentiation </w:t>
      </w:r>
      <w:r w:rsidR="007055B3" w:rsidRPr="008B5B0A">
        <w:rPr>
          <w:rFonts w:ascii="Times New Roman" w:hAnsi="Times New Roman" w:cs="Times New Roman"/>
          <w:sz w:val="20"/>
          <w:szCs w:val="20"/>
          <w:lang w:val="en-US"/>
        </w:rPr>
        <w:t xml:space="preserve">before and after PGK-RAB27Aco transduction. </w:t>
      </w:r>
      <w:r w:rsidRPr="008B5B0A">
        <w:rPr>
          <w:rFonts w:ascii="Times New Roman" w:hAnsi="Times New Roman" w:cs="Times New Roman"/>
          <w:sz w:val="20"/>
          <w:szCs w:val="20"/>
          <w:lang w:val="en-US"/>
        </w:rPr>
        <w:t>iHSCs were</w:t>
      </w:r>
      <w:r w:rsidR="00FF70E7" w:rsidRPr="008B5B0A">
        <w:rPr>
          <w:rFonts w:ascii="Times New Roman" w:hAnsi="Times New Roman" w:cs="Times New Roman"/>
          <w:sz w:val="20"/>
          <w:szCs w:val="20"/>
          <w:lang w:val="en-US"/>
        </w:rPr>
        <w:t xml:space="preserve"> evaluated for </w:t>
      </w:r>
      <w:r w:rsidRPr="008B5B0A">
        <w:rPr>
          <w:rFonts w:ascii="Times New Roman" w:hAnsi="Times New Roman" w:cs="Times New Roman"/>
          <w:sz w:val="20"/>
          <w:szCs w:val="20"/>
          <w:lang w:val="en-US"/>
        </w:rPr>
        <w:t xml:space="preserve">expression of </w:t>
      </w:r>
      <w:r w:rsidR="00FF70E7" w:rsidRPr="008B5B0A">
        <w:rPr>
          <w:rFonts w:ascii="Times New Roman" w:hAnsi="Times New Roman" w:cs="Times New Roman"/>
          <w:sz w:val="20"/>
          <w:szCs w:val="20"/>
          <w:lang w:val="en-US"/>
        </w:rPr>
        <w:t>CD34, CD38</w:t>
      </w:r>
      <w:r w:rsidRPr="008B5B0A">
        <w:rPr>
          <w:rFonts w:ascii="Times New Roman" w:hAnsi="Times New Roman" w:cs="Times New Roman"/>
          <w:sz w:val="20"/>
          <w:szCs w:val="20"/>
          <w:lang w:val="en-US"/>
        </w:rPr>
        <w:t xml:space="preserve">, </w:t>
      </w:r>
      <w:r w:rsidR="00FF70E7" w:rsidRPr="008B5B0A">
        <w:rPr>
          <w:rFonts w:ascii="Times New Roman" w:hAnsi="Times New Roman" w:cs="Times New Roman"/>
          <w:sz w:val="20"/>
          <w:szCs w:val="20"/>
          <w:lang w:val="en-US"/>
        </w:rPr>
        <w:t>CD43</w:t>
      </w:r>
      <w:r w:rsidRPr="008B5B0A">
        <w:rPr>
          <w:rFonts w:ascii="Times New Roman" w:hAnsi="Times New Roman" w:cs="Times New Roman"/>
          <w:sz w:val="20"/>
          <w:szCs w:val="20"/>
          <w:lang w:val="en-US"/>
        </w:rPr>
        <w:t xml:space="preserve"> and CD45</w:t>
      </w:r>
      <w:r w:rsidR="00FF70E7" w:rsidRPr="008B5B0A">
        <w:rPr>
          <w:rFonts w:ascii="Times New Roman" w:hAnsi="Times New Roman" w:cs="Times New Roman"/>
          <w:sz w:val="20"/>
          <w:szCs w:val="20"/>
          <w:lang w:val="en-US"/>
        </w:rPr>
        <w:t xml:space="preserve">. </w:t>
      </w:r>
      <w:r w:rsidR="007055B3" w:rsidRPr="008B5B0A">
        <w:rPr>
          <w:rFonts w:ascii="Times New Roman" w:hAnsi="Times New Roman" w:cs="Times New Roman"/>
          <w:sz w:val="20"/>
          <w:szCs w:val="20"/>
          <w:lang w:val="en-US"/>
        </w:rPr>
        <w:t xml:space="preserve">Right: </w:t>
      </w:r>
      <w:r w:rsidR="00FF70E7" w:rsidRPr="008B5B0A">
        <w:rPr>
          <w:rFonts w:ascii="Times New Roman" w:hAnsi="Times New Roman" w:cs="Times New Roman"/>
          <w:sz w:val="20"/>
          <w:szCs w:val="20"/>
          <w:lang w:val="en-US"/>
        </w:rPr>
        <w:t>Neutrophil differentiation of iHSCs</w:t>
      </w:r>
      <w:r w:rsidR="00387A5B" w:rsidRPr="008B5B0A">
        <w:rPr>
          <w:rFonts w:ascii="Times New Roman" w:hAnsi="Times New Roman" w:cs="Times New Roman"/>
          <w:sz w:val="20"/>
          <w:szCs w:val="20"/>
          <w:lang w:val="en-US"/>
        </w:rPr>
        <w:t xml:space="preserve"> for </w:t>
      </w:r>
      <w:r w:rsidR="00305CEB" w:rsidRPr="008B5B0A">
        <w:rPr>
          <w:rFonts w:ascii="Times New Roman" w:hAnsi="Times New Roman" w:cs="Times New Roman"/>
          <w:sz w:val="20"/>
          <w:szCs w:val="20"/>
          <w:lang w:val="en-US"/>
        </w:rPr>
        <w:t>21</w:t>
      </w:r>
      <w:r w:rsidR="00387A5B" w:rsidRPr="008B5B0A">
        <w:rPr>
          <w:rFonts w:ascii="Times New Roman" w:hAnsi="Times New Roman" w:cs="Times New Roman"/>
          <w:sz w:val="20"/>
          <w:szCs w:val="20"/>
          <w:lang w:val="en-US"/>
        </w:rPr>
        <w:t xml:space="preserve"> days</w:t>
      </w:r>
      <w:r w:rsidR="00FF70E7" w:rsidRPr="008B5B0A">
        <w:rPr>
          <w:rFonts w:ascii="Times New Roman" w:hAnsi="Times New Roman" w:cs="Times New Roman"/>
          <w:sz w:val="20"/>
          <w:szCs w:val="20"/>
          <w:lang w:val="en-US"/>
        </w:rPr>
        <w:t xml:space="preserve">. </w:t>
      </w:r>
      <w:r w:rsidRPr="008B5B0A">
        <w:rPr>
          <w:rFonts w:ascii="Times New Roman" w:hAnsi="Times New Roman" w:cs="Times New Roman"/>
          <w:sz w:val="20"/>
          <w:szCs w:val="20"/>
          <w:lang w:val="en-US"/>
        </w:rPr>
        <w:t xml:space="preserve">Myeloid differentiation was assessed using </w:t>
      </w:r>
      <w:r w:rsidR="00FF70E7" w:rsidRPr="008B5B0A">
        <w:rPr>
          <w:rFonts w:ascii="Times New Roman" w:hAnsi="Times New Roman" w:cs="Times New Roman"/>
          <w:sz w:val="20"/>
          <w:szCs w:val="20"/>
          <w:lang w:val="en-US"/>
        </w:rPr>
        <w:t>CD16</w:t>
      </w:r>
      <w:r w:rsidRPr="008B5B0A">
        <w:rPr>
          <w:rFonts w:ascii="Times New Roman" w:hAnsi="Times New Roman" w:cs="Times New Roman"/>
          <w:sz w:val="20"/>
          <w:szCs w:val="20"/>
          <w:lang w:val="en-US"/>
        </w:rPr>
        <w:t xml:space="preserve">, </w:t>
      </w:r>
      <w:r w:rsidR="00FF70E7" w:rsidRPr="008B5B0A">
        <w:rPr>
          <w:rFonts w:ascii="Times New Roman" w:hAnsi="Times New Roman" w:cs="Times New Roman"/>
          <w:sz w:val="20"/>
          <w:szCs w:val="20"/>
          <w:lang w:val="en-US"/>
        </w:rPr>
        <w:t>CD14</w:t>
      </w:r>
      <w:r w:rsidRPr="008B5B0A">
        <w:rPr>
          <w:rFonts w:ascii="Times New Roman" w:hAnsi="Times New Roman" w:cs="Times New Roman"/>
          <w:sz w:val="20"/>
          <w:szCs w:val="20"/>
          <w:lang w:val="en-US"/>
        </w:rPr>
        <w:t xml:space="preserve">, </w:t>
      </w:r>
      <w:r w:rsidR="00FF70E7" w:rsidRPr="008B5B0A">
        <w:rPr>
          <w:rFonts w:ascii="Times New Roman" w:hAnsi="Times New Roman" w:cs="Times New Roman"/>
          <w:sz w:val="20"/>
          <w:szCs w:val="20"/>
          <w:lang w:val="en-US"/>
        </w:rPr>
        <w:t>CD33</w:t>
      </w:r>
      <w:r w:rsidRPr="008B5B0A">
        <w:rPr>
          <w:rFonts w:ascii="Times New Roman" w:hAnsi="Times New Roman" w:cs="Times New Roman"/>
          <w:sz w:val="20"/>
          <w:szCs w:val="20"/>
          <w:lang w:val="en-US"/>
        </w:rPr>
        <w:t xml:space="preserve">, </w:t>
      </w:r>
      <w:r w:rsidR="00FF70E7" w:rsidRPr="008B5B0A">
        <w:rPr>
          <w:rFonts w:ascii="Times New Roman" w:hAnsi="Times New Roman" w:cs="Times New Roman"/>
          <w:sz w:val="20"/>
          <w:szCs w:val="20"/>
          <w:lang w:val="en-US"/>
        </w:rPr>
        <w:t>CD43</w:t>
      </w:r>
      <w:r w:rsidR="00387A5B" w:rsidRPr="008B5B0A">
        <w:rPr>
          <w:rFonts w:ascii="Times New Roman" w:hAnsi="Times New Roman" w:cs="Times New Roman"/>
          <w:sz w:val="20"/>
          <w:szCs w:val="20"/>
          <w:lang w:val="en-US"/>
        </w:rPr>
        <w:t xml:space="preserve"> and CD45</w:t>
      </w:r>
      <w:r w:rsidR="004C4704" w:rsidRPr="008B5B0A">
        <w:rPr>
          <w:rFonts w:ascii="Times New Roman" w:hAnsi="Times New Roman" w:cs="Times New Roman"/>
          <w:sz w:val="20"/>
          <w:szCs w:val="20"/>
          <w:lang w:val="en-US"/>
        </w:rPr>
        <w:t xml:space="preserve">. </w:t>
      </w:r>
    </w:p>
    <w:p w14:paraId="28A7AAC5" w14:textId="5FFDB39B" w:rsidR="007055B3" w:rsidRPr="008B5B0A" w:rsidRDefault="007055B3" w:rsidP="00F963E3">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br w:type="page"/>
      </w:r>
    </w:p>
    <w:p w14:paraId="37C25325" w14:textId="363C357F" w:rsidR="009300CE" w:rsidRPr="008B5B0A" w:rsidRDefault="009300CE" w:rsidP="009300CE">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 xml:space="preserve">Figure </w:t>
      </w:r>
      <w:r w:rsidR="003E72EA" w:rsidRPr="008B5B0A">
        <w:rPr>
          <w:rFonts w:ascii="Times New Roman" w:hAnsi="Times New Roman" w:cs="Times New Roman"/>
          <w:b/>
          <w:bCs/>
          <w:sz w:val="20"/>
          <w:szCs w:val="20"/>
          <w:lang w:val="en-US"/>
        </w:rPr>
        <w:t>S</w:t>
      </w:r>
      <w:r w:rsidR="00F540D4" w:rsidRPr="008B5B0A">
        <w:rPr>
          <w:rFonts w:ascii="Times New Roman" w:hAnsi="Times New Roman" w:cs="Times New Roman"/>
          <w:b/>
          <w:bCs/>
          <w:sz w:val="20"/>
          <w:szCs w:val="20"/>
          <w:lang w:val="en-US"/>
        </w:rPr>
        <w:t>4</w:t>
      </w:r>
      <w:r w:rsidRPr="008B5B0A">
        <w:rPr>
          <w:rFonts w:ascii="Times New Roman" w:hAnsi="Times New Roman" w:cs="Times New Roman"/>
          <w:b/>
          <w:bCs/>
          <w:sz w:val="20"/>
          <w:szCs w:val="20"/>
          <w:lang w:val="en-US"/>
        </w:rPr>
        <w:t>. Endogenous RAB27A expression in different cell lines</w:t>
      </w:r>
    </w:p>
    <w:p w14:paraId="34FC786D" w14:textId="77777777" w:rsidR="009300CE" w:rsidRPr="008B5B0A" w:rsidRDefault="009300CE" w:rsidP="00CB0842">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noProof/>
          <w:sz w:val="20"/>
          <w:szCs w:val="20"/>
          <w:lang w:val="en-US"/>
        </w:rPr>
        <w:drawing>
          <wp:inline distT="0" distB="0" distL="0" distR="0" wp14:anchorId="4E843C61" wp14:editId="420D3346">
            <wp:extent cx="5756910" cy="198945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1989455"/>
                    </a:xfrm>
                    <a:prstGeom prst="rect">
                      <a:avLst/>
                    </a:prstGeom>
                  </pic:spPr>
                </pic:pic>
              </a:graphicData>
            </a:graphic>
          </wp:inline>
        </w:drawing>
      </w:r>
    </w:p>
    <w:p w14:paraId="11437175" w14:textId="0FB3CF87" w:rsidR="00443C6F" w:rsidRPr="008B5B0A" w:rsidRDefault="009300CE" w:rsidP="00CB0842">
      <w:pPr>
        <w:spacing w:line="360" w:lineRule="auto"/>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Endogenous RAB27A protein expression was determined using flow cytometry in three different leukemic cell lines (Daudi, HL60 and Jurkat) and the healthy human embryonic kidney cell line (HEK293T). All cell lines showed high, but variable levels of RAB27A expression. </w:t>
      </w:r>
    </w:p>
    <w:p w14:paraId="002D306F" w14:textId="77777777" w:rsidR="00443C6F" w:rsidRPr="008B5B0A" w:rsidRDefault="00443C6F">
      <w:pPr>
        <w:rPr>
          <w:rFonts w:ascii="Times New Roman" w:hAnsi="Times New Roman" w:cs="Times New Roman"/>
          <w:sz w:val="20"/>
          <w:szCs w:val="20"/>
          <w:lang w:val="en-US"/>
        </w:rPr>
      </w:pPr>
      <w:r w:rsidRPr="008B5B0A">
        <w:rPr>
          <w:rFonts w:ascii="Times New Roman" w:hAnsi="Times New Roman" w:cs="Times New Roman"/>
          <w:sz w:val="20"/>
          <w:szCs w:val="20"/>
          <w:lang w:val="en-US"/>
        </w:rPr>
        <w:br w:type="page"/>
      </w:r>
    </w:p>
    <w:p w14:paraId="090CAC30" w14:textId="1DB3530B" w:rsidR="00F37F7C" w:rsidRPr="008B5B0A" w:rsidRDefault="00F37F7C" w:rsidP="009300CE">
      <w:pPr>
        <w:spacing w:line="360" w:lineRule="auto"/>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 xml:space="preserve">Figure </w:t>
      </w:r>
      <w:r w:rsidR="003E72EA" w:rsidRPr="008B5B0A">
        <w:rPr>
          <w:rFonts w:ascii="Times New Roman" w:hAnsi="Times New Roman" w:cs="Times New Roman"/>
          <w:b/>
          <w:bCs/>
          <w:sz w:val="20"/>
          <w:szCs w:val="20"/>
          <w:lang w:val="en-US"/>
        </w:rPr>
        <w:t>S</w:t>
      </w:r>
      <w:r w:rsidR="00F540D4" w:rsidRPr="008B5B0A">
        <w:rPr>
          <w:rFonts w:ascii="Times New Roman" w:hAnsi="Times New Roman" w:cs="Times New Roman"/>
          <w:b/>
          <w:bCs/>
          <w:sz w:val="20"/>
          <w:szCs w:val="20"/>
          <w:lang w:val="en-US"/>
        </w:rPr>
        <w:t>5</w:t>
      </w:r>
      <w:r w:rsidRPr="008B5B0A">
        <w:rPr>
          <w:rFonts w:ascii="Times New Roman" w:hAnsi="Times New Roman" w:cs="Times New Roman"/>
          <w:b/>
          <w:bCs/>
          <w:sz w:val="20"/>
          <w:szCs w:val="20"/>
          <w:lang w:val="en-US"/>
        </w:rPr>
        <w:t>. Characterization of healthy donor BM-MSCs</w:t>
      </w:r>
    </w:p>
    <w:p w14:paraId="2E873303" w14:textId="352546A8" w:rsidR="00F37F7C" w:rsidRPr="008B5B0A" w:rsidRDefault="00E565F2" w:rsidP="00823E84">
      <w:pPr>
        <w:spacing w:line="360" w:lineRule="auto"/>
        <w:rPr>
          <w:rFonts w:ascii="Times New Roman" w:hAnsi="Times New Roman" w:cs="Times New Roman"/>
          <w:b/>
          <w:bCs/>
          <w:sz w:val="20"/>
          <w:szCs w:val="20"/>
          <w:lang w:val="en-US"/>
        </w:rPr>
      </w:pPr>
      <w:r w:rsidRPr="008B5B0A">
        <w:rPr>
          <w:rFonts w:ascii="Times New Roman" w:hAnsi="Times New Roman" w:cs="Times New Roman"/>
          <w:b/>
          <w:bCs/>
          <w:noProof/>
          <w:sz w:val="20"/>
          <w:szCs w:val="20"/>
          <w:lang w:val="en-US"/>
        </w:rPr>
        <w:drawing>
          <wp:inline distT="0" distB="0" distL="0" distR="0" wp14:anchorId="23E0121C" wp14:editId="17A1CC3F">
            <wp:extent cx="5756910" cy="45110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extLst>
                        <a:ext uri="{28A0092B-C50C-407E-A947-70E740481C1C}">
                          <a14:useLocalDpi xmlns:a14="http://schemas.microsoft.com/office/drawing/2010/main" val="0"/>
                        </a:ext>
                      </a:extLst>
                    </a:blip>
                    <a:stretch>
                      <a:fillRect/>
                    </a:stretch>
                  </pic:blipFill>
                  <pic:spPr>
                    <a:xfrm>
                      <a:off x="0" y="0"/>
                      <a:ext cx="5756910" cy="4511040"/>
                    </a:xfrm>
                    <a:prstGeom prst="rect">
                      <a:avLst/>
                    </a:prstGeom>
                  </pic:spPr>
                </pic:pic>
              </a:graphicData>
            </a:graphic>
          </wp:inline>
        </w:drawing>
      </w:r>
    </w:p>
    <w:p w14:paraId="7EED85E2" w14:textId="073475F0" w:rsidR="001A6CD8" w:rsidRPr="008B5B0A" w:rsidRDefault="00F37F7C" w:rsidP="00F37F7C">
      <w:pPr>
        <w:spacing w:line="360" w:lineRule="auto"/>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For transduction and transplantation experiments healthy donor bone marrow-derived mesenchymal stem cells (</w:t>
      </w:r>
      <w:r w:rsidR="006176D7" w:rsidRPr="008B5B0A">
        <w:rPr>
          <w:rFonts w:ascii="Times New Roman" w:hAnsi="Times New Roman" w:cs="Times New Roman"/>
          <w:sz w:val="20"/>
          <w:szCs w:val="20"/>
          <w:lang w:val="en-US"/>
        </w:rPr>
        <w:t>BM-</w:t>
      </w:r>
      <w:r w:rsidRPr="008B5B0A">
        <w:rPr>
          <w:rFonts w:ascii="Times New Roman" w:hAnsi="Times New Roman" w:cs="Times New Roman"/>
          <w:sz w:val="20"/>
          <w:szCs w:val="20"/>
          <w:lang w:val="en-US"/>
        </w:rPr>
        <w:t xml:space="preserve">MSCs) were used. The </w:t>
      </w:r>
      <w:r w:rsidR="006176D7" w:rsidRPr="008B5B0A">
        <w:rPr>
          <w:rFonts w:ascii="Times New Roman" w:hAnsi="Times New Roman" w:cs="Times New Roman"/>
          <w:sz w:val="20"/>
          <w:szCs w:val="20"/>
          <w:lang w:val="en-US"/>
        </w:rPr>
        <w:t>BM-</w:t>
      </w:r>
      <w:r w:rsidRPr="008B5B0A">
        <w:rPr>
          <w:rFonts w:ascii="Times New Roman" w:hAnsi="Times New Roman" w:cs="Times New Roman"/>
          <w:sz w:val="20"/>
          <w:szCs w:val="20"/>
          <w:lang w:val="en-US"/>
        </w:rPr>
        <w:t>MSC</w:t>
      </w:r>
      <w:r w:rsidR="00955EE0" w:rsidRPr="008B5B0A">
        <w:rPr>
          <w:rFonts w:ascii="Times New Roman" w:hAnsi="Times New Roman" w:cs="Times New Roman"/>
          <w:sz w:val="20"/>
          <w:szCs w:val="20"/>
          <w:lang w:val="en-US"/>
        </w:rPr>
        <w:t>s</w:t>
      </w:r>
      <w:r w:rsidRPr="008B5B0A">
        <w:rPr>
          <w:rFonts w:ascii="Times New Roman" w:hAnsi="Times New Roman" w:cs="Times New Roman"/>
          <w:sz w:val="20"/>
          <w:szCs w:val="20"/>
          <w:lang w:val="en-US"/>
        </w:rPr>
        <w:t xml:space="preserve"> were characterized at passage 3 and used for immunophenotyping (A) and differentiation assays (B). The cells displayed high expression of typical MSC markers, including CD29, CD44, CD73, CD90, CD105 and CD166. Differentiation assays were performed for adipogenic and osteogenic lineages. After 21 days of differentiation cells were stained with Oil Red O (ORO) or Alizarin Red S (ARS) and compared with unstained control wells. </w:t>
      </w:r>
      <w:r w:rsidR="0030087E" w:rsidRPr="008B5B0A">
        <w:rPr>
          <w:rFonts w:ascii="Times New Roman" w:hAnsi="Times New Roman" w:cs="Times New Roman"/>
          <w:sz w:val="20"/>
          <w:szCs w:val="20"/>
          <w:lang w:val="en-US"/>
        </w:rPr>
        <w:t xml:space="preserve">After confirmation of immunophenotype and differentiation potential, the </w:t>
      </w:r>
      <w:r w:rsidR="006176D7" w:rsidRPr="008B5B0A">
        <w:rPr>
          <w:rFonts w:ascii="Times New Roman" w:hAnsi="Times New Roman" w:cs="Times New Roman"/>
          <w:sz w:val="20"/>
          <w:szCs w:val="20"/>
          <w:lang w:val="en-US"/>
        </w:rPr>
        <w:t>BM-</w:t>
      </w:r>
      <w:r w:rsidR="0030087E" w:rsidRPr="008B5B0A">
        <w:rPr>
          <w:rFonts w:ascii="Times New Roman" w:hAnsi="Times New Roman" w:cs="Times New Roman"/>
          <w:sz w:val="20"/>
          <w:szCs w:val="20"/>
          <w:lang w:val="en-US"/>
        </w:rPr>
        <w:t>MSC</w:t>
      </w:r>
      <w:r w:rsidR="007E50C5" w:rsidRPr="008B5B0A">
        <w:rPr>
          <w:rFonts w:ascii="Times New Roman" w:hAnsi="Times New Roman" w:cs="Times New Roman"/>
          <w:sz w:val="20"/>
          <w:szCs w:val="20"/>
          <w:lang w:val="en-US"/>
        </w:rPr>
        <w:t>s</w:t>
      </w:r>
      <w:r w:rsidR="0030087E" w:rsidRPr="008B5B0A">
        <w:rPr>
          <w:rFonts w:ascii="Times New Roman" w:hAnsi="Times New Roman" w:cs="Times New Roman"/>
          <w:sz w:val="20"/>
          <w:szCs w:val="20"/>
          <w:lang w:val="en-US"/>
        </w:rPr>
        <w:t xml:space="preserve"> from this donor were used in further experiments.</w:t>
      </w:r>
    </w:p>
    <w:p w14:paraId="1EFA5F8C" w14:textId="77777777" w:rsidR="00443C6F" w:rsidRPr="008B5B0A" w:rsidRDefault="00443C6F">
      <w:pPr>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br w:type="page"/>
      </w:r>
    </w:p>
    <w:p w14:paraId="0E989A4C" w14:textId="08253159" w:rsidR="00430F69" w:rsidRPr="008B5B0A" w:rsidRDefault="00C82E7F" w:rsidP="00C82E7F">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Figure S6. RAB27A expression does not affect the differentiation potential of HSPCs</w:t>
      </w:r>
    </w:p>
    <w:p w14:paraId="2B1F8815" w14:textId="109654AC" w:rsidR="00C82E7F" w:rsidRPr="008B5B0A" w:rsidRDefault="00C82E7F" w:rsidP="00C82E7F">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noProof/>
          <w:sz w:val="20"/>
          <w:szCs w:val="20"/>
        </w:rPr>
        <w:drawing>
          <wp:inline distT="0" distB="0" distL="0" distR="0" wp14:anchorId="3089F4BF" wp14:editId="4D27FAFD">
            <wp:extent cx="5201920" cy="4149090"/>
            <wp:effectExtent l="0" t="0" r="0" b="3810"/>
            <wp:docPr id="307466371" name="Picture 1" descr="A collage of different shapes of bac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6371" name="Picture 1" descr="A collage of different shapes of bacteri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1920" cy="4149090"/>
                    </a:xfrm>
                    <a:prstGeom prst="rect">
                      <a:avLst/>
                    </a:prstGeom>
                    <a:noFill/>
                    <a:ln>
                      <a:noFill/>
                    </a:ln>
                  </pic:spPr>
                </pic:pic>
              </a:graphicData>
            </a:graphic>
          </wp:inline>
        </w:drawing>
      </w:r>
    </w:p>
    <w:p w14:paraId="0DBA2BC7" w14:textId="2EE1C5C1" w:rsidR="00430F69" w:rsidRPr="008B5B0A" w:rsidRDefault="00C82E7F" w:rsidP="00C82E7F">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sz w:val="20"/>
          <w:szCs w:val="20"/>
          <w:lang w:val="en-US"/>
        </w:rPr>
        <w:t xml:space="preserve">Myeloid differentiation of CD34+ HSPCs before and after transduction was assessed using </w:t>
      </w:r>
      <w:r w:rsidR="007C59D4">
        <w:rPr>
          <w:rFonts w:ascii="Times New Roman" w:hAnsi="Times New Roman" w:cs="Times New Roman"/>
          <w:sz w:val="20"/>
          <w:szCs w:val="20"/>
          <w:lang w:val="en-US"/>
        </w:rPr>
        <w:t>colony-forming</w:t>
      </w:r>
      <w:r w:rsidRPr="008B5B0A">
        <w:rPr>
          <w:rFonts w:ascii="Times New Roman" w:hAnsi="Times New Roman" w:cs="Times New Roman"/>
          <w:sz w:val="20"/>
          <w:szCs w:val="20"/>
          <w:lang w:val="en-US"/>
        </w:rPr>
        <w:t xml:space="preserve"> unit assays. (A) Control and </w:t>
      </w:r>
      <w:r w:rsidR="00AF1B91" w:rsidRPr="008B5B0A">
        <w:rPr>
          <w:rFonts w:ascii="Times New Roman" w:hAnsi="Times New Roman" w:cs="Times New Roman"/>
          <w:sz w:val="20"/>
          <w:szCs w:val="20"/>
          <w:lang w:val="en-US"/>
        </w:rPr>
        <w:t>SF-</w:t>
      </w:r>
      <w:r w:rsidRPr="008B5B0A">
        <w:rPr>
          <w:rFonts w:ascii="Times New Roman" w:hAnsi="Times New Roman" w:cs="Times New Roman"/>
          <w:sz w:val="20"/>
          <w:szCs w:val="20"/>
          <w:lang w:val="en-US"/>
        </w:rPr>
        <w:t>RAB27A</w:t>
      </w:r>
      <w:r w:rsidR="00AF1B91" w:rsidRPr="008B5B0A">
        <w:rPr>
          <w:rFonts w:ascii="Times New Roman" w:hAnsi="Times New Roman" w:cs="Times New Roman"/>
          <w:sz w:val="20"/>
          <w:szCs w:val="20"/>
          <w:lang w:val="en-US"/>
        </w:rPr>
        <w:t>co</w:t>
      </w:r>
      <w:r w:rsidRPr="008B5B0A">
        <w:rPr>
          <w:rFonts w:ascii="Times New Roman" w:hAnsi="Times New Roman" w:cs="Times New Roman"/>
          <w:sz w:val="20"/>
          <w:szCs w:val="20"/>
          <w:lang w:val="en-US"/>
        </w:rPr>
        <w:t xml:space="preserve"> transduced CD34+ HSPCs were assessed for Erythroid (BFU-E) and Granulocytic/Monocytic (CFU-GM) colony formation</w:t>
      </w:r>
    </w:p>
    <w:p w14:paraId="3C0270E9" w14:textId="0F64165A" w:rsidR="00430F69" w:rsidRPr="008B5B0A" w:rsidRDefault="00430F69">
      <w:pPr>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br w:type="page"/>
      </w:r>
    </w:p>
    <w:p w14:paraId="2F6F45F6" w14:textId="6E9C31C5" w:rsidR="00474F9A" w:rsidRPr="008B5B0A" w:rsidRDefault="00474F9A" w:rsidP="00F37F7C">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 xml:space="preserve">Figure </w:t>
      </w:r>
      <w:r w:rsidR="003E72EA" w:rsidRPr="008B5B0A">
        <w:rPr>
          <w:rFonts w:ascii="Times New Roman" w:hAnsi="Times New Roman" w:cs="Times New Roman"/>
          <w:b/>
          <w:bCs/>
          <w:sz w:val="20"/>
          <w:szCs w:val="20"/>
          <w:lang w:val="en-US"/>
        </w:rPr>
        <w:t>S</w:t>
      </w:r>
      <w:r w:rsidR="00C82E7F" w:rsidRPr="008B5B0A">
        <w:rPr>
          <w:rFonts w:ascii="Times New Roman" w:hAnsi="Times New Roman" w:cs="Times New Roman"/>
          <w:b/>
          <w:bCs/>
          <w:sz w:val="20"/>
          <w:szCs w:val="20"/>
          <w:lang w:val="en-US"/>
        </w:rPr>
        <w:t>7</w:t>
      </w:r>
      <w:r w:rsidRPr="008B5B0A">
        <w:rPr>
          <w:rFonts w:ascii="Times New Roman" w:hAnsi="Times New Roman" w:cs="Times New Roman"/>
          <w:b/>
          <w:bCs/>
          <w:sz w:val="20"/>
          <w:szCs w:val="20"/>
          <w:lang w:val="en-US"/>
        </w:rPr>
        <w:t>. Peripheral blood smear</w:t>
      </w:r>
      <w:r w:rsidR="00DE4523" w:rsidRPr="008B5B0A">
        <w:rPr>
          <w:rFonts w:ascii="Times New Roman" w:hAnsi="Times New Roman" w:cs="Times New Roman"/>
          <w:b/>
          <w:bCs/>
          <w:sz w:val="20"/>
          <w:szCs w:val="20"/>
          <w:lang w:val="en-US"/>
        </w:rPr>
        <w:t xml:space="preserve">s </w:t>
      </w:r>
      <w:r w:rsidR="00E01F8C" w:rsidRPr="008B5B0A">
        <w:rPr>
          <w:rFonts w:ascii="Times New Roman" w:hAnsi="Times New Roman" w:cs="Times New Roman"/>
          <w:b/>
          <w:bCs/>
          <w:sz w:val="20"/>
          <w:szCs w:val="20"/>
          <w:lang w:val="en-US"/>
        </w:rPr>
        <w:t xml:space="preserve">of </w:t>
      </w:r>
      <w:r w:rsidR="00DE4523" w:rsidRPr="008B5B0A">
        <w:rPr>
          <w:rFonts w:ascii="Times New Roman" w:hAnsi="Times New Roman" w:cs="Times New Roman"/>
          <w:b/>
          <w:bCs/>
          <w:sz w:val="20"/>
          <w:szCs w:val="20"/>
          <w:lang w:val="en-US"/>
        </w:rPr>
        <w:t xml:space="preserve">mice transplanted with </w:t>
      </w:r>
      <w:r w:rsidR="002F113E" w:rsidRPr="008B5B0A">
        <w:rPr>
          <w:rFonts w:ascii="Times New Roman" w:hAnsi="Times New Roman" w:cs="Times New Roman"/>
          <w:b/>
          <w:bCs/>
          <w:sz w:val="20"/>
          <w:szCs w:val="20"/>
          <w:lang w:val="en-US"/>
        </w:rPr>
        <w:t>non</w:t>
      </w:r>
      <w:r w:rsidR="00AF1B91" w:rsidRPr="008B5B0A">
        <w:rPr>
          <w:rFonts w:ascii="Times New Roman" w:hAnsi="Times New Roman" w:cs="Times New Roman"/>
          <w:b/>
          <w:bCs/>
          <w:sz w:val="20"/>
          <w:szCs w:val="20"/>
          <w:lang w:val="en-US"/>
        </w:rPr>
        <w:t>-</w:t>
      </w:r>
      <w:r w:rsidR="002F113E" w:rsidRPr="008B5B0A">
        <w:rPr>
          <w:rFonts w:ascii="Times New Roman" w:hAnsi="Times New Roman" w:cs="Times New Roman"/>
          <w:b/>
          <w:bCs/>
          <w:sz w:val="20"/>
          <w:szCs w:val="20"/>
          <w:lang w:val="en-US"/>
        </w:rPr>
        <w:t>transduced</w:t>
      </w:r>
      <w:r w:rsidR="00DE4523" w:rsidRPr="008B5B0A">
        <w:rPr>
          <w:rFonts w:ascii="Times New Roman" w:hAnsi="Times New Roman" w:cs="Times New Roman"/>
          <w:b/>
          <w:bCs/>
          <w:sz w:val="20"/>
          <w:szCs w:val="20"/>
          <w:lang w:val="en-US"/>
        </w:rPr>
        <w:t xml:space="preserve"> or </w:t>
      </w:r>
      <w:r w:rsidR="00AF1B91" w:rsidRPr="008B5B0A">
        <w:rPr>
          <w:rFonts w:ascii="Times New Roman" w:hAnsi="Times New Roman" w:cs="Times New Roman"/>
          <w:b/>
          <w:bCs/>
          <w:sz w:val="20"/>
          <w:szCs w:val="20"/>
          <w:lang w:val="en-US"/>
        </w:rPr>
        <w:t>SF-</w:t>
      </w:r>
      <w:r w:rsidR="00DE4523" w:rsidRPr="008B5B0A">
        <w:rPr>
          <w:rFonts w:ascii="Times New Roman" w:hAnsi="Times New Roman" w:cs="Times New Roman"/>
          <w:b/>
          <w:bCs/>
          <w:sz w:val="20"/>
          <w:szCs w:val="20"/>
          <w:lang w:val="en-US"/>
        </w:rPr>
        <w:t>RAB27A</w:t>
      </w:r>
      <w:r w:rsidR="00AF1B91" w:rsidRPr="008B5B0A">
        <w:rPr>
          <w:rFonts w:ascii="Times New Roman" w:hAnsi="Times New Roman" w:cs="Times New Roman"/>
          <w:b/>
          <w:bCs/>
          <w:sz w:val="20"/>
          <w:szCs w:val="20"/>
          <w:lang w:val="en-US"/>
        </w:rPr>
        <w:t>co</w:t>
      </w:r>
      <w:r w:rsidR="00DE4523" w:rsidRPr="008B5B0A">
        <w:rPr>
          <w:rFonts w:ascii="Times New Roman" w:hAnsi="Times New Roman" w:cs="Times New Roman"/>
          <w:b/>
          <w:bCs/>
          <w:sz w:val="20"/>
          <w:szCs w:val="20"/>
          <w:lang w:val="en-US"/>
        </w:rPr>
        <w:t xml:space="preserve"> transduced </w:t>
      </w:r>
      <w:r w:rsidR="00AF1B91" w:rsidRPr="008B5B0A">
        <w:rPr>
          <w:rFonts w:ascii="Times New Roman" w:hAnsi="Times New Roman" w:cs="Times New Roman"/>
          <w:b/>
          <w:bCs/>
          <w:sz w:val="20"/>
          <w:szCs w:val="20"/>
          <w:lang w:val="en-US"/>
        </w:rPr>
        <w:t>BM-</w:t>
      </w:r>
      <w:r w:rsidR="00DE4523" w:rsidRPr="008B5B0A">
        <w:rPr>
          <w:rFonts w:ascii="Times New Roman" w:hAnsi="Times New Roman" w:cs="Times New Roman"/>
          <w:b/>
          <w:bCs/>
          <w:sz w:val="20"/>
          <w:szCs w:val="20"/>
          <w:lang w:val="en-US"/>
        </w:rPr>
        <w:t>MSCs</w:t>
      </w:r>
      <w:r w:rsidRPr="008B5B0A">
        <w:rPr>
          <w:rFonts w:ascii="Times New Roman" w:hAnsi="Times New Roman" w:cs="Times New Roman"/>
          <w:b/>
          <w:bCs/>
          <w:sz w:val="20"/>
          <w:szCs w:val="20"/>
          <w:lang w:val="en-US"/>
        </w:rPr>
        <w:t xml:space="preserve"> </w:t>
      </w:r>
    </w:p>
    <w:p w14:paraId="0F4D9E20" w14:textId="6B5B03F8" w:rsidR="003F53B7" w:rsidRPr="008B5B0A" w:rsidRDefault="005C4323" w:rsidP="00F37F7C">
      <w:pPr>
        <w:spacing w:line="360" w:lineRule="auto"/>
        <w:jc w:val="both"/>
        <w:rPr>
          <w:rFonts w:ascii="Times New Roman" w:hAnsi="Times New Roman" w:cs="Times New Roman"/>
          <w:sz w:val="20"/>
          <w:szCs w:val="20"/>
          <w:lang w:val="en-US"/>
        </w:rPr>
      </w:pPr>
      <w:r w:rsidRPr="008B5B0A">
        <w:rPr>
          <w:rFonts w:ascii="Times New Roman" w:hAnsi="Times New Roman" w:cs="Times New Roman"/>
          <w:noProof/>
          <w:sz w:val="20"/>
          <w:szCs w:val="20"/>
          <w:lang w:val="en-US"/>
        </w:rPr>
        <w:drawing>
          <wp:inline distT="0" distB="0" distL="0" distR="0" wp14:anchorId="6EA71B18" wp14:editId="08282773">
            <wp:extent cx="5756910" cy="19488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756910" cy="1948815"/>
                    </a:xfrm>
                    <a:prstGeom prst="rect">
                      <a:avLst/>
                    </a:prstGeom>
                  </pic:spPr>
                </pic:pic>
              </a:graphicData>
            </a:graphic>
          </wp:inline>
        </w:drawing>
      </w:r>
    </w:p>
    <w:p w14:paraId="07B4DDE4" w14:textId="71826302" w:rsidR="004718C2" w:rsidRPr="008B5B0A" w:rsidRDefault="004718C2" w:rsidP="004718C2">
      <w:pPr>
        <w:spacing w:line="360" w:lineRule="auto"/>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Rag2 mice were transplanted with </w:t>
      </w:r>
      <w:r w:rsidR="00E01F8C" w:rsidRPr="008B5B0A">
        <w:rPr>
          <w:rFonts w:ascii="Times New Roman" w:hAnsi="Times New Roman" w:cs="Times New Roman"/>
          <w:sz w:val="20"/>
          <w:szCs w:val="20"/>
          <w:lang w:val="en-US"/>
        </w:rPr>
        <w:t xml:space="preserve">non-transduced </w:t>
      </w:r>
      <w:r w:rsidRPr="008B5B0A">
        <w:rPr>
          <w:rFonts w:ascii="Times New Roman" w:hAnsi="Times New Roman" w:cs="Times New Roman"/>
          <w:sz w:val="20"/>
          <w:szCs w:val="20"/>
          <w:lang w:val="en-US"/>
        </w:rPr>
        <w:t xml:space="preserve">control </w:t>
      </w:r>
      <w:r w:rsidR="00AF1B91" w:rsidRPr="008B5B0A">
        <w:rPr>
          <w:rFonts w:ascii="Times New Roman" w:hAnsi="Times New Roman" w:cs="Times New Roman"/>
          <w:sz w:val="20"/>
          <w:szCs w:val="20"/>
          <w:lang w:val="en-US"/>
        </w:rPr>
        <w:t>BM-</w:t>
      </w:r>
      <w:r w:rsidRPr="008B5B0A">
        <w:rPr>
          <w:rFonts w:ascii="Times New Roman" w:hAnsi="Times New Roman" w:cs="Times New Roman"/>
          <w:sz w:val="20"/>
          <w:szCs w:val="20"/>
          <w:lang w:val="en-US"/>
        </w:rPr>
        <w:t xml:space="preserve">MSCs </w:t>
      </w:r>
      <w:r w:rsidR="00DE4523" w:rsidRPr="008B5B0A">
        <w:rPr>
          <w:rFonts w:ascii="Times New Roman" w:hAnsi="Times New Roman" w:cs="Times New Roman"/>
          <w:sz w:val="20"/>
          <w:szCs w:val="20"/>
          <w:lang w:val="en-US"/>
        </w:rPr>
        <w:t xml:space="preserve">(n=3) </w:t>
      </w:r>
      <w:r w:rsidRPr="008B5B0A">
        <w:rPr>
          <w:rFonts w:ascii="Times New Roman" w:hAnsi="Times New Roman" w:cs="Times New Roman"/>
          <w:sz w:val="20"/>
          <w:szCs w:val="20"/>
          <w:lang w:val="en-US"/>
        </w:rPr>
        <w:t xml:space="preserve">or </w:t>
      </w:r>
      <w:r w:rsidR="00AF1B91" w:rsidRPr="008B5B0A">
        <w:rPr>
          <w:rFonts w:ascii="Times New Roman" w:hAnsi="Times New Roman" w:cs="Times New Roman"/>
          <w:sz w:val="20"/>
          <w:szCs w:val="20"/>
          <w:lang w:val="en-US"/>
        </w:rPr>
        <w:t>SF-</w:t>
      </w:r>
      <w:r w:rsidRPr="008B5B0A">
        <w:rPr>
          <w:rFonts w:ascii="Times New Roman" w:hAnsi="Times New Roman" w:cs="Times New Roman"/>
          <w:sz w:val="20"/>
          <w:szCs w:val="20"/>
          <w:lang w:val="en-US"/>
        </w:rPr>
        <w:t>RAB27A</w:t>
      </w:r>
      <w:r w:rsidR="00AF1B91" w:rsidRPr="008B5B0A">
        <w:rPr>
          <w:rFonts w:ascii="Times New Roman" w:hAnsi="Times New Roman" w:cs="Times New Roman"/>
          <w:sz w:val="20"/>
          <w:szCs w:val="20"/>
          <w:lang w:val="en-US"/>
        </w:rPr>
        <w:t>co</w:t>
      </w:r>
      <w:r w:rsidRPr="008B5B0A">
        <w:rPr>
          <w:rFonts w:ascii="Times New Roman" w:hAnsi="Times New Roman" w:cs="Times New Roman"/>
          <w:sz w:val="20"/>
          <w:szCs w:val="20"/>
          <w:lang w:val="en-US"/>
        </w:rPr>
        <w:t xml:space="preserve"> </w:t>
      </w:r>
      <w:r w:rsidR="00AF1B91" w:rsidRPr="008B5B0A">
        <w:rPr>
          <w:rFonts w:ascii="Times New Roman" w:hAnsi="Times New Roman" w:cs="Times New Roman"/>
          <w:sz w:val="20"/>
          <w:szCs w:val="20"/>
          <w:lang w:val="en-US"/>
        </w:rPr>
        <w:t xml:space="preserve">transduced </w:t>
      </w:r>
      <w:r w:rsidRPr="008B5B0A">
        <w:rPr>
          <w:rFonts w:ascii="Times New Roman" w:hAnsi="Times New Roman" w:cs="Times New Roman"/>
          <w:sz w:val="20"/>
          <w:szCs w:val="20"/>
          <w:lang w:val="en-US"/>
        </w:rPr>
        <w:t>MSCs</w:t>
      </w:r>
      <w:r w:rsidR="009905CA" w:rsidRPr="008B5B0A">
        <w:rPr>
          <w:rFonts w:ascii="Times New Roman" w:hAnsi="Times New Roman" w:cs="Times New Roman"/>
          <w:sz w:val="20"/>
          <w:szCs w:val="20"/>
          <w:lang w:val="en-US"/>
        </w:rPr>
        <w:t xml:space="preserve"> </w:t>
      </w:r>
      <w:r w:rsidR="00DE4523" w:rsidRPr="008B5B0A">
        <w:rPr>
          <w:rFonts w:ascii="Times New Roman" w:hAnsi="Times New Roman" w:cs="Times New Roman"/>
          <w:sz w:val="20"/>
          <w:szCs w:val="20"/>
          <w:lang w:val="en-US"/>
        </w:rPr>
        <w:t xml:space="preserve">(n=3) </w:t>
      </w:r>
      <w:r w:rsidR="009905CA" w:rsidRPr="008B5B0A">
        <w:rPr>
          <w:rFonts w:ascii="Times New Roman" w:hAnsi="Times New Roman" w:cs="Times New Roman"/>
          <w:sz w:val="20"/>
          <w:szCs w:val="20"/>
          <w:lang w:val="en-US"/>
        </w:rPr>
        <w:t xml:space="preserve">and followed for 3 months. </w:t>
      </w:r>
      <w:r w:rsidR="00815D57" w:rsidRPr="008B5B0A">
        <w:rPr>
          <w:rFonts w:ascii="Times New Roman" w:hAnsi="Times New Roman" w:cs="Times New Roman"/>
          <w:sz w:val="20"/>
          <w:szCs w:val="20"/>
          <w:lang w:val="en-US"/>
        </w:rPr>
        <w:t>A</w:t>
      </w:r>
      <w:r w:rsidR="00B62312" w:rsidRPr="008B5B0A">
        <w:rPr>
          <w:rFonts w:ascii="Times New Roman" w:hAnsi="Times New Roman" w:cs="Times New Roman"/>
          <w:sz w:val="20"/>
          <w:szCs w:val="20"/>
          <w:lang w:val="en-US"/>
        </w:rPr>
        <w:t>: m</w:t>
      </w:r>
      <w:r w:rsidR="009905CA" w:rsidRPr="008B5B0A">
        <w:rPr>
          <w:rFonts w:ascii="Times New Roman" w:hAnsi="Times New Roman" w:cs="Times New Roman"/>
          <w:sz w:val="20"/>
          <w:szCs w:val="20"/>
          <w:lang w:val="en-US"/>
        </w:rPr>
        <w:t xml:space="preserve">ouse </w:t>
      </w:r>
      <w:r w:rsidR="00B62312" w:rsidRPr="008B5B0A">
        <w:rPr>
          <w:rFonts w:ascii="Times New Roman" w:hAnsi="Times New Roman" w:cs="Times New Roman"/>
          <w:sz w:val="20"/>
          <w:szCs w:val="20"/>
          <w:lang w:val="en-US"/>
        </w:rPr>
        <w:t>HU-R</w:t>
      </w:r>
      <w:r w:rsidR="009905CA" w:rsidRPr="008B5B0A">
        <w:rPr>
          <w:rFonts w:ascii="Times New Roman" w:hAnsi="Times New Roman" w:cs="Times New Roman"/>
          <w:sz w:val="20"/>
          <w:szCs w:val="20"/>
          <w:lang w:val="en-US"/>
        </w:rPr>
        <w:t>338</w:t>
      </w:r>
      <w:r w:rsidR="00815D57" w:rsidRPr="008B5B0A">
        <w:rPr>
          <w:rFonts w:ascii="Times New Roman" w:hAnsi="Times New Roman" w:cs="Times New Roman"/>
          <w:sz w:val="20"/>
          <w:szCs w:val="20"/>
          <w:lang w:val="en-US"/>
        </w:rPr>
        <w:t xml:space="preserve"> </w:t>
      </w:r>
      <w:r w:rsidR="00B62312" w:rsidRPr="008B5B0A">
        <w:rPr>
          <w:rFonts w:ascii="Times New Roman" w:hAnsi="Times New Roman" w:cs="Times New Roman"/>
          <w:sz w:val="20"/>
          <w:szCs w:val="20"/>
          <w:lang w:val="en-US"/>
        </w:rPr>
        <w:t xml:space="preserve">received control </w:t>
      </w:r>
      <w:r w:rsidR="00AF1B91" w:rsidRPr="008B5B0A">
        <w:rPr>
          <w:rFonts w:ascii="Times New Roman" w:hAnsi="Times New Roman" w:cs="Times New Roman"/>
          <w:sz w:val="20"/>
          <w:szCs w:val="20"/>
          <w:lang w:val="en-US"/>
        </w:rPr>
        <w:t>BM-</w:t>
      </w:r>
      <w:r w:rsidR="00B62312" w:rsidRPr="008B5B0A">
        <w:rPr>
          <w:rFonts w:ascii="Times New Roman" w:hAnsi="Times New Roman" w:cs="Times New Roman"/>
          <w:sz w:val="20"/>
          <w:szCs w:val="20"/>
          <w:lang w:val="en-US"/>
        </w:rPr>
        <w:t xml:space="preserve">MSCs and </w:t>
      </w:r>
      <w:r w:rsidR="00815D57" w:rsidRPr="008B5B0A">
        <w:rPr>
          <w:rFonts w:ascii="Times New Roman" w:hAnsi="Times New Roman" w:cs="Times New Roman"/>
          <w:sz w:val="20"/>
          <w:szCs w:val="20"/>
          <w:lang w:val="en-US"/>
        </w:rPr>
        <w:t xml:space="preserve">showed </w:t>
      </w:r>
      <w:r w:rsidR="00B62312" w:rsidRPr="008B5B0A">
        <w:rPr>
          <w:rFonts w:ascii="Times New Roman" w:hAnsi="Times New Roman" w:cs="Times New Roman"/>
          <w:sz w:val="20"/>
          <w:szCs w:val="20"/>
          <w:lang w:val="en-US"/>
        </w:rPr>
        <w:t xml:space="preserve">clinical signs of leukemia (shortness of breath, failure to thrive), as well as the presence of </w:t>
      </w:r>
      <w:r w:rsidR="00815D57" w:rsidRPr="008B5B0A">
        <w:rPr>
          <w:rFonts w:ascii="Times New Roman" w:hAnsi="Times New Roman" w:cs="Times New Roman"/>
          <w:sz w:val="20"/>
          <w:szCs w:val="20"/>
          <w:lang w:val="en-US"/>
        </w:rPr>
        <w:t>myeloid</w:t>
      </w:r>
      <w:r w:rsidR="00B62312" w:rsidRPr="008B5B0A">
        <w:rPr>
          <w:rFonts w:ascii="Times New Roman" w:hAnsi="Times New Roman" w:cs="Times New Roman"/>
          <w:sz w:val="20"/>
          <w:szCs w:val="20"/>
          <w:lang w:val="en-US"/>
        </w:rPr>
        <w:t xml:space="preserve"> blasts </w:t>
      </w:r>
      <w:r w:rsidR="005C4323" w:rsidRPr="008B5B0A">
        <w:rPr>
          <w:rFonts w:ascii="Times New Roman" w:hAnsi="Times New Roman" w:cs="Times New Roman"/>
          <w:sz w:val="20"/>
          <w:szCs w:val="20"/>
          <w:lang w:val="en-US"/>
        </w:rPr>
        <w:t xml:space="preserve">(black arrows) </w:t>
      </w:r>
      <w:r w:rsidR="00B62312" w:rsidRPr="008B5B0A">
        <w:rPr>
          <w:rFonts w:ascii="Times New Roman" w:hAnsi="Times New Roman" w:cs="Times New Roman"/>
          <w:sz w:val="20"/>
          <w:szCs w:val="20"/>
          <w:lang w:val="en-US"/>
        </w:rPr>
        <w:t xml:space="preserve">in the peripheral blood smear, highly indicative for acute myeloid leukemia (AML); </w:t>
      </w:r>
      <w:r w:rsidR="00815D57" w:rsidRPr="008B5B0A">
        <w:rPr>
          <w:rFonts w:ascii="Times New Roman" w:hAnsi="Times New Roman" w:cs="Times New Roman"/>
          <w:sz w:val="20"/>
          <w:szCs w:val="20"/>
          <w:lang w:val="en-US"/>
        </w:rPr>
        <w:t>B</w:t>
      </w:r>
      <w:r w:rsidR="00B62312" w:rsidRPr="008B5B0A">
        <w:rPr>
          <w:rFonts w:ascii="Times New Roman" w:hAnsi="Times New Roman" w:cs="Times New Roman"/>
          <w:sz w:val="20"/>
          <w:szCs w:val="20"/>
          <w:lang w:val="en-US"/>
        </w:rPr>
        <w:t>:</w:t>
      </w:r>
      <w:r w:rsidR="00815D57" w:rsidRPr="008B5B0A">
        <w:rPr>
          <w:rFonts w:ascii="Times New Roman" w:hAnsi="Times New Roman" w:cs="Times New Roman"/>
          <w:sz w:val="20"/>
          <w:szCs w:val="20"/>
          <w:lang w:val="en-US"/>
        </w:rPr>
        <w:t xml:space="preserve"> </w:t>
      </w:r>
      <w:r w:rsidR="00B62312" w:rsidRPr="008B5B0A">
        <w:rPr>
          <w:rFonts w:ascii="Times New Roman" w:hAnsi="Times New Roman" w:cs="Times New Roman"/>
          <w:sz w:val="20"/>
          <w:szCs w:val="20"/>
          <w:lang w:val="en-US"/>
        </w:rPr>
        <w:t xml:space="preserve">mouse HU-R440 was transplanted with the same batch of control MSCs, but lived throughout the experiment without </w:t>
      </w:r>
      <w:r w:rsidR="00E01F8C" w:rsidRPr="008B5B0A">
        <w:rPr>
          <w:rFonts w:ascii="Times New Roman" w:hAnsi="Times New Roman" w:cs="Times New Roman"/>
          <w:sz w:val="20"/>
          <w:szCs w:val="20"/>
          <w:lang w:val="en-US"/>
        </w:rPr>
        <w:t xml:space="preserve">signs of leukemia or other </w:t>
      </w:r>
      <w:r w:rsidR="00B62312" w:rsidRPr="008B5B0A">
        <w:rPr>
          <w:rFonts w:ascii="Times New Roman" w:hAnsi="Times New Roman" w:cs="Times New Roman"/>
          <w:sz w:val="20"/>
          <w:szCs w:val="20"/>
          <w:lang w:val="en-US"/>
        </w:rPr>
        <w:t xml:space="preserve">sequelae; C: mouse HU-R473 received RAB27A transduced </w:t>
      </w:r>
      <w:r w:rsidR="00AF1B91" w:rsidRPr="008B5B0A">
        <w:rPr>
          <w:rFonts w:ascii="Times New Roman" w:hAnsi="Times New Roman" w:cs="Times New Roman"/>
          <w:sz w:val="20"/>
          <w:szCs w:val="20"/>
          <w:lang w:val="en-US"/>
        </w:rPr>
        <w:t>BM-</w:t>
      </w:r>
      <w:r w:rsidR="00B62312" w:rsidRPr="008B5B0A">
        <w:rPr>
          <w:rFonts w:ascii="Times New Roman" w:hAnsi="Times New Roman" w:cs="Times New Roman"/>
          <w:sz w:val="20"/>
          <w:szCs w:val="20"/>
          <w:lang w:val="en-US"/>
        </w:rPr>
        <w:t xml:space="preserve">MSCs and showed no signs of any discomfort, nor abnormalities in its peripheral blood smear. The peripheral blood smears from HU-R440 and HU-R473 are representative </w:t>
      </w:r>
      <w:r w:rsidR="007C59D4">
        <w:rPr>
          <w:rFonts w:ascii="Times New Roman" w:hAnsi="Times New Roman" w:cs="Times New Roman"/>
          <w:sz w:val="20"/>
          <w:szCs w:val="20"/>
          <w:lang w:val="en-US"/>
        </w:rPr>
        <w:t>for</w:t>
      </w:r>
      <w:r w:rsidR="00B62312" w:rsidRPr="008B5B0A">
        <w:rPr>
          <w:rFonts w:ascii="Times New Roman" w:hAnsi="Times New Roman" w:cs="Times New Roman"/>
          <w:sz w:val="20"/>
          <w:szCs w:val="20"/>
          <w:lang w:val="en-US"/>
        </w:rPr>
        <w:t xml:space="preserve"> the other mice in their groups, no other adverse events were observed in any of the </w:t>
      </w:r>
      <w:r w:rsidR="00E01F8C" w:rsidRPr="008B5B0A">
        <w:rPr>
          <w:rFonts w:ascii="Times New Roman" w:hAnsi="Times New Roman" w:cs="Times New Roman"/>
          <w:sz w:val="20"/>
          <w:szCs w:val="20"/>
          <w:lang w:val="en-US"/>
        </w:rPr>
        <w:t xml:space="preserve">other </w:t>
      </w:r>
      <w:r w:rsidR="00B62312" w:rsidRPr="008B5B0A">
        <w:rPr>
          <w:rFonts w:ascii="Times New Roman" w:hAnsi="Times New Roman" w:cs="Times New Roman"/>
          <w:sz w:val="20"/>
          <w:szCs w:val="20"/>
          <w:lang w:val="en-US"/>
        </w:rPr>
        <w:t xml:space="preserve">mice. </w:t>
      </w:r>
    </w:p>
    <w:p w14:paraId="1B2D7482" w14:textId="39DB5EC4" w:rsidR="00837D31" w:rsidRPr="008B5B0A" w:rsidRDefault="00837D31">
      <w:pPr>
        <w:rPr>
          <w:rFonts w:ascii="Times New Roman" w:hAnsi="Times New Roman" w:cs="Times New Roman"/>
          <w:sz w:val="20"/>
          <w:szCs w:val="20"/>
          <w:lang w:val="en-US"/>
        </w:rPr>
      </w:pPr>
      <w:r w:rsidRPr="008B5B0A">
        <w:rPr>
          <w:rFonts w:ascii="Times New Roman" w:hAnsi="Times New Roman" w:cs="Times New Roman"/>
          <w:sz w:val="20"/>
          <w:szCs w:val="20"/>
          <w:lang w:val="en-US"/>
        </w:rPr>
        <w:br w:type="page"/>
      </w:r>
    </w:p>
    <w:p w14:paraId="2FCF603E" w14:textId="65DF936F" w:rsidR="00837D31" w:rsidRPr="008B5B0A" w:rsidRDefault="00837D31" w:rsidP="004718C2">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lastRenderedPageBreak/>
        <w:t xml:space="preserve">Figure </w:t>
      </w:r>
      <w:r w:rsidR="003E72EA" w:rsidRPr="008B5B0A">
        <w:rPr>
          <w:rFonts w:ascii="Times New Roman" w:hAnsi="Times New Roman" w:cs="Times New Roman"/>
          <w:b/>
          <w:bCs/>
          <w:sz w:val="20"/>
          <w:szCs w:val="20"/>
          <w:lang w:val="en-US"/>
        </w:rPr>
        <w:t>S</w:t>
      </w:r>
      <w:r w:rsidR="00C82E7F" w:rsidRPr="008B5B0A">
        <w:rPr>
          <w:rFonts w:ascii="Times New Roman" w:hAnsi="Times New Roman" w:cs="Times New Roman"/>
          <w:b/>
          <w:bCs/>
          <w:sz w:val="20"/>
          <w:szCs w:val="20"/>
          <w:lang w:val="en-US"/>
        </w:rPr>
        <w:t>8</w:t>
      </w:r>
      <w:r w:rsidRPr="008B5B0A">
        <w:rPr>
          <w:rFonts w:ascii="Times New Roman" w:hAnsi="Times New Roman" w:cs="Times New Roman"/>
          <w:b/>
          <w:bCs/>
          <w:sz w:val="20"/>
          <w:szCs w:val="20"/>
          <w:lang w:val="en-US"/>
        </w:rPr>
        <w:t>. RAB27A expression 6 months after transplantation</w:t>
      </w:r>
    </w:p>
    <w:p w14:paraId="55B4279B" w14:textId="1D45F383" w:rsidR="00837D31" w:rsidRPr="008B5B0A" w:rsidRDefault="00C7084C" w:rsidP="004718C2">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noProof/>
          <w:sz w:val="20"/>
          <w:szCs w:val="20"/>
          <w:lang w:val="en-US"/>
        </w:rPr>
        <w:drawing>
          <wp:inline distT="0" distB="0" distL="0" distR="0" wp14:anchorId="412723F3" wp14:editId="76D9D179">
            <wp:extent cx="5207000" cy="5359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2">
                      <a:extLst>
                        <a:ext uri="{28A0092B-C50C-407E-A947-70E740481C1C}">
                          <a14:useLocalDpi xmlns:a14="http://schemas.microsoft.com/office/drawing/2010/main" val="0"/>
                        </a:ext>
                      </a:extLst>
                    </a:blip>
                    <a:stretch>
                      <a:fillRect/>
                    </a:stretch>
                  </pic:blipFill>
                  <pic:spPr>
                    <a:xfrm>
                      <a:off x="0" y="0"/>
                      <a:ext cx="5207000" cy="5359400"/>
                    </a:xfrm>
                    <a:prstGeom prst="rect">
                      <a:avLst/>
                    </a:prstGeom>
                  </pic:spPr>
                </pic:pic>
              </a:graphicData>
            </a:graphic>
          </wp:inline>
        </w:drawing>
      </w:r>
    </w:p>
    <w:p w14:paraId="0DB70292" w14:textId="20B4FE21" w:rsidR="0083289F" w:rsidRPr="008B5B0A" w:rsidRDefault="008740C5" w:rsidP="004718C2">
      <w:pPr>
        <w:spacing w:line="360" w:lineRule="auto"/>
        <w:jc w:val="both"/>
        <w:rPr>
          <w:rFonts w:ascii="Times New Roman" w:hAnsi="Times New Roman" w:cs="Times New Roman"/>
          <w:sz w:val="20"/>
          <w:szCs w:val="20"/>
          <w:lang w:val="en-US"/>
        </w:rPr>
      </w:pPr>
      <w:r w:rsidRPr="008B5B0A">
        <w:rPr>
          <w:rFonts w:ascii="Times New Roman" w:hAnsi="Times New Roman" w:cs="Times New Roman"/>
          <w:sz w:val="20"/>
          <w:szCs w:val="20"/>
          <w:lang w:val="en-US"/>
        </w:rPr>
        <w:t xml:space="preserve">Rag2 mice were transplanted with </w:t>
      </w:r>
      <w:r w:rsidR="006C79C5" w:rsidRPr="008B5B0A">
        <w:rPr>
          <w:rFonts w:ascii="Times New Roman" w:hAnsi="Times New Roman" w:cs="Times New Roman"/>
          <w:sz w:val="20"/>
          <w:szCs w:val="20"/>
          <w:lang w:val="en-US"/>
        </w:rPr>
        <w:t>murine SF-</w:t>
      </w:r>
      <w:r w:rsidRPr="008B5B0A">
        <w:rPr>
          <w:rFonts w:ascii="Times New Roman" w:hAnsi="Times New Roman" w:cs="Times New Roman"/>
          <w:sz w:val="20"/>
          <w:szCs w:val="20"/>
          <w:lang w:val="en-US"/>
        </w:rPr>
        <w:t>RAB27A</w:t>
      </w:r>
      <w:r w:rsidR="006C79C5" w:rsidRPr="008B5B0A">
        <w:rPr>
          <w:rFonts w:ascii="Times New Roman" w:hAnsi="Times New Roman" w:cs="Times New Roman"/>
          <w:sz w:val="20"/>
          <w:szCs w:val="20"/>
          <w:lang w:val="en-US"/>
        </w:rPr>
        <w:t>co transduced</w:t>
      </w:r>
      <w:r w:rsidRPr="008B5B0A">
        <w:rPr>
          <w:rFonts w:ascii="Times New Roman" w:hAnsi="Times New Roman" w:cs="Times New Roman"/>
          <w:sz w:val="20"/>
          <w:szCs w:val="20"/>
          <w:lang w:val="en-US"/>
        </w:rPr>
        <w:t xml:space="preserve"> CD117 cells (n=3) or human </w:t>
      </w:r>
      <w:r w:rsidR="006C79C5" w:rsidRPr="008B5B0A">
        <w:rPr>
          <w:rFonts w:ascii="Times New Roman" w:hAnsi="Times New Roman" w:cs="Times New Roman"/>
          <w:sz w:val="20"/>
          <w:szCs w:val="20"/>
          <w:lang w:val="en-US"/>
        </w:rPr>
        <w:t xml:space="preserve">SF-RAB27Aco transduced </w:t>
      </w:r>
      <w:r w:rsidRPr="008B5B0A">
        <w:rPr>
          <w:rFonts w:ascii="Times New Roman" w:hAnsi="Times New Roman" w:cs="Times New Roman"/>
          <w:sz w:val="20"/>
          <w:szCs w:val="20"/>
          <w:lang w:val="en-US"/>
        </w:rPr>
        <w:t>CD34 cells (n=3) and followed for 6 months. Upon sacrifice, peripheral blood (PB, upper panel), bone marrow (BM, middle panel) and spleen (SPL, lower panel) total nucleated cells were collected and assessed for intracellular RAB27A expression. Despite high levels o</w:t>
      </w:r>
      <w:r w:rsidR="00FF5E65" w:rsidRPr="008B5B0A">
        <w:rPr>
          <w:rFonts w:ascii="Times New Roman" w:hAnsi="Times New Roman" w:cs="Times New Roman"/>
          <w:sz w:val="20"/>
          <w:szCs w:val="20"/>
          <w:lang w:val="en-US"/>
        </w:rPr>
        <w:t>f</w:t>
      </w:r>
      <w:r w:rsidRPr="008B5B0A">
        <w:rPr>
          <w:rFonts w:ascii="Times New Roman" w:hAnsi="Times New Roman" w:cs="Times New Roman"/>
          <w:sz w:val="20"/>
          <w:szCs w:val="20"/>
          <w:lang w:val="en-US"/>
        </w:rPr>
        <w:t xml:space="preserve"> RAB27A expression in </w:t>
      </w:r>
      <w:r w:rsidR="00FF5E65" w:rsidRPr="008B5B0A">
        <w:rPr>
          <w:rFonts w:ascii="Times New Roman" w:hAnsi="Times New Roman" w:cs="Times New Roman"/>
          <w:sz w:val="20"/>
          <w:szCs w:val="20"/>
          <w:lang w:val="en-US"/>
        </w:rPr>
        <w:t>the transplanted cells, RAB27A expression was barely detectable using FACS analysis at 6 months post transplantation.</w:t>
      </w:r>
      <w:r w:rsidR="00A44498" w:rsidRPr="008B5B0A">
        <w:rPr>
          <w:rFonts w:ascii="Times New Roman" w:hAnsi="Times New Roman" w:cs="Times New Roman"/>
          <w:sz w:val="20"/>
          <w:szCs w:val="20"/>
          <w:lang w:val="en-US"/>
        </w:rPr>
        <w:t xml:space="preserve"> Representative plots from each group are shown.</w:t>
      </w:r>
    </w:p>
    <w:p w14:paraId="55560AA7" w14:textId="77777777" w:rsidR="00690ED7" w:rsidRPr="008B5B0A" w:rsidRDefault="00690ED7" w:rsidP="004718C2">
      <w:pPr>
        <w:spacing w:line="360" w:lineRule="auto"/>
        <w:jc w:val="both"/>
        <w:rPr>
          <w:rFonts w:ascii="Times New Roman" w:hAnsi="Times New Roman" w:cs="Times New Roman"/>
          <w:sz w:val="20"/>
          <w:szCs w:val="20"/>
          <w:lang w:val="en-US"/>
        </w:rPr>
      </w:pPr>
    </w:p>
    <w:p w14:paraId="160684E3" w14:textId="77777777" w:rsidR="00690ED7" w:rsidRPr="008B5B0A" w:rsidRDefault="00690ED7">
      <w:pPr>
        <w:rPr>
          <w:rFonts w:ascii="Times New Roman" w:hAnsi="Times New Roman" w:cs="Times New Roman"/>
          <w:b/>
          <w:bCs/>
          <w:noProof/>
          <w:sz w:val="20"/>
          <w:szCs w:val="20"/>
          <w:lang w:val="en-US"/>
        </w:rPr>
      </w:pPr>
      <w:r w:rsidRPr="008B5B0A">
        <w:rPr>
          <w:rFonts w:ascii="Times New Roman" w:hAnsi="Times New Roman" w:cs="Times New Roman"/>
          <w:b/>
          <w:bCs/>
          <w:sz w:val="20"/>
          <w:szCs w:val="20"/>
        </w:rPr>
        <w:br w:type="page"/>
      </w:r>
    </w:p>
    <w:p w14:paraId="0520BD78" w14:textId="2B5BE587" w:rsidR="00690ED7" w:rsidRPr="008B5B0A" w:rsidRDefault="00690ED7" w:rsidP="00690ED7">
      <w:pPr>
        <w:pStyle w:val="EndNoteBibliography"/>
        <w:spacing w:line="360" w:lineRule="auto"/>
        <w:rPr>
          <w:rFonts w:ascii="Times New Roman" w:hAnsi="Times New Roman" w:cs="Times New Roman"/>
          <w:b/>
          <w:bCs/>
          <w:sz w:val="20"/>
          <w:szCs w:val="20"/>
        </w:rPr>
      </w:pPr>
      <w:r w:rsidRPr="008B5B0A">
        <w:rPr>
          <w:rFonts w:ascii="Times New Roman" w:hAnsi="Times New Roman" w:cs="Times New Roman"/>
          <w:b/>
          <w:bCs/>
          <w:sz w:val="20"/>
          <w:szCs w:val="20"/>
        </w:rPr>
        <w:lastRenderedPageBreak/>
        <w:t>References</w:t>
      </w:r>
    </w:p>
    <w:p w14:paraId="3B3DFBC0" w14:textId="77777777" w:rsidR="00690ED7" w:rsidRPr="008B5B0A" w:rsidRDefault="00690ED7" w:rsidP="00690ED7">
      <w:pPr>
        <w:pStyle w:val="EndNoteBibliography"/>
        <w:spacing w:line="360" w:lineRule="auto"/>
        <w:rPr>
          <w:rFonts w:ascii="Times New Roman" w:hAnsi="Times New Roman" w:cs="Times New Roman"/>
          <w:b/>
          <w:bCs/>
          <w:sz w:val="20"/>
          <w:szCs w:val="20"/>
        </w:rPr>
      </w:pPr>
    </w:p>
    <w:p w14:paraId="2F81306D" w14:textId="5843E93C" w:rsidR="00C74508" w:rsidRPr="00C74508" w:rsidRDefault="0083289F" w:rsidP="00C74508">
      <w:pPr>
        <w:pStyle w:val="EndNoteBibliography"/>
        <w:ind w:left="720" w:hanging="720"/>
        <w:rPr>
          <w:rFonts w:ascii="Times New Roman" w:hAnsi="Times New Roman" w:cs="Times New Roman"/>
          <w:sz w:val="20"/>
        </w:rPr>
      </w:pPr>
      <w:r w:rsidRPr="008B5B0A">
        <w:rPr>
          <w:rFonts w:ascii="Times New Roman" w:hAnsi="Times New Roman" w:cs="Times New Roman"/>
          <w:b/>
          <w:bCs/>
          <w:sz w:val="20"/>
          <w:szCs w:val="20"/>
        </w:rPr>
        <w:fldChar w:fldCharType="begin"/>
      </w:r>
      <w:r w:rsidRPr="008B5B0A">
        <w:rPr>
          <w:rFonts w:ascii="Times New Roman" w:hAnsi="Times New Roman" w:cs="Times New Roman"/>
          <w:b/>
          <w:bCs/>
          <w:sz w:val="20"/>
          <w:szCs w:val="20"/>
        </w:rPr>
        <w:instrText xml:space="preserve"> ADDIN EN.REFLIST </w:instrText>
      </w:r>
      <w:r w:rsidRPr="008B5B0A">
        <w:rPr>
          <w:rFonts w:ascii="Times New Roman" w:hAnsi="Times New Roman" w:cs="Times New Roman"/>
          <w:b/>
          <w:bCs/>
          <w:sz w:val="20"/>
          <w:szCs w:val="20"/>
        </w:rPr>
        <w:fldChar w:fldCharType="separate"/>
      </w:r>
      <w:r w:rsidR="00C74508" w:rsidRPr="00C74508">
        <w:rPr>
          <w:rFonts w:ascii="Times New Roman" w:hAnsi="Times New Roman" w:cs="Times New Roman"/>
          <w:sz w:val="20"/>
        </w:rPr>
        <w:t xml:space="preserve">Guney-Esken, G., Erol, O. D., Pervin, B., Gurhan Sevinc, G., Onder, T., Bilgic, E., Korkusuz, P., Gunel-Ozcan, A., Uckan-Cetinkaya, D., &amp; Aerts-Kaya, F. (2021). Development, characterization, and hematopoietic differentiation of Griscelli syndrome type 2 induced pluripotent stem cells. </w:t>
      </w:r>
      <w:r w:rsidR="00C74508" w:rsidRPr="00C74508">
        <w:rPr>
          <w:rFonts w:ascii="Times New Roman" w:hAnsi="Times New Roman" w:cs="Times New Roman"/>
          <w:i/>
          <w:sz w:val="20"/>
        </w:rPr>
        <w:t>Stem Cell Res Ther</w:t>
      </w:r>
      <w:r w:rsidR="00C74508" w:rsidRPr="00C74508">
        <w:rPr>
          <w:rFonts w:ascii="Times New Roman" w:hAnsi="Times New Roman" w:cs="Times New Roman"/>
          <w:sz w:val="20"/>
        </w:rPr>
        <w:t>,</w:t>
      </w:r>
      <w:r w:rsidR="00C74508" w:rsidRPr="00C74508">
        <w:rPr>
          <w:rFonts w:ascii="Times New Roman" w:hAnsi="Times New Roman" w:cs="Times New Roman"/>
          <w:i/>
          <w:sz w:val="20"/>
        </w:rPr>
        <w:t xml:space="preserve"> 12</w:t>
      </w:r>
      <w:r w:rsidR="00C74508" w:rsidRPr="00C74508">
        <w:rPr>
          <w:rFonts w:ascii="Times New Roman" w:hAnsi="Times New Roman" w:cs="Times New Roman"/>
          <w:sz w:val="20"/>
        </w:rPr>
        <w:t xml:space="preserve">(1), 287. </w:t>
      </w:r>
      <w:hyperlink r:id="rId13" w:history="1">
        <w:r w:rsidR="00C74508" w:rsidRPr="00C74508">
          <w:rPr>
            <w:rStyle w:val="Hyperlink"/>
            <w:rFonts w:ascii="Times New Roman" w:hAnsi="Times New Roman" w:cs="Times New Roman"/>
            <w:sz w:val="20"/>
          </w:rPr>
          <w:t>https://doi.org/10.1186/s13287-021-02364-z</w:t>
        </w:r>
      </w:hyperlink>
      <w:r w:rsidR="00C74508" w:rsidRPr="00C74508">
        <w:rPr>
          <w:rFonts w:ascii="Times New Roman" w:hAnsi="Times New Roman" w:cs="Times New Roman"/>
          <w:sz w:val="20"/>
        </w:rPr>
        <w:t xml:space="preserve"> </w:t>
      </w:r>
    </w:p>
    <w:p w14:paraId="7D3FD373" w14:textId="436FB50B" w:rsidR="008740C5" w:rsidRPr="008B5B0A" w:rsidRDefault="0083289F" w:rsidP="004718C2">
      <w:pPr>
        <w:spacing w:line="360" w:lineRule="auto"/>
        <w:jc w:val="both"/>
        <w:rPr>
          <w:rFonts w:ascii="Times New Roman" w:hAnsi="Times New Roman" w:cs="Times New Roman"/>
          <w:b/>
          <w:bCs/>
          <w:sz w:val="20"/>
          <w:szCs w:val="20"/>
          <w:lang w:val="en-US"/>
        </w:rPr>
      </w:pPr>
      <w:r w:rsidRPr="008B5B0A">
        <w:rPr>
          <w:rFonts w:ascii="Times New Roman" w:hAnsi="Times New Roman" w:cs="Times New Roman"/>
          <w:b/>
          <w:bCs/>
          <w:sz w:val="20"/>
          <w:szCs w:val="20"/>
          <w:lang w:val="en-US"/>
        </w:rPr>
        <w:fldChar w:fldCharType="end"/>
      </w:r>
    </w:p>
    <w:sectPr w:rsidR="008740C5" w:rsidRPr="008B5B0A" w:rsidSect="0047116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A1A29"/>
    <w:multiLevelType w:val="hybridMultilevel"/>
    <w:tmpl w:val="07209C14"/>
    <w:lvl w:ilvl="0" w:tplc="D1EA99E8">
      <w:start w:val="1"/>
      <w:numFmt w:val="upperLetter"/>
      <w:lvlText w:val="%1)"/>
      <w:lvlJc w:val="left"/>
      <w:pPr>
        <w:ind w:left="750" w:hanging="39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22904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SCR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ss55rdzdp2scefxtzxfrd0vaadxzddeazr&quot;&gt;My EndNote Library&lt;record-ids&gt;&lt;item&gt;2017&lt;/item&gt;&lt;/record-ids&gt;&lt;/item&gt;&lt;/Libraries&gt;"/>
  </w:docVars>
  <w:rsids>
    <w:rsidRoot w:val="00823E84"/>
    <w:rsid w:val="00007542"/>
    <w:rsid w:val="00007EEC"/>
    <w:rsid w:val="000111C4"/>
    <w:rsid w:val="000151B6"/>
    <w:rsid w:val="00015542"/>
    <w:rsid w:val="00016663"/>
    <w:rsid w:val="0001739B"/>
    <w:rsid w:val="0002421F"/>
    <w:rsid w:val="000378A9"/>
    <w:rsid w:val="000424DE"/>
    <w:rsid w:val="00043E29"/>
    <w:rsid w:val="00066F4C"/>
    <w:rsid w:val="00073DEA"/>
    <w:rsid w:val="00074C9B"/>
    <w:rsid w:val="00082B80"/>
    <w:rsid w:val="000A66BE"/>
    <w:rsid w:val="000E37E9"/>
    <w:rsid w:val="000F11C0"/>
    <w:rsid w:val="000F398E"/>
    <w:rsid w:val="00103625"/>
    <w:rsid w:val="0010699B"/>
    <w:rsid w:val="00106F3B"/>
    <w:rsid w:val="00110F66"/>
    <w:rsid w:val="00116B8E"/>
    <w:rsid w:val="0012598C"/>
    <w:rsid w:val="0012674D"/>
    <w:rsid w:val="00144AED"/>
    <w:rsid w:val="00146D07"/>
    <w:rsid w:val="00150F7C"/>
    <w:rsid w:val="0019554B"/>
    <w:rsid w:val="00196854"/>
    <w:rsid w:val="001A6CD8"/>
    <w:rsid w:val="001B71C5"/>
    <w:rsid w:val="001C2440"/>
    <w:rsid w:val="001C3C2A"/>
    <w:rsid w:val="001F2273"/>
    <w:rsid w:val="002058B6"/>
    <w:rsid w:val="0022270C"/>
    <w:rsid w:val="00264B92"/>
    <w:rsid w:val="0026703C"/>
    <w:rsid w:val="002671DD"/>
    <w:rsid w:val="00267BFC"/>
    <w:rsid w:val="00271E5F"/>
    <w:rsid w:val="002932AC"/>
    <w:rsid w:val="002952F0"/>
    <w:rsid w:val="00296919"/>
    <w:rsid w:val="00297FB5"/>
    <w:rsid w:val="002A2280"/>
    <w:rsid w:val="002B7234"/>
    <w:rsid w:val="002B7A38"/>
    <w:rsid w:val="002C3A13"/>
    <w:rsid w:val="002F113E"/>
    <w:rsid w:val="0030087E"/>
    <w:rsid w:val="00305CEB"/>
    <w:rsid w:val="00324D0E"/>
    <w:rsid w:val="003561E8"/>
    <w:rsid w:val="00364288"/>
    <w:rsid w:val="00387A5B"/>
    <w:rsid w:val="00394165"/>
    <w:rsid w:val="003A5345"/>
    <w:rsid w:val="003E72EA"/>
    <w:rsid w:val="003F53B7"/>
    <w:rsid w:val="003F5D4E"/>
    <w:rsid w:val="00430F69"/>
    <w:rsid w:val="00440063"/>
    <w:rsid w:val="00440C2D"/>
    <w:rsid w:val="00443C6F"/>
    <w:rsid w:val="0044692D"/>
    <w:rsid w:val="0046422A"/>
    <w:rsid w:val="0047116C"/>
    <w:rsid w:val="00471302"/>
    <w:rsid w:val="004718C2"/>
    <w:rsid w:val="00474F9A"/>
    <w:rsid w:val="00481E6F"/>
    <w:rsid w:val="004821A1"/>
    <w:rsid w:val="00491943"/>
    <w:rsid w:val="00495408"/>
    <w:rsid w:val="004C27F8"/>
    <w:rsid w:val="004C2FF2"/>
    <w:rsid w:val="004C4704"/>
    <w:rsid w:val="004E2784"/>
    <w:rsid w:val="004E4636"/>
    <w:rsid w:val="0050194B"/>
    <w:rsid w:val="00504076"/>
    <w:rsid w:val="00532242"/>
    <w:rsid w:val="005351FF"/>
    <w:rsid w:val="00546372"/>
    <w:rsid w:val="0058325C"/>
    <w:rsid w:val="005A01C5"/>
    <w:rsid w:val="005C4323"/>
    <w:rsid w:val="005D7222"/>
    <w:rsid w:val="005E2080"/>
    <w:rsid w:val="005E67B7"/>
    <w:rsid w:val="005E77C8"/>
    <w:rsid w:val="005F51A5"/>
    <w:rsid w:val="005F6ADB"/>
    <w:rsid w:val="00614F8A"/>
    <w:rsid w:val="006176D7"/>
    <w:rsid w:val="0062505F"/>
    <w:rsid w:val="00690ED7"/>
    <w:rsid w:val="006C24D3"/>
    <w:rsid w:val="006C3047"/>
    <w:rsid w:val="006C79C5"/>
    <w:rsid w:val="006D0D09"/>
    <w:rsid w:val="006D4FF3"/>
    <w:rsid w:val="006D503B"/>
    <w:rsid w:val="006E7019"/>
    <w:rsid w:val="007055B3"/>
    <w:rsid w:val="00706989"/>
    <w:rsid w:val="00715240"/>
    <w:rsid w:val="00715E14"/>
    <w:rsid w:val="00737615"/>
    <w:rsid w:val="00742468"/>
    <w:rsid w:val="00742486"/>
    <w:rsid w:val="00754733"/>
    <w:rsid w:val="00791546"/>
    <w:rsid w:val="007A2CAB"/>
    <w:rsid w:val="007C59D4"/>
    <w:rsid w:val="007E50C5"/>
    <w:rsid w:val="007E79F1"/>
    <w:rsid w:val="00815D57"/>
    <w:rsid w:val="00823E84"/>
    <w:rsid w:val="0083289F"/>
    <w:rsid w:val="00834E44"/>
    <w:rsid w:val="00837D31"/>
    <w:rsid w:val="008424F0"/>
    <w:rsid w:val="00851DFD"/>
    <w:rsid w:val="0086247D"/>
    <w:rsid w:val="008740C5"/>
    <w:rsid w:val="00884518"/>
    <w:rsid w:val="008945CD"/>
    <w:rsid w:val="008B5B0A"/>
    <w:rsid w:val="008C5820"/>
    <w:rsid w:val="008D7583"/>
    <w:rsid w:val="008E65D6"/>
    <w:rsid w:val="009300CE"/>
    <w:rsid w:val="009433A7"/>
    <w:rsid w:val="00955EE0"/>
    <w:rsid w:val="009905CA"/>
    <w:rsid w:val="009A0F47"/>
    <w:rsid w:val="009C14D2"/>
    <w:rsid w:val="009E307D"/>
    <w:rsid w:val="009E5071"/>
    <w:rsid w:val="009F64C7"/>
    <w:rsid w:val="00A05639"/>
    <w:rsid w:val="00A056BD"/>
    <w:rsid w:val="00A073DD"/>
    <w:rsid w:val="00A126DB"/>
    <w:rsid w:val="00A313DC"/>
    <w:rsid w:val="00A44498"/>
    <w:rsid w:val="00A51E24"/>
    <w:rsid w:val="00A52890"/>
    <w:rsid w:val="00A634A6"/>
    <w:rsid w:val="00A666F3"/>
    <w:rsid w:val="00A90393"/>
    <w:rsid w:val="00A91F29"/>
    <w:rsid w:val="00AD2F9C"/>
    <w:rsid w:val="00AD523D"/>
    <w:rsid w:val="00AF1B91"/>
    <w:rsid w:val="00B255AF"/>
    <w:rsid w:val="00B46163"/>
    <w:rsid w:val="00B5655E"/>
    <w:rsid w:val="00B62312"/>
    <w:rsid w:val="00B7403D"/>
    <w:rsid w:val="00B82B01"/>
    <w:rsid w:val="00BA489B"/>
    <w:rsid w:val="00BE3650"/>
    <w:rsid w:val="00BF2F53"/>
    <w:rsid w:val="00C17201"/>
    <w:rsid w:val="00C377EC"/>
    <w:rsid w:val="00C470E8"/>
    <w:rsid w:val="00C51E69"/>
    <w:rsid w:val="00C60263"/>
    <w:rsid w:val="00C7084C"/>
    <w:rsid w:val="00C74508"/>
    <w:rsid w:val="00C75E13"/>
    <w:rsid w:val="00C82E7F"/>
    <w:rsid w:val="00C865BB"/>
    <w:rsid w:val="00CB0842"/>
    <w:rsid w:val="00CB4D92"/>
    <w:rsid w:val="00CD6E84"/>
    <w:rsid w:val="00D11E6B"/>
    <w:rsid w:val="00D240E0"/>
    <w:rsid w:val="00D3019A"/>
    <w:rsid w:val="00D302A8"/>
    <w:rsid w:val="00D331F7"/>
    <w:rsid w:val="00D606C2"/>
    <w:rsid w:val="00D632D2"/>
    <w:rsid w:val="00D931AF"/>
    <w:rsid w:val="00DB5D0B"/>
    <w:rsid w:val="00DE4523"/>
    <w:rsid w:val="00E01F8C"/>
    <w:rsid w:val="00E02F3A"/>
    <w:rsid w:val="00E3761B"/>
    <w:rsid w:val="00E42694"/>
    <w:rsid w:val="00E565F2"/>
    <w:rsid w:val="00E74967"/>
    <w:rsid w:val="00E91EAE"/>
    <w:rsid w:val="00E9339D"/>
    <w:rsid w:val="00E935BC"/>
    <w:rsid w:val="00EE7E28"/>
    <w:rsid w:val="00EF1DD6"/>
    <w:rsid w:val="00F218B3"/>
    <w:rsid w:val="00F22DA8"/>
    <w:rsid w:val="00F30B22"/>
    <w:rsid w:val="00F37F7C"/>
    <w:rsid w:val="00F540D4"/>
    <w:rsid w:val="00F74158"/>
    <w:rsid w:val="00F83F77"/>
    <w:rsid w:val="00F963E3"/>
    <w:rsid w:val="00FF5E65"/>
    <w:rsid w:val="00FF70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E2171"/>
  <w15:chartTrackingRefBased/>
  <w15:docId w15:val="{34E7E47E-537E-0F46-AE59-5AD6AD3F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5EE0"/>
  </w:style>
  <w:style w:type="paragraph" w:styleId="ListParagraph">
    <w:name w:val="List Paragraph"/>
    <w:basedOn w:val="Normal"/>
    <w:link w:val="ListParagraphChar"/>
    <w:uiPriority w:val="34"/>
    <w:qFormat/>
    <w:rsid w:val="00E02F3A"/>
    <w:pPr>
      <w:ind w:left="720"/>
      <w:contextualSpacing/>
    </w:pPr>
  </w:style>
  <w:style w:type="character" w:styleId="CommentReference">
    <w:name w:val="annotation reference"/>
    <w:basedOn w:val="DefaultParagraphFont"/>
    <w:uiPriority w:val="99"/>
    <w:semiHidden/>
    <w:unhideWhenUsed/>
    <w:rsid w:val="006C24D3"/>
    <w:rPr>
      <w:sz w:val="16"/>
      <w:szCs w:val="16"/>
    </w:rPr>
  </w:style>
  <w:style w:type="paragraph" w:styleId="CommentText">
    <w:name w:val="annotation text"/>
    <w:basedOn w:val="Normal"/>
    <w:link w:val="CommentTextChar"/>
    <w:uiPriority w:val="99"/>
    <w:unhideWhenUsed/>
    <w:rsid w:val="006C24D3"/>
    <w:rPr>
      <w:sz w:val="20"/>
      <w:szCs w:val="20"/>
    </w:rPr>
  </w:style>
  <w:style w:type="character" w:customStyle="1" w:styleId="CommentTextChar">
    <w:name w:val="Comment Text Char"/>
    <w:basedOn w:val="DefaultParagraphFont"/>
    <w:link w:val="CommentText"/>
    <w:uiPriority w:val="99"/>
    <w:rsid w:val="006C24D3"/>
    <w:rPr>
      <w:sz w:val="20"/>
      <w:szCs w:val="20"/>
    </w:rPr>
  </w:style>
  <w:style w:type="character" w:customStyle="1" w:styleId="ListParagraphChar">
    <w:name w:val="List Paragraph Char"/>
    <w:basedOn w:val="DefaultParagraphFont"/>
    <w:link w:val="ListParagraph"/>
    <w:uiPriority w:val="34"/>
    <w:rsid w:val="0083289F"/>
  </w:style>
  <w:style w:type="paragraph" w:customStyle="1" w:styleId="EndNoteBibliographyTitle">
    <w:name w:val="EndNote Bibliography Title"/>
    <w:basedOn w:val="Normal"/>
    <w:link w:val="EndNoteBibliographyTitleChar"/>
    <w:rsid w:val="0083289F"/>
    <w:pPr>
      <w:jc w:val="center"/>
    </w:pPr>
    <w:rPr>
      <w:rFonts w:ascii="Calibri" w:hAnsi="Calibri" w:cs="Calibri"/>
      <w:noProof/>
      <w:lang w:val="en-US"/>
    </w:rPr>
  </w:style>
  <w:style w:type="character" w:customStyle="1" w:styleId="EndNoteBibliographyTitleChar">
    <w:name w:val="EndNote Bibliography Title Char"/>
    <w:basedOn w:val="ListParagraphChar"/>
    <w:link w:val="EndNoteBibliographyTitle"/>
    <w:rsid w:val="0083289F"/>
    <w:rPr>
      <w:rFonts w:ascii="Calibri" w:hAnsi="Calibri" w:cs="Calibri"/>
      <w:noProof/>
      <w:lang w:val="en-US"/>
    </w:rPr>
  </w:style>
  <w:style w:type="paragraph" w:customStyle="1" w:styleId="EndNoteBibliography">
    <w:name w:val="EndNote Bibliography"/>
    <w:basedOn w:val="Normal"/>
    <w:link w:val="EndNoteBibliographyChar"/>
    <w:rsid w:val="0083289F"/>
    <w:pPr>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83289F"/>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02421F"/>
    <w:rPr>
      <w:b/>
      <w:bCs/>
    </w:rPr>
  </w:style>
  <w:style w:type="character" w:customStyle="1" w:styleId="CommentSubjectChar">
    <w:name w:val="Comment Subject Char"/>
    <w:basedOn w:val="CommentTextChar"/>
    <w:link w:val="CommentSubject"/>
    <w:uiPriority w:val="99"/>
    <w:semiHidden/>
    <w:rsid w:val="0002421F"/>
    <w:rPr>
      <w:b/>
      <w:bCs/>
      <w:sz w:val="20"/>
      <w:szCs w:val="20"/>
    </w:rPr>
  </w:style>
  <w:style w:type="character" w:styleId="Hyperlink">
    <w:name w:val="Hyperlink"/>
    <w:basedOn w:val="DefaultParagraphFont"/>
    <w:uiPriority w:val="99"/>
    <w:unhideWhenUsed/>
    <w:rsid w:val="00043E29"/>
    <w:rPr>
      <w:color w:val="0563C1" w:themeColor="hyperlink"/>
      <w:u w:val="single"/>
    </w:rPr>
  </w:style>
  <w:style w:type="character" w:styleId="UnresolvedMention">
    <w:name w:val="Unresolved Mention"/>
    <w:basedOn w:val="DefaultParagraphFont"/>
    <w:uiPriority w:val="99"/>
    <w:semiHidden/>
    <w:unhideWhenUsed/>
    <w:rsid w:val="00043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68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86/s13287-021-02364-z"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1099</Words>
  <Characters>6858</Characters>
  <Application>Microsoft Office Word</Application>
  <DocSecurity>0</DocSecurity>
  <Lines>285</Lines>
  <Paragraphs>241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OZGUR DOGUS EROL</cp:lastModifiedBy>
  <cp:revision>8</cp:revision>
  <dcterms:created xsi:type="dcterms:W3CDTF">2025-07-12T15:33:00Z</dcterms:created>
  <dcterms:modified xsi:type="dcterms:W3CDTF">2025-08-11T17:38:00Z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062dc7ff7c683f84c535aaf4d769e6eb4c3bf1cc0d577762293c410cb48ee0a8</vt:lpwstr>
  </property>
</Properties>
</file>