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9DAF" w14:textId="054EFDBA" w:rsidR="004D0D0C" w:rsidRDefault="004D0D0C" w:rsidP="004D0D0C">
      <w:pPr>
        <w:spacing w:after="0" w:line="480" w:lineRule="auto"/>
        <w:jc w:val="both"/>
        <w:rPr>
          <w:rFonts w:ascii="Times New Roman" w:hAnsi="Times New Roman" w:cs="Times New Roman"/>
          <w:b/>
          <w:bCs/>
        </w:rPr>
      </w:pPr>
      <w:r>
        <w:rPr>
          <w:rFonts w:ascii="Times New Roman" w:hAnsi="Times New Roman" w:cs="Times New Roman"/>
          <w:b/>
        </w:rPr>
        <w:t xml:space="preserve">Table S1: </w:t>
      </w:r>
      <w:r w:rsidRPr="007D032A">
        <w:rPr>
          <w:rFonts w:ascii="Times New Roman" w:hAnsi="Times New Roman" w:cs="Times New Roman"/>
          <w:b/>
        </w:rPr>
        <w:t xml:space="preserve">Sensitivity analysis of Cox regression models </w:t>
      </w:r>
      <w:r w:rsidRPr="007D032A">
        <w:rPr>
          <w:rFonts w:ascii="Times New Roman" w:hAnsi="Times New Roman" w:cs="Times New Roman"/>
          <w:b/>
          <w:bCs/>
        </w:rPr>
        <w:t xml:space="preserve"> </w:t>
      </w:r>
    </w:p>
    <w:tbl>
      <w:tblPr>
        <w:tblW w:w="14850" w:type="dxa"/>
        <w:tblInd w:w="-810" w:type="dxa"/>
        <w:tblLayout w:type="fixed"/>
        <w:tblLook w:val="0000" w:firstRow="0" w:lastRow="0" w:firstColumn="0" w:lastColumn="0" w:noHBand="0" w:noVBand="0"/>
      </w:tblPr>
      <w:tblGrid>
        <w:gridCol w:w="3330"/>
        <w:gridCol w:w="1440"/>
        <w:gridCol w:w="1440"/>
        <w:gridCol w:w="1440"/>
        <w:gridCol w:w="1440"/>
        <w:gridCol w:w="1440"/>
        <w:gridCol w:w="1440"/>
        <w:gridCol w:w="1440"/>
        <w:gridCol w:w="1440"/>
      </w:tblGrid>
      <w:tr w:rsidR="004D0D0C" w:rsidRPr="007D032A" w14:paraId="5E8B8451" w14:textId="77777777" w:rsidTr="00CE7098">
        <w:tc>
          <w:tcPr>
            <w:tcW w:w="3330" w:type="dxa"/>
            <w:tcBorders>
              <w:top w:val="single" w:sz="4" w:space="0" w:color="auto"/>
              <w:left w:val="nil"/>
              <w:bottom w:val="nil"/>
              <w:right w:val="nil"/>
            </w:tcBorders>
          </w:tcPr>
          <w:p w14:paraId="4039EA84"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single" w:sz="4" w:space="0" w:color="auto"/>
              <w:left w:val="nil"/>
              <w:bottom w:val="nil"/>
              <w:right w:val="nil"/>
            </w:tcBorders>
          </w:tcPr>
          <w:p w14:paraId="08E6A931"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(1)</w:t>
            </w:r>
          </w:p>
        </w:tc>
        <w:tc>
          <w:tcPr>
            <w:tcW w:w="1440" w:type="dxa"/>
            <w:tcBorders>
              <w:top w:val="single" w:sz="4" w:space="0" w:color="auto"/>
              <w:left w:val="nil"/>
              <w:bottom w:val="nil"/>
              <w:right w:val="nil"/>
            </w:tcBorders>
          </w:tcPr>
          <w:p w14:paraId="13F56B1C"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(2)</w:t>
            </w:r>
          </w:p>
        </w:tc>
        <w:tc>
          <w:tcPr>
            <w:tcW w:w="1440" w:type="dxa"/>
            <w:tcBorders>
              <w:top w:val="single" w:sz="4" w:space="0" w:color="auto"/>
              <w:left w:val="nil"/>
              <w:bottom w:val="nil"/>
              <w:right w:val="nil"/>
            </w:tcBorders>
          </w:tcPr>
          <w:p w14:paraId="491ACE63"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(3)</w:t>
            </w:r>
          </w:p>
        </w:tc>
        <w:tc>
          <w:tcPr>
            <w:tcW w:w="1440" w:type="dxa"/>
            <w:tcBorders>
              <w:top w:val="single" w:sz="4" w:space="0" w:color="auto"/>
              <w:left w:val="nil"/>
              <w:bottom w:val="nil"/>
              <w:right w:val="nil"/>
            </w:tcBorders>
          </w:tcPr>
          <w:p w14:paraId="246C952B"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(4)</w:t>
            </w:r>
          </w:p>
        </w:tc>
        <w:tc>
          <w:tcPr>
            <w:tcW w:w="1440" w:type="dxa"/>
            <w:tcBorders>
              <w:top w:val="single" w:sz="4" w:space="0" w:color="auto"/>
              <w:left w:val="nil"/>
              <w:bottom w:val="nil"/>
              <w:right w:val="nil"/>
            </w:tcBorders>
          </w:tcPr>
          <w:p w14:paraId="74A346F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(5)</w:t>
            </w:r>
          </w:p>
        </w:tc>
        <w:tc>
          <w:tcPr>
            <w:tcW w:w="1440" w:type="dxa"/>
            <w:tcBorders>
              <w:top w:val="single" w:sz="4" w:space="0" w:color="auto"/>
              <w:left w:val="nil"/>
              <w:bottom w:val="nil"/>
              <w:right w:val="nil"/>
            </w:tcBorders>
          </w:tcPr>
          <w:p w14:paraId="36E77D34"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(6)</w:t>
            </w:r>
          </w:p>
        </w:tc>
        <w:tc>
          <w:tcPr>
            <w:tcW w:w="1440" w:type="dxa"/>
            <w:tcBorders>
              <w:top w:val="single" w:sz="4" w:space="0" w:color="auto"/>
              <w:left w:val="nil"/>
              <w:bottom w:val="nil"/>
              <w:right w:val="nil"/>
            </w:tcBorders>
          </w:tcPr>
          <w:p w14:paraId="69BB0257"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(7)</w:t>
            </w:r>
          </w:p>
        </w:tc>
        <w:tc>
          <w:tcPr>
            <w:tcW w:w="1440" w:type="dxa"/>
            <w:tcBorders>
              <w:top w:val="single" w:sz="4" w:space="0" w:color="auto"/>
              <w:left w:val="nil"/>
              <w:bottom w:val="nil"/>
              <w:right w:val="nil"/>
            </w:tcBorders>
          </w:tcPr>
          <w:p w14:paraId="4655A443"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(8)</w:t>
            </w:r>
          </w:p>
        </w:tc>
      </w:tr>
      <w:tr w:rsidR="004D0D0C" w:rsidRPr="007D032A" w14:paraId="5B1FD59B" w14:textId="77777777" w:rsidTr="00CE7098">
        <w:tc>
          <w:tcPr>
            <w:tcW w:w="3330" w:type="dxa"/>
            <w:tcBorders>
              <w:top w:val="nil"/>
              <w:left w:val="nil"/>
              <w:bottom w:val="nil"/>
              <w:right w:val="nil"/>
            </w:tcBorders>
          </w:tcPr>
          <w:p w14:paraId="295FF96F"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61F0E147"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_t</w:t>
            </w:r>
          </w:p>
        </w:tc>
        <w:tc>
          <w:tcPr>
            <w:tcW w:w="1440" w:type="dxa"/>
            <w:tcBorders>
              <w:top w:val="nil"/>
              <w:left w:val="nil"/>
              <w:bottom w:val="nil"/>
              <w:right w:val="nil"/>
            </w:tcBorders>
          </w:tcPr>
          <w:p w14:paraId="70FF4558"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_t</w:t>
            </w:r>
          </w:p>
        </w:tc>
        <w:tc>
          <w:tcPr>
            <w:tcW w:w="1440" w:type="dxa"/>
            <w:tcBorders>
              <w:top w:val="nil"/>
              <w:left w:val="nil"/>
              <w:bottom w:val="nil"/>
              <w:right w:val="nil"/>
            </w:tcBorders>
          </w:tcPr>
          <w:p w14:paraId="0C14380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_t</w:t>
            </w:r>
          </w:p>
        </w:tc>
        <w:tc>
          <w:tcPr>
            <w:tcW w:w="1440" w:type="dxa"/>
            <w:tcBorders>
              <w:top w:val="nil"/>
              <w:left w:val="nil"/>
              <w:bottom w:val="nil"/>
              <w:right w:val="nil"/>
            </w:tcBorders>
          </w:tcPr>
          <w:p w14:paraId="7EB65681"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_t</w:t>
            </w:r>
          </w:p>
        </w:tc>
        <w:tc>
          <w:tcPr>
            <w:tcW w:w="1440" w:type="dxa"/>
            <w:tcBorders>
              <w:top w:val="nil"/>
              <w:left w:val="nil"/>
              <w:bottom w:val="nil"/>
              <w:right w:val="nil"/>
            </w:tcBorders>
          </w:tcPr>
          <w:p w14:paraId="34219DA2"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_t</w:t>
            </w:r>
          </w:p>
        </w:tc>
        <w:tc>
          <w:tcPr>
            <w:tcW w:w="1440" w:type="dxa"/>
            <w:tcBorders>
              <w:top w:val="nil"/>
              <w:left w:val="nil"/>
              <w:bottom w:val="nil"/>
              <w:right w:val="nil"/>
            </w:tcBorders>
          </w:tcPr>
          <w:p w14:paraId="08A9129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_t</w:t>
            </w:r>
          </w:p>
        </w:tc>
        <w:tc>
          <w:tcPr>
            <w:tcW w:w="1440" w:type="dxa"/>
            <w:tcBorders>
              <w:top w:val="nil"/>
              <w:left w:val="nil"/>
              <w:bottom w:val="nil"/>
              <w:right w:val="nil"/>
            </w:tcBorders>
          </w:tcPr>
          <w:p w14:paraId="593BE4C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_t</w:t>
            </w:r>
          </w:p>
        </w:tc>
        <w:tc>
          <w:tcPr>
            <w:tcW w:w="1440" w:type="dxa"/>
            <w:tcBorders>
              <w:top w:val="nil"/>
              <w:left w:val="nil"/>
              <w:bottom w:val="nil"/>
              <w:right w:val="nil"/>
            </w:tcBorders>
          </w:tcPr>
          <w:p w14:paraId="69C58F85"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_t</w:t>
            </w:r>
          </w:p>
        </w:tc>
      </w:tr>
      <w:tr w:rsidR="004D0D0C" w:rsidRPr="007D032A" w14:paraId="36FB1B42" w14:textId="77777777" w:rsidTr="00CE7098">
        <w:tc>
          <w:tcPr>
            <w:tcW w:w="3330" w:type="dxa"/>
            <w:tcBorders>
              <w:top w:val="single" w:sz="4" w:space="0" w:color="auto"/>
              <w:left w:val="nil"/>
              <w:right w:val="nil"/>
            </w:tcBorders>
          </w:tcPr>
          <w:p w14:paraId="6F52718C"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1.Sex - female</w:t>
            </w:r>
          </w:p>
        </w:tc>
        <w:tc>
          <w:tcPr>
            <w:tcW w:w="1440" w:type="dxa"/>
            <w:tcBorders>
              <w:top w:val="single" w:sz="4" w:space="0" w:color="auto"/>
              <w:left w:val="nil"/>
              <w:right w:val="nil"/>
            </w:tcBorders>
          </w:tcPr>
          <w:p w14:paraId="48DB0AAF"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ref</w:t>
            </w:r>
          </w:p>
        </w:tc>
        <w:tc>
          <w:tcPr>
            <w:tcW w:w="1440" w:type="dxa"/>
            <w:tcBorders>
              <w:top w:val="single" w:sz="4" w:space="0" w:color="auto"/>
              <w:left w:val="nil"/>
              <w:right w:val="nil"/>
            </w:tcBorders>
          </w:tcPr>
          <w:p w14:paraId="1635BB1C"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ref</w:t>
            </w:r>
          </w:p>
        </w:tc>
        <w:tc>
          <w:tcPr>
            <w:tcW w:w="1440" w:type="dxa"/>
            <w:tcBorders>
              <w:top w:val="single" w:sz="4" w:space="0" w:color="auto"/>
              <w:left w:val="nil"/>
              <w:right w:val="nil"/>
            </w:tcBorders>
          </w:tcPr>
          <w:p w14:paraId="2657EB5A"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ref</w:t>
            </w:r>
          </w:p>
        </w:tc>
        <w:tc>
          <w:tcPr>
            <w:tcW w:w="1440" w:type="dxa"/>
            <w:tcBorders>
              <w:top w:val="single" w:sz="4" w:space="0" w:color="auto"/>
              <w:left w:val="nil"/>
              <w:right w:val="nil"/>
            </w:tcBorders>
          </w:tcPr>
          <w:p w14:paraId="15ECAECB"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ref</w:t>
            </w:r>
          </w:p>
        </w:tc>
        <w:tc>
          <w:tcPr>
            <w:tcW w:w="1440" w:type="dxa"/>
            <w:tcBorders>
              <w:top w:val="single" w:sz="4" w:space="0" w:color="auto"/>
              <w:left w:val="nil"/>
              <w:right w:val="nil"/>
            </w:tcBorders>
          </w:tcPr>
          <w:p w14:paraId="33FA6615"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ref</w:t>
            </w:r>
          </w:p>
        </w:tc>
        <w:tc>
          <w:tcPr>
            <w:tcW w:w="1440" w:type="dxa"/>
            <w:tcBorders>
              <w:top w:val="single" w:sz="4" w:space="0" w:color="auto"/>
              <w:left w:val="nil"/>
              <w:right w:val="nil"/>
            </w:tcBorders>
          </w:tcPr>
          <w:p w14:paraId="282B0048"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ref</w:t>
            </w:r>
          </w:p>
        </w:tc>
        <w:tc>
          <w:tcPr>
            <w:tcW w:w="1440" w:type="dxa"/>
            <w:tcBorders>
              <w:top w:val="single" w:sz="4" w:space="0" w:color="auto"/>
              <w:left w:val="nil"/>
              <w:right w:val="nil"/>
            </w:tcBorders>
          </w:tcPr>
          <w:p w14:paraId="14B69D08"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ref</w:t>
            </w:r>
          </w:p>
        </w:tc>
        <w:tc>
          <w:tcPr>
            <w:tcW w:w="1440" w:type="dxa"/>
            <w:tcBorders>
              <w:top w:val="single" w:sz="4" w:space="0" w:color="auto"/>
              <w:left w:val="nil"/>
              <w:right w:val="nil"/>
            </w:tcBorders>
          </w:tcPr>
          <w:p w14:paraId="3CB2EB56"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ref</w:t>
            </w:r>
          </w:p>
        </w:tc>
      </w:tr>
      <w:tr w:rsidR="004D0D0C" w:rsidRPr="007D032A" w14:paraId="4C258BCA" w14:textId="77777777" w:rsidTr="00CE7098">
        <w:tc>
          <w:tcPr>
            <w:tcW w:w="3330" w:type="dxa"/>
            <w:tcBorders>
              <w:left w:val="nil"/>
              <w:bottom w:val="nil"/>
              <w:right w:val="nil"/>
            </w:tcBorders>
          </w:tcPr>
          <w:p w14:paraId="5A5184B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left w:val="nil"/>
              <w:bottom w:val="nil"/>
              <w:right w:val="nil"/>
            </w:tcBorders>
          </w:tcPr>
          <w:p w14:paraId="045D8D92"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left w:val="nil"/>
              <w:bottom w:val="nil"/>
              <w:right w:val="nil"/>
            </w:tcBorders>
          </w:tcPr>
          <w:p w14:paraId="140CBDC8"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left w:val="nil"/>
              <w:bottom w:val="nil"/>
              <w:right w:val="nil"/>
            </w:tcBorders>
          </w:tcPr>
          <w:p w14:paraId="47D96DC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left w:val="nil"/>
              <w:bottom w:val="nil"/>
              <w:right w:val="nil"/>
            </w:tcBorders>
          </w:tcPr>
          <w:p w14:paraId="7B55807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left w:val="nil"/>
              <w:bottom w:val="nil"/>
              <w:right w:val="nil"/>
            </w:tcBorders>
          </w:tcPr>
          <w:p w14:paraId="1A2E949A"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left w:val="nil"/>
              <w:bottom w:val="nil"/>
              <w:right w:val="nil"/>
            </w:tcBorders>
          </w:tcPr>
          <w:p w14:paraId="08078821"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left w:val="nil"/>
              <w:bottom w:val="nil"/>
              <w:right w:val="nil"/>
            </w:tcBorders>
          </w:tcPr>
          <w:p w14:paraId="23FE059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left w:val="nil"/>
              <w:bottom w:val="nil"/>
              <w:right w:val="nil"/>
            </w:tcBorders>
          </w:tcPr>
          <w:p w14:paraId="63298D7B"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r>
      <w:tr w:rsidR="004D0D0C" w:rsidRPr="007D032A" w14:paraId="64A31602" w14:textId="77777777" w:rsidTr="00CE7098">
        <w:tc>
          <w:tcPr>
            <w:tcW w:w="3330" w:type="dxa"/>
            <w:tcBorders>
              <w:top w:val="nil"/>
              <w:left w:val="nil"/>
              <w:bottom w:val="nil"/>
              <w:right w:val="nil"/>
            </w:tcBorders>
          </w:tcPr>
          <w:p w14:paraId="577091A2"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2.Sex - male</w:t>
            </w:r>
          </w:p>
        </w:tc>
        <w:tc>
          <w:tcPr>
            <w:tcW w:w="1440" w:type="dxa"/>
            <w:tcBorders>
              <w:top w:val="nil"/>
              <w:left w:val="nil"/>
              <w:bottom w:val="nil"/>
              <w:right w:val="nil"/>
            </w:tcBorders>
          </w:tcPr>
          <w:p w14:paraId="148FD81C"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0.195</w:t>
            </w:r>
          </w:p>
        </w:tc>
        <w:tc>
          <w:tcPr>
            <w:tcW w:w="1440" w:type="dxa"/>
            <w:tcBorders>
              <w:top w:val="nil"/>
              <w:left w:val="nil"/>
              <w:bottom w:val="nil"/>
              <w:right w:val="nil"/>
            </w:tcBorders>
          </w:tcPr>
          <w:p w14:paraId="6D625EF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0.261</w:t>
            </w:r>
          </w:p>
        </w:tc>
        <w:tc>
          <w:tcPr>
            <w:tcW w:w="1440" w:type="dxa"/>
            <w:tcBorders>
              <w:top w:val="nil"/>
              <w:left w:val="nil"/>
              <w:bottom w:val="nil"/>
              <w:right w:val="nil"/>
            </w:tcBorders>
          </w:tcPr>
          <w:p w14:paraId="71E338A5"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0.256</w:t>
            </w:r>
          </w:p>
        </w:tc>
        <w:tc>
          <w:tcPr>
            <w:tcW w:w="1440" w:type="dxa"/>
            <w:tcBorders>
              <w:top w:val="nil"/>
              <w:left w:val="nil"/>
              <w:bottom w:val="nil"/>
              <w:right w:val="nil"/>
            </w:tcBorders>
          </w:tcPr>
          <w:p w14:paraId="3501143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0.264</w:t>
            </w:r>
          </w:p>
        </w:tc>
        <w:tc>
          <w:tcPr>
            <w:tcW w:w="1440" w:type="dxa"/>
            <w:tcBorders>
              <w:top w:val="nil"/>
              <w:left w:val="nil"/>
              <w:bottom w:val="nil"/>
              <w:right w:val="nil"/>
            </w:tcBorders>
          </w:tcPr>
          <w:p w14:paraId="05726392"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0.225</w:t>
            </w:r>
          </w:p>
        </w:tc>
        <w:tc>
          <w:tcPr>
            <w:tcW w:w="1440" w:type="dxa"/>
            <w:tcBorders>
              <w:top w:val="nil"/>
              <w:left w:val="nil"/>
              <w:bottom w:val="nil"/>
              <w:right w:val="nil"/>
            </w:tcBorders>
          </w:tcPr>
          <w:p w14:paraId="106291BD"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0.254</w:t>
            </w:r>
          </w:p>
        </w:tc>
        <w:tc>
          <w:tcPr>
            <w:tcW w:w="1440" w:type="dxa"/>
            <w:tcBorders>
              <w:top w:val="nil"/>
              <w:left w:val="nil"/>
              <w:bottom w:val="nil"/>
              <w:right w:val="nil"/>
            </w:tcBorders>
          </w:tcPr>
          <w:p w14:paraId="307DADE4"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0.147</w:t>
            </w:r>
          </w:p>
        </w:tc>
        <w:tc>
          <w:tcPr>
            <w:tcW w:w="1440" w:type="dxa"/>
            <w:tcBorders>
              <w:top w:val="nil"/>
              <w:left w:val="nil"/>
              <w:bottom w:val="nil"/>
              <w:right w:val="nil"/>
            </w:tcBorders>
          </w:tcPr>
          <w:p w14:paraId="6084E070"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0.176</w:t>
            </w:r>
          </w:p>
        </w:tc>
      </w:tr>
      <w:tr w:rsidR="004D0D0C" w:rsidRPr="007D032A" w14:paraId="3033DECE" w14:textId="77777777" w:rsidTr="00CE7098">
        <w:tc>
          <w:tcPr>
            <w:tcW w:w="3330" w:type="dxa"/>
            <w:tcBorders>
              <w:top w:val="nil"/>
              <w:left w:val="nil"/>
              <w:bottom w:val="nil"/>
              <w:right w:val="nil"/>
            </w:tcBorders>
          </w:tcPr>
          <w:p w14:paraId="5F902517"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37EBBF71"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[-0.336,0.727]</w:t>
            </w:r>
          </w:p>
        </w:tc>
        <w:tc>
          <w:tcPr>
            <w:tcW w:w="1440" w:type="dxa"/>
            <w:tcBorders>
              <w:top w:val="nil"/>
              <w:left w:val="nil"/>
              <w:bottom w:val="nil"/>
              <w:right w:val="nil"/>
            </w:tcBorders>
          </w:tcPr>
          <w:p w14:paraId="6A1C34F4"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[-0.280,0.802]</w:t>
            </w:r>
          </w:p>
        </w:tc>
        <w:tc>
          <w:tcPr>
            <w:tcW w:w="1440" w:type="dxa"/>
            <w:tcBorders>
              <w:top w:val="nil"/>
              <w:left w:val="nil"/>
              <w:bottom w:val="nil"/>
              <w:right w:val="nil"/>
            </w:tcBorders>
          </w:tcPr>
          <w:p w14:paraId="57286BDA"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[-0.281,0.792]</w:t>
            </w:r>
          </w:p>
        </w:tc>
        <w:tc>
          <w:tcPr>
            <w:tcW w:w="1440" w:type="dxa"/>
            <w:tcBorders>
              <w:top w:val="nil"/>
              <w:left w:val="nil"/>
              <w:bottom w:val="nil"/>
              <w:right w:val="nil"/>
            </w:tcBorders>
          </w:tcPr>
          <w:p w14:paraId="44BE63A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[-0.269,0.798]</w:t>
            </w:r>
          </w:p>
        </w:tc>
        <w:tc>
          <w:tcPr>
            <w:tcW w:w="1440" w:type="dxa"/>
            <w:tcBorders>
              <w:top w:val="nil"/>
              <w:left w:val="nil"/>
              <w:bottom w:val="nil"/>
              <w:right w:val="nil"/>
            </w:tcBorders>
          </w:tcPr>
          <w:p w14:paraId="57021F96"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[-0.331,0.781]</w:t>
            </w:r>
          </w:p>
        </w:tc>
        <w:tc>
          <w:tcPr>
            <w:tcW w:w="1440" w:type="dxa"/>
            <w:tcBorders>
              <w:top w:val="nil"/>
              <w:left w:val="nil"/>
              <w:bottom w:val="nil"/>
              <w:right w:val="nil"/>
            </w:tcBorders>
          </w:tcPr>
          <w:p w14:paraId="0782AB7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[-0.293,0.802]</w:t>
            </w:r>
          </w:p>
        </w:tc>
        <w:tc>
          <w:tcPr>
            <w:tcW w:w="1440" w:type="dxa"/>
            <w:tcBorders>
              <w:top w:val="nil"/>
              <w:left w:val="nil"/>
              <w:bottom w:val="nil"/>
              <w:right w:val="nil"/>
            </w:tcBorders>
          </w:tcPr>
          <w:p w14:paraId="3AF9A6C3"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[-0.416,0.709]</w:t>
            </w:r>
          </w:p>
        </w:tc>
        <w:tc>
          <w:tcPr>
            <w:tcW w:w="1440" w:type="dxa"/>
            <w:tcBorders>
              <w:top w:val="nil"/>
              <w:left w:val="nil"/>
              <w:bottom w:val="nil"/>
              <w:right w:val="nil"/>
            </w:tcBorders>
          </w:tcPr>
          <w:p w14:paraId="167F6434"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[-0.385,0.737]</w:t>
            </w:r>
          </w:p>
        </w:tc>
      </w:tr>
      <w:tr w:rsidR="004D0D0C" w:rsidRPr="007D032A" w14:paraId="343C5831" w14:textId="77777777" w:rsidTr="00CE7098">
        <w:tc>
          <w:tcPr>
            <w:tcW w:w="3330" w:type="dxa"/>
            <w:tcBorders>
              <w:top w:val="nil"/>
              <w:left w:val="nil"/>
              <w:bottom w:val="nil"/>
              <w:right w:val="nil"/>
            </w:tcBorders>
          </w:tcPr>
          <w:p w14:paraId="50F75C5A"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3C9EC887"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327FC91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6B5286B1"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5806207F"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7E198D10"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3545925A"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490C6421"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7B6A333B"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r>
      <w:tr w:rsidR="004D0D0C" w:rsidRPr="007D032A" w14:paraId="5D03E0EE" w14:textId="77777777" w:rsidTr="00CE7098">
        <w:tc>
          <w:tcPr>
            <w:tcW w:w="3330" w:type="dxa"/>
            <w:tcBorders>
              <w:top w:val="nil"/>
              <w:left w:val="nil"/>
              <w:bottom w:val="nil"/>
              <w:right w:val="nil"/>
            </w:tcBorders>
          </w:tcPr>
          <w:p w14:paraId="0A103016"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1.</w:t>
            </w:r>
            <w:r w:rsidRPr="007D032A">
              <w:rPr>
                <w:rFonts w:ascii="Times New Roman" w:hAnsi="Times New Roman" w:cs="Times New Roman"/>
                <w:sz w:val="20"/>
                <w:szCs w:val="20"/>
              </w:rPr>
              <w:t xml:space="preserve"> </w:t>
            </w:r>
            <w:r w:rsidRPr="007D032A">
              <w:rPr>
                <w:rFonts w:ascii="Times New Roman" w:hAnsi="Times New Roman" w:cs="Times New Roman"/>
                <w:sz w:val="20"/>
                <w:szCs w:val="20"/>
                <w:lang w:val="en-US"/>
              </w:rPr>
              <w:t>Young Adults (18–25)</w:t>
            </w:r>
          </w:p>
        </w:tc>
        <w:tc>
          <w:tcPr>
            <w:tcW w:w="1440" w:type="dxa"/>
            <w:tcBorders>
              <w:top w:val="nil"/>
              <w:left w:val="nil"/>
              <w:bottom w:val="nil"/>
              <w:right w:val="nil"/>
            </w:tcBorders>
          </w:tcPr>
          <w:p w14:paraId="2A117F21"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ref</w:t>
            </w:r>
          </w:p>
        </w:tc>
        <w:tc>
          <w:tcPr>
            <w:tcW w:w="1440" w:type="dxa"/>
            <w:tcBorders>
              <w:top w:val="nil"/>
              <w:left w:val="nil"/>
              <w:bottom w:val="nil"/>
              <w:right w:val="nil"/>
            </w:tcBorders>
          </w:tcPr>
          <w:p w14:paraId="7C46E53C"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ref</w:t>
            </w:r>
          </w:p>
        </w:tc>
        <w:tc>
          <w:tcPr>
            <w:tcW w:w="1440" w:type="dxa"/>
            <w:tcBorders>
              <w:top w:val="nil"/>
              <w:left w:val="nil"/>
              <w:bottom w:val="nil"/>
              <w:right w:val="nil"/>
            </w:tcBorders>
          </w:tcPr>
          <w:p w14:paraId="46D51D3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ref</w:t>
            </w:r>
          </w:p>
        </w:tc>
        <w:tc>
          <w:tcPr>
            <w:tcW w:w="1440" w:type="dxa"/>
            <w:tcBorders>
              <w:top w:val="nil"/>
              <w:left w:val="nil"/>
              <w:bottom w:val="nil"/>
              <w:right w:val="nil"/>
            </w:tcBorders>
          </w:tcPr>
          <w:p w14:paraId="78CFA378"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ref</w:t>
            </w:r>
          </w:p>
        </w:tc>
        <w:tc>
          <w:tcPr>
            <w:tcW w:w="1440" w:type="dxa"/>
            <w:tcBorders>
              <w:top w:val="nil"/>
              <w:left w:val="nil"/>
              <w:bottom w:val="nil"/>
              <w:right w:val="nil"/>
            </w:tcBorders>
          </w:tcPr>
          <w:p w14:paraId="50BF2B87"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ref</w:t>
            </w:r>
          </w:p>
        </w:tc>
        <w:tc>
          <w:tcPr>
            <w:tcW w:w="1440" w:type="dxa"/>
            <w:tcBorders>
              <w:top w:val="nil"/>
              <w:left w:val="nil"/>
              <w:bottom w:val="nil"/>
              <w:right w:val="nil"/>
            </w:tcBorders>
          </w:tcPr>
          <w:p w14:paraId="50F5BA7A"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ref</w:t>
            </w:r>
          </w:p>
        </w:tc>
        <w:tc>
          <w:tcPr>
            <w:tcW w:w="1440" w:type="dxa"/>
            <w:tcBorders>
              <w:top w:val="nil"/>
              <w:left w:val="nil"/>
              <w:bottom w:val="nil"/>
              <w:right w:val="nil"/>
            </w:tcBorders>
          </w:tcPr>
          <w:p w14:paraId="7DFFAB64"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ref</w:t>
            </w:r>
          </w:p>
        </w:tc>
        <w:tc>
          <w:tcPr>
            <w:tcW w:w="1440" w:type="dxa"/>
            <w:tcBorders>
              <w:top w:val="nil"/>
              <w:left w:val="nil"/>
              <w:bottom w:val="nil"/>
              <w:right w:val="nil"/>
            </w:tcBorders>
          </w:tcPr>
          <w:p w14:paraId="545F09B2"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ref</w:t>
            </w:r>
          </w:p>
        </w:tc>
      </w:tr>
      <w:tr w:rsidR="004D0D0C" w:rsidRPr="007D032A" w14:paraId="3F68122B" w14:textId="77777777" w:rsidTr="00CE7098">
        <w:tc>
          <w:tcPr>
            <w:tcW w:w="3330" w:type="dxa"/>
            <w:tcBorders>
              <w:top w:val="nil"/>
              <w:left w:val="nil"/>
              <w:bottom w:val="nil"/>
              <w:right w:val="nil"/>
            </w:tcBorders>
          </w:tcPr>
          <w:p w14:paraId="78D9008B"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37F6DEE4"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14D19730"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47A1D56B"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26854091"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610AB438"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72B0B55D"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002A95A5"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7CBB7AEF"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r>
      <w:tr w:rsidR="004D0D0C" w:rsidRPr="007D032A" w14:paraId="10331BFE" w14:textId="77777777" w:rsidTr="00CE7098">
        <w:tc>
          <w:tcPr>
            <w:tcW w:w="3330" w:type="dxa"/>
            <w:tcBorders>
              <w:top w:val="nil"/>
              <w:left w:val="nil"/>
              <w:bottom w:val="nil"/>
              <w:right w:val="nil"/>
            </w:tcBorders>
          </w:tcPr>
          <w:p w14:paraId="168DE0B4"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rPr>
            </w:pPr>
            <w:r w:rsidRPr="007D032A">
              <w:rPr>
                <w:rFonts w:ascii="Times New Roman" w:hAnsi="Times New Roman" w:cs="Times New Roman"/>
                <w:sz w:val="20"/>
                <w:szCs w:val="20"/>
                <w:lang w:val="en-US"/>
              </w:rPr>
              <w:t>2.</w:t>
            </w:r>
            <w:r w:rsidRPr="007D032A">
              <w:rPr>
                <w:rFonts w:ascii="Times New Roman" w:hAnsi="Times New Roman" w:cs="Times New Roman"/>
                <w:sz w:val="20"/>
                <w:szCs w:val="20"/>
              </w:rPr>
              <w:t>Middle-aged Adults (26–40)</w:t>
            </w:r>
          </w:p>
        </w:tc>
        <w:tc>
          <w:tcPr>
            <w:tcW w:w="1440" w:type="dxa"/>
            <w:tcBorders>
              <w:top w:val="nil"/>
              <w:left w:val="nil"/>
              <w:bottom w:val="nil"/>
              <w:right w:val="nil"/>
            </w:tcBorders>
          </w:tcPr>
          <w:p w14:paraId="5BF20E24"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0.042</w:t>
            </w:r>
          </w:p>
        </w:tc>
        <w:tc>
          <w:tcPr>
            <w:tcW w:w="1440" w:type="dxa"/>
            <w:tcBorders>
              <w:top w:val="nil"/>
              <w:left w:val="nil"/>
              <w:bottom w:val="nil"/>
              <w:right w:val="nil"/>
            </w:tcBorders>
          </w:tcPr>
          <w:p w14:paraId="7015501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-0.059</w:t>
            </w:r>
          </w:p>
        </w:tc>
        <w:tc>
          <w:tcPr>
            <w:tcW w:w="1440" w:type="dxa"/>
            <w:tcBorders>
              <w:top w:val="nil"/>
              <w:left w:val="nil"/>
              <w:bottom w:val="nil"/>
              <w:right w:val="nil"/>
            </w:tcBorders>
          </w:tcPr>
          <w:p w14:paraId="7CAF9551"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0.411</w:t>
            </w:r>
          </w:p>
        </w:tc>
        <w:tc>
          <w:tcPr>
            <w:tcW w:w="1440" w:type="dxa"/>
            <w:tcBorders>
              <w:top w:val="nil"/>
              <w:left w:val="nil"/>
              <w:bottom w:val="nil"/>
              <w:right w:val="nil"/>
            </w:tcBorders>
          </w:tcPr>
          <w:p w14:paraId="77003F88"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0.343</w:t>
            </w:r>
          </w:p>
        </w:tc>
        <w:tc>
          <w:tcPr>
            <w:tcW w:w="1440" w:type="dxa"/>
            <w:tcBorders>
              <w:top w:val="nil"/>
              <w:left w:val="nil"/>
              <w:bottom w:val="nil"/>
              <w:right w:val="nil"/>
            </w:tcBorders>
          </w:tcPr>
          <w:p w14:paraId="5F922F07"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0.451</w:t>
            </w:r>
          </w:p>
        </w:tc>
        <w:tc>
          <w:tcPr>
            <w:tcW w:w="1440" w:type="dxa"/>
            <w:tcBorders>
              <w:top w:val="nil"/>
              <w:left w:val="nil"/>
              <w:bottom w:val="nil"/>
              <w:right w:val="nil"/>
            </w:tcBorders>
          </w:tcPr>
          <w:p w14:paraId="06230BAB"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0.358</w:t>
            </w:r>
          </w:p>
        </w:tc>
        <w:tc>
          <w:tcPr>
            <w:tcW w:w="1440" w:type="dxa"/>
            <w:tcBorders>
              <w:top w:val="nil"/>
              <w:left w:val="nil"/>
              <w:bottom w:val="nil"/>
              <w:right w:val="nil"/>
            </w:tcBorders>
          </w:tcPr>
          <w:p w14:paraId="098356B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0.461</w:t>
            </w:r>
          </w:p>
        </w:tc>
        <w:tc>
          <w:tcPr>
            <w:tcW w:w="1440" w:type="dxa"/>
            <w:tcBorders>
              <w:top w:val="nil"/>
              <w:left w:val="nil"/>
              <w:bottom w:val="nil"/>
              <w:right w:val="nil"/>
            </w:tcBorders>
          </w:tcPr>
          <w:p w14:paraId="0EA2A225"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0.389</w:t>
            </w:r>
          </w:p>
        </w:tc>
      </w:tr>
      <w:tr w:rsidR="004D0D0C" w:rsidRPr="007D032A" w14:paraId="1200D57A" w14:textId="77777777" w:rsidTr="00CE7098">
        <w:tc>
          <w:tcPr>
            <w:tcW w:w="3330" w:type="dxa"/>
            <w:tcBorders>
              <w:top w:val="nil"/>
              <w:left w:val="nil"/>
              <w:bottom w:val="nil"/>
              <w:right w:val="nil"/>
            </w:tcBorders>
          </w:tcPr>
          <w:p w14:paraId="13C59BB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1EF491E8"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[-0.865,0.950]</w:t>
            </w:r>
          </w:p>
        </w:tc>
        <w:tc>
          <w:tcPr>
            <w:tcW w:w="1440" w:type="dxa"/>
            <w:tcBorders>
              <w:top w:val="nil"/>
              <w:left w:val="nil"/>
              <w:bottom w:val="nil"/>
              <w:right w:val="nil"/>
            </w:tcBorders>
          </w:tcPr>
          <w:p w14:paraId="278E2881"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[-0.979,0.862]</w:t>
            </w:r>
          </w:p>
        </w:tc>
        <w:tc>
          <w:tcPr>
            <w:tcW w:w="1440" w:type="dxa"/>
            <w:tcBorders>
              <w:top w:val="nil"/>
              <w:left w:val="nil"/>
              <w:bottom w:val="nil"/>
              <w:right w:val="nil"/>
            </w:tcBorders>
          </w:tcPr>
          <w:p w14:paraId="13B4B1AF"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[-0.507,1.329]</w:t>
            </w:r>
          </w:p>
        </w:tc>
        <w:tc>
          <w:tcPr>
            <w:tcW w:w="1440" w:type="dxa"/>
            <w:tcBorders>
              <w:top w:val="nil"/>
              <w:left w:val="nil"/>
              <w:bottom w:val="nil"/>
              <w:right w:val="nil"/>
            </w:tcBorders>
          </w:tcPr>
          <w:p w14:paraId="161151BB"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[-0.574,1.260]</w:t>
            </w:r>
          </w:p>
        </w:tc>
        <w:tc>
          <w:tcPr>
            <w:tcW w:w="1440" w:type="dxa"/>
            <w:tcBorders>
              <w:top w:val="nil"/>
              <w:left w:val="nil"/>
              <w:bottom w:val="nil"/>
              <w:right w:val="nil"/>
            </w:tcBorders>
          </w:tcPr>
          <w:p w14:paraId="31792D87"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[-0.486,1.389]</w:t>
            </w:r>
          </w:p>
        </w:tc>
        <w:tc>
          <w:tcPr>
            <w:tcW w:w="1440" w:type="dxa"/>
            <w:tcBorders>
              <w:top w:val="nil"/>
              <w:left w:val="nil"/>
              <w:bottom w:val="nil"/>
              <w:right w:val="nil"/>
            </w:tcBorders>
          </w:tcPr>
          <w:p w14:paraId="10D46F8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[-0.578,1.295]</w:t>
            </w:r>
          </w:p>
        </w:tc>
        <w:tc>
          <w:tcPr>
            <w:tcW w:w="1440" w:type="dxa"/>
            <w:tcBorders>
              <w:top w:val="nil"/>
              <w:left w:val="nil"/>
              <w:bottom w:val="nil"/>
              <w:right w:val="nil"/>
            </w:tcBorders>
          </w:tcPr>
          <w:p w14:paraId="40C785E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[-0.478,1.399]</w:t>
            </w:r>
          </w:p>
        </w:tc>
        <w:tc>
          <w:tcPr>
            <w:tcW w:w="1440" w:type="dxa"/>
            <w:tcBorders>
              <w:top w:val="nil"/>
              <w:left w:val="nil"/>
              <w:bottom w:val="nil"/>
              <w:right w:val="nil"/>
            </w:tcBorders>
          </w:tcPr>
          <w:p w14:paraId="4169C6EA"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[-0.540,1.318]</w:t>
            </w:r>
          </w:p>
        </w:tc>
      </w:tr>
      <w:tr w:rsidR="004D0D0C" w:rsidRPr="007D032A" w14:paraId="08A39191" w14:textId="77777777" w:rsidTr="00CE7098">
        <w:tc>
          <w:tcPr>
            <w:tcW w:w="3330" w:type="dxa"/>
            <w:tcBorders>
              <w:top w:val="nil"/>
              <w:left w:val="nil"/>
              <w:bottom w:val="nil"/>
              <w:right w:val="nil"/>
            </w:tcBorders>
          </w:tcPr>
          <w:p w14:paraId="450A7453"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3D1D672C"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2C0BE6B7"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5F9ECB40"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69E84F1B"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102FBE7D"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12AB88AC"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59A6D7F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70B91D3D"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r>
      <w:tr w:rsidR="004D0D0C" w:rsidRPr="007D032A" w14:paraId="66C38712" w14:textId="77777777" w:rsidTr="00CE7098">
        <w:tc>
          <w:tcPr>
            <w:tcW w:w="3330" w:type="dxa"/>
            <w:tcBorders>
              <w:top w:val="nil"/>
              <w:left w:val="nil"/>
              <w:bottom w:val="nil"/>
              <w:right w:val="nil"/>
            </w:tcBorders>
          </w:tcPr>
          <w:p w14:paraId="06142A71"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rPr>
            </w:pPr>
            <w:r w:rsidRPr="007D032A">
              <w:rPr>
                <w:rFonts w:ascii="Times New Roman" w:hAnsi="Times New Roman" w:cs="Times New Roman"/>
                <w:sz w:val="20"/>
                <w:szCs w:val="20"/>
                <w:lang w:val="en-US"/>
              </w:rPr>
              <w:t>3.</w:t>
            </w:r>
            <w:r w:rsidRPr="007D032A">
              <w:rPr>
                <w:rFonts w:ascii="Times New Roman" w:hAnsi="Times New Roman" w:cs="Times New Roman"/>
                <w:sz w:val="20"/>
                <w:szCs w:val="20"/>
              </w:rPr>
              <w:t>Older Adults (41–55)</w:t>
            </w:r>
          </w:p>
        </w:tc>
        <w:tc>
          <w:tcPr>
            <w:tcW w:w="1440" w:type="dxa"/>
            <w:tcBorders>
              <w:top w:val="nil"/>
              <w:left w:val="nil"/>
              <w:bottom w:val="nil"/>
              <w:right w:val="nil"/>
            </w:tcBorders>
          </w:tcPr>
          <w:p w14:paraId="4EACDE75"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0.179</w:t>
            </w:r>
          </w:p>
        </w:tc>
        <w:tc>
          <w:tcPr>
            <w:tcW w:w="1440" w:type="dxa"/>
            <w:tcBorders>
              <w:top w:val="nil"/>
              <w:left w:val="nil"/>
              <w:bottom w:val="nil"/>
              <w:right w:val="nil"/>
            </w:tcBorders>
          </w:tcPr>
          <w:p w14:paraId="58DF0B30"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0.037</w:t>
            </w:r>
          </w:p>
        </w:tc>
        <w:tc>
          <w:tcPr>
            <w:tcW w:w="1440" w:type="dxa"/>
            <w:tcBorders>
              <w:top w:val="nil"/>
              <w:left w:val="nil"/>
              <w:bottom w:val="nil"/>
              <w:right w:val="nil"/>
            </w:tcBorders>
          </w:tcPr>
          <w:p w14:paraId="7FBD24B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0.558</w:t>
            </w:r>
          </w:p>
        </w:tc>
        <w:tc>
          <w:tcPr>
            <w:tcW w:w="1440" w:type="dxa"/>
            <w:tcBorders>
              <w:top w:val="nil"/>
              <w:left w:val="nil"/>
              <w:bottom w:val="nil"/>
              <w:right w:val="nil"/>
            </w:tcBorders>
          </w:tcPr>
          <w:p w14:paraId="1636C9D1"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0.479</w:t>
            </w:r>
          </w:p>
        </w:tc>
        <w:tc>
          <w:tcPr>
            <w:tcW w:w="1440" w:type="dxa"/>
            <w:tcBorders>
              <w:top w:val="nil"/>
              <w:left w:val="nil"/>
              <w:bottom w:val="nil"/>
              <w:right w:val="nil"/>
            </w:tcBorders>
          </w:tcPr>
          <w:p w14:paraId="4EE90D1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0.627</w:t>
            </w:r>
          </w:p>
        </w:tc>
        <w:tc>
          <w:tcPr>
            <w:tcW w:w="1440" w:type="dxa"/>
            <w:tcBorders>
              <w:top w:val="nil"/>
              <w:left w:val="nil"/>
              <w:bottom w:val="nil"/>
              <w:right w:val="nil"/>
            </w:tcBorders>
          </w:tcPr>
          <w:p w14:paraId="5DA85E6F"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0.505</w:t>
            </w:r>
          </w:p>
        </w:tc>
        <w:tc>
          <w:tcPr>
            <w:tcW w:w="1440" w:type="dxa"/>
            <w:tcBorders>
              <w:top w:val="nil"/>
              <w:left w:val="nil"/>
              <w:bottom w:val="nil"/>
              <w:right w:val="nil"/>
            </w:tcBorders>
          </w:tcPr>
          <w:p w14:paraId="1F3BA6D0"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0.639</w:t>
            </w:r>
          </w:p>
        </w:tc>
        <w:tc>
          <w:tcPr>
            <w:tcW w:w="1440" w:type="dxa"/>
            <w:tcBorders>
              <w:top w:val="nil"/>
              <w:left w:val="nil"/>
              <w:bottom w:val="nil"/>
              <w:right w:val="nil"/>
            </w:tcBorders>
          </w:tcPr>
          <w:p w14:paraId="4E7B2EE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0.586</w:t>
            </w:r>
          </w:p>
        </w:tc>
      </w:tr>
      <w:tr w:rsidR="004D0D0C" w:rsidRPr="007D032A" w14:paraId="727651A6" w14:textId="77777777" w:rsidTr="00CE7098">
        <w:tc>
          <w:tcPr>
            <w:tcW w:w="3330" w:type="dxa"/>
            <w:tcBorders>
              <w:top w:val="nil"/>
              <w:left w:val="nil"/>
              <w:bottom w:val="nil"/>
              <w:right w:val="nil"/>
            </w:tcBorders>
          </w:tcPr>
          <w:p w14:paraId="7621A2FD"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0376C1D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[-0.728,1.086]</w:t>
            </w:r>
          </w:p>
        </w:tc>
        <w:tc>
          <w:tcPr>
            <w:tcW w:w="1440" w:type="dxa"/>
            <w:tcBorders>
              <w:top w:val="nil"/>
              <w:left w:val="nil"/>
              <w:bottom w:val="nil"/>
              <w:right w:val="nil"/>
            </w:tcBorders>
          </w:tcPr>
          <w:p w14:paraId="7DF8222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[-0.891,0.965]</w:t>
            </w:r>
          </w:p>
        </w:tc>
        <w:tc>
          <w:tcPr>
            <w:tcW w:w="1440" w:type="dxa"/>
            <w:tcBorders>
              <w:top w:val="nil"/>
              <w:left w:val="nil"/>
              <w:bottom w:val="nil"/>
              <w:right w:val="nil"/>
            </w:tcBorders>
          </w:tcPr>
          <w:p w14:paraId="334367CC"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[-0.369,1.484]</w:t>
            </w:r>
          </w:p>
        </w:tc>
        <w:tc>
          <w:tcPr>
            <w:tcW w:w="1440" w:type="dxa"/>
            <w:tcBorders>
              <w:top w:val="nil"/>
              <w:left w:val="nil"/>
              <w:bottom w:val="nil"/>
              <w:right w:val="nil"/>
            </w:tcBorders>
          </w:tcPr>
          <w:p w14:paraId="3BF1BBFA"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[-0.440,1.399]</w:t>
            </w:r>
          </w:p>
        </w:tc>
        <w:tc>
          <w:tcPr>
            <w:tcW w:w="1440" w:type="dxa"/>
            <w:tcBorders>
              <w:top w:val="nil"/>
              <w:left w:val="nil"/>
              <w:bottom w:val="nil"/>
              <w:right w:val="nil"/>
            </w:tcBorders>
          </w:tcPr>
          <w:p w14:paraId="43C52882"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[-0.360,1.614]</w:t>
            </w:r>
          </w:p>
        </w:tc>
        <w:tc>
          <w:tcPr>
            <w:tcW w:w="1440" w:type="dxa"/>
            <w:tcBorders>
              <w:top w:val="nil"/>
              <w:left w:val="nil"/>
              <w:bottom w:val="nil"/>
              <w:right w:val="nil"/>
            </w:tcBorders>
          </w:tcPr>
          <w:p w14:paraId="7DAFD006"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[-0.471,1.481]</w:t>
            </w:r>
          </w:p>
        </w:tc>
        <w:tc>
          <w:tcPr>
            <w:tcW w:w="1440" w:type="dxa"/>
            <w:tcBorders>
              <w:top w:val="nil"/>
              <w:left w:val="nil"/>
              <w:bottom w:val="nil"/>
              <w:right w:val="nil"/>
            </w:tcBorders>
          </w:tcPr>
          <w:p w14:paraId="5CCC7D5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[-0.356,1.633]</w:t>
            </w:r>
          </w:p>
        </w:tc>
        <w:tc>
          <w:tcPr>
            <w:tcW w:w="1440" w:type="dxa"/>
            <w:tcBorders>
              <w:top w:val="nil"/>
              <w:left w:val="nil"/>
              <w:bottom w:val="nil"/>
              <w:right w:val="nil"/>
            </w:tcBorders>
          </w:tcPr>
          <w:p w14:paraId="2BF1B33F"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[-0.401,1.573]</w:t>
            </w:r>
          </w:p>
        </w:tc>
      </w:tr>
      <w:tr w:rsidR="004D0D0C" w:rsidRPr="007D032A" w14:paraId="0C57EAEC" w14:textId="77777777" w:rsidTr="00CE7098">
        <w:tc>
          <w:tcPr>
            <w:tcW w:w="3330" w:type="dxa"/>
            <w:tcBorders>
              <w:top w:val="nil"/>
              <w:left w:val="nil"/>
              <w:bottom w:val="nil"/>
              <w:right w:val="nil"/>
            </w:tcBorders>
          </w:tcPr>
          <w:p w14:paraId="40273E5F"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3C90A01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135AB3E7"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19B47013"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3A3C437F"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34F63AA0"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6533DDA5"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11CAF4C3"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321C8CF2"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r>
      <w:tr w:rsidR="004D0D0C" w:rsidRPr="007D032A" w14:paraId="5EAC16C7" w14:textId="77777777" w:rsidTr="00CE7098">
        <w:tc>
          <w:tcPr>
            <w:tcW w:w="3330" w:type="dxa"/>
            <w:tcBorders>
              <w:top w:val="nil"/>
              <w:left w:val="nil"/>
              <w:bottom w:val="nil"/>
              <w:right w:val="nil"/>
            </w:tcBorders>
          </w:tcPr>
          <w:p w14:paraId="23DC0C65"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rPr>
            </w:pPr>
            <w:r w:rsidRPr="007D032A">
              <w:rPr>
                <w:rFonts w:ascii="Times New Roman" w:hAnsi="Times New Roman" w:cs="Times New Roman"/>
                <w:sz w:val="20"/>
                <w:szCs w:val="20"/>
                <w:lang w:val="en-US"/>
              </w:rPr>
              <w:t>4.</w:t>
            </w:r>
            <w:r w:rsidRPr="007D032A">
              <w:rPr>
                <w:rFonts w:ascii="Times New Roman" w:hAnsi="Times New Roman" w:cs="Times New Roman"/>
                <w:sz w:val="20"/>
                <w:szCs w:val="20"/>
              </w:rPr>
              <w:t>Elderly (56 and above)</w:t>
            </w:r>
          </w:p>
        </w:tc>
        <w:tc>
          <w:tcPr>
            <w:tcW w:w="1440" w:type="dxa"/>
            <w:tcBorders>
              <w:top w:val="nil"/>
              <w:left w:val="nil"/>
              <w:bottom w:val="nil"/>
              <w:right w:val="nil"/>
            </w:tcBorders>
          </w:tcPr>
          <w:p w14:paraId="4BD43C0F"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0.282</w:t>
            </w:r>
          </w:p>
        </w:tc>
        <w:tc>
          <w:tcPr>
            <w:tcW w:w="1440" w:type="dxa"/>
            <w:tcBorders>
              <w:top w:val="nil"/>
              <w:left w:val="nil"/>
              <w:bottom w:val="nil"/>
              <w:right w:val="nil"/>
            </w:tcBorders>
          </w:tcPr>
          <w:p w14:paraId="2810DC3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0.245</w:t>
            </w:r>
          </w:p>
        </w:tc>
        <w:tc>
          <w:tcPr>
            <w:tcW w:w="1440" w:type="dxa"/>
            <w:tcBorders>
              <w:top w:val="nil"/>
              <w:left w:val="nil"/>
              <w:bottom w:val="nil"/>
              <w:right w:val="nil"/>
            </w:tcBorders>
          </w:tcPr>
          <w:p w14:paraId="29DD4934"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0.586</w:t>
            </w:r>
          </w:p>
        </w:tc>
        <w:tc>
          <w:tcPr>
            <w:tcW w:w="1440" w:type="dxa"/>
            <w:tcBorders>
              <w:top w:val="nil"/>
              <w:left w:val="nil"/>
              <w:bottom w:val="nil"/>
              <w:right w:val="nil"/>
            </w:tcBorders>
          </w:tcPr>
          <w:p w14:paraId="294E2935"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0.512</w:t>
            </w:r>
          </w:p>
        </w:tc>
        <w:tc>
          <w:tcPr>
            <w:tcW w:w="1440" w:type="dxa"/>
            <w:tcBorders>
              <w:top w:val="nil"/>
              <w:left w:val="nil"/>
              <w:bottom w:val="nil"/>
              <w:right w:val="nil"/>
            </w:tcBorders>
          </w:tcPr>
          <w:p w14:paraId="368F9D83"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0.607</w:t>
            </w:r>
          </w:p>
        </w:tc>
        <w:tc>
          <w:tcPr>
            <w:tcW w:w="1440" w:type="dxa"/>
            <w:tcBorders>
              <w:top w:val="nil"/>
              <w:left w:val="nil"/>
              <w:bottom w:val="nil"/>
              <w:right w:val="nil"/>
            </w:tcBorders>
          </w:tcPr>
          <w:p w14:paraId="3E9A7A77"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0.521</w:t>
            </w:r>
          </w:p>
        </w:tc>
        <w:tc>
          <w:tcPr>
            <w:tcW w:w="1440" w:type="dxa"/>
            <w:tcBorders>
              <w:top w:val="nil"/>
              <w:left w:val="nil"/>
              <w:bottom w:val="nil"/>
              <w:right w:val="nil"/>
            </w:tcBorders>
          </w:tcPr>
          <w:p w14:paraId="4758F2D5"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0.681</w:t>
            </w:r>
          </w:p>
        </w:tc>
        <w:tc>
          <w:tcPr>
            <w:tcW w:w="1440" w:type="dxa"/>
            <w:tcBorders>
              <w:top w:val="nil"/>
              <w:left w:val="nil"/>
              <w:bottom w:val="nil"/>
              <w:right w:val="nil"/>
            </w:tcBorders>
          </w:tcPr>
          <w:p w14:paraId="3A68B9C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0.653</w:t>
            </w:r>
          </w:p>
        </w:tc>
      </w:tr>
      <w:tr w:rsidR="004D0D0C" w:rsidRPr="007D032A" w14:paraId="6E3EC733" w14:textId="77777777" w:rsidTr="00CE7098">
        <w:tc>
          <w:tcPr>
            <w:tcW w:w="3330" w:type="dxa"/>
            <w:tcBorders>
              <w:top w:val="nil"/>
              <w:left w:val="nil"/>
              <w:bottom w:val="nil"/>
              <w:right w:val="nil"/>
            </w:tcBorders>
          </w:tcPr>
          <w:p w14:paraId="0AF2CA6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1F4C944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[-0.589,1.153]</w:t>
            </w:r>
          </w:p>
        </w:tc>
        <w:tc>
          <w:tcPr>
            <w:tcW w:w="1440" w:type="dxa"/>
            <w:tcBorders>
              <w:top w:val="nil"/>
              <w:left w:val="nil"/>
              <w:bottom w:val="nil"/>
              <w:right w:val="nil"/>
            </w:tcBorders>
          </w:tcPr>
          <w:p w14:paraId="57E18272"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[-0.627,1.116]</w:t>
            </w:r>
          </w:p>
        </w:tc>
        <w:tc>
          <w:tcPr>
            <w:tcW w:w="1440" w:type="dxa"/>
            <w:tcBorders>
              <w:top w:val="nil"/>
              <w:left w:val="nil"/>
              <w:bottom w:val="nil"/>
              <w:right w:val="nil"/>
            </w:tcBorders>
          </w:tcPr>
          <w:p w14:paraId="015625A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[-0.295,1.467]</w:t>
            </w:r>
          </w:p>
        </w:tc>
        <w:tc>
          <w:tcPr>
            <w:tcW w:w="1440" w:type="dxa"/>
            <w:tcBorders>
              <w:top w:val="nil"/>
              <w:left w:val="nil"/>
              <w:bottom w:val="nil"/>
              <w:right w:val="nil"/>
            </w:tcBorders>
          </w:tcPr>
          <w:p w14:paraId="60EF7A7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[-0.365,1.388]</w:t>
            </w:r>
          </w:p>
        </w:tc>
        <w:tc>
          <w:tcPr>
            <w:tcW w:w="1440" w:type="dxa"/>
            <w:tcBorders>
              <w:top w:val="nil"/>
              <w:left w:val="nil"/>
              <w:bottom w:val="nil"/>
              <w:right w:val="nil"/>
            </w:tcBorders>
          </w:tcPr>
          <w:p w14:paraId="5E3B1328"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[-0.281,1.494]</w:t>
            </w:r>
          </w:p>
        </w:tc>
        <w:tc>
          <w:tcPr>
            <w:tcW w:w="1440" w:type="dxa"/>
            <w:tcBorders>
              <w:top w:val="nil"/>
              <w:left w:val="nil"/>
              <w:bottom w:val="nil"/>
              <w:right w:val="nil"/>
            </w:tcBorders>
          </w:tcPr>
          <w:p w14:paraId="1B5AD39A"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[-0.363,1.406]</w:t>
            </w:r>
          </w:p>
        </w:tc>
        <w:tc>
          <w:tcPr>
            <w:tcW w:w="1440" w:type="dxa"/>
            <w:tcBorders>
              <w:top w:val="nil"/>
              <w:left w:val="nil"/>
              <w:bottom w:val="nil"/>
              <w:right w:val="nil"/>
            </w:tcBorders>
          </w:tcPr>
          <w:p w14:paraId="06748E45"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[-0.216,1.577]</w:t>
            </w:r>
          </w:p>
        </w:tc>
        <w:tc>
          <w:tcPr>
            <w:tcW w:w="1440" w:type="dxa"/>
            <w:tcBorders>
              <w:top w:val="nil"/>
              <w:left w:val="nil"/>
              <w:bottom w:val="nil"/>
              <w:right w:val="nil"/>
            </w:tcBorders>
          </w:tcPr>
          <w:p w14:paraId="40829FF1"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[-0.242,1.547]</w:t>
            </w:r>
          </w:p>
        </w:tc>
      </w:tr>
      <w:tr w:rsidR="004D0D0C" w:rsidRPr="007D032A" w14:paraId="5963B09F" w14:textId="77777777" w:rsidTr="00CE7098">
        <w:tc>
          <w:tcPr>
            <w:tcW w:w="3330" w:type="dxa"/>
            <w:tcBorders>
              <w:top w:val="nil"/>
              <w:left w:val="nil"/>
              <w:bottom w:val="nil"/>
              <w:right w:val="nil"/>
            </w:tcBorders>
          </w:tcPr>
          <w:p w14:paraId="796CE9E2"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625574C4"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036D722D"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18C1DC33"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60295EAD"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2E21FDFF"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6919EFBC"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230EDFC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0CACB9E1"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r>
      <w:tr w:rsidR="004D0D0C" w:rsidRPr="007D032A" w14:paraId="12295ABE" w14:textId="77777777" w:rsidTr="00CE7098">
        <w:tc>
          <w:tcPr>
            <w:tcW w:w="3330" w:type="dxa"/>
            <w:tcBorders>
              <w:top w:val="nil"/>
              <w:left w:val="nil"/>
              <w:bottom w:val="nil"/>
              <w:right w:val="nil"/>
            </w:tcBorders>
          </w:tcPr>
          <w:p w14:paraId="607BB354"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PCT</w:t>
            </w:r>
          </w:p>
        </w:tc>
        <w:tc>
          <w:tcPr>
            <w:tcW w:w="1440" w:type="dxa"/>
            <w:tcBorders>
              <w:top w:val="nil"/>
              <w:left w:val="nil"/>
              <w:bottom w:val="nil"/>
              <w:right w:val="nil"/>
            </w:tcBorders>
          </w:tcPr>
          <w:p w14:paraId="049B891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5DE7F114"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0.007</w:t>
            </w:r>
          </w:p>
        </w:tc>
        <w:tc>
          <w:tcPr>
            <w:tcW w:w="1440" w:type="dxa"/>
            <w:tcBorders>
              <w:top w:val="nil"/>
              <w:left w:val="nil"/>
              <w:bottom w:val="nil"/>
              <w:right w:val="nil"/>
            </w:tcBorders>
          </w:tcPr>
          <w:p w14:paraId="26187A6A"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141CE870"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340DBF72"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-0.002</w:t>
            </w:r>
          </w:p>
        </w:tc>
        <w:tc>
          <w:tcPr>
            <w:tcW w:w="1440" w:type="dxa"/>
            <w:tcBorders>
              <w:top w:val="nil"/>
              <w:left w:val="nil"/>
              <w:bottom w:val="nil"/>
              <w:right w:val="nil"/>
            </w:tcBorders>
          </w:tcPr>
          <w:p w14:paraId="0E763915"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-0.001</w:t>
            </w:r>
          </w:p>
        </w:tc>
        <w:tc>
          <w:tcPr>
            <w:tcW w:w="1440" w:type="dxa"/>
            <w:tcBorders>
              <w:top w:val="nil"/>
              <w:left w:val="nil"/>
              <w:bottom w:val="nil"/>
              <w:right w:val="nil"/>
            </w:tcBorders>
          </w:tcPr>
          <w:p w14:paraId="687884BD"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-0.003</w:t>
            </w:r>
          </w:p>
        </w:tc>
        <w:tc>
          <w:tcPr>
            <w:tcW w:w="1440" w:type="dxa"/>
            <w:tcBorders>
              <w:top w:val="nil"/>
              <w:left w:val="nil"/>
              <w:bottom w:val="nil"/>
              <w:right w:val="nil"/>
            </w:tcBorders>
          </w:tcPr>
          <w:p w14:paraId="728923A5"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-0.002</w:t>
            </w:r>
          </w:p>
        </w:tc>
      </w:tr>
      <w:tr w:rsidR="004D0D0C" w:rsidRPr="007D032A" w14:paraId="7E07DD2C" w14:textId="77777777" w:rsidTr="00CE7098">
        <w:tc>
          <w:tcPr>
            <w:tcW w:w="3330" w:type="dxa"/>
            <w:tcBorders>
              <w:top w:val="nil"/>
              <w:left w:val="nil"/>
              <w:bottom w:val="nil"/>
              <w:right w:val="nil"/>
            </w:tcBorders>
          </w:tcPr>
          <w:p w14:paraId="578AF0C8"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0844069F"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34BEACB2"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[-0.000,0.015]</w:t>
            </w:r>
          </w:p>
        </w:tc>
        <w:tc>
          <w:tcPr>
            <w:tcW w:w="1440" w:type="dxa"/>
            <w:tcBorders>
              <w:top w:val="nil"/>
              <w:left w:val="nil"/>
              <w:bottom w:val="nil"/>
              <w:right w:val="nil"/>
            </w:tcBorders>
          </w:tcPr>
          <w:p w14:paraId="11F40594"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5986BB3B"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20C9B6A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[-0.011,0.007]</w:t>
            </w:r>
          </w:p>
        </w:tc>
        <w:tc>
          <w:tcPr>
            <w:tcW w:w="1440" w:type="dxa"/>
            <w:tcBorders>
              <w:top w:val="nil"/>
              <w:left w:val="nil"/>
              <w:bottom w:val="nil"/>
              <w:right w:val="nil"/>
            </w:tcBorders>
          </w:tcPr>
          <w:p w14:paraId="7571E86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[-0.009,0.008]</w:t>
            </w:r>
          </w:p>
        </w:tc>
        <w:tc>
          <w:tcPr>
            <w:tcW w:w="1440" w:type="dxa"/>
            <w:tcBorders>
              <w:top w:val="nil"/>
              <w:left w:val="nil"/>
              <w:bottom w:val="nil"/>
              <w:right w:val="nil"/>
            </w:tcBorders>
          </w:tcPr>
          <w:p w14:paraId="2DEEBF25"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[-0.013,0.006]</w:t>
            </w:r>
          </w:p>
        </w:tc>
        <w:tc>
          <w:tcPr>
            <w:tcW w:w="1440" w:type="dxa"/>
            <w:tcBorders>
              <w:top w:val="nil"/>
              <w:left w:val="nil"/>
              <w:bottom w:val="nil"/>
              <w:right w:val="nil"/>
            </w:tcBorders>
          </w:tcPr>
          <w:p w14:paraId="3B27B998"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[-0.011,0.007]</w:t>
            </w:r>
          </w:p>
        </w:tc>
      </w:tr>
      <w:tr w:rsidR="004D0D0C" w:rsidRPr="007D032A" w14:paraId="77A99192" w14:textId="77777777" w:rsidTr="00CE7098">
        <w:tc>
          <w:tcPr>
            <w:tcW w:w="3330" w:type="dxa"/>
            <w:tcBorders>
              <w:top w:val="nil"/>
              <w:left w:val="nil"/>
              <w:bottom w:val="nil"/>
              <w:right w:val="nil"/>
            </w:tcBorders>
          </w:tcPr>
          <w:p w14:paraId="0EBCE2D7"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7F56FD56"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4741C507"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41306FE4"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7A414934"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35A245C1"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2D5ACC50"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0F5CF2A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7BD6B9F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r>
      <w:tr w:rsidR="004D0D0C" w:rsidRPr="007D032A" w14:paraId="4612CE21" w14:textId="77777777" w:rsidTr="00CE7098">
        <w:tc>
          <w:tcPr>
            <w:tcW w:w="3330" w:type="dxa"/>
            <w:tcBorders>
              <w:top w:val="nil"/>
              <w:left w:val="nil"/>
              <w:bottom w:val="nil"/>
              <w:right w:val="nil"/>
            </w:tcBorders>
          </w:tcPr>
          <w:p w14:paraId="3F4281A7"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roofErr w:type="spellStart"/>
            <w:r w:rsidRPr="007D032A">
              <w:rPr>
                <w:rFonts w:ascii="Times New Roman" w:hAnsi="Times New Roman" w:cs="Times New Roman"/>
                <w:sz w:val="20"/>
                <w:szCs w:val="20"/>
                <w:lang w:val="en-US"/>
              </w:rPr>
              <w:t>WBCNeut</w:t>
            </w:r>
            <w:proofErr w:type="spellEnd"/>
          </w:p>
        </w:tc>
        <w:tc>
          <w:tcPr>
            <w:tcW w:w="1440" w:type="dxa"/>
            <w:tcBorders>
              <w:top w:val="nil"/>
              <w:left w:val="nil"/>
              <w:bottom w:val="nil"/>
              <w:right w:val="nil"/>
            </w:tcBorders>
          </w:tcPr>
          <w:p w14:paraId="7574C7F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1C2963CC"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7AE63AC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0.076</w:t>
            </w:r>
            <w:r w:rsidRPr="007D032A">
              <w:rPr>
                <w:rFonts w:ascii="Times New Roman" w:hAnsi="Times New Roman" w:cs="Times New Roman"/>
                <w:sz w:val="20"/>
                <w:szCs w:val="20"/>
                <w:vertAlign w:val="superscript"/>
                <w:lang w:val="en-US"/>
              </w:rPr>
              <w:t>***</w:t>
            </w:r>
          </w:p>
        </w:tc>
        <w:tc>
          <w:tcPr>
            <w:tcW w:w="1440" w:type="dxa"/>
            <w:tcBorders>
              <w:top w:val="nil"/>
              <w:left w:val="nil"/>
              <w:bottom w:val="nil"/>
              <w:right w:val="nil"/>
            </w:tcBorders>
          </w:tcPr>
          <w:p w14:paraId="6D6A1B44"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1AA4EF6C"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0.080</w:t>
            </w:r>
            <w:r w:rsidRPr="007D032A">
              <w:rPr>
                <w:rFonts w:ascii="Times New Roman" w:hAnsi="Times New Roman" w:cs="Times New Roman"/>
                <w:sz w:val="20"/>
                <w:szCs w:val="20"/>
                <w:vertAlign w:val="superscript"/>
                <w:lang w:val="en-US"/>
              </w:rPr>
              <w:t>***</w:t>
            </w:r>
          </w:p>
        </w:tc>
        <w:tc>
          <w:tcPr>
            <w:tcW w:w="1440" w:type="dxa"/>
            <w:tcBorders>
              <w:top w:val="nil"/>
              <w:left w:val="nil"/>
              <w:bottom w:val="nil"/>
              <w:right w:val="nil"/>
            </w:tcBorders>
          </w:tcPr>
          <w:p w14:paraId="4481D57B"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43E7A1F4"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0.066</w:t>
            </w:r>
            <w:r w:rsidRPr="007D032A">
              <w:rPr>
                <w:rFonts w:ascii="Times New Roman" w:hAnsi="Times New Roman" w:cs="Times New Roman"/>
                <w:sz w:val="20"/>
                <w:szCs w:val="20"/>
                <w:vertAlign w:val="superscript"/>
                <w:lang w:val="en-US"/>
              </w:rPr>
              <w:t>**</w:t>
            </w:r>
          </w:p>
        </w:tc>
        <w:tc>
          <w:tcPr>
            <w:tcW w:w="1440" w:type="dxa"/>
            <w:tcBorders>
              <w:top w:val="nil"/>
              <w:left w:val="nil"/>
              <w:bottom w:val="nil"/>
              <w:right w:val="nil"/>
            </w:tcBorders>
          </w:tcPr>
          <w:p w14:paraId="283CF86A"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r>
      <w:tr w:rsidR="004D0D0C" w:rsidRPr="007D032A" w14:paraId="781F0E54" w14:textId="77777777" w:rsidTr="00CE7098">
        <w:tc>
          <w:tcPr>
            <w:tcW w:w="3330" w:type="dxa"/>
            <w:tcBorders>
              <w:top w:val="nil"/>
              <w:left w:val="nil"/>
              <w:bottom w:val="nil"/>
              <w:right w:val="nil"/>
            </w:tcBorders>
          </w:tcPr>
          <w:p w14:paraId="5A7A96BD"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2BF5A6D4"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0A0DE883"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529DA6BB"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[0.046,0.106]</w:t>
            </w:r>
          </w:p>
        </w:tc>
        <w:tc>
          <w:tcPr>
            <w:tcW w:w="1440" w:type="dxa"/>
            <w:tcBorders>
              <w:top w:val="nil"/>
              <w:left w:val="nil"/>
              <w:bottom w:val="nil"/>
              <w:right w:val="nil"/>
            </w:tcBorders>
          </w:tcPr>
          <w:p w14:paraId="0512362B"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26B4C81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[0.045,0.115]</w:t>
            </w:r>
          </w:p>
        </w:tc>
        <w:tc>
          <w:tcPr>
            <w:tcW w:w="1440" w:type="dxa"/>
            <w:tcBorders>
              <w:top w:val="nil"/>
              <w:left w:val="nil"/>
              <w:bottom w:val="nil"/>
              <w:right w:val="nil"/>
            </w:tcBorders>
          </w:tcPr>
          <w:p w14:paraId="006DFF18"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16DFE72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[0.025,0.107]</w:t>
            </w:r>
          </w:p>
        </w:tc>
        <w:tc>
          <w:tcPr>
            <w:tcW w:w="1440" w:type="dxa"/>
            <w:tcBorders>
              <w:top w:val="nil"/>
              <w:left w:val="nil"/>
              <w:bottom w:val="nil"/>
              <w:right w:val="nil"/>
            </w:tcBorders>
          </w:tcPr>
          <w:p w14:paraId="26B490AD"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r>
      <w:tr w:rsidR="004D0D0C" w:rsidRPr="007D032A" w14:paraId="74443DD8" w14:textId="77777777" w:rsidTr="00CE7098">
        <w:tc>
          <w:tcPr>
            <w:tcW w:w="3330" w:type="dxa"/>
            <w:tcBorders>
              <w:top w:val="nil"/>
              <w:left w:val="nil"/>
              <w:bottom w:val="nil"/>
              <w:right w:val="nil"/>
            </w:tcBorders>
          </w:tcPr>
          <w:p w14:paraId="5A75AE07"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6FA22E5D"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3BD98E3C"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243275BB"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3EDB49EB"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7DAFA50B"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565B8DA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115741A0"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5B7D62CD"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r>
      <w:tr w:rsidR="004D0D0C" w:rsidRPr="007D032A" w14:paraId="62287002" w14:textId="77777777" w:rsidTr="00CE7098">
        <w:tc>
          <w:tcPr>
            <w:tcW w:w="3330" w:type="dxa"/>
            <w:tcBorders>
              <w:top w:val="nil"/>
              <w:left w:val="nil"/>
              <w:bottom w:val="nil"/>
              <w:right w:val="nil"/>
            </w:tcBorders>
          </w:tcPr>
          <w:p w14:paraId="79056C78"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roofErr w:type="spellStart"/>
            <w:r w:rsidRPr="007D032A">
              <w:rPr>
                <w:rFonts w:ascii="Times New Roman" w:hAnsi="Times New Roman" w:cs="Times New Roman"/>
                <w:sz w:val="20"/>
                <w:szCs w:val="20"/>
                <w:lang w:val="en-US"/>
              </w:rPr>
              <w:t>TotalWBC</w:t>
            </w:r>
            <w:proofErr w:type="spellEnd"/>
          </w:p>
        </w:tc>
        <w:tc>
          <w:tcPr>
            <w:tcW w:w="1440" w:type="dxa"/>
            <w:tcBorders>
              <w:top w:val="nil"/>
              <w:left w:val="nil"/>
              <w:bottom w:val="nil"/>
              <w:right w:val="nil"/>
            </w:tcBorders>
          </w:tcPr>
          <w:p w14:paraId="601F321A"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27D1E8B0"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3AD8683A"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1B234D11"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0.062</w:t>
            </w:r>
            <w:r w:rsidRPr="007D032A">
              <w:rPr>
                <w:rFonts w:ascii="Times New Roman" w:hAnsi="Times New Roman" w:cs="Times New Roman"/>
                <w:sz w:val="20"/>
                <w:szCs w:val="20"/>
                <w:vertAlign w:val="superscript"/>
                <w:lang w:val="en-US"/>
              </w:rPr>
              <w:t>***</w:t>
            </w:r>
          </w:p>
        </w:tc>
        <w:tc>
          <w:tcPr>
            <w:tcW w:w="1440" w:type="dxa"/>
            <w:tcBorders>
              <w:top w:val="nil"/>
              <w:left w:val="nil"/>
              <w:bottom w:val="nil"/>
              <w:right w:val="nil"/>
            </w:tcBorders>
          </w:tcPr>
          <w:p w14:paraId="34505068"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0829675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0.063</w:t>
            </w:r>
            <w:r w:rsidRPr="007D032A">
              <w:rPr>
                <w:rFonts w:ascii="Times New Roman" w:hAnsi="Times New Roman" w:cs="Times New Roman"/>
                <w:sz w:val="20"/>
                <w:szCs w:val="20"/>
                <w:vertAlign w:val="superscript"/>
                <w:lang w:val="en-US"/>
              </w:rPr>
              <w:t>***</w:t>
            </w:r>
          </w:p>
        </w:tc>
        <w:tc>
          <w:tcPr>
            <w:tcW w:w="1440" w:type="dxa"/>
            <w:tcBorders>
              <w:top w:val="nil"/>
              <w:left w:val="nil"/>
              <w:bottom w:val="nil"/>
              <w:right w:val="nil"/>
            </w:tcBorders>
          </w:tcPr>
          <w:p w14:paraId="376E7256"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23251F24"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0.060</w:t>
            </w:r>
            <w:r w:rsidRPr="007D032A">
              <w:rPr>
                <w:rFonts w:ascii="Times New Roman" w:hAnsi="Times New Roman" w:cs="Times New Roman"/>
                <w:sz w:val="20"/>
                <w:szCs w:val="20"/>
                <w:vertAlign w:val="superscript"/>
                <w:lang w:val="en-US"/>
              </w:rPr>
              <w:t>**</w:t>
            </w:r>
          </w:p>
        </w:tc>
      </w:tr>
      <w:tr w:rsidR="004D0D0C" w:rsidRPr="007D032A" w14:paraId="1A2A8CC2" w14:textId="77777777" w:rsidTr="00CE7098">
        <w:tc>
          <w:tcPr>
            <w:tcW w:w="3330" w:type="dxa"/>
            <w:tcBorders>
              <w:top w:val="nil"/>
              <w:left w:val="nil"/>
              <w:bottom w:val="nil"/>
              <w:right w:val="nil"/>
            </w:tcBorders>
          </w:tcPr>
          <w:p w14:paraId="445DE4F4"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61253184"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6AE97CBA"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1A62DB5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5D8658EC"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[0.036,0.087]</w:t>
            </w:r>
          </w:p>
        </w:tc>
        <w:tc>
          <w:tcPr>
            <w:tcW w:w="1440" w:type="dxa"/>
            <w:tcBorders>
              <w:top w:val="nil"/>
              <w:left w:val="nil"/>
              <w:bottom w:val="nil"/>
              <w:right w:val="nil"/>
            </w:tcBorders>
          </w:tcPr>
          <w:p w14:paraId="060E434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6C37EA0F"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[0.033,0.093]</w:t>
            </w:r>
          </w:p>
        </w:tc>
        <w:tc>
          <w:tcPr>
            <w:tcW w:w="1440" w:type="dxa"/>
            <w:tcBorders>
              <w:top w:val="nil"/>
              <w:left w:val="nil"/>
              <w:bottom w:val="nil"/>
              <w:right w:val="nil"/>
            </w:tcBorders>
          </w:tcPr>
          <w:p w14:paraId="381B378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072E66CD"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[0.020,0.099]</w:t>
            </w:r>
          </w:p>
        </w:tc>
      </w:tr>
      <w:tr w:rsidR="004D0D0C" w:rsidRPr="007D032A" w14:paraId="76713D1E" w14:textId="77777777" w:rsidTr="00CE7098">
        <w:tc>
          <w:tcPr>
            <w:tcW w:w="3330" w:type="dxa"/>
            <w:tcBorders>
              <w:top w:val="nil"/>
              <w:left w:val="nil"/>
              <w:bottom w:val="nil"/>
              <w:right w:val="nil"/>
            </w:tcBorders>
          </w:tcPr>
          <w:p w14:paraId="6D66B07C"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178D863A"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2B63183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13A5CCB5"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5AAAE87C"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69A5C7B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17ECB70B"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6F36CD80"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2476A3A8"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r>
      <w:tr w:rsidR="004D0D0C" w:rsidRPr="007D032A" w14:paraId="6EABB161" w14:textId="77777777" w:rsidTr="00CE7098">
        <w:tc>
          <w:tcPr>
            <w:tcW w:w="3330" w:type="dxa"/>
            <w:tcBorders>
              <w:top w:val="nil"/>
              <w:left w:val="nil"/>
              <w:bottom w:val="nil"/>
              <w:right w:val="nil"/>
            </w:tcBorders>
          </w:tcPr>
          <w:p w14:paraId="7142A6F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Monocytes</w:t>
            </w:r>
          </w:p>
        </w:tc>
        <w:tc>
          <w:tcPr>
            <w:tcW w:w="1440" w:type="dxa"/>
            <w:tcBorders>
              <w:top w:val="nil"/>
              <w:left w:val="nil"/>
              <w:bottom w:val="nil"/>
              <w:right w:val="nil"/>
            </w:tcBorders>
          </w:tcPr>
          <w:p w14:paraId="250CA10F"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708B8700"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33C700F0"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747BCD6D"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4C84D16C"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1E62FBC5"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56617EBF"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0.071</w:t>
            </w:r>
          </w:p>
        </w:tc>
        <w:tc>
          <w:tcPr>
            <w:tcW w:w="1440" w:type="dxa"/>
            <w:tcBorders>
              <w:top w:val="nil"/>
              <w:left w:val="nil"/>
              <w:bottom w:val="nil"/>
              <w:right w:val="nil"/>
            </w:tcBorders>
          </w:tcPr>
          <w:p w14:paraId="7548387B"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-0.014</w:t>
            </w:r>
          </w:p>
        </w:tc>
      </w:tr>
      <w:tr w:rsidR="004D0D0C" w:rsidRPr="007D032A" w14:paraId="507573FA" w14:textId="77777777" w:rsidTr="00CE7098">
        <w:tc>
          <w:tcPr>
            <w:tcW w:w="3330" w:type="dxa"/>
            <w:tcBorders>
              <w:top w:val="nil"/>
              <w:left w:val="nil"/>
              <w:bottom w:val="nil"/>
              <w:right w:val="nil"/>
            </w:tcBorders>
          </w:tcPr>
          <w:p w14:paraId="4BC0C941"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3DF5958F"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11776BB7"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2D6BFA03"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22631737"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4E7E4F74"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5EBAF100"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44BC815D"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[-0.108,0.250]</w:t>
            </w:r>
          </w:p>
        </w:tc>
        <w:tc>
          <w:tcPr>
            <w:tcW w:w="1440" w:type="dxa"/>
            <w:tcBorders>
              <w:top w:val="nil"/>
              <w:left w:val="nil"/>
              <w:bottom w:val="nil"/>
              <w:right w:val="nil"/>
            </w:tcBorders>
          </w:tcPr>
          <w:p w14:paraId="0EBBAA00"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[-0.223,0.195]</w:t>
            </w:r>
          </w:p>
        </w:tc>
      </w:tr>
      <w:tr w:rsidR="004D0D0C" w:rsidRPr="007D032A" w14:paraId="0A2696AA" w14:textId="77777777" w:rsidTr="00CE7098">
        <w:tc>
          <w:tcPr>
            <w:tcW w:w="3330" w:type="dxa"/>
            <w:tcBorders>
              <w:top w:val="nil"/>
              <w:left w:val="nil"/>
              <w:bottom w:val="nil"/>
              <w:right w:val="nil"/>
            </w:tcBorders>
          </w:tcPr>
          <w:p w14:paraId="44EF1D94"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244E95DA"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75D792ED"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6A2C79EB"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474E14E5"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19847DF2"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0AE05DD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5C7CF265"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406BFF1B"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r>
      <w:tr w:rsidR="004D0D0C" w:rsidRPr="007D032A" w14:paraId="55EB1B1B" w14:textId="77777777" w:rsidTr="00CE7098">
        <w:tc>
          <w:tcPr>
            <w:tcW w:w="3330" w:type="dxa"/>
            <w:tcBorders>
              <w:top w:val="nil"/>
              <w:left w:val="nil"/>
              <w:bottom w:val="nil"/>
              <w:right w:val="nil"/>
            </w:tcBorders>
          </w:tcPr>
          <w:p w14:paraId="056EA1CC"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Neutrophil to lymphocyte ratio (NLR)</w:t>
            </w:r>
          </w:p>
        </w:tc>
        <w:tc>
          <w:tcPr>
            <w:tcW w:w="1440" w:type="dxa"/>
            <w:tcBorders>
              <w:top w:val="nil"/>
              <w:left w:val="nil"/>
              <w:bottom w:val="nil"/>
              <w:right w:val="nil"/>
            </w:tcBorders>
          </w:tcPr>
          <w:p w14:paraId="0041BEC5"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75402CC2"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3A01FA3A"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78E94C92"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292B8483"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058758A8"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nil"/>
              <w:right w:val="nil"/>
            </w:tcBorders>
          </w:tcPr>
          <w:p w14:paraId="3460C7F3"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0.016</w:t>
            </w:r>
          </w:p>
        </w:tc>
        <w:tc>
          <w:tcPr>
            <w:tcW w:w="1440" w:type="dxa"/>
            <w:tcBorders>
              <w:top w:val="nil"/>
              <w:left w:val="nil"/>
              <w:bottom w:val="nil"/>
              <w:right w:val="nil"/>
            </w:tcBorders>
          </w:tcPr>
          <w:p w14:paraId="7FE3817A"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0.018</w:t>
            </w:r>
          </w:p>
        </w:tc>
      </w:tr>
      <w:tr w:rsidR="004D0D0C" w:rsidRPr="007D032A" w14:paraId="17628CF2" w14:textId="77777777" w:rsidTr="00CE7098">
        <w:tc>
          <w:tcPr>
            <w:tcW w:w="3330" w:type="dxa"/>
            <w:tcBorders>
              <w:top w:val="nil"/>
              <w:left w:val="nil"/>
              <w:bottom w:val="single" w:sz="4" w:space="0" w:color="auto"/>
              <w:right w:val="nil"/>
            </w:tcBorders>
          </w:tcPr>
          <w:p w14:paraId="377BC954"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single" w:sz="4" w:space="0" w:color="auto"/>
              <w:right w:val="nil"/>
            </w:tcBorders>
          </w:tcPr>
          <w:p w14:paraId="22E7724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single" w:sz="4" w:space="0" w:color="auto"/>
              <w:right w:val="nil"/>
            </w:tcBorders>
          </w:tcPr>
          <w:p w14:paraId="24181B0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single" w:sz="4" w:space="0" w:color="auto"/>
              <w:right w:val="nil"/>
            </w:tcBorders>
          </w:tcPr>
          <w:p w14:paraId="4BD1EAC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single" w:sz="4" w:space="0" w:color="auto"/>
              <w:right w:val="nil"/>
            </w:tcBorders>
          </w:tcPr>
          <w:p w14:paraId="4F29C610"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single" w:sz="4" w:space="0" w:color="auto"/>
              <w:right w:val="nil"/>
            </w:tcBorders>
          </w:tcPr>
          <w:p w14:paraId="10A03CDD"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single" w:sz="4" w:space="0" w:color="auto"/>
              <w:right w:val="nil"/>
            </w:tcBorders>
          </w:tcPr>
          <w:p w14:paraId="6E4BB716"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440" w:type="dxa"/>
            <w:tcBorders>
              <w:top w:val="nil"/>
              <w:left w:val="nil"/>
              <w:bottom w:val="single" w:sz="4" w:space="0" w:color="auto"/>
              <w:right w:val="nil"/>
            </w:tcBorders>
          </w:tcPr>
          <w:p w14:paraId="69BBA7CC"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[-0.005,0.037]</w:t>
            </w:r>
          </w:p>
        </w:tc>
        <w:tc>
          <w:tcPr>
            <w:tcW w:w="1440" w:type="dxa"/>
            <w:tcBorders>
              <w:top w:val="nil"/>
              <w:left w:val="nil"/>
              <w:bottom w:val="single" w:sz="4" w:space="0" w:color="auto"/>
              <w:right w:val="nil"/>
            </w:tcBorders>
          </w:tcPr>
          <w:p w14:paraId="5F213106"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[-0.002,0.039]</w:t>
            </w:r>
          </w:p>
        </w:tc>
      </w:tr>
      <w:tr w:rsidR="004D0D0C" w:rsidRPr="007D032A" w14:paraId="2D505F40" w14:textId="77777777" w:rsidTr="00CE7098">
        <w:tc>
          <w:tcPr>
            <w:tcW w:w="3330" w:type="dxa"/>
            <w:tcBorders>
              <w:top w:val="single" w:sz="4" w:space="0" w:color="auto"/>
              <w:left w:val="nil"/>
              <w:bottom w:val="nil"/>
              <w:right w:val="nil"/>
            </w:tcBorders>
          </w:tcPr>
          <w:p w14:paraId="3AC5EA9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Log-likelihood</w:t>
            </w:r>
          </w:p>
        </w:tc>
        <w:tc>
          <w:tcPr>
            <w:tcW w:w="1440" w:type="dxa"/>
            <w:tcBorders>
              <w:top w:val="single" w:sz="4" w:space="0" w:color="auto"/>
              <w:left w:val="nil"/>
              <w:bottom w:val="nil"/>
              <w:right w:val="nil"/>
            </w:tcBorders>
          </w:tcPr>
          <w:p w14:paraId="55C68CE8"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-239.272</w:t>
            </w:r>
          </w:p>
        </w:tc>
        <w:tc>
          <w:tcPr>
            <w:tcW w:w="1440" w:type="dxa"/>
            <w:tcBorders>
              <w:top w:val="single" w:sz="4" w:space="0" w:color="auto"/>
              <w:left w:val="nil"/>
              <w:bottom w:val="nil"/>
              <w:right w:val="nil"/>
            </w:tcBorders>
          </w:tcPr>
          <w:p w14:paraId="3D18947F"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-237.678</w:t>
            </w:r>
          </w:p>
        </w:tc>
        <w:tc>
          <w:tcPr>
            <w:tcW w:w="1440" w:type="dxa"/>
            <w:tcBorders>
              <w:top w:val="single" w:sz="4" w:space="0" w:color="auto"/>
              <w:left w:val="nil"/>
              <w:bottom w:val="nil"/>
              <w:right w:val="nil"/>
            </w:tcBorders>
          </w:tcPr>
          <w:p w14:paraId="73059B68"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-228.354</w:t>
            </w:r>
          </w:p>
        </w:tc>
        <w:tc>
          <w:tcPr>
            <w:tcW w:w="1440" w:type="dxa"/>
            <w:tcBorders>
              <w:top w:val="single" w:sz="4" w:space="0" w:color="auto"/>
              <w:left w:val="nil"/>
              <w:bottom w:val="nil"/>
              <w:right w:val="nil"/>
            </w:tcBorders>
          </w:tcPr>
          <w:p w14:paraId="3927EBBA"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-229.934</w:t>
            </w:r>
          </w:p>
        </w:tc>
        <w:tc>
          <w:tcPr>
            <w:tcW w:w="1440" w:type="dxa"/>
            <w:tcBorders>
              <w:top w:val="single" w:sz="4" w:space="0" w:color="auto"/>
              <w:left w:val="nil"/>
              <w:bottom w:val="nil"/>
              <w:right w:val="nil"/>
            </w:tcBorders>
          </w:tcPr>
          <w:p w14:paraId="4B8B1DA7"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-228.275</w:t>
            </w:r>
          </w:p>
        </w:tc>
        <w:tc>
          <w:tcPr>
            <w:tcW w:w="1440" w:type="dxa"/>
            <w:tcBorders>
              <w:top w:val="single" w:sz="4" w:space="0" w:color="auto"/>
              <w:left w:val="nil"/>
              <w:bottom w:val="nil"/>
              <w:right w:val="nil"/>
            </w:tcBorders>
          </w:tcPr>
          <w:p w14:paraId="32FD7CC4"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-229.922</w:t>
            </w:r>
          </w:p>
        </w:tc>
        <w:tc>
          <w:tcPr>
            <w:tcW w:w="1440" w:type="dxa"/>
            <w:tcBorders>
              <w:top w:val="single" w:sz="4" w:space="0" w:color="auto"/>
              <w:left w:val="nil"/>
              <w:bottom w:val="nil"/>
              <w:right w:val="nil"/>
            </w:tcBorders>
          </w:tcPr>
          <w:p w14:paraId="41A830A9"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-227.289</w:t>
            </w:r>
          </w:p>
        </w:tc>
        <w:tc>
          <w:tcPr>
            <w:tcW w:w="1440" w:type="dxa"/>
            <w:tcBorders>
              <w:top w:val="single" w:sz="4" w:space="0" w:color="auto"/>
              <w:left w:val="nil"/>
              <w:bottom w:val="nil"/>
              <w:right w:val="nil"/>
            </w:tcBorders>
          </w:tcPr>
          <w:p w14:paraId="6C5FABD8"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-227.946</w:t>
            </w:r>
          </w:p>
        </w:tc>
      </w:tr>
      <w:tr w:rsidR="004D0D0C" w:rsidRPr="007D032A" w14:paraId="6390AE11" w14:textId="77777777" w:rsidTr="00CE7098">
        <w:tc>
          <w:tcPr>
            <w:tcW w:w="3330" w:type="dxa"/>
            <w:tcBorders>
              <w:top w:val="nil"/>
              <w:left w:val="nil"/>
              <w:bottom w:val="single" w:sz="4" w:space="0" w:color="auto"/>
              <w:right w:val="nil"/>
            </w:tcBorders>
          </w:tcPr>
          <w:p w14:paraId="7F62F5BC"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N</w:t>
            </w:r>
          </w:p>
        </w:tc>
        <w:tc>
          <w:tcPr>
            <w:tcW w:w="1440" w:type="dxa"/>
            <w:tcBorders>
              <w:top w:val="nil"/>
              <w:left w:val="nil"/>
              <w:bottom w:val="single" w:sz="4" w:space="0" w:color="auto"/>
              <w:right w:val="nil"/>
            </w:tcBorders>
          </w:tcPr>
          <w:p w14:paraId="127A252F"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112.000</w:t>
            </w:r>
          </w:p>
        </w:tc>
        <w:tc>
          <w:tcPr>
            <w:tcW w:w="1440" w:type="dxa"/>
            <w:tcBorders>
              <w:top w:val="nil"/>
              <w:left w:val="nil"/>
              <w:bottom w:val="single" w:sz="4" w:space="0" w:color="auto"/>
              <w:right w:val="nil"/>
            </w:tcBorders>
          </w:tcPr>
          <w:p w14:paraId="72F14786"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112.000</w:t>
            </w:r>
          </w:p>
        </w:tc>
        <w:tc>
          <w:tcPr>
            <w:tcW w:w="1440" w:type="dxa"/>
            <w:tcBorders>
              <w:top w:val="nil"/>
              <w:left w:val="nil"/>
              <w:bottom w:val="single" w:sz="4" w:space="0" w:color="auto"/>
              <w:right w:val="nil"/>
            </w:tcBorders>
          </w:tcPr>
          <w:p w14:paraId="2D51DC83"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112.000</w:t>
            </w:r>
          </w:p>
        </w:tc>
        <w:tc>
          <w:tcPr>
            <w:tcW w:w="1440" w:type="dxa"/>
            <w:tcBorders>
              <w:top w:val="nil"/>
              <w:left w:val="nil"/>
              <w:bottom w:val="single" w:sz="4" w:space="0" w:color="auto"/>
              <w:right w:val="nil"/>
            </w:tcBorders>
          </w:tcPr>
          <w:p w14:paraId="388558BE"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112.000</w:t>
            </w:r>
          </w:p>
        </w:tc>
        <w:tc>
          <w:tcPr>
            <w:tcW w:w="1440" w:type="dxa"/>
            <w:tcBorders>
              <w:top w:val="nil"/>
              <w:left w:val="nil"/>
              <w:bottom w:val="single" w:sz="4" w:space="0" w:color="auto"/>
              <w:right w:val="nil"/>
            </w:tcBorders>
          </w:tcPr>
          <w:p w14:paraId="6EAA51FA"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112.000</w:t>
            </w:r>
          </w:p>
        </w:tc>
        <w:tc>
          <w:tcPr>
            <w:tcW w:w="1440" w:type="dxa"/>
            <w:tcBorders>
              <w:top w:val="nil"/>
              <w:left w:val="nil"/>
              <w:bottom w:val="single" w:sz="4" w:space="0" w:color="auto"/>
              <w:right w:val="nil"/>
            </w:tcBorders>
          </w:tcPr>
          <w:p w14:paraId="1717E5AD"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112.000</w:t>
            </w:r>
          </w:p>
        </w:tc>
        <w:tc>
          <w:tcPr>
            <w:tcW w:w="1440" w:type="dxa"/>
            <w:tcBorders>
              <w:top w:val="nil"/>
              <w:left w:val="nil"/>
              <w:bottom w:val="single" w:sz="4" w:space="0" w:color="auto"/>
              <w:right w:val="nil"/>
            </w:tcBorders>
          </w:tcPr>
          <w:p w14:paraId="0AD2C916"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112.000</w:t>
            </w:r>
          </w:p>
        </w:tc>
        <w:tc>
          <w:tcPr>
            <w:tcW w:w="1440" w:type="dxa"/>
            <w:tcBorders>
              <w:top w:val="nil"/>
              <w:left w:val="nil"/>
              <w:bottom w:val="single" w:sz="4" w:space="0" w:color="auto"/>
              <w:right w:val="nil"/>
            </w:tcBorders>
          </w:tcPr>
          <w:p w14:paraId="5378FD0D" w14:textId="77777777" w:rsidR="004D0D0C" w:rsidRPr="007D032A" w:rsidRDefault="004D0D0C" w:rsidP="00CE7098">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32A">
              <w:rPr>
                <w:rFonts w:ascii="Times New Roman" w:hAnsi="Times New Roman" w:cs="Times New Roman"/>
                <w:sz w:val="20"/>
                <w:szCs w:val="20"/>
                <w:lang w:val="en-US"/>
              </w:rPr>
              <w:t>112.000</w:t>
            </w:r>
          </w:p>
        </w:tc>
      </w:tr>
    </w:tbl>
    <w:p w14:paraId="7410B698" w14:textId="77777777" w:rsidR="004D0D0C" w:rsidRPr="007D032A" w:rsidRDefault="004D0D0C" w:rsidP="004D0D0C">
      <w:pPr>
        <w:spacing w:after="0" w:line="480" w:lineRule="auto"/>
        <w:jc w:val="both"/>
        <w:rPr>
          <w:rFonts w:ascii="Times New Roman" w:hAnsi="Times New Roman" w:cs="Times New Roman"/>
          <w:b/>
          <w:bCs/>
        </w:rPr>
      </w:pPr>
    </w:p>
    <w:p w14:paraId="290EECFC" w14:textId="77777777" w:rsidR="004D0D0C" w:rsidRPr="007D032A" w:rsidRDefault="004D0D0C" w:rsidP="004D0D0C">
      <w:pPr>
        <w:spacing w:after="0" w:line="480" w:lineRule="auto"/>
        <w:jc w:val="both"/>
        <w:rPr>
          <w:rFonts w:ascii="Times New Roman" w:hAnsi="Times New Roman" w:cs="Times New Roman"/>
        </w:rPr>
      </w:pPr>
      <w:r w:rsidRPr="007D032A">
        <w:rPr>
          <w:rFonts w:ascii="Times New Roman" w:hAnsi="Times New Roman" w:cs="Times New Roman"/>
        </w:rPr>
        <w:lastRenderedPageBreak/>
        <w:t xml:space="preserve">We conducted a sensitivity analysis to evaluate the robustness and consistency of Cox regression models under varying combinations of covariates, particularly focusing on WBC markers. All models included sex and age group as adjustment variables, though these demographic covariates consistently showed non-significant associations with survival (i.e., hazard ratios with 95% confidence intervals crossing zero), suggesting limited predictive utility in this context. </w:t>
      </w:r>
    </w:p>
    <w:p w14:paraId="3CA6520B" w14:textId="77777777" w:rsidR="004D0D0C" w:rsidRPr="007D032A" w:rsidRDefault="004D0D0C" w:rsidP="004D0D0C">
      <w:pPr>
        <w:spacing w:after="0" w:line="480" w:lineRule="auto"/>
        <w:jc w:val="both"/>
        <w:rPr>
          <w:rFonts w:ascii="Times New Roman" w:hAnsi="Times New Roman" w:cs="Times New Roman"/>
        </w:rPr>
      </w:pPr>
    </w:p>
    <w:p w14:paraId="53A6494F" w14:textId="77777777" w:rsidR="004D0D0C" w:rsidRPr="007D032A" w:rsidRDefault="004D0D0C" w:rsidP="004D0D0C">
      <w:pPr>
        <w:spacing w:after="0" w:line="480" w:lineRule="auto"/>
        <w:jc w:val="both"/>
        <w:rPr>
          <w:rFonts w:ascii="Times New Roman" w:hAnsi="Times New Roman" w:cs="Times New Roman"/>
        </w:rPr>
      </w:pPr>
      <w:r w:rsidRPr="007D032A">
        <w:rPr>
          <w:rFonts w:ascii="Times New Roman" w:hAnsi="Times New Roman" w:cs="Times New Roman"/>
        </w:rPr>
        <w:t>In contrast, models incorporating neutrophil count (</w:t>
      </w:r>
      <w:proofErr w:type="spellStart"/>
      <w:r w:rsidRPr="007D032A">
        <w:rPr>
          <w:rFonts w:ascii="Times New Roman" w:hAnsi="Times New Roman" w:cs="Times New Roman"/>
        </w:rPr>
        <w:t>WBCNeut</w:t>
      </w:r>
      <w:proofErr w:type="spellEnd"/>
      <w:r w:rsidRPr="007D032A">
        <w:rPr>
          <w:rFonts w:ascii="Times New Roman" w:hAnsi="Times New Roman" w:cs="Times New Roman"/>
        </w:rPr>
        <w:t xml:space="preserve">) or total white blood cell count (total WBC) demonstrated statistically significant positive associations with increased hazard of death, indicating that elevated levels of these markers may be useful indicators of poor prognosis. Specifically, </w:t>
      </w:r>
      <w:proofErr w:type="spellStart"/>
      <w:r w:rsidRPr="007D032A">
        <w:rPr>
          <w:rFonts w:ascii="Times New Roman" w:hAnsi="Times New Roman" w:cs="Times New Roman"/>
        </w:rPr>
        <w:t>WBCNeut</w:t>
      </w:r>
      <w:proofErr w:type="spellEnd"/>
      <w:r w:rsidRPr="007D032A">
        <w:rPr>
          <w:rFonts w:ascii="Times New Roman" w:hAnsi="Times New Roman" w:cs="Times New Roman"/>
        </w:rPr>
        <w:t xml:space="preserve"> was significantly associated with mortality in Models 3 and 7 (HR per unit increase ≈ 1.08 and 1.07, respectively), while total WBC showed similar associations in Models 4, 6, and 8.</w:t>
      </w:r>
    </w:p>
    <w:p w14:paraId="2D574952" w14:textId="77777777" w:rsidR="004D0D0C" w:rsidRPr="007D032A" w:rsidRDefault="004D0D0C" w:rsidP="004D0D0C">
      <w:pPr>
        <w:spacing w:after="0" w:line="480" w:lineRule="auto"/>
        <w:jc w:val="both"/>
        <w:rPr>
          <w:rFonts w:ascii="Times New Roman" w:hAnsi="Times New Roman" w:cs="Times New Roman"/>
        </w:rPr>
      </w:pPr>
    </w:p>
    <w:p w14:paraId="08A49EAB" w14:textId="77777777" w:rsidR="004D0D0C" w:rsidRPr="007D032A" w:rsidRDefault="004D0D0C" w:rsidP="004D0D0C">
      <w:pPr>
        <w:spacing w:after="0" w:line="480" w:lineRule="auto"/>
        <w:jc w:val="both"/>
        <w:rPr>
          <w:rFonts w:ascii="Times New Roman" w:hAnsi="Times New Roman" w:cs="Times New Roman"/>
          <w:b/>
          <w:bCs/>
          <w:lang w:val="en-US"/>
        </w:rPr>
      </w:pPr>
      <w:r w:rsidRPr="007D032A">
        <w:rPr>
          <w:rFonts w:ascii="Times New Roman" w:hAnsi="Times New Roman" w:cs="Times New Roman"/>
        </w:rPr>
        <w:t xml:space="preserve">The combination models (Models 5-8), which paired Procalcitonin (PCT) with either </w:t>
      </w:r>
      <w:proofErr w:type="spellStart"/>
      <w:r w:rsidRPr="007D032A">
        <w:rPr>
          <w:rFonts w:ascii="Times New Roman" w:hAnsi="Times New Roman" w:cs="Times New Roman"/>
        </w:rPr>
        <w:t>WBCNeut</w:t>
      </w:r>
      <w:proofErr w:type="spellEnd"/>
      <w:r w:rsidRPr="007D032A">
        <w:rPr>
          <w:rFonts w:ascii="Times New Roman" w:hAnsi="Times New Roman" w:cs="Times New Roman"/>
        </w:rPr>
        <w:t xml:space="preserve"> or total WBC, generally achieved better model fit, as reflected in more favourable log-likelihood values (ranging from −227.29 to −229.92). Among these, Model 7 (PCT + </w:t>
      </w:r>
      <w:proofErr w:type="spellStart"/>
      <w:r w:rsidRPr="007D032A">
        <w:rPr>
          <w:rFonts w:ascii="Times New Roman" w:hAnsi="Times New Roman" w:cs="Times New Roman"/>
        </w:rPr>
        <w:t>WBCNeut</w:t>
      </w:r>
      <w:proofErr w:type="spellEnd"/>
      <w:r w:rsidRPr="007D032A">
        <w:rPr>
          <w:rFonts w:ascii="Times New Roman" w:hAnsi="Times New Roman" w:cs="Times New Roman"/>
        </w:rPr>
        <w:t xml:space="preserve"> + Monocytes + NLR) had the best overall fit (log-likelihood = −227.29), suggesting potential for improved predictive performance. The results were consistent with findings from the ROC curve analysis, where the same models (particularly Model 7 and Model 8) demonstrated higher AUC values (~67–70%) across days 6, 10, and 15, indicating moderate-to-good discrimination. The ROC curves also showed a clear separation from the diagonal, reflecting a meaningful trade-off between sensitivity and specificity. </w:t>
      </w:r>
    </w:p>
    <w:p w14:paraId="2E67AB5D" w14:textId="77777777" w:rsidR="004D0D0C" w:rsidRPr="007D032A" w:rsidRDefault="004D0D0C" w:rsidP="004D0D0C">
      <w:pPr>
        <w:widowControl w:val="0"/>
        <w:autoSpaceDE w:val="0"/>
        <w:autoSpaceDN w:val="0"/>
        <w:adjustRightInd w:val="0"/>
        <w:spacing w:after="0" w:line="480" w:lineRule="auto"/>
        <w:jc w:val="both"/>
        <w:rPr>
          <w:rFonts w:ascii="Times New Roman" w:hAnsi="Times New Roman" w:cs="Times New Roman"/>
          <w:lang w:val="en-US"/>
        </w:rPr>
      </w:pPr>
    </w:p>
    <w:p w14:paraId="36012577" w14:textId="77777777" w:rsidR="00DA6974" w:rsidRPr="004D0D0C" w:rsidRDefault="00DA6974">
      <w:pPr>
        <w:rPr>
          <w:lang w:val="en-US"/>
        </w:rPr>
      </w:pPr>
    </w:p>
    <w:sectPr w:rsidR="00DA6974" w:rsidRPr="004D0D0C" w:rsidSect="004D0D0C">
      <w:footerReference w:type="default" r:id="rId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589406"/>
      <w:docPartObj>
        <w:docPartGallery w:val="Page Numbers (Bottom of Page)"/>
        <w:docPartUnique/>
      </w:docPartObj>
    </w:sdtPr>
    <w:sdtEndPr>
      <w:rPr>
        <w:noProof/>
      </w:rPr>
    </w:sdtEndPr>
    <w:sdtContent>
      <w:p w14:paraId="5A25CCD3" w14:textId="77777777" w:rsidR="004D0D0C" w:rsidRDefault="004D0D0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72FA3C6" w14:textId="77777777" w:rsidR="004D0D0C" w:rsidRDefault="004D0D0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D0C"/>
    <w:rsid w:val="00084179"/>
    <w:rsid w:val="000857C6"/>
    <w:rsid w:val="004D0D0C"/>
    <w:rsid w:val="006103A6"/>
    <w:rsid w:val="0094085A"/>
    <w:rsid w:val="00DA6974"/>
    <w:rsid w:val="00FF0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12D85"/>
  <w15:chartTrackingRefBased/>
  <w15:docId w15:val="{D6B627E9-8FEF-47BC-ABF7-7D97FC7C9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D0C"/>
    <w:rPr>
      <w:kern w:val="0"/>
      <w:lang w:val="en-GB"/>
      <w14:ligatures w14:val="none"/>
    </w:rPr>
  </w:style>
  <w:style w:type="paragraph" w:styleId="Heading1">
    <w:name w:val="heading 1"/>
    <w:basedOn w:val="Normal"/>
    <w:next w:val="Normal"/>
    <w:link w:val="Heading1Char"/>
    <w:uiPriority w:val="9"/>
    <w:qFormat/>
    <w:rsid w:val="004D0D0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D0D0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D0D0C"/>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D0D0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D0D0C"/>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D0D0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D0D0C"/>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D0D0C"/>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D0D0C"/>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D0C"/>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4D0D0C"/>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4D0D0C"/>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4D0D0C"/>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4D0D0C"/>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4D0D0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D0D0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D0D0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D0D0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D0D0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D0D0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D0D0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D0D0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D0D0C"/>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D0D0C"/>
    <w:rPr>
      <w:i/>
      <w:iCs/>
      <w:color w:val="404040" w:themeColor="text1" w:themeTint="BF"/>
      <w:lang w:val="en-GB"/>
    </w:rPr>
  </w:style>
  <w:style w:type="paragraph" w:styleId="ListParagraph">
    <w:name w:val="List Paragraph"/>
    <w:basedOn w:val="Normal"/>
    <w:uiPriority w:val="34"/>
    <w:qFormat/>
    <w:rsid w:val="004D0D0C"/>
    <w:pPr>
      <w:ind w:left="720"/>
      <w:contextualSpacing/>
    </w:pPr>
    <w:rPr>
      <w:kern w:val="2"/>
      <w14:ligatures w14:val="standardContextual"/>
    </w:rPr>
  </w:style>
  <w:style w:type="character" w:styleId="IntenseEmphasis">
    <w:name w:val="Intense Emphasis"/>
    <w:basedOn w:val="DefaultParagraphFont"/>
    <w:uiPriority w:val="21"/>
    <w:qFormat/>
    <w:rsid w:val="004D0D0C"/>
    <w:rPr>
      <w:i/>
      <w:iCs/>
      <w:color w:val="2F5496" w:themeColor="accent1" w:themeShade="BF"/>
    </w:rPr>
  </w:style>
  <w:style w:type="paragraph" w:styleId="IntenseQuote">
    <w:name w:val="Intense Quote"/>
    <w:basedOn w:val="Normal"/>
    <w:next w:val="Normal"/>
    <w:link w:val="IntenseQuoteChar"/>
    <w:uiPriority w:val="30"/>
    <w:qFormat/>
    <w:rsid w:val="004D0D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D0D0C"/>
    <w:rPr>
      <w:i/>
      <w:iCs/>
      <w:color w:val="2F5496" w:themeColor="accent1" w:themeShade="BF"/>
      <w:lang w:val="en-GB"/>
    </w:rPr>
  </w:style>
  <w:style w:type="character" w:styleId="IntenseReference">
    <w:name w:val="Intense Reference"/>
    <w:basedOn w:val="DefaultParagraphFont"/>
    <w:uiPriority w:val="32"/>
    <w:qFormat/>
    <w:rsid w:val="004D0D0C"/>
    <w:rPr>
      <w:b/>
      <w:bCs/>
      <w:smallCaps/>
      <w:color w:val="2F5496" w:themeColor="accent1" w:themeShade="BF"/>
      <w:spacing w:val="5"/>
    </w:rPr>
  </w:style>
  <w:style w:type="paragraph" w:styleId="Caption">
    <w:name w:val="caption"/>
    <w:basedOn w:val="Normal"/>
    <w:next w:val="Normal"/>
    <w:uiPriority w:val="35"/>
    <w:unhideWhenUsed/>
    <w:qFormat/>
    <w:rsid w:val="004D0D0C"/>
    <w:pPr>
      <w:spacing w:after="200" w:line="240" w:lineRule="auto"/>
    </w:pPr>
    <w:rPr>
      <w:i/>
      <w:iCs/>
      <w:color w:val="44546A" w:themeColor="text2"/>
      <w:sz w:val="18"/>
      <w:szCs w:val="18"/>
    </w:rPr>
  </w:style>
  <w:style w:type="paragraph" w:styleId="Footer">
    <w:name w:val="footer"/>
    <w:basedOn w:val="Normal"/>
    <w:link w:val="FooterChar"/>
    <w:uiPriority w:val="99"/>
    <w:unhideWhenUsed/>
    <w:rsid w:val="004D0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D0C"/>
    <w:rPr>
      <w:kern w:val="0"/>
      <w:lang w:val="en-GB"/>
      <w14:ligatures w14:val="none"/>
    </w:rPr>
  </w:style>
  <w:style w:type="character" w:styleId="LineNumber">
    <w:name w:val="line number"/>
    <w:basedOn w:val="DefaultParagraphFont"/>
    <w:uiPriority w:val="99"/>
    <w:semiHidden/>
    <w:unhideWhenUsed/>
    <w:rsid w:val="004D0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Gori</dc:creator>
  <cp:keywords/>
  <dc:description/>
  <cp:lastModifiedBy>Elizabeth Gori</cp:lastModifiedBy>
  <cp:revision>1</cp:revision>
  <dcterms:created xsi:type="dcterms:W3CDTF">2025-08-11T15:45:00Z</dcterms:created>
  <dcterms:modified xsi:type="dcterms:W3CDTF">2025-08-11T15:49:00Z</dcterms:modified>
</cp:coreProperties>
</file>