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CCA" w:rsidRPr="00204C4F" w:rsidRDefault="00E02D76" w:rsidP="00204C4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OLE_LINK40"/>
      <w:bookmarkStart w:id="1" w:name="OLE_LINK46"/>
      <w:bookmarkStart w:id="2" w:name="OLE_LINK5"/>
      <w:r w:rsidRPr="00E02D76">
        <w:rPr>
          <w:rFonts w:ascii="Times New Roman" w:hAnsi="Times New Roman" w:cs="Times New Roman"/>
          <w:b/>
          <w:sz w:val="24"/>
          <w:szCs w:val="24"/>
        </w:rPr>
        <w:t>Additional file</w:t>
      </w:r>
      <w:bookmarkEnd w:id="0"/>
      <w:bookmarkEnd w:id="1"/>
      <w:bookmarkEnd w:id="2"/>
    </w:p>
    <w:p w:rsidR="003D0811" w:rsidRDefault="009E33E5" w:rsidP="008C3D10">
      <w:pPr>
        <w:spacing w:line="480" w:lineRule="auto"/>
        <w:rPr>
          <w:rFonts w:ascii="Times New Roman" w:hAnsi="Times New Roman" w:cs="Times New Roman"/>
          <w:b/>
        </w:rPr>
      </w:pPr>
      <w:r w:rsidRPr="006E43D3">
        <w:rPr>
          <w:rFonts w:ascii="Times New Roman" w:hAnsi="Times New Roman" w:cs="Times New Roman"/>
          <w:b/>
        </w:rPr>
        <w:t xml:space="preserve">Additional file 1. </w:t>
      </w:r>
    </w:p>
    <w:p w:rsidR="00A0668C" w:rsidRDefault="00A65DC5" w:rsidP="008C3D10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1988</wp:posOffset>
            </wp:positionH>
            <wp:positionV relativeFrom="paragraph">
              <wp:posOffset>72887</wp:posOffset>
            </wp:positionV>
            <wp:extent cx="5274310" cy="4808855"/>
            <wp:effectExtent l="0" t="0" r="254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08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27EAD" w:rsidRPr="00257CCA" w:rsidRDefault="00DC466E" w:rsidP="00FD7B58">
      <w:pPr>
        <w:spacing w:afterLines="100" w:after="312" w:line="480" w:lineRule="auto"/>
        <w:rPr>
          <w:rFonts w:ascii="Times New Roman" w:hAnsi="Times New Roman" w:cs="Times New Roman"/>
        </w:rPr>
      </w:pPr>
      <w:r w:rsidRPr="006E43D3">
        <w:rPr>
          <w:rFonts w:ascii="Times New Roman" w:hAnsi="Times New Roman" w:cs="Times New Roman"/>
          <w:b/>
        </w:rPr>
        <w:t>Fig. S1.</w:t>
      </w:r>
      <w:r w:rsidR="00367CCF">
        <w:rPr>
          <w:rFonts w:ascii="Times New Roman" w:hAnsi="Times New Roman" w:cs="Times New Roman"/>
        </w:rPr>
        <w:t xml:space="preserve"> </w:t>
      </w:r>
      <w:r w:rsidR="00B27EAD" w:rsidRPr="004B14A4">
        <w:rPr>
          <w:rFonts w:ascii="Times New Roman" w:hAnsi="Times New Roman" w:cs="Times New Roman"/>
          <w:b/>
          <w:szCs w:val="21"/>
        </w:rPr>
        <w:t>Identification of distinct molecular patterns mediated by 41 m6ARLncRNAs.</w:t>
      </w:r>
      <w:r w:rsidR="00B27EAD" w:rsidRPr="004B14A4">
        <w:rPr>
          <w:rFonts w:ascii="Times New Roman" w:hAnsi="Times New Roman" w:cs="Times New Roman"/>
          <w:szCs w:val="21"/>
        </w:rPr>
        <w:t xml:space="preserve"> </w:t>
      </w:r>
      <w:r w:rsidR="00B27EAD" w:rsidRPr="004B14A4">
        <w:rPr>
          <w:rFonts w:ascii="Times New Roman" w:hAnsi="Times New Roman" w:cs="Times New Roman"/>
          <w:b/>
          <w:szCs w:val="21"/>
        </w:rPr>
        <w:t>a</w:t>
      </w:r>
      <w:r w:rsidR="00B27EAD" w:rsidRPr="004B14A4">
        <w:rPr>
          <w:rFonts w:ascii="Times New Roman" w:hAnsi="Times New Roman" w:cs="Times New Roman"/>
          <w:szCs w:val="21"/>
        </w:rPr>
        <w:t xml:space="preserve"> Consensus clustering cumulative distribution function (CDF) for k = 2–9. </w:t>
      </w:r>
      <w:r w:rsidR="00B27EAD" w:rsidRPr="004B14A4">
        <w:rPr>
          <w:rFonts w:ascii="Times New Roman" w:hAnsi="Times New Roman" w:cs="Times New Roman"/>
          <w:b/>
          <w:szCs w:val="21"/>
        </w:rPr>
        <w:t>b</w:t>
      </w:r>
      <w:r w:rsidR="00B27EAD" w:rsidRPr="004B14A4">
        <w:rPr>
          <w:rFonts w:ascii="Times New Roman" w:hAnsi="Times New Roman" w:cs="Times New Roman"/>
          <w:szCs w:val="21"/>
        </w:rPr>
        <w:t xml:space="preserve"> Relative change in area under CDF curve for k = 2–9. </w:t>
      </w:r>
      <w:r w:rsidR="00B27EAD" w:rsidRPr="004B14A4">
        <w:rPr>
          <w:rFonts w:ascii="Times New Roman" w:hAnsi="Times New Roman" w:cs="Times New Roman"/>
          <w:b/>
          <w:szCs w:val="21"/>
        </w:rPr>
        <w:t>c</w:t>
      </w:r>
      <w:r w:rsidR="00B27EAD" w:rsidRPr="004B14A4">
        <w:rPr>
          <w:rFonts w:ascii="Times New Roman" w:hAnsi="Times New Roman" w:cs="Times New Roman"/>
          <w:szCs w:val="21"/>
        </w:rPr>
        <w:t xml:space="preserve"> Tracking plot for k = 2 to 9. </w:t>
      </w:r>
      <w:r w:rsidR="00B27EAD" w:rsidRPr="004B14A4">
        <w:rPr>
          <w:rFonts w:ascii="Times New Roman" w:hAnsi="Times New Roman" w:cs="Times New Roman"/>
          <w:b/>
          <w:szCs w:val="21"/>
        </w:rPr>
        <w:t>d</w:t>
      </w:r>
      <w:r w:rsidR="00B27EAD" w:rsidRPr="004B14A4">
        <w:rPr>
          <w:rFonts w:ascii="Times New Roman" w:hAnsi="Times New Roman" w:cs="Times New Roman"/>
          <w:szCs w:val="21"/>
        </w:rPr>
        <w:t xml:space="preserve"> Consensus clustering matrix for k = 2.</w:t>
      </w:r>
    </w:p>
    <w:p w:rsidR="003D0811" w:rsidRDefault="00EE592F" w:rsidP="008C3D1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</w:rPr>
      </w:pPr>
      <w:r w:rsidRPr="006E43D3">
        <w:rPr>
          <w:rFonts w:ascii="Times New Roman" w:hAnsi="Times New Roman" w:cs="Times New Roman"/>
          <w:b/>
        </w:rPr>
        <w:t xml:space="preserve">Additional file 2. </w:t>
      </w:r>
    </w:p>
    <w:p w:rsidR="003D0811" w:rsidRDefault="00A65DC5" w:rsidP="008C3D1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1988</wp:posOffset>
            </wp:positionH>
            <wp:positionV relativeFrom="paragraph">
              <wp:posOffset>11927</wp:posOffset>
            </wp:positionV>
            <wp:extent cx="5274310" cy="6120765"/>
            <wp:effectExtent l="0" t="0" r="254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20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27EAD" w:rsidRPr="004B14A4" w:rsidRDefault="00B27EAD" w:rsidP="00FD7B58">
      <w:pPr>
        <w:autoSpaceDE w:val="0"/>
        <w:autoSpaceDN w:val="0"/>
        <w:adjustRightInd w:val="0"/>
        <w:spacing w:afterLines="100" w:after="312" w:line="480" w:lineRule="auto"/>
        <w:rPr>
          <w:rFonts w:ascii="Times New Roman" w:hAnsi="Times New Roman" w:cs="Times New Roman"/>
          <w:szCs w:val="21"/>
        </w:rPr>
      </w:pPr>
      <w:r w:rsidRPr="006E43D3">
        <w:rPr>
          <w:rFonts w:ascii="Times New Roman" w:hAnsi="Times New Roman" w:cs="Times New Roman"/>
          <w:b/>
          <w:szCs w:val="21"/>
        </w:rPr>
        <w:t>Fig. S2.</w:t>
      </w:r>
      <w:r w:rsidRPr="004B14A4">
        <w:rPr>
          <w:rFonts w:ascii="Times New Roman" w:hAnsi="Times New Roman" w:cs="Times New Roman"/>
          <w:szCs w:val="21"/>
        </w:rPr>
        <w:t xml:space="preserve"> </w:t>
      </w:r>
      <w:r w:rsidRPr="004B14A4">
        <w:rPr>
          <w:rFonts w:ascii="Times New Roman" w:hAnsi="Times New Roman" w:cs="Times New Roman"/>
          <w:b/>
          <w:szCs w:val="21"/>
        </w:rPr>
        <w:t>a</w:t>
      </w:r>
      <w:r w:rsidRPr="004B14A4">
        <w:rPr>
          <w:rFonts w:ascii="Times New Roman" w:hAnsi="Times New Roman" w:cs="Times New Roman"/>
          <w:szCs w:val="21"/>
        </w:rPr>
        <w:t xml:space="preserve"> Univariate Cox regression analysis indicated that prognostic m</w:t>
      </w:r>
      <w:r w:rsidRPr="004B14A4">
        <w:rPr>
          <w:rFonts w:ascii="Times New Roman" w:hAnsi="Times New Roman" w:cs="Times New Roman"/>
          <w:szCs w:val="21"/>
          <w:vertAlign w:val="superscript"/>
        </w:rPr>
        <w:t>6</w:t>
      </w:r>
      <w:r w:rsidRPr="004B14A4">
        <w:rPr>
          <w:rFonts w:ascii="Times New Roman" w:hAnsi="Times New Roman" w:cs="Times New Roman"/>
          <w:szCs w:val="21"/>
        </w:rPr>
        <w:t xml:space="preserve">ARLncRNAs for NSCLC. </w:t>
      </w:r>
      <w:r w:rsidRPr="004B14A4">
        <w:rPr>
          <w:rFonts w:ascii="Times New Roman" w:hAnsi="Times New Roman" w:cs="Times New Roman"/>
          <w:b/>
          <w:szCs w:val="21"/>
        </w:rPr>
        <w:t>b</w:t>
      </w:r>
      <w:r w:rsidRPr="004B14A4">
        <w:rPr>
          <w:rFonts w:ascii="Times New Roman" w:hAnsi="Times New Roman" w:cs="Times New Roman"/>
          <w:szCs w:val="21"/>
        </w:rPr>
        <w:t xml:space="preserve"> The boxplot depicted the difference in the prognostic m</w:t>
      </w:r>
      <w:r w:rsidRPr="004B14A4">
        <w:rPr>
          <w:rFonts w:ascii="Times New Roman" w:hAnsi="Times New Roman" w:cs="Times New Roman"/>
          <w:szCs w:val="21"/>
          <w:vertAlign w:val="superscript"/>
        </w:rPr>
        <w:t>6</w:t>
      </w:r>
      <w:r w:rsidRPr="004B14A4">
        <w:rPr>
          <w:rFonts w:ascii="Times New Roman" w:hAnsi="Times New Roman" w:cs="Times New Roman"/>
          <w:szCs w:val="21"/>
        </w:rPr>
        <w:t>ARLncRNAs between NSCLC and normal tissues.</w:t>
      </w:r>
    </w:p>
    <w:p w:rsidR="00A65DC5" w:rsidRDefault="00EE592F" w:rsidP="008C3D1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</w:rPr>
      </w:pPr>
      <w:r w:rsidRPr="006E43D3">
        <w:rPr>
          <w:rFonts w:ascii="Times New Roman" w:hAnsi="Times New Roman" w:cs="Times New Roman"/>
          <w:b/>
        </w:rPr>
        <w:t xml:space="preserve">Additional file 3. </w:t>
      </w:r>
    </w:p>
    <w:p w:rsidR="00A65DC5" w:rsidRDefault="00A65DC5" w:rsidP="008C3D1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56515</wp:posOffset>
            </wp:positionV>
            <wp:extent cx="5274310" cy="4439920"/>
            <wp:effectExtent l="0" t="0" r="2540" b="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 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39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27EAD" w:rsidRPr="004B14A4" w:rsidRDefault="00B27EAD" w:rsidP="00FD7B58">
      <w:pPr>
        <w:autoSpaceDE w:val="0"/>
        <w:autoSpaceDN w:val="0"/>
        <w:adjustRightInd w:val="0"/>
        <w:spacing w:afterLines="100" w:after="312" w:line="480" w:lineRule="auto"/>
        <w:rPr>
          <w:rFonts w:ascii="Times New Roman" w:hAnsi="Times New Roman" w:cs="Times New Roman"/>
          <w:szCs w:val="21"/>
        </w:rPr>
      </w:pPr>
      <w:r w:rsidRPr="006E43D3">
        <w:rPr>
          <w:rFonts w:ascii="Times New Roman" w:hAnsi="Times New Roman" w:cs="Times New Roman"/>
          <w:b/>
          <w:szCs w:val="21"/>
        </w:rPr>
        <w:t>Fig. S3.</w:t>
      </w:r>
      <w:r w:rsidRPr="004B14A4">
        <w:rPr>
          <w:rFonts w:ascii="Times New Roman" w:hAnsi="Times New Roman" w:cs="Times New Roman"/>
          <w:szCs w:val="21"/>
        </w:rPr>
        <w:t xml:space="preserve"> Immune infiltration level among two clusters based on the expression levels of m</w:t>
      </w:r>
      <w:r w:rsidRPr="004B14A4">
        <w:rPr>
          <w:rFonts w:ascii="Times New Roman" w:hAnsi="Times New Roman" w:cs="Times New Roman"/>
          <w:szCs w:val="21"/>
          <w:vertAlign w:val="superscript"/>
        </w:rPr>
        <w:t>6</w:t>
      </w:r>
      <w:r w:rsidRPr="004B14A4">
        <w:rPr>
          <w:rFonts w:ascii="Times New Roman" w:hAnsi="Times New Roman" w:cs="Times New Roman"/>
          <w:szCs w:val="21"/>
        </w:rPr>
        <w:t>ARLncRNAs in neutrophils (a), macrophages (b), and activated CD4 memory cells (c), monocytes (d), regulatory T cells (e), naive B cells (f), and activated NK cells (g). *p &lt; 0.05, **p &lt; 0.01, ***p &lt; 0.001.</w:t>
      </w:r>
    </w:p>
    <w:p w:rsidR="00A65DC5" w:rsidRDefault="00EE592F" w:rsidP="008C3D1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</w:rPr>
      </w:pPr>
      <w:r w:rsidRPr="006E43D3">
        <w:rPr>
          <w:rFonts w:ascii="Times New Roman" w:hAnsi="Times New Roman" w:cs="Times New Roman"/>
          <w:b/>
        </w:rPr>
        <w:t xml:space="preserve">Additional file </w:t>
      </w:r>
      <w:r w:rsidR="006E7946" w:rsidRPr="006E43D3">
        <w:rPr>
          <w:rFonts w:ascii="Times New Roman" w:hAnsi="Times New Roman" w:cs="Times New Roman"/>
          <w:b/>
        </w:rPr>
        <w:t>4</w:t>
      </w:r>
      <w:r w:rsidRPr="006E43D3">
        <w:rPr>
          <w:rFonts w:ascii="Times New Roman" w:hAnsi="Times New Roman" w:cs="Times New Roman"/>
          <w:b/>
        </w:rPr>
        <w:t>.</w:t>
      </w:r>
    </w:p>
    <w:p w:rsidR="00A65DC5" w:rsidRDefault="00A65DC5" w:rsidP="008C3D1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1988</wp:posOffset>
            </wp:positionH>
            <wp:positionV relativeFrom="paragraph">
              <wp:posOffset>79513</wp:posOffset>
            </wp:positionV>
            <wp:extent cx="5274310" cy="5187315"/>
            <wp:effectExtent l="0" t="0" r="254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87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27EAD" w:rsidRPr="004B14A4" w:rsidRDefault="00B27EAD" w:rsidP="00FD7B58">
      <w:pPr>
        <w:autoSpaceDE w:val="0"/>
        <w:autoSpaceDN w:val="0"/>
        <w:adjustRightInd w:val="0"/>
        <w:spacing w:afterLines="100" w:after="312" w:line="480" w:lineRule="auto"/>
        <w:rPr>
          <w:rFonts w:ascii="Times New Roman" w:hAnsi="Times New Roman" w:cs="Times New Roman"/>
          <w:szCs w:val="21"/>
        </w:rPr>
      </w:pPr>
      <w:r w:rsidRPr="006E43D3">
        <w:rPr>
          <w:rFonts w:ascii="Times New Roman" w:hAnsi="Times New Roman" w:cs="Times New Roman"/>
          <w:b/>
          <w:szCs w:val="21"/>
        </w:rPr>
        <w:t>Fig. S4.</w:t>
      </w:r>
      <w:r w:rsidRPr="004B14A4">
        <w:rPr>
          <w:rFonts w:ascii="Times New Roman" w:hAnsi="Times New Roman" w:cs="Times New Roman"/>
          <w:szCs w:val="21"/>
        </w:rPr>
        <w:t xml:space="preserve"> Gene set enrichment analysis (GSEA) for m</w:t>
      </w:r>
      <w:r w:rsidRPr="004B14A4">
        <w:rPr>
          <w:rFonts w:ascii="Times New Roman" w:hAnsi="Times New Roman" w:cs="Times New Roman"/>
          <w:szCs w:val="21"/>
          <w:vertAlign w:val="superscript"/>
        </w:rPr>
        <w:t>6</w:t>
      </w:r>
      <w:r w:rsidRPr="004B14A4">
        <w:rPr>
          <w:rFonts w:ascii="Times New Roman" w:hAnsi="Times New Roman" w:cs="Times New Roman"/>
          <w:szCs w:val="21"/>
        </w:rPr>
        <w:t>ARLncSig score based on m</w:t>
      </w:r>
      <w:r w:rsidRPr="004B14A4">
        <w:rPr>
          <w:rFonts w:ascii="Times New Roman" w:hAnsi="Times New Roman" w:cs="Times New Roman"/>
          <w:szCs w:val="21"/>
          <w:vertAlign w:val="superscript"/>
        </w:rPr>
        <w:t>6</w:t>
      </w:r>
      <w:r w:rsidRPr="004B14A4">
        <w:rPr>
          <w:rFonts w:ascii="Times New Roman" w:hAnsi="Times New Roman" w:cs="Times New Roman"/>
          <w:szCs w:val="21"/>
        </w:rPr>
        <w:t>ARLncRNAs (P &lt; 0.05).</w:t>
      </w:r>
    </w:p>
    <w:p w:rsidR="006E7946" w:rsidRDefault="006E7946" w:rsidP="008C3D1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E43D3">
        <w:rPr>
          <w:rFonts w:ascii="Times New Roman" w:hAnsi="Times New Roman" w:cs="Times New Roman"/>
          <w:b/>
        </w:rPr>
        <w:t>Additional file 5. Table S1</w:t>
      </w:r>
      <w:r w:rsidR="001468E7">
        <w:rPr>
          <w:rFonts w:ascii="Times New Roman" w:hAnsi="Times New Roman" w:cs="Times New Roman"/>
          <w:b/>
        </w:rPr>
        <w:t>.</w:t>
      </w:r>
      <w:r w:rsidR="0048224C">
        <w:rPr>
          <w:rFonts w:ascii="Times New Roman" w:hAnsi="Times New Roman" w:cs="Times New Roman"/>
          <w:b/>
        </w:rPr>
        <w:t xml:space="preserve"> </w:t>
      </w:r>
      <w:r w:rsidR="00261A93">
        <w:rPr>
          <w:rFonts w:ascii="Times New Roman" w:hAnsi="Times New Roman" w:cs="Times New Roman"/>
          <w:sz w:val="24"/>
          <w:szCs w:val="24"/>
        </w:rPr>
        <w:t>C</w:t>
      </w:r>
      <w:r w:rsidR="00261A93" w:rsidRPr="000D08BC">
        <w:rPr>
          <w:rFonts w:ascii="Times New Roman" w:hAnsi="Times New Roman" w:cs="Times New Roman"/>
          <w:sz w:val="24"/>
          <w:szCs w:val="24"/>
        </w:rPr>
        <w:t xml:space="preserve">orrelations between the </w:t>
      </w:r>
      <w:bookmarkStart w:id="3" w:name="OLE_LINK63"/>
      <w:r w:rsidR="00261A93" w:rsidRPr="000D08BC">
        <w:rPr>
          <w:rFonts w:ascii="Times New Roman" w:hAnsi="Times New Roman" w:cs="Times New Roman"/>
          <w:sz w:val="24"/>
          <w:szCs w:val="24"/>
        </w:rPr>
        <w:t>m</w:t>
      </w:r>
      <w:r w:rsidR="00261A93" w:rsidRPr="000D08B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261A93" w:rsidRPr="000D08BC">
        <w:rPr>
          <w:rFonts w:ascii="Times New Roman" w:hAnsi="Times New Roman" w:cs="Times New Roman"/>
          <w:sz w:val="24"/>
          <w:szCs w:val="24"/>
        </w:rPr>
        <w:t>ARLncRNAs</w:t>
      </w:r>
      <w:bookmarkEnd w:id="3"/>
      <w:r w:rsidR="00261A93" w:rsidRPr="000D08BC">
        <w:rPr>
          <w:rFonts w:ascii="Times New Roman" w:hAnsi="Times New Roman" w:cs="Times New Roman"/>
          <w:sz w:val="24"/>
          <w:szCs w:val="24"/>
        </w:rPr>
        <w:t xml:space="preserve"> and 23 m</w:t>
      </w:r>
      <w:r w:rsidR="00261A93" w:rsidRPr="000D08BC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261A93" w:rsidRPr="000D08BC">
        <w:rPr>
          <w:rFonts w:ascii="Times New Roman" w:hAnsi="Times New Roman" w:cs="Times New Roman"/>
          <w:sz w:val="24"/>
          <w:szCs w:val="24"/>
        </w:rPr>
        <w:t>A regulators in the TCGA dataset</w:t>
      </w:r>
      <w:r w:rsidR="00261A93">
        <w:rPr>
          <w:rFonts w:ascii="Times New Roman" w:hAnsi="Times New Roman" w:cs="Times New Roman"/>
          <w:sz w:val="24"/>
          <w:szCs w:val="24"/>
        </w:rPr>
        <w:t xml:space="preserve"> with the condition </w:t>
      </w:r>
      <w:r w:rsidR="00261A93" w:rsidRPr="000D08BC">
        <w:rPr>
          <w:rFonts w:ascii="Times New Roman" w:hAnsi="Times New Roman" w:cs="Times New Roman"/>
          <w:sz w:val="24"/>
          <w:szCs w:val="24"/>
        </w:rPr>
        <w:t>(|Pearson R| &gt; 0.4 and p &lt; 0.001)</w:t>
      </w:r>
    </w:p>
    <w:tbl>
      <w:tblPr>
        <w:tblW w:w="8210" w:type="dxa"/>
        <w:tblLook w:val="04A0" w:firstRow="1" w:lastRow="0" w:firstColumn="1" w:lastColumn="0" w:noHBand="0" w:noVBand="1"/>
      </w:tblPr>
      <w:tblGrid>
        <w:gridCol w:w="1276"/>
        <w:gridCol w:w="1843"/>
        <w:gridCol w:w="1559"/>
        <w:gridCol w:w="2232"/>
        <w:gridCol w:w="1300"/>
      </w:tblGrid>
      <w:tr w:rsidR="00DB3EF2" w:rsidRPr="00754CAB" w:rsidTr="007C5DCB">
        <w:trPr>
          <w:trHeight w:val="280"/>
        </w:trPr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m6A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lncRNA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cor</w:t>
            </w:r>
          </w:p>
        </w:tc>
        <w:tc>
          <w:tcPr>
            <w:tcW w:w="22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Regulation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AC007613.1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0.490441</w:t>
            </w:r>
          </w:p>
        </w:tc>
        <w:tc>
          <w:tcPr>
            <w:tcW w:w="22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7.34E-64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AC009120.2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0.421945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5.05E-46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AC009120.2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0.416138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1.09E-44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AC009120.2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0.402007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1.48E-41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AC009120.2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0.619613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5.48E-111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AC009690.2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0.452041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2.31E-53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AC009690.2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0.495599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2.25E-65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AC009690.2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0.528224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1.40E-75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AC011346.1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0.410599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1.92E-43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AC011379.2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0.409524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3.33E-43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AC012085.2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0.508281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3.27E-69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AC012085.2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0.450825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4.73E-53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AC024060.2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0.421386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6.80E-46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AC024060.2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0.430742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4.30E-48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AC024060.2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0.598865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6.19E-102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AC027097.1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0.460343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1.61E-55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AC027097.1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0.491961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2.64E-64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AC027682.4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0.407121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1.13E-42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AC027682.4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0.626474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3.92E-114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AC027682.4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0.605974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5.82E-105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AC036108.3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0.577888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1.97E-93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AC036108.3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0.586611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6.83E-97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AC073073.2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0.447414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3.47E-52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AC083843.2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0.433346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1.02E-48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AC083843.2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0.65199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1.49E-126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AC083843.2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0.589251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5.84E-98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AC097359.2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0.429649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7.84E-48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AC099343.2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0.428365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1.58E-47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AC099343.2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0.640158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1.20E-120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AC099343.2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0.631596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1.56E-116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AC124045.1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0.460897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1.15E-55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AC135050.6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0.40671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1.39E-42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AF131215.6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0.452548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1.71E-53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AL021328.1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0.475854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1.03E-59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AL021328.1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0.449545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1.00E-52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AL021368.2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0.418373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3.36E-45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AL021368.2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0.434325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5.93E-49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AL021368.2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0.570621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1.26E-90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AL021368.2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0.671516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6.65E-137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AL031666.1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0.633951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1.19E-117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AL031666.1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0.508694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2.44E-69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AL034550.1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0.496784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9.99E-66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AL034550.1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0.466558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3.56E-57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9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AL117379.1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0.43366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8.59E-49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AL117379.1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0.490273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8.22E-64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AL117379.1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0.493855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7.35E-65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AL136295.6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0.534092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1.55E-77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AL136295.6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0.42905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1.09E-47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AL137003.1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0.407167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1.11E-42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AL137003.1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0.557977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6.53E-86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METTL3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AL353622.1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0.413001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5.56E-44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AL359921.1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0.418903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2.54E-45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AL359921.1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0.429006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1.11E-47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AL359921.1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0.572194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3.15E-91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AL359921.1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0.57548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1.71E-92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RBMX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AP001347.1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0.402921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9.40E-42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AP002840.2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0.451684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2.85E-53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ITGA9-AS1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0.458548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4.76E-55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ITGA9-AS1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0.463557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2.26E-56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LINC01138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0.402462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1.18E-41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MIR99AHG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0.408429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5.82E-43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MIR99AHG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0.482155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1.76E-61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MIR99AHG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0.513934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5.66E-71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0.416991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6.94E-45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0.451185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3.83E-53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0.50243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2.02E-67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0.536023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3.44E-78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0.447134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4.09E-52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PSMA3-AS1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0.65916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2.90E-130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RAB30-DT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0.488029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3.68E-63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RAB33B-AS1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0.51591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1.34E-71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RAB33B-AS1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0.487016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7.20E-63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RAB33B-AS1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0.708107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bookmarkStart w:id="4" w:name="_GoBack"/>
            <w:bookmarkEnd w:id="4"/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1.33E-158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RAB33B-AS1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0.414879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2.10E-44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RAB33B-AS1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0.615186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5.33E-109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RAP2C-AS1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0.492781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1.52E-64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RAP2C-AS1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0.466591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3.49E-57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RAP2C-AS1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0.515467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1.86E-71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RAP2C-AS1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0.567476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1.96E-89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SEPSECS-AS1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0.428104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1.82E-47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SEPSECS-AS1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0.444815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1.56E-51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SEPSECS-AS1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0.490546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6.85E-64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SH3BP5-AS1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0.41145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1.24E-43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SH3BP5-AS1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0.402707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1.05E-41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SH3BP5-AS1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0.603339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7.87E-104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SNHG12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0.488835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2.15E-63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HNRNPC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SNHG30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0.430996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3.74E-48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TSPOAP1-AS1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0.463182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2.85E-56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FMR1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ZKSCAN2-DT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0.431609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2.67E-48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METTL3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ZKSCAN2-DT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0.452427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1.84E-53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RBM15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ZKSCAN2-DT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0.519044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1.35E-72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YTHDC1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ZKSCAN2-DT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0.448409</w:t>
            </w:r>
          </w:p>
        </w:tc>
        <w:tc>
          <w:tcPr>
            <w:tcW w:w="22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1.95E-52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  <w:tr w:rsidR="00DB3EF2" w:rsidRPr="00754CAB" w:rsidTr="007C5DCB">
        <w:trPr>
          <w:trHeight w:val="280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YTHDC2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ZKSCAN2-DT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0.570129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1.93E-90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B3EF2" w:rsidRPr="00754CAB" w:rsidRDefault="00DB3EF2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54CA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postive</w:t>
            </w:r>
          </w:p>
        </w:tc>
      </w:tr>
    </w:tbl>
    <w:p w:rsidR="00441F37" w:rsidRPr="00580C69" w:rsidRDefault="00441F37" w:rsidP="008C3D10">
      <w:pPr>
        <w:spacing w:line="480" w:lineRule="auto"/>
        <w:rPr>
          <w:rFonts w:ascii="Times New Roman" w:hAnsi="Times New Roman" w:cs="Times New Roman"/>
          <w:b/>
        </w:rPr>
      </w:pPr>
    </w:p>
    <w:p w:rsidR="00F8023A" w:rsidRPr="00DE4589" w:rsidRDefault="006E7946" w:rsidP="008C3D1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E43D3">
        <w:rPr>
          <w:rFonts w:ascii="Times New Roman" w:hAnsi="Times New Roman" w:cs="Times New Roman"/>
          <w:b/>
        </w:rPr>
        <w:lastRenderedPageBreak/>
        <w:t>Additional file 6.</w:t>
      </w:r>
      <w:r w:rsidR="00FA2EC8">
        <w:rPr>
          <w:rFonts w:ascii="Times New Roman" w:hAnsi="Times New Roman" w:cs="Times New Roman"/>
          <w:b/>
        </w:rPr>
        <w:t xml:space="preserve"> </w:t>
      </w:r>
      <w:r w:rsidR="00FA2EC8" w:rsidRPr="006E43D3">
        <w:rPr>
          <w:rFonts w:ascii="Times New Roman" w:hAnsi="Times New Roman" w:cs="Times New Roman"/>
          <w:b/>
        </w:rPr>
        <w:t>Table S2</w:t>
      </w:r>
      <w:r w:rsidR="00FA2EC8">
        <w:rPr>
          <w:rFonts w:ascii="Times New Roman" w:hAnsi="Times New Roman" w:cs="Times New Roman"/>
          <w:b/>
        </w:rPr>
        <w:t xml:space="preserve"> </w:t>
      </w:r>
      <w:r w:rsidR="00FA2EC8" w:rsidRPr="0031703A">
        <w:rPr>
          <w:rFonts w:ascii="Times New Roman" w:hAnsi="Times New Roman" w:cs="Times New Roman"/>
          <w:sz w:val="24"/>
          <w:szCs w:val="24"/>
        </w:rPr>
        <w:t>12 m</w:t>
      </w:r>
      <w:r w:rsidR="00FA2EC8" w:rsidRPr="0031703A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="00FA2EC8" w:rsidRPr="0031703A">
        <w:rPr>
          <w:rFonts w:ascii="Times New Roman" w:hAnsi="Times New Roman" w:cs="Times New Roman"/>
          <w:sz w:val="24"/>
          <w:szCs w:val="24"/>
        </w:rPr>
        <w:t xml:space="preserve">ARLncRNAs identified by multivariate Cox proportional hazard regression model in the stepwise method.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43"/>
        <w:gridCol w:w="908"/>
        <w:gridCol w:w="1360"/>
        <w:gridCol w:w="1170"/>
        <w:gridCol w:w="280"/>
        <w:gridCol w:w="1372"/>
        <w:gridCol w:w="1373"/>
      </w:tblGrid>
      <w:tr w:rsidR="00F8023A" w:rsidRPr="001F47C1" w:rsidTr="007C5DCB"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F8023A" w:rsidRPr="00300804" w:rsidRDefault="00F8023A" w:rsidP="007C5DC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0804">
              <w:rPr>
                <w:rFonts w:ascii="Times New Roman" w:hAnsi="Times New Roman" w:cs="Times New Roman"/>
                <w:b/>
                <w:sz w:val="24"/>
                <w:szCs w:val="24"/>
              </w:rPr>
              <w:t>lncRNAs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  <w:t>coef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F8023A" w:rsidRPr="00300804" w:rsidRDefault="00F8023A" w:rsidP="007C5D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0804">
              <w:rPr>
                <w:rFonts w:ascii="Times New Roman" w:hAnsi="Times New Roman" w:cs="Times New Roman"/>
                <w:b/>
                <w:sz w:val="24"/>
                <w:szCs w:val="24"/>
              </w:rPr>
              <w:t>HR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F8023A" w:rsidRPr="00300804" w:rsidRDefault="00F8023A" w:rsidP="007C5D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00804">
              <w:rPr>
                <w:rFonts w:ascii="Times New Roman" w:hAnsi="Times New Roman" w:cs="Times New Roman"/>
                <w:b/>
                <w:sz w:val="24"/>
                <w:szCs w:val="24"/>
              </w:rPr>
              <w:t>95% CI lower</w:t>
            </w:r>
          </w:p>
        </w:tc>
        <w:tc>
          <w:tcPr>
            <w:tcW w:w="16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F8023A" w:rsidRDefault="00F8023A" w:rsidP="007C5D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3008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95% CI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</w:t>
            </w:r>
          </w:p>
          <w:p w:rsidR="00F8023A" w:rsidRPr="00300804" w:rsidRDefault="00F8023A" w:rsidP="007C5DCB">
            <w:pPr>
              <w:ind w:firstLineChars="250" w:firstLine="6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0804">
              <w:rPr>
                <w:rFonts w:ascii="Times New Roman" w:hAnsi="Times New Roman" w:cs="Times New Roman"/>
                <w:b/>
                <w:sz w:val="24"/>
                <w:szCs w:val="24"/>
              </w:rPr>
              <w:t>higher</w:t>
            </w:r>
          </w:p>
        </w:tc>
        <w:tc>
          <w:tcPr>
            <w:tcW w:w="13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F8023A" w:rsidRPr="00300804" w:rsidRDefault="00F8023A" w:rsidP="007C5DC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0804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F8023A" w:rsidRPr="001F47C1" w:rsidTr="007C5DCB"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SNHG12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-0.056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0.945</w:t>
            </w:r>
          </w:p>
        </w:tc>
        <w:tc>
          <w:tcPr>
            <w:tcW w:w="145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0.896</w:t>
            </w:r>
          </w:p>
        </w:tc>
        <w:tc>
          <w:tcPr>
            <w:tcW w:w="137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0.997</w:t>
            </w:r>
          </w:p>
        </w:tc>
        <w:tc>
          <w:tcPr>
            <w:tcW w:w="137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0.037</w:t>
            </w:r>
          </w:p>
        </w:tc>
      </w:tr>
      <w:tr w:rsidR="00F8023A" w:rsidRPr="001F47C1" w:rsidTr="007C5DC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AP001347.1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0.577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1.781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1.063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2.983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0.028</w:t>
            </w:r>
          </w:p>
        </w:tc>
      </w:tr>
      <w:tr w:rsidR="00F8023A" w:rsidRPr="001F47C1" w:rsidTr="007C5DC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ITGA9-AS1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-0.895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0.409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0.146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1.142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0.088</w:t>
            </w:r>
          </w:p>
        </w:tc>
      </w:tr>
      <w:tr w:rsidR="00F8023A" w:rsidRPr="001F47C1" w:rsidTr="007C5DC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AL034550.1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0.455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1.577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1.052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2.364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0.028</w:t>
            </w:r>
          </w:p>
        </w:tc>
      </w:tr>
      <w:tr w:rsidR="00F8023A" w:rsidRPr="001F47C1" w:rsidTr="007C5DC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804">
              <w:rPr>
                <w:rFonts w:ascii="Times New Roman" w:hAnsi="Times New Roman" w:cs="Times New Roman"/>
                <w:sz w:val="24"/>
                <w:szCs w:val="24"/>
              </w:rPr>
              <w:t>AC083843.2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-0.240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0.787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0.646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0.017</w:t>
            </w:r>
          </w:p>
        </w:tc>
      </w:tr>
      <w:tr w:rsidR="00F8023A" w:rsidRPr="001F47C1" w:rsidTr="007C5DC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804">
              <w:rPr>
                <w:rFonts w:ascii="Times New Roman" w:hAnsi="Times New Roman" w:cs="Times New Roman"/>
                <w:sz w:val="24"/>
                <w:szCs w:val="24"/>
              </w:rPr>
              <w:t>TSPOAP1-AS1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-0.832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0.435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0.197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0.959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0.039</w:t>
            </w:r>
          </w:p>
        </w:tc>
      </w:tr>
      <w:tr w:rsidR="00F8023A" w:rsidRPr="001F47C1" w:rsidTr="007C5DC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SNHG30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-0.069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0.934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0.900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0.969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F8023A" w:rsidRPr="001F47C1" w:rsidTr="007C5DC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804">
              <w:rPr>
                <w:rFonts w:ascii="Times New Roman" w:hAnsi="Times New Roman" w:cs="Times New Roman"/>
                <w:sz w:val="24"/>
                <w:szCs w:val="24"/>
              </w:rPr>
              <w:t>AL021328.1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-0.466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0.628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0.428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0.920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0.017</w:t>
            </w:r>
          </w:p>
        </w:tc>
      </w:tr>
      <w:tr w:rsidR="00F8023A" w:rsidRPr="001F47C1" w:rsidTr="007C5DC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804">
              <w:rPr>
                <w:rFonts w:ascii="Times New Roman" w:hAnsi="Times New Roman" w:cs="Times New Roman"/>
                <w:sz w:val="24"/>
                <w:szCs w:val="24"/>
              </w:rPr>
              <w:t>AC024060.2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0.177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1.193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1.061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1.342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0.003</w:t>
            </w:r>
          </w:p>
        </w:tc>
      </w:tr>
      <w:tr w:rsidR="00F8023A" w:rsidRPr="001F47C1" w:rsidTr="007C5DC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804">
              <w:rPr>
                <w:rFonts w:ascii="Times New Roman" w:hAnsi="Times New Roman" w:cs="Times New Roman"/>
                <w:sz w:val="24"/>
                <w:szCs w:val="24"/>
              </w:rPr>
              <w:t>AL137003.1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-0.220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0.803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0.624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1.033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0.087</w:t>
            </w:r>
          </w:p>
        </w:tc>
      </w:tr>
      <w:tr w:rsidR="00F8023A" w:rsidRPr="001F47C1" w:rsidTr="007C5DCB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804">
              <w:rPr>
                <w:rFonts w:ascii="Times New Roman" w:hAnsi="Times New Roman" w:cs="Times New Roman"/>
                <w:sz w:val="24"/>
                <w:szCs w:val="24"/>
              </w:rPr>
              <w:t>LINC01138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0.308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1.360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1.158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1.598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F8023A" w:rsidRPr="00300804" w:rsidRDefault="00F8023A" w:rsidP="007C5D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F8023A" w:rsidRPr="001F47C1" w:rsidTr="007C5DCB"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023A" w:rsidRPr="00300804" w:rsidRDefault="00F8023A" w:rsidP="007C5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804">
              <w:rPr>
                <w:rFonts w:ascii="Times New Roman" w:hAnsi="Times New Roman" w:cs="Times New Roman"/>
                <w:sz w:val="24"/>
                <w:szCs w:val="24"/>
              </w:rPr>
              <w:t>SEPSECS-AS1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-0.947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0.388</w:t>
            </w:r>
          </w:p>
        </w:tc>
        <w:tc>
          <w:tcPr>
            <w:tcW w:w="145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0.191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0.787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F8023A" w:rsidRPr="00300804" w:rsidRDefault="00F8023A" w:rsidP="007C5DC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0080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0.009</w:t>
            </w:r>
          </w:p>
        </w:tc>
      </w:tr>
    </w:tbl>
    <w:p w:rsidR="006E7946" w:rsidRPr="00786D47" w:rsidRDefault="006E7946" w:rsidP="008C3D10">
      <w:pPr>
        <w:spacing w:line="480" w:lineRule="auto"/>
        <w:rPr>
          <w:rFonts w:ascii="Times New Roman" w:hAnsi="Times New Roman" w:cs="Times New Roman"/>
        </w:rPr>
      </w:pPr>
    </w:p>
    <w:sectPr w:rsidR="006E7946" w:rsidRPr="00786D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0495" w:rsidRDefault="00C00495" w:rsidP="00F11692">
      <w:r>
        <w:separator/>
      </w:r>
    </w:p>
  </w:endnote>
  <w:endnote w:type="continuationSeparator" w:id="0">
    <w:p w:rsidR="00C00495" w:rsidRDefault="00C00495" w:rsidP="00F11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0495" w:rsidRDefault="00C00495" w:rsidP="00F11692">
      <w:r>
        <w:separator/>
      </w:r>
    </w:p>
  </w:footnote>
  <w:footnote w:type="continuationSeparator" w:id="0">
    <w:p w:rsidR="00C00495" w:rsidRDefault="00C00495" w:rsidP="00F116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C0MDQ2MTM0MzYxMTdR0lEKTi0uzszPAykwrgUAECLSYSwAAAA="/>
  </w:docVars>
  <w:rsids>
    <w:rsidRoot w:val="00001364"/>
    <w:rsid w:val="00001364"/>
    <w:rsid w:val="000A712F"/>
    <w:rsid w:val="000C2944"/>
    <w:rsid w:val="00137A6C"/>
    <w:rsid w:val="001468E7"/>
    <w:rsid w:val="001A743A"/>
    <w:rsid w:val="001B624E"/>
    <w:rsid w:val="001D1EB2"/>
    <w:rsid w:val="00204C4F"/>
    <w:rsid w:val="00206313"/>
    <w:rsid w:val="00257CCA"/>
    <w:rsid w:val="00261A93"/>
    <w:rsid w:val="002F3034"/>
    <w:rsid w:val="003133EB"/>
    <w:rsid w:val="0031703A"/>
    <w:rsid w:val="00367CCF"/>
    <w:rsid w:val="003D0811"/>
    <w:rsid w:val="003E6A4E"/>
    <w:rsid w:val="00441F37"/>
    <w:rsid w:val="0048224C"/>
    <w:rsid w:val="004A57D8"/>
    <w:rsid w:val="00510271"/>
    <w:rsid w:val="00580C69"/>
    <w:rsid w:val="00636B5A"/>
    <w:rsid w:val="00670A20"/>
    <w:rsid w:val="006C5416"/>
    <w:rsid w:val="006E43D3"/>
    <w:rsid w:val="006E7946"/>
    <w:rsid w:val="00786D47"/>
    <w:rsid w:val="007C5DCB"/>
    <w:rsid w:val="00837D39"/>
    <w:rsid w:val="008757E2"/>
    <w:rsid w:val="008A2160"/>
    <w:rsid w:val="008C3D10"/>
    <w:rsid w:val="008C6F5B"/>
    <w:rsid w:val="009E33E5"/>
    <w:rsid w:val="00A0668C"/>
    <w:rsid w:val="00A65DC5"/>
    <w:rsid w:val="00A82E6C"/>
    <w:rsid w:val="00B27EAD"/>
    <w:rsid w:val="00BA0A91"/>
    <w:rsid w:val="00BE4F10"/>
    <w:rsid w:val="00C00495"/>
    <w:rsid w:val="00CA0DCC"/>
    <w:rsid w:val="00CC05AD"/>
    <w:rsid w:val="00DA4D78"/>
    <w:rsid w:val="00DB3EF2"/>
    <w:rsid w:val="00DC466E"/>
    <w:rsid w:val="00DE4589"/>
    <w:rsid w:val="00E02D76"/>
    <w:rsid w:val="00E23C46"/>
    <w:rsid w:val="00EE592F"/>
    <w:rsid w:val="00EE6CB1"/>
    <w:rsid w:val="00F11692"/>
    <w:rsid w:val="00F17B23"/>
    <w:rsid w:val="00F45877"/>
    <w:rsid w:val="00F8023A"/>
    <w:rsid w:val="00FA2EC8"/>
    <w:rsid w:val="00FD7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988BBC4-4071-4F94-8AFB-D79D2FE2A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69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1692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16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1692"/>
    <w:pPr>
      <w:widowControl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1692"/>
    <w:rPr>
      <w:sz w:val="18"/>
      <w:szCs w:val="18"/>
    </w:rPr>
  </w:style>
  <w:style w:type="table" w:styleId="a7">
    <w:name w:val="Table Grid"/>
    <w:basedOn w:val="a1"/>
    <w:uiPriority w:val="39"/>
    <w:rsid w:val="00F8023A"/>
    <w:pPr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7</Pages>
  <Words>896</Words>
  <Characters>5111</Characters>
  <Application>Microsoft Office Word</Application>
  <DocSecurity>0</DocSecurity>
  <Lines>42</Lines>
  <Paragraphs>11</Paragraphs>
  <ScaleCrop>false</ScaleCrop>
  <Company/>
  <LinksUpToDate>false</LinksUpToDate>
  <CharactersWithSpaces>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85</cp:revision>
  <dcterms:created xsi:type="dcterms:W3CDTF">2021-07-17T07:42:00Z</dcterms:created>
  <dcterms:modified xsi:type="dcterms:W3CDTF">2021-07-20T00:45:00Z</dcterms:modified>
</cp:coreProperties>
</file>