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ED5B3" w14:textId="77777777" w:rsidR="00C07938" w:rsidRDefault="00C07938" w:rsidP="00C07938">
      <w:pPr>
        <w:rPr>
          <w:rFonts w:hint="eastAsia"/>
        </w:rPr>
      </w:pPr>
    </w:p>
    <w:p w14:paraId="4322084D" w14:textId="104F1D7E" w:rsidR="00C07938" w:rsidRDefault="00C07938" w:rsidP="00C07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Table S2 Changes in patient indicators within the subsequent 7 days after optimizing anti-infective treatment.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3451"/>
        <w:gridCol w:w="2411"/>
        <w:gridCol w:w="2444"/>
      </w:tblGrid>
      <w:tr w:rsidR="00C07938" w14:paraId="5CBF8D8B" w14:textId="77777777" w:rsidTr="0016210D">
        <w:tc>
          <w:tcPr>
            <w:tcW w:w="35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8C3AAE8" w14:textId="77777777" w:rsidR="00C07938" w:rsidRDefault="00C07938" w:rsidP="0016210D">
            <w:pPr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58043CB" w14:textId="77777777" w:rsidR="00C07938" w:rsidRDefault="00C0793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Improvement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4B5C7D1" w14:textId="77777777" w:rsidR="00C07938" w:rsidRDefault="00C0793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improvement</w:t>
            </w:r>
          </w:p>
        </w:tc>
      </w:tr>
      <w:tr w:rsidR="00C07938" w14:paraId="5AECE0E3" w14:textId="77777777" w:rsidTr="0016210D">
        <w:tc>
          <w:tcPr>
            <w:tcW w:w="35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A5E78F" w14:textId="77777777" w:rsidR="00C07938" w:rsidRDefault="00C07938" w:rsidP="0016210D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White blood cell (10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>
              <w:rPr>
                <w:rFonts w:ascii="Times New Roman" w:hAnsi="Times New Roman"/>
              </w:rPr>
              <w:t>/L)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B13F86" w14:textId="6BCAC904" w:rsidR="00C07938" w:rsidRDefault="00C1056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69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57.98</w:t>
            </w:r>
            <w:r w:rsidR="00C07938">
              <w:rPr>
                <w:rFonts w:ascii="Times New Roman" w:hAnsi="Times New Roman"/>
              </w:rPr>
              <w:t>%)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DEEB12" w14:textId="5356CFD7" w:rsidR="00C07938" w:rsidRDefault="00421BCF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50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42.01</w:t>
            </w:r>
            <w:r w:rsidR="00C07938">
              <w:rPr>
                <w:rFonts w:ascii="Times New Roman" w:hAnsi="Times New Roman"/>
              </w:rPr>
              <w:t>%)</w:t>
            </w:r>
          </w:p>
        </w:tc>
      </w:tr>
      <w:tr w:rsidR="00C07938" w14:paraId="431EB83B" w14:textId="77777777" w:rsidTr="0016210D"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4C7C4C04" w14:textId="77777777" w:rsidR="00C07938" w:rsidRDefault="00C07938" w:rsidP="0016210D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C reactive protein (mg/L)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77D1057" w14:textId="4254B3CE" w:rsidR="00C07938" w:rsidRDefault="00C1056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72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60.50</w:t>
            </w:r>
            <w:r w:rsidR="00C07938">
              <w:rPr>
                <w:rFonts w:ascii="Times New Roman" w:hAnsi="Times New Roman"/>
              </w:rPr>
              <w:t>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3E8C01B" w14:textId="30D33B4A" w:rsidR="00C07938" w:rsidRDefault="00421BCF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47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39.49</w:t>
            </w:r>
            <w:r w:rsidR="00C07938">
              <w:rPr>
                <w:rFonts w:ascii="Times New Roman" w:hAnsi="Times New Roman"/>
              </w:rPr>
              <w:t>%)</w:t>
            </w:r>
          </w:p>
        </w:tc>
      </w:tr>
      <w:tr w:rsidR="00C07938" w14:paraId="47DC48EF" w14:textId="77777777" w:rsidTr="0016210D"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0C8E82FB" w14:textId="77777777" w:rsidR="00C07938" w:rsidRDefault="00C07938" w:rsidP="0016210D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Procalcitonin (ng/mL)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2439EF7" w14:textId="23C6B161" w:rsidR="00C07938" w:rsidRDefault="00C1056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87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73.10</w:t>
            </w:r>
            <w:r w:rsidR="00C07938">
              <w:rPr>
                <w:rFonts w:ascii="Times New Roman" w:hAnsi="Times New Roman"/>
              </w:rPr>
              <w:t>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364406" w14:textId="5C0200C9" w:rsidR="00C07938" w:rsidRDefault="00421BCF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26.89</w:t>
            </w:r>
            <w:r w:rsidR="00C07938">
              <w:rPr>
                <w:rFonts w:ascii="Times New Roman" w:hAnsi="Times New Roman"/>
              </w:rPr>
              <w:t>%)</w:t>
            </w:r>
          </w:p>
        </w:tc>
      </w:tr>
      <w:tr w:rsidR="00C07938" w14:paraId="15D94CAF" w14:textId="77777777" w:rsidTr="0016210D"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68E6DFD9" w14:textId="6CBD9169" w:rsidR="00C07938" w:rsidRPr="00C10568" w:rsidRDefault="00C10568" w:rsidP="0016210D">
            <w:pPr>
              <w:rPr>
                <w:rFonts w:ascii="Times New Roman" w:hAnsi="Times New Roman"/>
              </w:rPr>
            </w:pPr>
            <w:r w:rsidRPr="00C10568">
              <w:rPr>
                <w:rFonts w:ascii="Times New Roman" w:hAnsi="Times New Roman"/>
              </w:rPr>
              <w:t>Septic shock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7C267EAA" w14:textId="19F70315" w:rsidR="00C07938" w:rsidRDefault="00C1056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40.00</w:t>
            </w:r>
            <w:r w:rsidR="00C07938">
              <w:rPr>
                <w:rFonts w:ascii="Times New Roman" w:hAnsi="Times New Roman"/>
              </w:rPr>
              <w:t>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D6431B" w14:textId="7F3DFC25" w:rsidR="00C07938" w:rsidRDefault="00C0793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0568"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(</w:t>
            </w:r>
            <w:r w:rsidR="00421BCF">
              <w:rPr>
                <w:rFonts w:ascii="Times New Roman" w:hAnsi="Times New Roman" w:hint="eastAsia"/>
              </w:rPr>
              <w:t>60.00</w:t>
            </w:r>
            <w:r>
              <w:rPr>
                <w:rFonts w:ascii="Times New Roman" w:hAnsi="Times New Roman"/>
              </w:rPr>
              <w:t>%)</w:t>
            </w:r>
          </w:p>
        </w:tc>
      </w:tr>
      <w:tr w:rsidR="00C07938" w14:paraId="6395F563" w14:textId="77777777" w:rsidTr="0016210D">
        <w:tc>
          <w:tcPr>
            <w:tcW w:w="35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5FA260" w14:textId="7E8B062D" w:rsidR="00C07938" w:rsidRDefault="004F6321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  <w:r w:rsidRPr="004F6321">
              <w:rPr>
                <w:rFonts w:ascii="Times New Roman" w:hAnsi="Times New Roman"/>
              </w:rPr>
              <w:t>ebrile symptoms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E51DB0" w14:textId="246C297D" w:rsidR="00C07938" w:rsidRDefault="00C10568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99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83.19</w:t>
            </w:r>
            <w:r w:rsidR="00C07938">
              <w:rPr>
                <w:rFonts w:ascii="Times New Roman" w:hAnsi="Times New Roman"/>
              </w:rPr>
              <w:t>%)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B0901F" w14:textId="4C6359CE" w:rsidR="00C07938" w:rsidRDefault="00421BCF" w:rsidP="001621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  <w:r w:rsidR="00C0793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hint="eastAsia"/>
              </w:rPr>
              <w:t>16.80</w:t>
            </w:r>
            <w:r w:rsidR="00C07938">
              <w:rPr>
                <w:rFonts w:ascii="Times New Roman" w:hAnsi="Times New Roman"/>
              </w:rPr>
              <w:t>%)</w:t>
            </w:r>
          </w:p>
        </w:tc>
      </w:tr>
    </w:tbl>
    <w:p w14:paraId="42509728" w14:textId="77777777" w:rsidR="00C07938" w:rsidRDefault="00C07938" w:rsidP="00C07938">
      <w:pPr>
        <w:rPr>
          <w:rFonts w:ascii="Times New Roman" w:hAnsi="Times New Roman"/>
          <w:sz w:val="28"/>
          <w:szCs w:val="28"/>
        </w:rPr>
      </w:pPr>
    </w:p>
    <w:p w14:paraId="487B741B" w14:textId="77777777" w:rsidR="00C07938" w:rsidRPr="003E376F" w:rsidRDefault="00C07938" w:rsidP="00C07938">
      <w:pPr>
        <w:rPr>
          <w:rFonts w:hint="eastAsia"/>
        </w:rPr>
      </w:pPr>
    </w:p>
    <w:p w14:paraId="2A2CB757" w14:textId="77777777" w:rsidR="003E376F" w:rsidRDefault="003E376F">
      <w:pPr>
        <w:rPr>
          <w:rFonts w:hint="eastAsia"/>
        </w:rPr>
      </w:pPr>
    </w:p>
    <w:sectPr w:rsidR="003E3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319E" w14:textId="77777777" w:rsidR="00DF39D3" w:rsidRDefault="00DF39D3" w:rsidP="003E376F">
      <w:pPr>
        <w:rPr>
          <w:rFonts w:hint="eastAsia"/>
        </w:rPr>
      </w:pPr>
      <w:r>
        <w:separator/>
      </w:r>
    </w:p>
  </w:endnote>
  <w:endnote w:type="continuationSeparator" w:id="0">
    <w:p w14:paraId="0217547A" w14:textId="77777777" w:rsidR="00DF39D3" w:rsidRDefault="00DF39D3" w:rsidP="003E3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2727" w14:textId="77777777" w:rsidR="00DF39D3" w:rsidRDefault="00DF39D3" w:rsidP="003E376F">
      <w:pPr>
        <w:rPr>
          <w:rFonts w:hint="eastAsia"/>
        </w:rPr>
      </w:pPr>
      <w:r>
        <w:separator/>
      </w:r>
    </w:p>
  </w:footnote>
  <w:footnote w:type="continuationSeparator" w:id="0">
    <w:p w14:paraId="1975D740" w14:textId="77777777" w:rsidR="00DF39D3" w:rsidRDefault="00DF39D3" w:rsidP="003E3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82F7C"/>
    <w:multiLevelType w:val="multilevel"/>
    <w:tmpl w:val="BEBA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F6370"/>
    <w:multiLevelType w:val="multilevel"/>
    <w:tmpl w:val="F6F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58636">
    <w:abstractNumId w:val="1"/>
  </w:num>
  <w:num w:numId="2" w16cid:durableId="85237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0"/>
    <w:rsid w:val="0000184C"/>
    <w:rsid w:val="003E376F"/>
    <w:rsid w:val="00421BCF"/>
    <w:rsid w:val="004F6321"/>
    <w:rsid w:val="00630E3C"/>
    <w:rsid w:val="00713120"/>
    <w:rsid w:val="007B5519"/>
    <w:rsid w:val="009667DC"/>
    <w:rsid w:val="009C20D8"/>
    <w:rsid w:val="00AC080E"/>
    <w:rsid w:val="00AF0113"/>
    <w:rsid w:val="00C07938"/>
    <w:rsid w:val="00C10568"/>
    <w:rsid w:val="00CE0EDE"/>
    <w:rsid w:val="00DD17F1"/>
    <w:rsid w:val="00DF39D3"/>
    <w:rsid w:val="00F971A6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2FB27"/>
  <w15:chartTrackingRefBased/>
  <w15:docId w15:val="{472397F9-1462-44B2-AD4C-096AC6C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7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76F"/>
    <w:rPr>
      <w:sz w:val="18"/>
      <w:szCs w:val="18"/>
    </w:rPr>
  </w:style>
  <w:style w:type="table" w:styleId="a7">
    <w:name w:val="Table Grid"/>
    <w:basedOn w:val="a1"/>
    <w:rsid w:val="003E37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冰融 陈</dc:creator>
  <cp:keywords/>
  <dc:description/>
  <cp:lastModifiedBy>冰融 陈</cp:lastModifiedBy>
  <cp:revision>13</cp:revision>
  <dcterms:created xsi:type="dcterms:W3CDTF">2025-07-10T04:05:00Z</dcterms:created>
  <dcterms:modified xsi:type="dcterms:W3CDTF">2025-08-07T08:42:00Z</dcterms:modified>
</cp:coreProperties>
</file>