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B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</w:t>
      </w:r>
      <w:r>
        <w:rPr>
          <w:rFonts w:ascii="Times New Roman" w:hAnsi="Times New Roman" w:eastAsia="宋体" w:cs="Times New Roman"/>
          <w:b/>
          <w:bCs/>
        </w:rPr>
        <w:t xml:space="preserve">1. Effects of wilting and additives on </w:t>
      </w:r>
      <w:r>
        <w:rPr>
          <w:rFonts w:ascii="Times New Roman" w:hAnsi="Times New Roman" w:cs="Times New Roman"/>
          <w:b/>
          <w:bCs/>
        </w:rPr>
        <w:t>α-diversity</w:t>
      </w:r>
      <w:r>
        <w:rPr>
          <w:rFonts w:ascii="Times New Roman" w:hAnsi="Times New Roman" w:eastAsia="宋体" w:cs="Times New Roman"/>
          <w:b/>
          <w:bCs/>
        </w:rPr>
        <w:t xml:space="preserve"> of mulberry silage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based on ASV level</w:t>
      </w:r>
    </w:p>
    <w:tbl>
      <w:tblPr>
        <w:tblStyle w:val="5"/>
        <w:tblW w:w="4745" w:type="pct"/>
        <w:jc w:val="center"/>
        <w:tblBorders>
          <w:top w:val="none" w:color="auto" w:sz="4" w:space="0"/>
          <w:left w:val="none" w:color="auto" w:sz="4" w:space="0"/>
          <w:bottom w:val="single" w:color="000000" w:sz="12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303"/>
        <w:gridCol w:w="808"/>
        <w:gridCol w:w="907"/>
        <w:gridCol w:w="895"/>
        <w:gridCol w:w="984"/>
        <w:gridCol w:w="1030"/>
        <w:gridCol w:w="1021"/>
      </w:tblGrid>
      <w:tr w14:paraId="1C8017F4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73F2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Moisture</w:t>
            </w:r>
          </w:p>
        </w:tc>
        <w:tc>
          <w:tcPr>
            <w:tcW w:w="80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9908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Additives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34E68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ACE</w:t>
            </w:r>
          </w:p>
        </w:tc>
        <w:tc>
          <w:tcPr>
            <w:tcW w:w="560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51D6A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Chao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55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17270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Sobs</w:t>
            </w: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72654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Shannon</w:t>
            </w:r>
          </w:p>
        </w:tc>
        <w:tc>
          <w:tcPr>
            <w:tcW w:w="636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667AA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Simpson</w:t>
            </w:r>
          </w:p>
        </w:tc>
        <w:tc>
          <w:tcPr>
            <w:tcW w:w="631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470F6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Coverage</w:t>
            </w:r>
          </w:p>
        </w:tc>
      </w:tr>
      <w:tr w14:paraId="5272042A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05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92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Fresh</w:t>
            </w:r>
          </w:p>
        </w:tc>
        <w:tc>
          <w:tcPr>
            <w:tcW w:w="805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63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  <w:tc>
          <w:tcPr>
            <w:tcW w:w="499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8C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98.57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560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E9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98.56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553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1D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98.33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64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3.42</w:t>
            </w:r>
          </w:p>
        </w:tc>
        <w:tc>
          <w:tcPr>
            <w:tcW w:w="636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87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0.07</w:t>
            </w:r>
          </w:p>
        </w:tc>
        <w:tc>
          <w:tcPr>
            <w:tcW w:w="631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EF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0.99</w:t>
            </w:r>
          </w:p>
        </w:tc>
      </w:tr>
      <w:tr w14:paraId="60BA15E7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FF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Wilted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4A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A0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76.06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71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75.81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AA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75.67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89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3.09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A1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0.10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6C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0.99</w:t>
            </w:r>
          </w:p>
        </w:tc>
      </w:tr>
      <w:tr w14:paraId="679B66D2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8C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SEM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7B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81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5.886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7C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5.871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BE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5.903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4F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0.160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7C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0.015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32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&lt;0.001</w:t>
            </w:r>
          </w:p>
        </w:tc>
      </w:tr>
      <w:tr w14:paraId="64A687E5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1F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CF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Control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F3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89.06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DE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89.00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51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89.00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5C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3.65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1B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0.05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B1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0.99</w:t>
            </w:r>
          </w:p>
        </w:tc>
      </w:tr>
      <w:tr w14:paraId="469BF860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D1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73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OA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45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97.69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A7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97.67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CE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97.17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F7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3.39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31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0.07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ab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7A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0.99</w:t>
            </w:r>
          </w:p>
        </w:tc>
      </w:tr>
      <w:tr w14:paraId="35668681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79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1F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LP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9C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75.19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4D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74.89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CD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74.83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9E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2.73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A0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0.13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4E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0.99</w:t>
            </w:r>
          </w:p>
        </w:tc>
      </w:tr>
      <w:tr w14:paraId="2AB74FCE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70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944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SEM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D5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7.209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9B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7.191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64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7.230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53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0.196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EA5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0.018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7F4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&lt;0.001</w:t>
            </w:r>
          </w:p>
        </w:tc>
      </w:tr>
      <w:tr w14:paraId="022F7B43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1C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Fresh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0E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Control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6053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99.67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15C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99.67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941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99.67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8DF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3.90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AE5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0.04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2F7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1.00</w:t>
            </w:r>
          </w:p>
        </w:tc>
      </w:tr>
      <w:tr w14:paraId="1EBFC5FA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42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Fresh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87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OA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F04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114.31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F90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114.33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A51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113.67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12F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3.71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601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0.05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5A3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0.99</w:t>
            </w:r>
          </w:p>
        </w:tc>
      </w:tr>
      <w:tr w14:paraId="32D03009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91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Fresh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F0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LP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62F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81.74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E82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81.67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4CC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81.67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03C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2.65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C26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0.13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5AC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0.99</w:t>
            </w:r>
          </w:p>
        </w:tc>
      </w:tr>
      <w:tr w14:paraId="2B10B5C2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24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Wilted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AA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Control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9C2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78.46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2F3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78.33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B63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78.33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9B3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3.40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5F4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0.06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852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0.99</w:t>
            </w:r>
          </w:p>
        </w:tc>
      </w:tr>
      <w:tr w14:paraId="648F8F1D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0E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Wilted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96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OA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FAF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81.07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216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81.00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546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80.67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EBB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3.07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593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0.10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82B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0.99</w:t>
            </w:r>
          </w:p>
        </w:tc>
      </w:tr>
      <w:tr w14:paraId="332777DE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A2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Wilted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FD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LP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EE1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68.64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EA8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68.11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317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68.00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7F9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2.80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06B1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0.13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AD8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0.99</w:t>
            </w:r>
          </w:p>
        </w:tc>
      </w:tr>
      <w:tr w14:paraId="181802AF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77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SEM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E8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ED5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10.195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E58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10.169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E4F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10.224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CAA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0.277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31F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0.025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E2A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</w:tr>
      <w:tr w14:paraId="0D9A3F21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65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E2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694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32E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027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135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A4D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A1E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</w:tr>
      <w:tr w14:paraId="0FFF1B86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B1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Moisture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9D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631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0.019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AB5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0.018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5C22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0.019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969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0.173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9F2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0.273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15E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0.997</w:t>
            </w:r>
          </w:p>
        </w:tc>
      </w:tr>
      <w:tr w14:paraId="527B128B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BD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Additives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F7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182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0.126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7E1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0.119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C04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0.129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E8E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0.017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F15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0.030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165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0.094</w:t>
            </w:r>
          </w:p>
        </w:tc>
      </w:tr>
      <w:tr w14:paraId="00224116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0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03CD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M×A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3D6FD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06AAB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0.622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4478F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0.630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1479C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0.646</w:t>
            </w:r>
          </w:p>
        </w:tc>
        <w:tc>
          <w:tcPr>
            <w:tcW w:w="60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311FC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0.354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000A9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0.630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3BF45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0.323</w:t>
            </w:r>
          </w:p>
        </w:tc>
      </w:tr>
    </w:tbl>
    <w:p w14:paraId="76DFB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hint="eastAsia" w:ascii="Times New Roman" w:hAnsi="Times New Roman" w:cs="Times New Roman"/>
        </w:rPr>
        <w:t xml:space="preserve">OA: organic acid treatment consisted of a mixture of ammonium propionate, formic acid, and propionic acid at 9:7:1 ratio, 2 mL/kg of fresh matter; LP: </w:t>
      </w:r>
      <w:r>
        <w:rPr>
          <w:rFonts w:hint="eastAsia" w:ascii="Times New Roman" w:hAnsi="Times New Roman" w:cs="Times New Roman"/>
          <w:i/>
          <w:iCs/>
        </w:rPr>
        <w:t>Lactobacillus plantarum</w:t>
      </w:r>
      <w:r>
        <w:rPr>
          <w:rFonts w:hint="eastAsia" w:ascii="Times New Roman" w:hAnsi="Times New Roman" w:cs="Times New Roman"/>
        </w:rPr>
        <w:t xml:space="preserve"> treatment, 108 cfu of Lactobacillus plantarum per g of fresh matter.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</w:rPr>
        <w:t>SEM, standard error of the adjusted mean.</w:t>
      </w:r>
      <w:r>
        <w:rPr>
          <w:rFonts w:hint="eastAsia" w:ascii="Times New Roman" w:hAnsi="Times New Roman" w:cs="Times New Roman"/>
          <w:bCs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vertAlign w:val="superscript"/>
        </w:rPr>
        <w:t xml:space="preserve"> a-</w:t>
      </w:r>
      <w:r>
        <w:rPr>
          <w:rFonts w:hint="eastAsia" w:ascii="Times New Roman" w:hAnsi="Times New Roman" w:eastAsia="宋体" w:cs="Times New Roman"/>
          <w:vertAlign w:val="superscript"/>
          <w:lang w:val="en-US" w:eastAsia="zh-CN"/>
        </w:rPr>
        <w:t>b</w:t>
      </w:r>
      <w:r>
        <w:rPr>
          <w:rFonts w:hint="eastAsia" w:ascii="Times New Roman" w:hAnsi="Times New Roman" w:eastAsia="宋体" w:cs="Times New Roman"/>
        </w:rPr>
        <w:t xml:space="preserve">Means in a column not sharing alphabetic subscripts were different at the </w:t>
      </w:r>
      <w:r>
        <w:rPr>
          <w:rFonts w:ascii="Times New Roman" w:hAnsi="Times New Roman" w:eastAsia="宋体" w:cs="Times New Roman"/>
        </w:rPr>
        <w:t>а</w:t>
      </w:r>
      <w:r>
        <w:rPr>
          <w:rFonts w:hint="eastAsia" w:ascii="Times New Roman" w:hAnsi="Times New Roman" w:eastAsia="宋体" w:cs="Times New Roman"/>
        </w:rPr>
        <w:t xml:space="preserve"> = 0.05 level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</w:p>
    <w:p w14:paraId="13042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S2</w:t>
      </w:r>
      <w:r>
        <w:rPr>
          <w:rFonts w:ascii="Times New Roman" w:hAnsi="Times New Roman" w:eastAsia="宋体" w:cs="Times New Roman"/>
          <w:b/>
          <w:bCs/>
        </w:rPr>
        <w:t xml:space="preserve">. Effects of wilting and additives on </w:t>
      </w:r>
      <w:r>
        <w:rPr>
          <w:rFonts w:hint="eastAsia" w:ascii="Times New Roman" w:hAnsi="Times New Roman" w:cs="Times New Roman"/>
          <w:b/>
          <w:bCs/>
        </w:rPr>
        <w:t>genus level community composition</w:t>
      </w:r>
      <w:r>
        <w:rPr>
          <w:rFonts w:ascii="Times New Roman" w:hAnsi="Times New Roman" w:eastAsia="宋体" w:cs="Times New Roman"/>
          <w:b/>
          <w:bCs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</w:rPr>
        <w:t>abundance</w:t>
      </w:r>
      <w:r>
        <w:rPr>
          <w:rFonts w:ascii="Times New Roman" w:hAnsi="Times New Roman" w:eastAsia="宋体" w:cs="Times New Roman"/>
          <w:b/>
          <w:bCs/>
        </w:rPr>
        <w:t xml:space="preserve"> of mulberry silage</w:t>
      </w:r>
    </w:p>
    <w:tbl>
      <w:tblPr>
        <w:tblStyle w:val="5"/>
        <w:tblW w:w="4874" w:type="pct"/>
        <w:jc w:val="center"/>
        <w:tblBorders>
          <w:top w:val="none" w:color="auto" w:sz="4" w:space="0"/>
          <w:left w:val="none" w:color="auto" w:sz="4" w:space="0"/>
          <w:bottom w:val="single" w:color="000000" w:sz="12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158"/>
        <w:gridCol w:w="1183"/>
        <w:gridCol w:w="1080"/>
        <w:gridCol w:w="1065"/>
        <w:gridCol w:w="1642"/>
        <w:gridCol w:w="1028"/>
        <w:gridCol w:w="855"/>
        <w:gridCol w:w="1065"/>
        <w:gridCol w:w="960"/>
        <w:gridCol w:w="1274"/>
        <w:gridCol w:w="1447"/>
      </w:tblGrid>
      <w:tr w14:paraId="6855AD02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EF31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Moisture</w:t>
            </w:r>
          </w:p>
        </w:tc>
        <w:tc>
          <w:tcPr>
            <w:tcW w:w="418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6B45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Additives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6C81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Lactiplantibacillus</w:t>
            </w:r>
          </w:p>
        </w:tc>
        <w:tc>
          <w:tcPr>
            <w:tcW w:w="390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30F5B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Levilactobacillus</w:t>
            </w:r>
          </w:p>
        </w:tc>
        <w:tc>
          <w:tcPr>
            <w:tcW w:w="38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5CA5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Weissella</w:t>
            </w:r>
          </w:p>
        </w:tc>
        <w:tc>
          <w:tcPr>
            <w:tcW w:w="594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6E8D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unclassified_</w:t>
            </w:r>
          </w:p>
          <w:p w14:paraId="46CFB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p_Cyanobacteria</w:t>
            </w:r>
          </w:p>
        </w:tc>
        <w:tc>
          <w:tcPr>
            <w:tcW w:w="371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147B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Enterococcus</w:t>
            </w:r>
          </w:p>
        </w:tc>
        <w:tc>
          <w:tcPr>
            <w:tcW w:w="309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C932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Enterobacter</w:t>
            </w:r>
          </w:p>
        </w:tc>
        <w:tc>
          <w:tcPr>
            <w:tcW w:w="38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6C37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Ligilactobacillus</w:t>
            </w:r>
          </w:p>
        </w:tc>
        <w:tc>
          <w:tcPr>
            <w:tcW w:w="347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60A7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Lactococcus</w:t>
            </w:r>
          </w:p>
        </w:tc>
        <w:tc>
          <w:tcPr>
            <w:tcW w:w="461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0B51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Companilactobacillus</w:t>
            </w:r>
          </w:p>
        </w:tc>
        <w:tc>
          <w:tcPr>
            <w:tcW w:w="52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D68A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unclassified_f_Enterobacteriaceae</w:t>
            </w:r>
          </w:p>
        </w:tc>
      </w:tr>
      <w:tr w14:paraId="2148E56F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383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3D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Fresh</w:t>
            </w:r>
          </w:p>
        </w:tc>
        <w:tc>
          <w:tcPr>
            <w:tcW w:w="41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6A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42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4F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46.29</w:t>
            </w:r>
          </w:p>
        </w:tc>
        <w:tc>
          <w:tcPr>
            <w:tcW w:w="390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D7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17.96</w:t>
            </w:r>
          </w:p>
        </w:tc>
        <w:tc>
          <w:tcPr>
            <w:tcW w:w="385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18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9.53</w:t>
            </w:r>
          </w:p>
        </w:tc>
        <w:tc>
          <w:tcPr>
            <w:tcW w:w="594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A9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6.09</w:t>
            </w:r>
          </w:p>
        </w:tc>
        <w:tc>
          <w:tcPr>
            <w:tcW w:w="371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5C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4.61</w:t>
            </w:r>
          </w:p>
        </w:tc>
        <w:tc>
          <w:tcPr>
            <w:tcW w:w="309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D6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2.06</w:t>
            </w:r>
          </w:p>
        </w:tc>
        <w:tc>
          <w:tcPr>
            <w:tcW w:w="385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B2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0.83</w:t>
            </w:r>
          </w:p>
        </w:tc>
        <w:tc>
          <w:tcPr>
            <w:tcW w:w="34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47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1.24</w:t>
            </w:r>
          </w:p>
        </w:tc>
        <w:tc>
          <w:tcPr>
            <w:tcW w:w="461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B2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1.58</w:t>
            </w:r>
          </w:p>
        </w:tc>
        <w:tc>
          <w:tcPr>
            <w:tcW w:w="523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437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1.32</w:t>
            </w:r>
          </w:p>
        </w:tc>
      </w:tr>
      <w:tr w14:paraId="6980662C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AF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Wilted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5E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4D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56.37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68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14.64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01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7.30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11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5.32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A8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4.01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48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1.94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EB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1.73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C8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1.18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04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0.67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2C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0.72</w:t>
            </w:r>
          </w:p>
        </w:tc>
      </w:tr>
      <w:tr w14:paraId="655D5EE3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44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SEM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26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28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4.361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16C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3.025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C3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0.116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5C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1.033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BB5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0.744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20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0.643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D7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0.321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04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0.252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C1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0.405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589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0.358</w:t>
            </w:r>
          </w:p>
        </w:tc>
      </w:tr>
      <w:tr w14:paraId="3EFCE5F2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9B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B3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Control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86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44.37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79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22.02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03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11.36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A4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5.00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47D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5.17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C8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1.75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C6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78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FE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2.47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6A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1.62</w:t>
            </w:r>
          </w:p>
        </w:tc>
      </w:tr>
      <w:tr w14:paraId="2FB7DB63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A8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B4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OA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0B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67.11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95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18.75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8E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9.87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6A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6.10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D1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5.86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5C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3.09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39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AF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1.37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A0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0.91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0B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0.81</w:t>
            </w:r>
          </w:p>
        </w:tc>
      </w:tr>
      <w:tr w14:paraId="0B76DFCF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D3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97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LP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BC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42.51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9F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8.12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67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4.01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7A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6.01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82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1.90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D2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1.16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48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1.55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D2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31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87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0.62</w:t>
            </w:r>
          </w:p>
        </w:tc>
      </w:tr>
      <w:tr w14:paraId="27FD0DE8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CE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5F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SEM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B2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5.341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E1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3.705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C28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2.382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FA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1.265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83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0.912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629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0.787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A2A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0.393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272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0.308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98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0.496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69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0.438</w:t>
            </w:r>
          </w:p>
        </w:tc>
      </w:tr>
      <w:tr w14:paraId="75D3CC4B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EC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Fresh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BF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Control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1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43.10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95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19.88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24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13.43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44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D9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CF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C3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63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53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3.81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F5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 </w:t>
            </w:r>
          </w:p>
        </w:tc>
      </w:tr>
      <w:tr w14:paraId="0BCDAAB4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17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Fresh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86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OA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01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30.19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33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21.91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483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14.24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87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ab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44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46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3.53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9F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BA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D6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A7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 </w:t>
            </w:r>
          </w:p>
        </w:tc>
      </w:tr>
      <w:tr w14:paraId="2ACB267D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46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Fresh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D6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LP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F1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28E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12.09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54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96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0F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39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68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31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23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 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7A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 </w:t>
            </w:r>
          </w:p>
        </w:tc>
      </w:tr>
      <w:tr w14:paraId="2F46DDA8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68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Wilted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54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Control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49A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45.65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5A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24.17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5F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9.29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EE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ab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B5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C02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20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B6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DA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31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 </w:t>
            </w:r>
          </w:p>
        </w:tc>
      </w:tr>
      <w:tr w14:paraId="0C7626C4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10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Wilted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10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OA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6E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54.84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814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15.59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98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E3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ab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2C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76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2.64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45D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07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9A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21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 </w:t>
            </w:r>
          </w:p>
        </w:tc>
      </w:tr>
      <w:tr w14:paraId="239151B4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5F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Wilted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EF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LP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63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68.62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F2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4.15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C2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7.11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9F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ab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D7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AD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FE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72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DC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  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F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 </w:t>
            </w:r>
          </w:p>
        </w:tc>
      </w:tr>
      <w:tr w14:paraId="07C8358B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51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SEM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05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386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7.553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655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5.240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7C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3.368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B95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1.788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84C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1.289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DF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1.113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4B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0.556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72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0.436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A3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0.701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27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0.619</w:t>
            </w:r>
          </w:p>
        </w:tc>
      </w:tr>
      <w:tr w14:paraId="5B4937FD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87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D0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E8E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C3C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BA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37E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E85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7D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F2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00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F7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40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</w:tr>
      <w:tr w14:paraId="1A48A9BD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71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Moisture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58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B62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0.128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926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0.453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13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0.434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325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0.606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022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0.581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CE7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0.902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C04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0.070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7B7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0.859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A1F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NA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08E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0.262</w:t>
            </w:r>
          </w:p>
        </w:tc>
      </w:tr>
      <w:tr w14:paraId="4BB165C6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C0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Additives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458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AD1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0.012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B10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0.051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8E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0.110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875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0.794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3E2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0.021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FBB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0.248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B12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0.255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60B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0.773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CA4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NA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081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0.265</w:t>
            </w:r>
          </w:p>
        </w:tc>
      </w:tr>
      <w:tr w14:paraId="73D2F162">
        <w:tblPrEx>
          <w:tblBorders>
            <w:top w:val="none" w:color="auto" w:sz="4" w:space="0"/>
            <w:left w:val="none" w:color="auto" w:sz="4" w:space="0"/>
            <w:bottom w:val="single" w:color="000000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B9C1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M×A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60E33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50A92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0.285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402EF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0.471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15195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0.117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0DFC7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0.048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26022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0.561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36662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0.823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3E31D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0.124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44D97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0.374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03C9B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NA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0AD4D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0.910</w:t>
            </w:r>
          </w:p>
        </w:tc>
      </w:tr>
    </w:tbl>
    <w:p w14:paraId="3CD9A90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宋体" w:cs="Times New Roman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OA: organic acid treatment consisted of a mixture of ammonium propionate, formic acid, and propionic acid at 9:7:1 ratio, 2 mL/kg of fresh matter; LP: </w:t>
      </w:r>
      <w:r>
        <w:rPr>
          <w:rFonts w:hint="default" w:ascii="Times New Roman" w:hAnsi="Times New Roman" w:eastAsia="宋体" w:cs="Times New Roman"/>
          <w:i/>
          <w:iCs/>
          <w:kern w:val="2"/>
          <w:sz w:val="21"/>
          <w:szCs w:val="21"/>
          <w:lang w:val="en-US" w:eastAsia="zh-CN" w:bidi="ar"/>
        </w:rPr>
        <w:t>Lactobacillus plantarum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treatment, 10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perscript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cfu of </w:t>
      </w:r>
      <w:r>
        <w:rPr>
          <w:rFonts w:hint="default" w:ascii="Times New Roman" w:hAnsi="Times New Roman" w:eastAsia="宋体" w:cs="Times New Roman"/>
          <w:i/>
          <w:iCs/>
          <w:kern w:val="2"/>
          <w:sz w:val="21"/>
          <w:szCs w:val="21"/>
          <w:lang w:val="en-US" w:eastAsia="zh-CN" w:bidi="ar"/>
        </w:rPr>
        <w:t xml:space="preserve">Lactobacillus plantarum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per g of fresh matter.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>-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: </w:t>
      </w:r>
      <w:r>
        <w:rPr>
          <w:rFonts w:ascii="Times New Roman" w:hAnsi="Times New Roman" w:eastAsia="宋体" w:cs="Times New Roman"/>
        </w:rPr>
        <w:t>not detected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. </w:t>
      </w:r>
      <w:r>
        <w:rPr>
          <w:rFonts w:ascii="Times New Roman" w:hAnsi="Times New Roman" w:eastAsia="宋体" w:cs="Times New Roman"/>
        </w:rPr>
        <w:t>NA</w:t>
      </w:r>
      <w:r>
        <w:rPr>
          <w:rFonts w:hint="eastAsia" w:ascii="Times New Roman" w:hAnsi="Times New Roman" w:eastAsia="宋体" w:cs="Times New Roman"/>
          <w:lang w:val="en-US" w:eastAsia="zh-CN"/>
        </w:rPr>
        <w:t>:</w:t>
      </w:r>
      <w:r>
        <w:rPr>
          <w:rFonts w:ascii="Times New Roman" w:hAnsi="Times New Roman" w:eastAsia="宋体" w:cs="Times New Roman"/>
        </w:rPr>
        <w:t xml:space="preserve"> not available due to non-detectable data.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vertAlign w:val="superscript"/>
        </w:rPr>
        <w:t>a-</w:t>
      </w:r>
      <w:r>
        <w:rPr>
          <w:rFonts w:hint="eastAsia" w:ascii="Times New Roman" w:hAnsi="Times New Roman" w:eastAsia="宋体" w:cs="Times New Roman"/>
          <w:vertAlign w:val="superscript"/>
          <w:lang w:val="en-US" w:eastAsia="zh-CN"/>
        </w:rPr>
        <w:t>b</w:t>
      </w:r>
      <w:r>
        <w:rPr>
          <w:rFonts w:hint="eastAsia" w:ascii="Times New Roman" w:hAnsi="Times New Roman" w:eastAsia="宋体" w:cs="Times New Roman"/>
        </w:rPr>
        <w:t xml:space="preserve">Means in a column not sharing alphabetic subscripts were different at the </w:t>
      </w:r>
      <w:r>
        <w:rPr>
          <w:rFonts w:ascii="Times New Roman" w:hAnsi="Times New Roman" w:eastAsia="宋体" w:cs="Times New Roman"/>
        </w:rPr>
        <w:t>а</w:t>
      </w:r>
      <w:r>
        <w:rPr>
          <w:rFonts w:hint="eastAsia" w:ascii="Times New Roman" w:hAnsi="Times New Roman" w:eastAsia="宋体" w:cs="Times New Roman"/>
        </w:rPr>
        <w:t xml:space="preserve"> = 0.05 level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</w:p>
    <w:p w14:paraId="3B320927">
      <w:pPr>
        <w:widowControl/>
        <w:jc w:val="left"/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/>
          <w:bCs/>
        </w:rPr>
        <w:t xml:space="preserve">3. </w:t>
      </w:r>
      <w:r>
        <w:rPr>
          <w:rFonts w:ascii="Times New Roman" w:hAnsi="Times New Roman" w:eastAsia="宋体" w:cs="Times New Roman"/>
        </w:rPr>
        <w:t>An</w:t>
      </w:r>
      <w:bookmarkStart w:id="1" w:name="_GoBack"/>
      <w:bookmarkEnd w:id="1"/>
      <w:r>
        <w:rPr>
          <w:rFonts w:ascii="Times New Roman" w:hAnsi="Times New Roman" w:eastAsia="宋体" w:cs="Times New Roman"/>
        </w:rPr>
        <w:t>alysis and classification of differential metabolite metabolic pathways</w:t>
      </w:r>
    </w:p>
    <w:tbl>
      <w:tblPr>
        <w:tblStyle w:val="5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3271"/>
        <w:gridCol w:w="1979"/>
        <w:gridCol w:w="1119"/>
        <w:gridCol w:w="970"/>
        <w:gridCol w:w="1332"/>
      </w:tblGrid>
      <w:tr w14:paraId="53BF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995DEE2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bookmarkStart w:id="0" w:name="OLE_LINK74"/>
            <w:r>
              <w:rPr>
                <w:rFonts w:ascii="Times New Roman" w:hAnsi="Times New Roman" w:eastAsia="宋体" w:cs="Times New Roman"/>
              </w:rPr>
              <w:t>No.</w:t>
            </w:r>
          </w:p>
        </w:tc>
        <w:tc>
          <w:tcPr>
            <w:tcW w:w="327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94430A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differential metabolites</w:t>
            </w:r>
          </w:p>
        </w:tc>
        <w:tc>
          <w:tcPr>
            <w:tcW w:w="197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DCC6A7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metabolic pathways</w:t>
            </w:r>
          </w:p>
        </w:tc>
        <w:tc>
          <w:tcPr>
            <w:tcW w:w="111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BDBD59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Pathway</w:t>
            </w:r>
          </w:p>
          <w:p w14:paraId="0515E085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ID</w:t>
            </w:r>
          </w:p>
        </w:tc>
        <w:tc>
          <w:tcPr>
            <w:tcW w:w="97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52F1FC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i/>
                <w:iCs/>
              </w:rPr>
              <w:t xml:space="preserve">P </w:t>
            </w:r>
            <w:r>
              <w:rPr>
                <w:rFonts w:ascii="Times New Roman" w:hAnsi="Times New Roman" w:eastAsia="宋体" w:cs="Times New Roman"/>
              </w:rPr>
              <w:t>valule</w:t>
            </w:r>
          </w:p>
        </w:tc>
        <w:tc>
          <w:tcPr>
            <w:tcW w:w="133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1A15B5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Group</w:t>
            </w:r>
          </w:p>
        </w:tc>
      </w:tr>
      <w:tr w14:paraId="7413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DC1C7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32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FEF93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15-Hydroxynorandrostene-3,17-dione glucuronide and ascorbic acid</w:t>
            </w:r>
          </w:p>
        </w:tc>
        <w:tc>
          <w:tcPr>
            <w:tcW w:w="19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68CAD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Ascorbate and aldarate metabolism</w:t>
            </w: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FC47A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ko00053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1716F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0.002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9857D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FO </w:t>
            </w:r>
            <w:r>
              <w:rPr>
                <w:rFonts w:hint="eastAsia" w:ascii="Times New Roman" w:hAnsi="Times New Roman" w:eastAsia="宋体" w:cs="Times New Roman"/>
              </w:rPr>
              <w:t>vs</w:t>
            </w:r>
            <w:r>
              <w:rPr>
                <w:rFonts w:ascii="Times New Roman" w:hAnsi="Times New Roman" w:eastAsia="宋体" w:cs="Times New Roman"/>
              </w:rPr>
              <w:t xml:space="preserve"> FC</w:t>
            </w:r>
          </w:p>
        </w:tc>
      </w:tr>
      <w:tr w14:paraId="209D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0FC36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85F7D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L-Cysteine and (R)-pantoate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3F6E7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Pantothenate and CoA biosynthesis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3FA79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Ko02060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CC5DA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0.007</w:t>
            </w: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F2A7D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811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F6B17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C3923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Salicin and ascorbic acid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896C8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Phosphotransferase system (PTS)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D50CC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Ko00770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1694A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0.024</w:t>
            </w: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12B27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658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D97CDB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7CA35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15-Hydroxynorandrostene-3,17-dione glucuronide and ascorbic acid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5156B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Ascorbate and aldarate metabolism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36C42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ko00053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CF745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0.012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6DCFF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FL </w:t>
            </w:r>
            <w:r>
              <w:rPr>
                <w:rFonts w:hint="eastAsia" w:ascii="Times New Roman" w:hAnsi="Times New Roman" w:eastAsia="宋体" w:cs="Times New Roman"/>
              </w:rPr>
              <w:t>vs</w:t>
            </w:r>
            <w:r>
              <w:rPr>
                <w:rFonts w:ascii="Times New Roman" w:hAnsi="Times New Roman" w:eastAsia="宋体" w:cs="Times New Roman"/>
              </w:rPr>
              <w:t xml:space="preserve"> FC</w:t>
            </w:r>
          </w:p>
        </w:tc>
      </w:tr>
      <w:tr w14:paraId="6753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9BDCA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2BEC9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L-(+)-Arginine and Citrulline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DD4AC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Arginine biosynthesis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4B869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ko00260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934A2C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0.012</w:t>
            </w: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12C0A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72EE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18099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F5B0E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  <w:p w14:paraId="32F4EA19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Salicin, Chitobiose and ascorbic acid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59BE4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Phosphotransferase system (PTS)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A7FB9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ko02060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2CCD3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0.015</w:t>
            </w: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894B6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38A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7678D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4C629D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Indoxyl </w:t>
            </w:r>
            <w:r>
              <w:rPr>
                <w:rFonts w:hint="eastAsia" w:ascii="Times New Roman" w:hAnsi="Times New Roman" w:eastAsia="宋体" w:cs="Times New Roman"/>
              </w:rPr>
              <w:t>and 5-Hydroxyindoleacetylglycine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00B70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Tryptophan metabolism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37877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ko00380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15097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DD5ECA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FO vs FL</w:t>
            </w:r>
          </w:p>
        </w:tc>
      </w:tr>
      <w:tr w14:paraId="73A1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B78B5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26A41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</w:rPr>
              <w:t>scorbic acid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329C9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</w:rPr>
              <w:t>scorbate and aldarate metabolism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6EC9F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ko00053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0591F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&lt;0.001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7A711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WO vs WC</w:t>
            </w:r>
          </w:p>
        </w:tc>
      </w:tr>
      <w:tr w14:paraId="6DDF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AF01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E663F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</w:rPr>
              <w:t>scorbic acid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55129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P</w:t>
            </w:r>
            <w:r>
              <w:rPr>
                <w:rFonts w:ascii="Times New Roman" w:hAnsi="Times New Roman" w:eastAsia="宋体" w:cs="Times New Roman"/>
              </w:rPr>
              <w:t>hosphotransferase system (PTS)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7564F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ko02060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6C1F5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0.017</w:t>
            </w: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A2C1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80A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B4BA6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202E3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5-Hydroxynorandrostene-3,17-dione glucuronide and ascorbic acid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5814D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Ascorbate and aldarate metabolism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E41B6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ko00053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BBBAF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&lt;0.001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BF6E0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WL vs WC</w:t>
            </w:r>
          </w:p>
        </w:tc>
      </w:tr>
      <w:tr w14:paraId="793F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500F1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1D872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  <w:p w14:paraId="2E995E6A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Cis-Aconitic Acid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C7C98C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C</w:t>
            </w:r>
            <w:r>
              <w:rPr>
                <w:rFonts w:ascii="Times New Roman" w:hAnsi="Times New Roman" w:eastAsia="宋体" w:cs="Times New Roman"/>
              </w:rPr>
              <w:t>itrate cycle (TCA cycle)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BCCD0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ko00</w:t>
            </w:r>
            <w:r>
              <w:rPr>
                <w:rFonts w:hint="eastAsia" w:ascii="Times New Roman" w:hAnsi="Times New Roman" w:eastAsia="宋体" w:cs="Times New Roman"/>
              </w:rPr>
              <w:t>02</w:t>
            </w:r>
            <w:r>
              <w:rPr>
                <w:rFonts w:ascii="Times New Roman" w:hAnsi="Times New Roman" w:eastAsia="宋体" w:cs="Times New Roma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D0FF2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0.060</w:t>
            </w: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97C38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46B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75B5F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8FFE2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(R)-pantoate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D8008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P</w:t>
            </w:r>
            <w:r>
              <w:rPr>
                <w:rFonts w:ascii="Times New Roman" w:hAnsi="Times New Roman" w:eastAsia="宋体" w:cs="Times New Roman"/>
              </w:rPr>
              <w:t>antothenate and CoA biosynthesis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5815B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ko00</w:t>
            </w:r>
            <w:r>
              <w:rPr>
                <w:rFonts w:hint="eastAsia" w:ascii="Times New Roman" w:hAnsi="Times New Roman" w:eastAsia="宋体" w:cs="Times New Roman"/>
              </w:rPr>
              <w:t>77</w:t>
            </w:r>
            <w:r>
              <w:rPr>
                <w:rFonts w:ascii="Times New Roman" w:hAnsi="Times New Roman" w:eastAsia="宋体" w:cs="Times New Roma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060B7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0.089</w:t>
            </w: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B3275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0BE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restar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2E2D2F8C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6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5CC0D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N-Hydroxy-L-tyrosine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1DF6C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Cyanoamino acid metabolism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4FDC3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Ko</w:t>
            </w:r>
            <w:r>
              <w:rPr>
                <w:rFonts w:ascii="Times New Roman" w:hAnsi="Times New Roman" w:eastAsia="宋体" w:cs="Times New Roman"/>
              </w:rPr>
              <w:t>00460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7FF46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0.080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6DE90DAC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WO vs WL</w:t>
            </w:r>
          </w:p>
        </w:tc>
      </w:tr>
      <w:tr w14:paraId="34E7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643DF8C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4E3DF1E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N-formimidoyl-glutamic acid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4F352E6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Histidine metabolism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5C00298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Ko</w:t>
            </w:r>
            <w:r>
              <w:rPr>
                <w:rFonts w:ascii="Times New Roman" w:hAnsi="Times New Roman" w:eastAsia="宋体" w:cs="Times New Roman"/>
              </w:rPr>
              <w:t>00</w:t>
            </w:r>
            <w:r>
              <w:rPr>
                <w:rFonts w:hint="eastAsia" w:ascii="Times New Roman" w:hAnsi="Times New Roman" w:eastAsia="宋体" w:cs="Times New Roman"/>
              </w:rPr>
              <w:t>34</w:t>
            </w:r>
            <w:r>
              <w:rPr>
                <w:rFonts w:ascii="Times New Roman" w:hAnsi="Times New Roman" w:eastAsia="宋体" w:cs="Times New Roma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2304E2B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0.083</w:t>
            </w:r>
          </w:p>
        </w:tc>
        <w:tc>
          <w:tcPr>
            <w:tcW w:w="1332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233B65E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bookmarkEnd w:id="0"/>
    </w:tbl>
    <w:p w14:paraId="009C8B4A">
      <w:pPr>
        <w:spacing w:line="360" w:lineRule="auto"/>
        <w:jc w:val="left"/>
      </w:pPr>
      <w:r>
        <w:rPr>
          <w:rFonts w:ascii="Times New Roman" w:hAnsi="Times New Roman" w:eastAsia="宋体" w:cs="Times New Roman"/>
        </w:rPr>
        <w:t>FC</w:t>
      </w:r>
      <w:r>
        <w:rPr>
          <w:rFonts w:hint="eastAsia" w:ascii="Times New Roman" w:hAnsi="Times New Roman" w:eastAsia="宋体" w:cs="Times New Roman"/>
        </w:rPr>
        <w:t xml:space="preserve">: </w:t>
      </w:r>
      <w:r>
        <w:rPr>
          <w:rFonts w:ascii="Times New Roman" w:hAnsi="Times New Roman" w:eastAsia="宋体" w:cs="Times New Roman"/>
        </w:rPr>
        <w:t>fresh control; FO</w:t>
      </w:r>
      <w:r>
        <w:rPr>
          <w:rFonts w:hint="eastAsia" w:ascii="Times New Roman" w:hAnsi="Times New Roman" w:eastAsia="宋体" w:cs="Times New Roman"/>
        </w:rPr>
        <w:t xml:space="preserve">: </w:t>
      </w:r>
      <w:r>
        <w:rPr>
          <w:rFonts w:ascii="Times New Roman" w:hAnsi="Times New Roman" w:eastAsia="宋体" w:cs="Times New Roman"/>
        </w:rPr>
        <w:t>fresh OA; FL</w:t>
      </w:r>
      <w:r>
        <w:rPr>
          <w:rFonts w:hint="eastAsia" w:ascii="Times New Roman" w:hAnsi="Times New Roman" w:eastAsia="宋体" w:cs="Times New Roman"/>
        </w:rPr>
        <w:t>:</w:t>
      </w:r>
      <w:r>
        <w:rPr>
          <w:rFonts w:ascii="Times New Roman" w:hAnsi="Times New Roman" w:eastAsia="宋体" w:cs="Times New Roman"/>
        </w:rPr>
        <w:t xml:space="preserve"> fresh LAB; WC</w:t>
      </w:r>
      <w:r>
        <w:rPr>
          <w:rFonts w:hint="eastAsia" w:ascii="Times New Roman" w:hAnsi="Times New Roman" w:eastAsia="宋体" w:cs="Times New Roman"/>
        </w:rPr>
        <w:t>:</w:t>
      </w:r>
      <w:r>
        <w:rPr>
          <w:rFonts w:ascii="Times New Roman" w:hAnsi="Times New Roman" w:eastAsia="宋体" w:cs="Times New Roman"/>
        </w:rPr>
        <w:t xml:space="preserve"> wilted control; WO</w:t>
      </w:r>
      <w:r>
        <w:rPr>
          <w:rFonts w:hint="eastAsia" w:ascii="Times New Roman" w:hAnsi="Times New Roman" w:eastAsia="宋体" w:cs="Times New Roman"/>
        </w:rPr>
        <w:t>:</w:t>
      </w:r>
      <w:r>
        <w:rPr>
          <w:rFonts w:ascii="Times New Roman" w:hAnsi="Times New Roman" w:eastAsia="宋体" w:cs="Times New Roman"/>
        </w:rPr>
        <w:t xml:space="preserve"> wilted OA; WL</w:t>
      </w:r>
      <w:r>
        <w:rPr>
          <w:rFonts w:hint="eastAsia" w:ascii="Times New Roman" w:hAnsi="Times New Roman" w:eastAsia="宋体" w:cs="Times New Roman"/>
        </w:rPr>
        <w:t>: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wilted LAB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80060"/>
    <w:rsid w:val="2DEA5674"/>
    <w:rsid w:val="3FE80060"/>
    <w:rsid w:val="5ED9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677</Words>
  <Characters>3788</Characters>
  <Lines>0</Lines>
  <Paragraphs>0</Paragraphs>
  <TotalTime>7</TotalTime>
  <ScaleCrop>false</ScaleCrop>
  <LinksUpToDate>false</LinksUpToDate>
  <CharactersWithSpaces>4106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2024-07-21T14:05:00Z</dcterms:created>
  <dc:creator>汤小志</dc:creator>
  <cp:lastModifiedBy>汤小志</cp:lastModifiedBy>
  <dcterms:modified xsi:type="dcterms:W3CDTF">2025-08-03T07:49:22Z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DE67CADF77EE41E7865241DAEC451A4B_11</vt:lpwstr>
  </property>
  <property fmtid="{D5CDD505-2E9C-101B-9397-08002B2CF9AE}" pid="4" name="KSOTemplateDocerSaveRecord">
    <vt:lpwstr>eyJoZGlkIjoiYTMyY2RhNjAxYTZlNmI3ZTJmMTM1MTg0NWViODhkMmEiLCJ1c2VySWQiOiI2NTY1MTI1MzEifQ==</vt:lpwstr>
  </property>
</Properties>
</file>