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5B6A49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3B34C520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9E14C13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0611D2A9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3890D9AC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5F5F5A1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99052FA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3C27924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0FB7E1D6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19131900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40FE4AC9" w14:textId="77777777" w:rsidR="00030D15" w:rsidRDefault="00030D15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009A2E05" w14:textId="0CB2C362" w:rsidR="000A0694" w:rsidRPr="000A0694" w:rsidRDefault="000A0694" w:rsidP="000A069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0A0694">
        <w:rPr>
          <w:rFonts w:ascii="Times New Roman" w:hAnsi="Times New Roman" w:cs="Times New Roman"/>
          <w:b/>
          <w:bCs/>
          <w:sz w:val="24"/>
          <w:szCs w:val="28"/>
        </w:rPr>
        <w:t>Establishment of prediction models for lung cancer NOG/PDX models: A practical guideline for machine learning in small biomedical datasets</w:t>
      </w:r>
    </w:p>
    <w:p w14:paraId="09400A9E" w14:textId="605309D8" w:rsidR="000A0694" w:rsidRDefault="000A0694" w:rsidP="00AA390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6CAD82DA" w14:textId="5EBF2F76" w:rsidR="000A0694" w:rsidRPr="003A6B73" w:rsidRDefault="000A0694" w:rsidP="000A069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3A6B73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3A6B73">
        <w:rPr>
          <w:rFonts w:ascii="Times New Roman" w:hAnsi="Times New Roman" w:cs="Times New Roman"/>
          <w:b/>
          <w:bCs/>
          <w:sz w:val="24"/>
          <w:szCs w:val="28"/>
        </w:rPr>
        <w:t>upplementary Materials</w:t>
      </w:r>
    </w:p>
    <w:p w14:paraId="60C1C0DA" w14:textId="77777777" w:rsidR="000A0694" w:rsidRDefault="000A069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FFC80F1" w14:textId="6009898C" w:rsidR="007E4155" w:rsidRDefault="007E4155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151C5F">
        <w:rPr>
          <w:rFonts w:ascii="Times New Roman" w:hAnsi="Times New Roman" w:cs="Times New Roman"/>
          <w:b/>
          <w:bCs/>
          <w:sz w:val="22"/>
          <w:szCs w:val="24"/>
        </w:rPr>
        <w:lastRenderedPageBreak/>
        <w:t>Supplementary Table</w:t>
      </w:r>
      <w:r>
        <w:rPr>
          <w:rFonts w:ascii="Times New Roman" w:hAnsi="Times New Roman" w:cs="Times New Roman"/>
          <w:b/>
          <w:bCs/>
          <w:sz w:val="22"/>
          <w:szCs w:val="24"/>
        </w:rPr>
        <w:t>s</w:t>
      </w:r>
    </w:p>
    <w:p w14:paraId="69C1D111" w14:textId="1A17D96A" w:rsidR="00623859" w:rsidRPr="00151C5F" w:rsidRDefault="00151C5F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151C5F">
        <w:rPr>
          <w:rFonts w:ascii="Times New Roman" w:hAnsi="Times New Roman" w:cs="Times New Roman"/>
          <w:b/>
          <w:bCs/>
          <w:sz w:val="22"/>
          <w:szCs w:val="24"/>
        </w:rPr>
        <w:t>Supplementary Table 1 The characteristics of all 53 lung cancer patients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56"/>
        <w:gridCol w:w="718"/>
        <w:gridCol w:w="905"/>
        <w:gridCol w:w="726"/>
        <w:gridCol w:w="670"/>
        <w:gridCol w:w="725"/>
        <w:gridCol w:w="611"/>
        <w:gridCol w:w="611"/>
        <w:gridCol w:w="611"/>
        <w:gridCol w:w="499"/>
        <w:gridCol w:w="611"/>
        <w:gridCol w:w="781"/>
        <w:gridCol w:w="951"/>
        <w:gridCol w:w="895"/>
        <w:gridCol w:w="895"/>
        <w:gridCol w:w="611"/>
        <w:gridCol w:w="781"/>
        <w:gridCol w:w="1121"/>
        <w:gridCol w:w="670"/>
      </w:tblGrid>
      <w:tr w:rsidR="00E41679" w:rsidRPr="008D084A" w14:paraId="4A2CE0BF" w14:textId="77777777" w:rsidTr="00E41679">
        <w:trPr>
          <w:trHeight w:val="5357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0352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D4917" w14:textId="69F01DCC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Gender (0: Male,1:Female)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9CB33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Age (Years)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5472E" w14:textId="3BB3FACB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Pathology(1:ADC, 2:SCC, 3:Other NSCLC, 4:SCLC)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89FE0" w14:textId="58B58946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EGFR mutation(0:No, 1:Yes)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A516F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The number of driver gene mutations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2C8DE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T-Stage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0D9AC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N-Stage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B59FA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M-Stage</w:t>
            </w:r>
          </w:p>
        </w:tc>
        <w:tc>
          <w:tcPr>
            <w:tcW w:w="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79208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TNM-Stage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9F7F3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Smoking Status (0:No, 1:Yes)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A0436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Number distant metastatic sites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06AC7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Prior therapy(0:No, 1:Yes)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D21FE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Prior chemotherapy (0:No, 1:Yes)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DF4F9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The type of prior chemotherapy (1:EC, 2:GC, 3:LC,4:AC, 5:Others,6: None) 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BDD48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Prior TKIs therapy (0:No, 1:Yes)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4F17E" w14:textId="0CD168FE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Curative effect of prior ther</w:t>
            </w:r>
            <w:r w:rsidR="006F6E58"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ap</w:t>
            </w: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y(0:No prior therapy, 1:PR, 2:PD, 3:SD, 4:Not evaluated)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13C8D" w14:textId="77777777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Source (1:CT-PLB</w:t>
            </w: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2:LNB</w:t>
            </w: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3:thoracentesis)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CB587" w14:textId="47603AB1" w:rsidR="00E41679" w:rsidRPr="008D084A" w:rsidRDefault="00E41679" w:rsidP="00E41679">
            <w:pPr>
              <w:widowControl/>
              <w:jc w:val="distribute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D084A">
              <w:rPr>
                <w:rFonts w:ascii="Times New Roman" w:eastAsia="宋体" w:hAnsi="Times New Roman" w:cs="Times New Roman"/>
                <w:kern w:val="0"/>
                <w:szCs w:val="21"/>
              </w:rPr>
              <w:t>Matching of driver genes between PDX models and parental tumors(0:No, 1:Yes)</w:t>
            </w:r>
          </w:p>
        </w:tc>
      </w:tr>
      <w:tr w:rsidR="00E41679" w:rsidRPr="00E41679" w14:paraId="23237F8B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6DE0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4F7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666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D6B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D4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61B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68C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4203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5C4F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1F48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D91E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A4E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E14C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FF9B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C097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239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964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3978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1A6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4CAD51CD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0ABB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8A2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C24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58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3C9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5C8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207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6DC4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EA36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09FE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3655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2ACB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DB3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2A44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029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A59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3F7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AFD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74A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C31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53A63EE3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7F66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612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D9B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2700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D22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D81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0E9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4BD5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FF23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0D3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B96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488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786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7D51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A18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EBD0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EC3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CDF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94F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479C6883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7A0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708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D86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BFBE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8D6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E41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E0A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15D8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FAD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040A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4C9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3DAB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2A0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ADA9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14F8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4414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6E8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E3FE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501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2A48C6A1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24CB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149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0FEB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64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755E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6EF4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923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112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69E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4B8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9C6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4599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DA97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BB34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A156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392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6ED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EAA8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21D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FA63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15BBE0BC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D3D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F37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E0EA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5DDE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1B8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615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0E4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C04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B27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097E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669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6BE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5E3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6F1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DDD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64CD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A62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E16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2D1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60AE8EFC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953E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9DC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411E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0712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2175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688E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AC9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DC5A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372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1EA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6D1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F52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EB6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EA3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1059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67F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92A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BAC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4675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3EBD9266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53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CD6A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174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3C5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5E4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662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07FC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36D3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4C2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0DD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E31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340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241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A87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9ECF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3C23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EFB6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20B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E4B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751D6D9A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381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6B9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7F6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8B24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C72A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6A21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45D1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F8F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2419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2A5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4992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907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A47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329C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00B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B67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E81C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5362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9E2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29836DE4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A8F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863C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43B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2BE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284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5DC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0B3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E082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AE16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4F0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BFD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ADA0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EB2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076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735D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A0B0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681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FA43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AC8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57E9F9CD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B9C2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FD6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515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A3E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00E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462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5AD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5F0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20E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B498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A30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91B1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1147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A6A7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96F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3A16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C92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9BE9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2127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16639D98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1004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425E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E78F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36D2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0423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852C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B80B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6CF9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BFA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6123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5391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B3B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3417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E31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1B7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749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60C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38F2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E6F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07DAE763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1953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B71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280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2D9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52D3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2AC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78F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D06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F16F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F9F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4D3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AC1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8C7D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7BE9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F91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E287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4346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B385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7B9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31D08A6D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B75F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8622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9AC8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DCD9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7D1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982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E91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A1F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2CBC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B23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883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9EA9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86E9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6FC8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3B6C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501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E4D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9CFF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52B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73EE50A2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B329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FBCA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4C2D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74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3F4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3F1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EC3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3BC8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1F4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DA72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847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1C33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C09D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1B77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966C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9438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14ED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670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022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DD5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0FA0FAC6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844C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256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2F6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DD74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90D4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E72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05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927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FA7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284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40A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49D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57F6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5FC3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D93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DEB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A9E4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6C45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6059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7872C930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490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ABB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6B1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64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228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7DE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45B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C361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29A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044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4B19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1A3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F9AF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82B5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013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A02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A9CF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5810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4EC8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975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2261861B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20A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C94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156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0752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07E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15F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36D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ADAB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D8A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8270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F1A4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051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3C05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9F4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DF1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E70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BCD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AB9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926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4EC98C49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28A3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E94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DE9F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6544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A2B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B9F7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BFF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67B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A957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4189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70E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C36C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E1B6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D1CC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9FA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29A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DC6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503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FD3B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2A7D104D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BBF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1C3D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3379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59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95C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46E1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CD3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133D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F80A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63DB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42D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1FB5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AB1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C9A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C5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D4D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EE6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B20F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700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1D31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6F298CA7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188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5334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E3AF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77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B4D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C113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C8AA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DF5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ABD7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1BD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643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6D1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BE0A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EE0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5718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242A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FA5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827E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0E27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D365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225EBE9F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5CA9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00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82C4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CA2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607E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275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5F1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4ABC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F061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9E33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AC8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52D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EAE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8AB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BA20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33FE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7F1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915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541E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4A5371FE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A2F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FC95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6F0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809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21A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0D1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CE3C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B1A8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0FE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AB2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573F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EC1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7451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2EB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2F3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296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A148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1BE3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BB2B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7CAA23BC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8FC8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BDBE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C3E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54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C058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C1EB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3788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73E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8E1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DC79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DD1A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D48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6F9B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C3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A423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78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3FF4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61C3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6464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CE7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5C8393AE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9DD3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8021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CD6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C5F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2F6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75B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975A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4598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1D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380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6C94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578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AC31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DB7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68D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83A4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05E2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9E0E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4ED6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6A6310D6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5545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1C7E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DCBA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76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48A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285C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5C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CE2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C93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0F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4B2D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CCF6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3CD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EF0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E73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2D5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D946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5B4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C80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47F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25CE9B61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9E09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A14E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2BD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58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C11A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FEC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E57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00A0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D9BC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E67C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01D8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89A0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F94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CE07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61D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8E8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B7B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FBA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4D9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B4B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4F0B8B76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B11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1C9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C1F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67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5A5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E45A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3D7E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EC3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13B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E2A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1BB9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8B8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6C2C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85D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972E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CDF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9D3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870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FA0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1F47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37EF9F31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03D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9032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B8A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72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7F9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AAD4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6C6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AD0E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C8A4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0A7C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1075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2EE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B4AC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AB1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3C7E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7EED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4BE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2EE6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09BF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358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7D36EA07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AF86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C2C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8642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CCF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150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9F22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BB3F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A10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E17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188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0B06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7CE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160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67EB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A4E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EA9E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9F22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B316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626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5F49EF9E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D071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545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DD2D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52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328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2B24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EEA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A5C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7E85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8377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2B2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076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6109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6B5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9EE2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EF7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8E2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E896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98F6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46B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07ACB8BC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5F4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3F2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267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67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A46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EE33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FCE3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6C98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218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1DA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A4E8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C68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D9C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76D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8F8B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5F8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657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B27E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AB4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66F6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4BDCDAA0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B09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E050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34FD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73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6F0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3DE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1684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ACBC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7821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71B3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5C9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8C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60DE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F4C7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4BE3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1B65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D259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6C5C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38A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549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38290FD5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BFC7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96D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0EC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E678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206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1FDC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D12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5D5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AC9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A22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6F02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84A3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A48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7D85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3FFB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DAA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139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A3B2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3DC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5C0E571B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2BD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435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0C8E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62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7633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EC9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E12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D961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EDE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71A5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B807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E3F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19F1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2FE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8EA5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2276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600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E2D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046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CB2A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38B87261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0879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85F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950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66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91B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E5D8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44F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46D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C6D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D380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FDF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CF69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C07B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0FF0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479A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A17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CE7C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4AFE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E3A3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C3A6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4079262F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8D69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598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FDDB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66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8A6B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19FE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FB1A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A2D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F54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69E5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C7F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4B9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79E5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15C7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4652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0D3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C97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A26B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E25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15B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23BB0572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B9F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CC08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AA5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D143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12B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FD4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5DD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D5A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56D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8250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D8D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93CC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E45E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BDEE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2D15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710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F3BD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915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5F7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671E00F7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A16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049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11F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66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1B15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CEB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FFB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5EF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5B56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B09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B88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099F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F810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E3C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206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AFF9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F41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0AF1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AB65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0FFB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3F9CDBB3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F18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995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E556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F56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D00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4A9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F11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6240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1C3A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37E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C842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6302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D7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B86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3AB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4CE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0010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2B7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E18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03EA6986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2BD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60F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8EF9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CB9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F57D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E57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3F01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EDE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CB16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F7BC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BC78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237D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637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8CDB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85EB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452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213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732D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6140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02359F60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DBA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DB76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1B3D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D65F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DC8A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047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3D8C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E19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70D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CB6A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4C4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34CA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0B57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F69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A5D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9543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A34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524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D467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0743B4A8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CC5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DF9D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C49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74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CBF6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916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4F9D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0D7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A7B7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A4A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E4A4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4F39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BC1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2B2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E6A3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E19B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A25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A2FE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DCA7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D7E5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146B5006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529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689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146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44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3084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B43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DFBC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75F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E79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4C2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218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2274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AF7C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0BE0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BF1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A519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9A45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63B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6A5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FB0B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E41679" w:rsidRPr="00E41679" w14:paraId="21CDB4CF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9AD1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9DC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AD0C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67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7353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11BD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56B4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80A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D6C8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9D20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C60D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03D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E7DA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853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ECAD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7E8C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03C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B993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C33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B3F7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3847885F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2C1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0FE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0FF2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7CB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0A0F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63E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404F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10C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AFB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C56E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97B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F90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9E0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B71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6651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1E44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29F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E9F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6EF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1D124779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781A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8EA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66B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4CC5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904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BF01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D60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E0C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ED0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65BB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884F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041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C25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B24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577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F571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D8FB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EF7F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414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3BBC1F20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CA34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CF1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52EE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49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FD7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EA5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DEE3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68F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F429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6E8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F87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E7B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60C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9CC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4E95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7814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154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5285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AADB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6F9D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687787E3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2DD1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028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70DE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57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E1F2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EF8A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3F4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A4A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031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69AC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D26E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9440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2B20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A47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62E9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71EA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53A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C73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ACF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5EA3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3029AEC5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500F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7E2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069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54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BA4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E1E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51A6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31BC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FE1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10D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FF90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50D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68A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988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56A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4B4B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68F9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FD1B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8AA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E4BA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2D2993D7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298A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622E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6CD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CDF5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14D7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5E34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660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392A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2B2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CD93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53A3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63A45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6C9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FC82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381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E64C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5778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46D2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BA9B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1AE81DA2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95CD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BE1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0FE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62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2C7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3AEA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F76E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19E5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27D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5EC3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50CE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B94A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11F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75DD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9EC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1358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F5D14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845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C8AD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8C7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E41679" w:rsidRPr="00E41679" w14:paraId="55F55E83" w14:textId="77777777" w:rsidTr="00E41679">
        <w:trPr>
          <w:trHeight w:val="280"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58640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C1A26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CF8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77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EA427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C21BF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4AFE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D6DD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C3C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E3C3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3741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CF21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BFBF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A19B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6D7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EE0A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6B94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DCF9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3234C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DECE2" w14:textId="77777777" w:rsidR="00E41679" w:rsidRPr="00E41679" w:rsidRDefault="00E41679" w:rsidP="00E416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4167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</w:tbl>
    <w:p w14:paraId="2BB88A24" w14:textId="77777777" w:rsidR="00E41679" w:rsidRDefault="00E41679" w:rsidP="00E41679">
      <w:pPr>
        <w:widowControl/>
        <w:rPr>
          <w:rFonts w:ascii="Times New Roman" w:hAnsi="Times New Roman" w:cs="Times New Roman"/>
          <w:b/>
          <w:bCs/>
        </w:rPr>
      </w:pPr>
      <w:r w:rsidRPr="00830302">
        <w:rPr>
          <w:rFonts w:ascii="Times New Roman" w:hAnsi="Times New Roman" w:cs="Times New Roman"/>
        </w:rPr>
        <w:lastRenderedPageBreak/>
        <w:t xml:space="preserve">CT-PLB: </w:t>
      </w:r>
      <w:r w:rsidRPr="00FB76FC">
        <w:rPr>
          <w:rFonts w:ascii="Times New Roman" w:hAnsi="Times New Roman" w:cs="Times New Roman"/>
        </w:rPr>
        <w:t>computed tomography guided percutaneous lung biopsy</w:t>
      </w:r>
      <w:r>
        <w:rPr>
          <w:rFonts w:ascii="Times New Roman" w:hAnsi="Times New Roman" w:cs="Times New Roman"/>
        </w:rPr>
        <w:t>;</w:t>
      </w:r>
      <w:r w:rsidRPr="00FB76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LNB: </w:t>
      </w:r>
      <w:r w:rsidRPr="00FB76FC">
        <w:rPr>
          <w:rFonts w:ascii="Times New Roman" w:hAnsi="Times New Roman" w:cs="Times New Roman"/>
        </w:rPr>
        <w:t>lymph</w:t>
      </w:r>
      <w:r>
        <w:rPr>
          <w:rFonts w:ascii="Times New Roman" w:hAnsi="Times New Roman" w:cs="Times New Roman"/>
        </w:rPr>
        <w:t xml:space="preserve"> </w:t>
      </w:r>
      <w:r w:rsidRPr="00FB76FC">
        <w:rPr>
          <w:rFonts w:ascii="Times New Roman" w:hAnsi="Times New Roman" w:cs="Times New Roman"/>
        </w:rPr>
        <w:t>node biopsy</w:t>
      </w:r>
      <w:r>
        <w:rPr>
          <w:rFonts w:ascii="Times New Roman" w:hAnsi="Times New Roman" w:cs="Times New Roman"/>
        </w:rPr>
        <w:t xml:space="preserve">; SCC: </w:t>
      </w:r>
      <w:r w:rsidRPr="00FB76FC">
        <w:rPr>
          <w:rFonts w:ascii="Times New Roman" w:hAnsi="Times New Roman" w:cs="Times New Roman"/>
        </w:rPr>
        <w:t>squamous cell carcinomas</w:t>
      </w:r>
      <w:r>
        <w:rPr>
          <w:rFonts w:ascii="Times New Roman" w:hAnsi="Times New Roman" w:cs="Times New Roman"/>
        </w:rPr>
        <w:t>; ADC:</w:t>
      </w:r>
      <w:r w:rsidRPr="00FB76FC">
        <w:rPr>
          <w:rFonts w:ascii="Times New Roman" w:hAnsi="Times New Roman" w:cs="Times New Roman"/>
        </w:rPr>
        <w:t xml:space="preserve"> adenocarcinomas</w:t>
      </w:r>
      <w:r>
        <w:rPr>
          <w:rFonts w:ascii="Times New Roman" w:hAnsi="Times New Roman" w:cs="Times New Roman"/>
        </w:rPr>
        <w:t>; NSCLC: non-small cell lung cancer; SCLC:</w:t>
      </w:r>
      <w:r w:rsidRPr="00FB76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small cell lung cancer; EGFR: </w:t>
      </w:r>
      <w:r w:rsidRPr="00FB76FC">
        <w:rPr>
          <w:rFonts w:ascii="Times New Roman" w:hAnsi="Times New Roman" w:cs="Times New Roman"/>
          <w:color w:val="000000"/>
          <w:shd w:val="clear" w:color="auto" w:fill="FFFFFF"/>
        </w:rPr>
        <w:t>epidermal growth factor receptor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; EC: </w:t>
      </w:r>
      <w:r w:rsidRPr="009A3B02">
        <w:rPr>
          <w:rFonts w:ascii="Times New Roman" w:hAnsi="Times New Roman" w:cs="Times New Roman"/>
          <w:color w:val="000000"/>
          <w:shd w:val="clear" w:color="auto" w:fill="FFFFFF"/>
        </w:rPr>
        <w:t xml:space="preserve">etoposide 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and </w:t>
      </w:r>
      <w:r w:rsidRPr="009A3B02">
        <w:rPr>
          <w:rFonts w:ascii="Times New Roman" w:hAnsi="Times New Roman" w:cs="Times New Roman"/>
          <w:color w:val="000000"/>
          <w:shd w:val="clear" w:color="auto" w:fill="FFFFFF"/>
        </w:rPr>
        <w:t>carboplatin</w:t>
      </w:r>
      <w:r>
        <w:rPr>
          <w:rFonts w:ascii="Times New Roman" w:hAnsi="Times New Roman" w:cs="Times New Roman"/>
          <w:color w:val="000000"/>
          <w:shd w:val="clear" w:color="auto" w:fill="FFFFFF"/>
        </w:rPr>
        <w:t>; GC: g</w:t>
      </w:r>
      <w:r w:rsidRPr="004B4BDB">
        <w:rPr>
          <w:rFonts w:ascii="Times New Roman" w:hAnsi="Times New Roman" w:cs="Times New Roman"/>
          <w:color w:val="000000"/>
          <w:shd w:val="clear" w:color="auto" w:fill="FFFFFF"/>
        </w:rPr>
        <w:t>emcitabine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and</w:t>
      </w:r>
      <w:r w:rsidRPr="004B4BDB">
        <w:rPr>
          <w:rFonts w:ascii="Times New Roman" w:hAnsi="Times New Roman" w:cs="Times New Roman"/>
          <w:color w:val="000000"/>
          <w:shd w:val="clear" w:color="auto" w:fill="FFFFFF"/>
        </w:rPr>
        <w:t xml:space="preserve"> cisplatin</w:t>
      </w:r>
      <w:r>
        <w:rPr>
          <w:rFonts w:ascii="Times New Roman" w:hAnsi="Times New Roman" w:cs="Times New Roman"/>
          <w:color w:val="000000"/>
          <w:shd w:val="clear" w:color="auto" w:fill="FFFFFF"/>
        </w:rPr>
        <w:t>; AC:</w:t>
      </w:r>
      <w:r w:rsidRPr="00F602CF">
        <w:t xml:space="preserve"> </w:t>
      </w:r>
      <w:r w:rsidRPr="00F602CF">
        <w:rPr>
          <w:rFonts w:ascii="Times New Roman" w:hAnsi="Times New Roman" w:cs="Times New Roman"/>
          <w:color w:val="000000"/>
          <w:shd w:val="clear" w:color="auto" w:fill="FFFFFF"/>
        </w:rPr>
        <w:t>pemetrexed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and </w:t>
      </w:r>
      <w:r w:rsidRPr="009A3B02">
        <w:rPr>
          <w:rFonts w:ascii="Times New Roman" w:hAnsi="Times New Roman" w:cs="Times New Roman"/>
          <w:color w:val="000000"/>
          <w:shd w:val="clear" w:color="auto" w:fill="FFFFFF"/>
        </w:rPr>
        <w:t>carboplatin</w:t>
      </w:r>
      <w:r>
        <w:rPr>
          <w:rFonts w:ascii="Times New Roman" w:hAnsi="Times New Roman" w:cs="Times New Roman"/>
          <w:color w:val="000000"/>
          <w:shd w:val="clear" w:color="auto" w:fill="FFFFFF"/>
        </w:rPr>
        <w:t>; PR: partial response; PD: progressive disease; SD: stable disease</w:t>
      </w:r>
      <w:r>
        <w:rPr>
          <w:rFonts w:ascii="Times New Roman" w:hAnsi="Times New Roman" w:cs="Times New Roman" w:hint="eastAsia"/>
          <w:color w:val="000000"/>
          <w:shd w:val="clear" w:color="auto" w:fill="FFFFFF"/>
        </w:rPr>
        <w:t>.</w:t>
      </w:r>
    </w:p>
    <w:p w14:paraId="29509FA9" w14:textId="77777777" w:rsidR="006F6E58" w:rsidRDefault="006F6E58">
      <w:pPr>
        <w:sectPr w:rsidR="006F6E58" w:rsidSect="00E4167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E1631EA" w14:textId="1E6F3798" w:rsidR="00E41679" w:rsidRPr="006F6E58" w:rsidRDefault="006F6E58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6F6E58">
        <w:rPr>
          <w:rFonts w:ascii="Times New Roman" w:hAnsi="Times New Roman" w:cs="Times New Roman" w:hint="eastAsia"/>
          <w:b/>
          <w:bCs/>
          <w:sz w:val="22"/>
          <w:szCs w:val="24"/>
        </w:rPr>
        <w:lastRenderedPageBreak/>
        <w:t>S</w:t>
      </w:r>
      <w:r w:rsidRPr="006F6E58">
        <w:rPr>
          <w:rFonts w:ascii="Times New Roman" w:hAnsi="Times New Roman" w:cs="Times New Roman"/>
          <w:b/>
          <w:bCs/>
          <w:sz w:val="22"/>
          <w:szCs w:val="24"/>
        </w:rPr>
        <w:t xml:space="preserve">upplementary Table 2 </w:t>
      </w:r>
      <w:r w:rsidR="00592DE8">
        <w:rPr>
          <w:rFonts w:ascii="Times New Roman" w:hAnsi="Times New Roman" w:cs="Times New Roman"/>
          <w:b/>
          <w:bCs/>
          <w:sz w:val="22"/>
          <w:szCs w:val="24"/>
        </w:rPr>
        <w:t xml:space="preserve">Ten samples with non-matching </w:t>
      </w:r>
      <w:r w:rsidR="00E777A6">
        <w:rPr>
          <w:rFonts w:ascii="Times New Roman" w:hAnsi="Times New Roman" w:cs="Times New Roman"/>
          <w:b/>
          <w:bCs/>
          <w:sz w:val="22"/>
          <w:szCs w:val="24"/>
        </w:rPr>
        <w:t xml:space="preserve">genotypes which were </w:t>
      </w:r>
      <w:r w:rsidR="00592DE8">
        <w:rPr>
          <w:rFonts w:ascii="Times New Roman" w:hAnsi="Times New Roman" w:cs="Times New Roman"/>
          <w:b/>
          <w:bCs/>
          <w:sz w:val="22"/>
          <w:szCs w:val="24"/>
        </w:rPr>
        <w:t xml:space="preserve">generated by </w:t>
      </w:r>
      <w:r w:rsidR="00E777A6" w:rsidRPr="00E777A6">
        <w:rPr>
          <w:rFonts w:ascii="Times New Roman" w:hAnsi="Times New Roman" w:cs="Times New Roman"/>
          <w:b/>
          <w:bCs/>
          <w:sz w:val="22"/>
          <w:szCs w:val="24"/>
        </w:rPr>
        <w:t xml:space="preserve">synthetic minority over-sampling technique </w:t>
      </w:r>
      <w:r w:rsidR="00E777A6">
        <w:rPr>
          <w:rFonts w:ascii="Times New Roman" w:hAnsi="Times New Roman" w:cs="Times New Roman"/>
          <w:b/>
          <w:bCs/>
          <w:sz w:val="22"/>
          <w:szCs w:val="24"/>
        </w:rPr>
        <w:t>(</w:t>
      </w:r>
      <w:r w:rsidR="00592DE8">
        <w:rPr>
          <w:rFonts w:ascii="Times New Roman" w:hAnsi="Times New Roman" w:cs="Times New Roman"/>
          <w:b/>
          <w:bCs/>
          <w:sz w:val="22"/>
          <w:szCs w:val="24"/>
        </w:rPr>
        <w:t>SMOTE</w:t>
      </w:r>
      <w:r w:rsidR="00E777A6">
        <w:rPr>
          <w:rFonts w:ascii="Times New Roman" w:hAnsi="Times New Roman" w:cs="Times New Roman"/>
          <w:b/>
          <w:bCs/>
          <w:sz w:val="22"/>
          <w:szCs w:val="24"/>
        </w:rPr>
        <w:t>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75"/>
        <w:gridCol w:w="629"/>
        <w:gridCol w:w="775"/>
        <w:gridCol w:w="707"/>
        <w:gridCol w:w="760"/>
        <w:gridCol w:w="653"/>
        <w:gridCol w:w="668"/>
        <w:gridCol w:w="691"/>
        <w:gridCol w:w="569"/>
        <w:gridCol w:w="714"/>
        <w:gridCol w:w="775"/>
        <w:gridCol w:w="985"/>
        <w:gridCol w:w="997"/>
        <w:gridCol w:w="997"/>
        <w:gridCol w:w="629"/>
        <w:gridCol w:w="790"/>
        <w:gridCol w:w="1089"/>
        <w:gridCol w:w="745"/>
      </w:tblGrid>
      <w:tr w:rsidR="006F6E58" w:rsidRPr="006F6E58" w14:paraId="2A43A46C" w14:textId="77777777" w:rsidTr="006F6E58">
        <w:trPr>
          <w:trHeight w:val="3360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4C493" w14:textId="3819C8D9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Gender</w:t>
            </w:r>
            <w:r w:rsidR="00E777A6"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(0: Male,</w:t>
            </w:r>
            <w:r w:rsidR="00E777A6"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1:Female)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5FE3C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Age (Years)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744E6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Pathology (1:ADC, 2:SCC, 3:Other NSCLC, 4:SCLC)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B1B20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EGFR mutation (0:No, 1:Yes)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C5FEF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The number of driver gene mutations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92E57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T-Stage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38343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N-Stage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FA25D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M-Stage</w:t>
            </w:r>
          </w:p>
        </w:tc>
        <w:tc>
          <w:tcPr>
            <w:tcW w:w="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4C1E6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TNM-Stage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F4E9F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Smoking Status (0:No, 1:Yes)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82132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Number distant metastatic sites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E69AE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Prior therapy(0:No, 1:Yes)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9356B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Prior chemotherapy (0:No, 1:Yes)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3115B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The type of prior chemotherapy (1:EC, 2:GC, 3:LC,4:AC, 5:Others,6: None) 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D8E7A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Prior TKIs therapy (0:No, 1:Yes)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F9D8F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Curative effect of prior therapy  (0:No prior therapy, 1:PR, 2:PD, 3:SD, 4:Not evaluated)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C5C7A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Source (1:CT-PLB</w:t>
            </w: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，</w:t>
            </w: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2:LNB</w:t>
            </w: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，</w:t>
            </w: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3:thoracentesis)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492E1" w14:textId="77777777" w:rsidR="006F6E58" w:rsidRPr="008D084A" w:rsidRDefault="006F6E58" w:rsidP="006F6E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D084A">
              <w:rPr>
                <w:rFonts w:ascii="Times New Roman" w:eastAsia="等线" w:hAnsi="Times New Roman" w:cs="Times New Roman"/>
                <w:kern w:val="0"/>
                <w:sz w:val="22"/>
              </w:rPr>
              <w:t>Matching of driver genes between PDX models and parental tumors (0:No, 1:Yes)</w:t>
            </w:r>
          </w:p>
        </w:tc>
      </w:tr>
      <w:tr w:rsidR="006F6E58" w:rsidRPr="006F6E58" w14:paraId="6B226F8F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77F2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C72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DD6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231B3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9AC7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542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F161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0599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99D6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E81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D7CF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1220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2FC6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A9693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48F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FE59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411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5B8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F6E58" w:rsidRPr="006F6E58" w14:paraId="31618C7B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EA42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C58E3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EBC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3AE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11CB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84552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81947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EA55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AC24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B909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7655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7EC6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5342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E00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9FFE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A08F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6EEB4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5CB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F6E58" w:rsidRPr="006F6E58" w14:paraId="1F97A2D2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726C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7367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190C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D084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44752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0C3F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BD1C0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A6A7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695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B362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664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30E1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0165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ECB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3F6C7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296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361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F17F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F6E58" w:rsidRPr="006F6E58" w14:paraId="5D52721B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E1354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84A7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DA5F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52D22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1258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88987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B45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3659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C3E1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7176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AA257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2B342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A1A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E344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76340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76C9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D845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F33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F6E58" w:rsidRPr="006F6E58" w14:paraId="5C118DB0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54D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2BC0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2EA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C17D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B2BA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A23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77A1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48BB7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DBE0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FE58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855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733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69EB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384C3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8DBD2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5DCD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A80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1904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F6E58" w:rsidRPr="006F6E58" w14:paraId="77177DE5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56D9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AB6E4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70BA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537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07B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352D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DE2C4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138D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D8BE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E19C7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FCBE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F467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2DAD3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1AE7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ECE9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5C1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7AA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C3203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F6E58" w:rsidRPr="006F6E58" w14:paraId="3E881A23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AE1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51BA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80F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AD03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275D7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AB3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875C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A7B54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1610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D47C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70FE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9173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333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367D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3F52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D22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DC98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8419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F6E58" w:rsidRPr="006F6E58" w14:paraId="01D31028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F8EF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CD3A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F93E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5C5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5317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CDD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A31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187B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852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1AEF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22C9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5AE8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4DBF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8512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0424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E95E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5C1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EB00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F6E58" w:rsidRPr="006F6E58" w14:paraId="7CF270A8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8801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4E0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C48B3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DDE2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8A4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5DF9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AD14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CBBB2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976E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4513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AE829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922D8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A89E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9C0DC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86C2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B86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550D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C269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F6E58" w:rsidRPr="006F6E58" w14:paraId="57DA8C80" w14:textId="77777777" w:rsidTr="006F6E58">
        <w:trPr>
          <w:trHeight w:val="28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8E77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5E6C0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23814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E396D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DBC46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CB3A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E36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2451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1F05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E9AD7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0465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6BD0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4CB3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408A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9F17B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E58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06BBF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2858E" w14:textId="77777777" w:rsidR="006F6E58" w:rsidRPr="006F6E58" w:rsidRDefault="006F6E58" w:rsidP="006F6E58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6E5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</w:tr>
    </w:tbl>
    <w:p w14:paraId="031D4DDA" w14:textId="77777777" w:rsidR="006F6E58" w:rsidRDefault="006F6E58" w:rsidP="006F6E58">
      <w:pPr>
        <w:widowControl/>
        <w:rPr>
          <w:rFonts w:ascii="Times New Roman" w:hAnsi="Times New Roman" w:cs="Times New Roman"/>
          <w:b/>
          <w:bCs/>
        </w:rPr>
      </w:pPr>
      <w:r w:rsidRPr="00830302">
        <w:rPr>
          <w:rFonts w:ascii="Times New Roman" w:hAnsi="Times New Roman" w:cs="Times New Roman"/>
        </w:rPr>
        <w:t xml:space="preserve">CT-PLB: </w:t>
      </w:r>
      <w:r w:rsidRPr="00FB76FC">
        <w:rPr>
          <w:rFonts w:ascii="Times New Roman" w:hAnsi="Times New Roman" w:cs="Times New Roman"/>
        </w:rPr>
        <w:t>computed tomography guided percutaneous lung biopsy</w:t>
      </w:r>
      <w:r>
        <w:rPr>
          <w:rFonts w:ascii="Times New Roman" w:hAnsi="Times New Roman" w:cs="Times New Roman"/>
        </w:rPr>
        <w:t>;</w:t>
      </w:r>
      <w:r w:rsidRPr="00FB76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LNB: </w:t>
      </w:r>
      <w:r w:rsidRPr="00FB76FC">
        <w:rPr>
          <w:rFonts w:ascii="Times New Roman" w:hAnsi="Times New Roman" w:cs="Times New Roman"/>
        </w:rPr>
        <w:t>lymph</w:t>
      </w:r>
      <w:r>
        <w:rPr>
          <w:rFonts w:ascii="Times New Roman" w:hAnsi="Times New Roman" w:cs="Times New Roman"/>
        </w:rPr>
        <w:t xml:space="preserve"> </w:t>
      </w:r>
      <w:r w:rsidRPr="00FB76FC">
        <w:rPr>
          <w:rFonts w:ascii="Times New Roman" w:hAnsi="Times New Roman" w:cs="Times New Roman"/>
        </w:rPr>
        <w:t>node biopsy</w:t>
      </w:r>
      <w:r>
        <w:rPr>
          <w:rFonts w:ascii="Times New Roman" w:hAnsi="Times New Roman" w:cs="Times New Roman"/>
        </w:rPr>
        <w:t xml:space="preserve">; SCC: </w:t>
      </w:r>
      <w:r w:rsidRPr="00FB76FC">
        <w:rPr>
          <w:rFonts w:ascii="Times New Roman" w:hAnsi="Times New Roman" w:cs="Times New Roman"/>
        </w:rPr>
        <w:t>squamous cell carcinomas</w:t>
      </w:r>
      <w:r>
        <w:rPr>
          <w:rFonts w:ascii="Times New Roman" w:hAnsi="Times New Roman" w:cs="Times New Roman"/>
        </w:rPr>
        <w:t>; ADC:</w:t>
      </w:r>
      <w:r w:rsidRPr="00FB76FC">
        <w:rPr>
          <w:rFonts w:ascii="Times New Roman" w:hAnsi="Times New Roman" w:cs="Times New Roman"/>
        </w:rPr>
        <w:t xml:space="preserve"> adenocarcinomas</w:t>
      </w:r>
      <w:r>
        <w:rPr>
          <w:rFonts w:ascii="Times New Roman" w:hAnsi="Times New Roman" w:cs="Times New Roman"/>
        </w:rPr>
        <w:t>; NSCLC: non-small cell lung cancer; SCLC:</w:t>
      </w:r>
      <w:r w:rsidRPr="00FB76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small cell lung cancer; EGFR: </w:t>
      </w:r>
      <w:r w:rsidRPr="00FB76FC">
        <w:rPr>
          <w:rFonts w:ascii="Times New Roman" w:hAnsi="Times New Roman" w:cs="Times New Roman"/>
          <w:color w:val="000000"/>
          <w:shd w:val="clear" w:color="auto" w:fill="FFFFFF"/>
        </w:rPr>
        <w:t>epidermal growth factor receptor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; EC: </w:t>
      </w:r>
      <w:r w:rsidRPr="009A3B02">
        <w:rPr>
          <w:rFonts w:ascii="Times New Roman" w:hAnsi="Times New Roman" w:cs="Times New Roman"/>
          <w:color w:val="000000"/>
          <w:shd w:val="clear" w:color="auto" w:fill="FFFFFF"/>
        </w:rPr>
        <w:t xml:space="preserve">etoposide 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and </w:t>
      </w:r>
      <w:r w:rsidRPr="009A3B02">
        <w:rPr>
          <w:rFonts w:ascii="Times New Roman" w:hAnsi="Times New Roman" w:cs="Times New Roman"/>
          <w:color w:val="000000"/>
          <w:shd w:val="clear" w:color="auto" w:fill="FFFFFF"/>
        </w:rPr>
        <w:t>carboplatin</w:t>
      </w:r>
      <w:r>
        <w:rPr>
          <w:rFonts w:ascii="Times New Roman" w:hAnsi="Times New Roman" w:cs="Times New Roman"/>
          <w:color w:val="000000"/>
          <w:shd w:val="clear" w:color="auto" w:fill="FFFFFF"/>
        </w:rPr>
        <w:t>; GC: g</w:t>
      </w:r>
      <w:r w:rsidRPr="004B4BDB">
        <w:rPr>
          <w:rFonts w:ascii="Times New Roman" w:hAnsi="Times New Roman" w:cs="Times New Roman"/>
          <w:color w:val="000000"/>
          <w:shd w:val="clear" w:color="auto" w:fill="FFFFFF"/>
        </w:rPr>
        <w:t>emcitabine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and</w:t>
      </w:r>
      <w:r w:rsidRPr="004B4BDB">
        <w:rPr>
          <w:rFonts w:ascii="Times New Roman" w:hAnsi="Times New Roman" w:cs="Times New Roman"/>
          <w:color w:val="000000"/>
          <w:shd w:val="clear" w:color="auto" w:fill="FFFFFF"/>
        </w:rPr>
        <w:t xml:space="preserve"> cisplatin</w:t>
      </w:r>
      <w:r>
        <w:rPr>
          <w:rFonts w:ascii="Times New Roman" w:hAnsi="Times New Roman" w:cs="Times New Roman"/>
          <w:color w:val="000000"/>
          <w:shd w:val="clear" w:color="auto" w:fill="FFFFFF"/>
        </w:rPr>
        <w:t>; AC:</w:t>
      </w:r>
      <w:r w:rsidRPr="00F602CF">
        <w:t xml:space="preserve"> </w:t>
      </w:r>
      <w:r w:rsidRPr="00F602CF">
        <w:rPr>
          <w:rFonts w:ascii="Times New Roman" w:hAnsi="Times New Roman" w:cs="Times New Roman"/>
          <w:color w:val="000000"/>
          <w:shd w:val="clear" w:color="auto" w:fill="FFFFFF"/>
        </w:rPr>
        <w:t>pemetrexed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and </w:t>
      </w:r>
      <w:r w:rsidRPr="009A3B02">
        <w:rPr>
          <w:rFonts w:ascii="Times New Roman" w:hAnsi="Times New Roman" w:cs="Times New Roman"/>
          <w:color w:val="000000"/>
          <w:shd w:val="clear" w:color="auto" w:fill="FFFFFF"/>
        </w:rPr>
        <w:t>carboplatin</w:t>
      </w:r>
      <w:r>
        <w:rPr>
          <w:rFonts w:ascii="Times New Roman" w:hAnsi="Times New Roman" w:cs="Times New Roman"/>
          <w:color w:val="000000"/>
          <w:shd w:val="clear" w:color="auto" w:fill="FFFFFF"/>
        </w:rPr>
        <w:t>; PR: partial response; PD: progressive disease; SD: stable disease</w:t>
      </w:r>
      <w:r>
        <w:rPr>
          <w:rFonts w:ascii="Times New Roman" w:hAnsi="Times New Roman" w:cs="Times New Roman" w:hint="eastAsia"/>
          <w:color w:val="000000"/>
          <w:shd w:val="clear" w:color="auto" w:fill="FFFFFF"/>
        </w:rPr>
        <w:t>.</w:t>
      </w:r>
    </w:p>
    <w:p w14:paraId="2D6DE0FF" w14:textId="3BF9FD33" w:rsidR="006F6E58" w:rsidRDefault="006F6E58"/>
    <w:p w14:paraId="00736DBD" w14:textId="77777777" w:rsidR="006F6E58" w:rsidRDefault="006F6E58">
      <w:pPr>
        <w:widowControl/>
        <w:jc w:val="left"/>
      </w:pPr>
      <w:r>
        <w:br w:type="page"/>
      </w:r>
    </w:p>
    <w:p w14:paraId="481DD826" w14:textId="0CAF62A3" w:rsidR="006F6E58" w:rsidRDefault="006F6E58">
      <w:pPr>
        <w:rPr>
          <w:rFonts w:ascii="Times New Roman" w:hAnsi="Times New Roman" w:cs="Times New Roman"/>
          <w:b/>
          <w:bCs/>
        </w:rPr>
      </w:pPr>
      <w:r w:rsidRPr="00D26572">
        <w:rPr>
          <w:rFonts w:ascii="Times New Roman" w:hAnsi="Times New Roman" w:cs="Times New Roman"/>
          <w:b/>
          <w:bCs/>
        </w:rPr>
        <w:lastRenderedPageBreak/>
        <w:t>Supplementary Table 3</w:t>
      </w:r>
      <w:r w:rsidR="003837E3">
        <w:rPr>
          <w:rFonts w:ascii="Times New Roman" w:hAnsi="Times New Roman" w:cs="Times New Roman"/>
          <w:b/>
          <w:bCs/>
        </w:rPr>
        <w:t xml:space="preserve"> The </w:t>
      </w:r>
      <w:r w:rsidR="002A3198">
        <w:rPr>
          <w:rFonts w:ascii="Times New Roman" w:hAnsi="Times New Roman" w:cs="Times New Roman"/>
          <w:b/>
          <w:bCs/>
        </w:rPr>
        <w:t>comparison of accuracy, AUC, and F1 score</w:t>
      </w:r>
      <w:r w:rsidR="006A0CF1">
        <w:rPr>
          <w:rFonts w:ascii="Times New Roman" w:hAnsi="Times New Roman" w:cs="Times New Roman"/>
          <w:b/>
          <w:bCs/>
        </w:rPr>
        <w:t xml:space="preserve"> in 100 testing models</w:t>
      </w:r>
      <w:r w:rsidR="002A3198">
        <w:rPr>
          <w:rFonts w:ascii="Times New Roman" w:hAnsi="Times New Roman" w:cs="Times New Roman"/>
          <w:b/>
          <w:bCs/>
        </w:rPr>
        <w:t xml:space="preserve"> between </w:t>
      </w:r>
      <w:r w:rsidR="006A0CF1">
        <w:rPr>
          <w:rFonts w:ascii="Times New Roman" w:hAnsi="Times New Roman" w:cs="Times New Roman"/>
          <w:b/>
          <w:bCs/>
        </w:rPr>
        <w:t xml:space="preserve">models with and without </w:t>
      </w:r>
      <w:r w:rsidR="002A3198">
        <w:rPr>
          <w:rFonts w:ascii="Times New Roman" w:hAnsi="Times New Roman" w:cs="Times New Roman"/>
          <w:b/>
          <w:bCs/>
        </w:rPr>
        <w:t>SMOTE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57"/>
        <w:gridCol w:w="1069"/>
        <w:gridCol w:w="1549"/>
        <w:gridCol w:w="284"/>
        <w:gridCol w:w="796"/>
        <w:gridCol w:w="1276"/>
        <w:gridCol w:w="284"/>
        <w:gridCol w:w="948"/>
        <w:gridCol w:w="1428"/>
        <w:gridCol w:w="611"/>
        <w:gridCol w:w="675"/>
        <w:gridCol w:w="1155"/>
        <w:gridCol w:w="611"/>
        <w:gridCol w:w="668"/>
        <w:gridCol w:w="1148"/>
        <w:gridCol w:w="489"/>
      </w:tblGrid>
      <w:tr w:rsidR="00857514" w:rsidRPr="003919A6" w14:paraId="669303CD" w14:textId="77777777" w:rsidTr="00857514">
        <w:trPr>
          <w:trHeight w:val="280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109C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A2449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LR based on AIC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EE8D9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LR based on AIC+SMOTE</w:t>
            </w:r>
          </w:p>
        </w:tc>
        <w:tc>
          <w:tcPr>
            <w:tcW w:w="1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AEFE" w14:textId="5744E38F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 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0F7CE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LASSO-LR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4FCA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LASSO-LR+SMOTE</w:t>
            </w:r>
          </w:p>
        </w:tc>
        <w:tc>
          <w:tcPr>
            <w:tcW w:w="1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4BA76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 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21366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8-feature SVM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2000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8-feature SVM+SMOTE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B61B6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0686C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XGBoost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C0E3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XGBoost+SMOTE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B383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6369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CatBoost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77D2D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CatBoost+SMOTE</w:t>
            </w: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EC81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857514" w:rsidRPr="003919A6" w14:paraId="04A22494" w14:textId="77777777" w:rsidTr="00857514">
        <w:trPr>
          <w:trHeight w:val="28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5C1E4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Mean accuracy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C0951" w14:textId="2B4EF035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93F5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93F5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.923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E38D3" w14:textId="28FA80F1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93F5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93F5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.923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CCAC" w14:textId="0DAFE7FD" w:rsidR="003919A6" w:rsidRPr="003919A6" w:rsidRDefault="0018170E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AA0B" w14:textId="3B9212CA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.937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2D62" w14:textId="6528B5F4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.937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7C3B8" w14:textId="2DFACE92" w:rsidR="003919A6" w:rsidRPr="003919A6" w:rsidRDefault="0018170E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C4FBF" w14:textId="46FA98BA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.935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2D6D" w14:textId="0B0BCC51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.940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7CAB" w14:textId="2BD9C123" w:rsidR="003919A6" w:rsidRPr="003919A6" w:rsidRDefault="00B8241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.025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6B6AA" w14:textId="4528216A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 w:rsidRP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6C0D" w14:textId="0BDB3A45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.953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015D3" w14:textId="3A428842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.630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21719" w14:textId="21AD425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AA0C74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AA0C7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.960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CC96" w14:textId="40719394" w:rsidR="003919A6" w:rsidRPr="003919A6" w:rsidRDefault="00AA0C74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.961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15A4D" w14:textId="5E0C3ECC" w:rsidR="003919A6" w:rsidRPr="003919A6" w:rsidRDefault="00AA0C74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.320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57514" w:rsidRPr="003919A6" w14:paraId="39E2A54E" w14:textId="77777777" w:rsidTr="00857514">
        <w:trPr>
          <w:trHeight w:val="28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1FBC2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Mean AUC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431F1" w14:textId="266C76AC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93F5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93F5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.850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CDD0B" w14:textId="7CA1BA0D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93F5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93F5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.850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B773" w14:textId="3063823E" w:rsidR="003919A6" w:rsidRPr="003919A6" w:rsidRDefault="0018170E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2A96A" w14:textId="6964EEF2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.885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4443" w14:textId="10EE427F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.885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9A8D0" w14:textId="09D38CFC" w:rsidR="003919A6" w:rsidRPr="003919A6" w:rsidRDefault="0018170E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11C0" w14:textId="057DA595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.958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BB298" w14:textId="73081B49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.961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1B67" w14:textId="270E3CB6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.045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B2260" w14:textId="3625C501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.908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27C30" w14:textId="7E130735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.935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329EE" w14:textId="6E0D347F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C9043" w14:textId="5027E2E4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AA0C74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AA0C7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.940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73D78" w14:textId="6F355677" w:rsidR="003919A6" w:rsidRPr="003919A6" w:rsidRDefault="00AA0C74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.940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E0A6B" w14:textId="6DEFDDDE" w:rsidR="003919A6" w:rsidRPr="003919A6" w:rsidRDefault="00AA0C74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.320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57514" w:rsidRPr="003919A6" w14:paraId="6FF9A707" w14:textId="77777777" w:rsidTr="00857514">
        <w:trPr>
          <w:trHeight w:val="28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C73AF" w14:textId="7777777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Mean F1 Score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CBF3" w14:textId="70B4ABDE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93F5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93F5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.789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1F24" w14:textId="0D7966F7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93F5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93F5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.789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7747" w14:textId="74885A3D" w:rsidR="003919A6" w:rsidRPr="003919A6" w:rsidRDefault="0018170E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B868" w14:textId="25ADB52D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.841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50E8" w14:textId="68E15E6F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.841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1E067" w14:textId="13D46023" w:rsidR="003919A6" w:rsidRPr="003919A6" w:rsidRDefault="0018170E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A764F" w14:textId="2448CA9F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.903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97298" w14:textId="15FC17E2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.909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E60B" w14:textId="44D92D7E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B8241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B8241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.047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F1002" w14:textId="41E08022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.874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5F8A9" w14:textId="5DA8FB64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18170E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18170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.896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166BB" w14:textId="1C33E39E" w:rsidR="003919A6" w:rsidRPr="003919A6" w:rsidRDefault="0018170E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.108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EC6D0" w14:textId="5AA0A14A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AA0C74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AA0C7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.908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D9DA" w14:textId="71FCDCA4" w:rsidR="003919A6" w:rsidRPr="003919A6" w:rsidRDefault="003919A6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AA0C74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="00AA0C7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.909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B5430" w14:textId="094E3AF1" w:rsidR="003919A6" w:rsidRPr="003919A6" w:rsidRDefault="00AA0C74" w:rsidP="003919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0.320</w:t>
            </w:r>
            <w:r w:rsidR="003919A6" w:rsidRPr="003919A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3D7CB2E2" w14:textId="7FCA9650" w:rsidR="002A3198" w:rsidRPr="00AA0C74" w:rsidRDefault="00B81CC3" w:rsidP="00AA0C74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SMOTE: </w:t>
      </w:r>
      <w:r w:rsidRPr="00B81CC3">
        <w:rPr>
          <w:rFonts w:ascii="Times New Roman" w:hAnsi="Times New Roman" w:cs="Times New Roman"/>
        </w:rPr>
        <w:t>synthetic minority over-sampling technique</w:t>
      </w:r>
      <w:r>
        <w:rPr>
          <w:rFonts w:ascii="Times New Roman" w:hAnsi="Times New Roman" w:cs="Times New Roman"/>
        </w:rPr>
        <w:t xml:space="preserve">, </w:t>
      </w:r>
      <w:r w:rsidR="00AA0C74" w:rsidRPr="00AA0C74">
        <w:rPr>
          <w:rFonts w:ascii="Times New Roman" w:hAnsi="Times New Roman" w:cs="Times New Roman"/>
        </w:rPr>
        <w:t>AUC: the area under the receiver operating characteristic curve, CatBoost: gradient boosting &amp; categorical features, SVM: support vector machine, XGBoost: eXtreme Gradient Boosting, LASSO-LR: least absolute shrinkage and selection operator-logistic regression</w:t>
      </w:r>
      <w:r w:rsidR="00AA0C74" w:rsidRPr="00AA0C74">
        <w:rPr>
          <w:rFonts w:ascii="Times New Roman" w:hAnsi="Times New Roman" w:cs="Times New Roman" w:hint="eastAsia"/>
        </w:rPr>
        <w:t>,</w:t>
      </w:r>
      <w:r w:rsidR="00AA0C74" w:rsidRPr="00AA0C74">
        <w:rPr>
          <w:rFonts w:ascii="Times New Roman" w:hAnsi="Times New Roman" w:cs="Times New Roman"/>
        </w:rPr>
        <w:t xml:space="preserve"> AIC: Akaike information criterion.</w:t>
      </w:r>
      <w:r w:rsidR="0024097C">
        <w:rPr>
          <w:rFonts w:ascii="Times New Roman" w:hAnsi="Times New Roman" w:cs="Times New Roman"/>
        </w:rPr>
        <w:t xml:space="preserve"> All P values were calculated by paired-sample t-test.</w:t>
      </w:r>
    </w:p>
    <w:p w14:paraId="34F40582" w14:textId="77777777" w:rsidR="003837E3" w:rsidRPr="003837E3" w:rsidRDefault="003837E3" w:rsidP="00AA0C74">
      <w:pPr>
        <w:widowControl/>
        <w:rPr>
          <w:rFonts w:ascii="Times New Roman" w:hAnsi="Times New Roman" w:cs="Times New Roman"/>
        </w:rPr>
      </w:pPr>
    </w:p>
    <w:sectPr w:rsidR="003837E3" w:rsidRPr="003837E3" w:rsidSect="00E416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5C3918" w14:textId="77777777" w:rsidR="008B2361" w:rsidRDefault="008B2361" w:rsidP="00AA390E">
      <w:r>
        <w:separator/>
      </w:r>
    </w:p>
  </w:endnote>
  <w:endnote w:type="continuationSeparator" w:id="0">
    <w:p w14:paraId="5296A9D8" w14:textId="77777777" w:rsidR="008B2361" w:rsidRDefault="008B2361" w:rsidP="00AA3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BD8F1E" w14:textId="77777777" w:rsidR="008B2361" w:rsidRDefault="008B2361" w:rsidP="00AA390E">
      <w:r>
        <w:separator/>
      </w:r>
    </w:p>
  </w:footnote>
  <w:footnote w:type="continuationSeparator" w:id="0">
    <w:p w14:paraId="552FFDD4" w14:textId="77777777" w:rsidR="008B2361" w:rsidRDefault="008B2361" w:rsidP="00AA3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Chest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0ppw9s5iw0vwqe5ervv9ttfz0f9sp0vvva9&quot;&gt;PDX&lt;record-ids&gt;&lt;item&gt;32&lt;/item&gt;&lt;item&gt;33&lt;/item&gt;&lt;/record-ids&gt;&lt;/item&gt;&lt;/Libraries&gt;"/>
  </w:docVars>
  <w:rsids>
    <w:rsidRoot w:val="007D49AA"/>
    <w:rsid w:val="00030D15"/>
    <w:rsid w:val="000339D3"/>
    <w:rsid w:val="000A0694"/>
    <w:rsid w:val="000B4EF7"/>
    <w:rsid w:val="00114FF4"/>
    <w:rsid w:val="00151C5F"/>
    <w:rsid w:val="0018170E"/>
    <w:rsid w:val="00193F55"/>
    <w:rsid w:val="001D62CE"/>
    <w:rsid w:val="0024097C"/>
    <w:rsid w:val="00292ACD"/>
    <w:rsid w:val="002A3198"/>
    <w:rsid w:val="002C5D31"/>
    <w:rsid w:val="00337AFA"/>
    <w:rsid w:val="003837E3"/>
    <w:rsid w:val="003919A6"/>
    <w:rsid w:val="003A6B73"/>
    <w:rsid w:val="003F36DA"/>
    <w:rsid w:val="005228EA"/>
    <w:rsid w:val="00550518"/>
    <w:rsid w:val="00551578"/>
    <w:rsid w:val="00592DE8"/>
    <w:rsid w:val="00616637"/>
    <w:rsid w:val="00621CA4"/>
    <w:rsid w:val="00623859"/>
    <w:rsid w:val="0068146D"/>
    <w:rsid w:val="006A0CF1"/>
    <w:rsid w:val="006F6E58"/>
    <w:rsid w:val="006F7C47"/>
    <w:rsid w:val="007D49AA"/>
    <w:rsid w:val="007E4155"/>
    <w:rsid w:val="00857514"/>
    <w:rsid w:val="008B2361"/>
    <w:rsid w:val="008D084A"/>
    <w:rsid w:val="00AA0C74"/>
    <w:rsid w:val="00AA390E"/>
    <w:rsid w:val="00AE1D2C"/>
    <w:rsid w:val="00B6588D"/>
    <w:rsid w:val="00B81CC3"/>
    <w:rsid w:val="00B82416"/>
    <w:rsid w:val="00BF1507"/>
    <w:rsid w:val="00C647F1"/>
    <w:rsid w:val="00D26572"/>
    <w:rsid w:val="00E41679"/>
    <w:rsid w:val="00E777A6"/>
    <w:rsid w:val="00F73667"/>
    <w:rsid w:val="00F8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E1D23"/>
  <w15:chartTrackingRefBased/>
  <w15:docId w15:val="{DBF4C1C6-A15C-4EC5-8C78-89BEA7EB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9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90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390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A390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A390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A390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A390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A390E"/>
    <w:rPr>
      <w:rFonts w:ascii="等线" w:eastAsia="等线" w:hAnsi="等线"/>
      <w:noProof/>
      <w:sz w:val="20"/>
    </w:rPr>
  </w:style>
  <w:style w:type="character" w:styleId="a9">
    <w:name w:val="Placeholder Text"/>
    <w:basedOn w:val="a0"/>
    <w:uiPriority w:val="99"/>
    <w:semiHidden/>
    <w:rsid w:val="005515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1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8</Pages>
  <Words>899</Words>
  <Characters>5128</Characters>
  <Application>Microsoft Office Word</Application>
  <DocSecurity>0</DocSecurity>
  <Lines>42</Lines>
  <Paragraphs>12</Paragraphs>
  <ScaleCrop>false</ScaleCrop>
  <Company/>
  <LinksUpToDate>false</LinksUpToDate>
  <CharactersWithSpaces>6015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浩越</dc:creator>
  <cp:keywords/>
  <dc:description/>
  <cp:lastModifiedBy>郭 浩越</cp:lastModifiedBy>
  <cp:revision>40</cp:revision>
  <dcterms:created xsi:type="dcterms:W3CDTF">2020-06-17T06:31:00Z</dcterms:created>
  <dcterms:modified xsi:type="dcterms:W3CDTF">2020-08-17T07:25:00Z</dcterms:modified>
</cp:coreProperties>
</file>