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4CEB9" w14:textId="77777777" w:rsidR="007E706C" w:rsidRDefault="007E706C" w:rsidP="007E706C">
      <w:r w:rsidRPr="007B064B">
        <w:rPr>
          <w:rFonts w:ascii="Arial" w:hAnsi="Arial" w:cs="Arial"/>
          <w:b/>
          <w:bCs/>
          <w:color w:val="000000" w:themeColor="text1"/>
          <w:lang w:val="en-US"/>
        </w:rPr>
        <w:t xml:space="preserve">Appendix 1. </w:t>
      </w:r>
      <w:r w:rsidRPr="007B064B">
        <w:rPr>
          <w:rFonts w:ascii="Arial" w:hAnsi="Arial" w:cs="Arial"/>
          <w:color w:val="000000" w:themeColor="text1"/>
          <w:lang w:val="en-US"/>
        </w:rPr>
        <w:t xml:space="preserve">The </w:t>
      </w:r>
      <w:r w:rsidRPr="007B064B">
        <w:rPr>
          <w:rFonts w:ascii="Arial" w:hAnsi="Arial" w:cs="Arial"/>
          <w:color w:val="000000" w:themeColor="text1"/>
        </w:rPr>
        <w:t xml:space="preserve">Guidance for Reporting Involvement of Patients and Public </w:t>
      </w:r>
      <w:r w:rsidRPr="007B064B">
        <w:rPr>
          <w:rFonts w:ascii="Arial" w:hAnsi="Arial" w:cs="Arial"/>
          <w:color w:val="000000" w:themeColor="text1"/>
          <w:lang w:val="en-US"/>
        </w:rPr>
        <w:t>2 Long Form (</w:t>
      </w:r>
      <w:r w:rsidRPr="007B064B">
        <w:rPr>
          <w:rFonts w:ascii="Arial" w:hAnsi="Arial" w:cs="Arial"/>
          <w:color w:val="000000" w:themeColor="text1"/>
        </w:rPr>
        <w:t>GRIPP2</w:t>
      </w:r>
      <w:r w:rsidRPr="007B064B">
        <w:rPr>
          <w:rFonts w:ascii="Arial" w:hAnsi="Arial" w:cs="Arial"/>
          <w:color w:val="000000" w:themeColor="text1"/>
          <w:lang w:val="en-US"/>
        </w:rPr>
        <w:t xml:space="preserve">-LF) </w:t>
      </w:r>
      <w:hyperlink r:id="rId4" w:history="1">
        <w:r w:rsidRPr="007B064B">
          <w:rPr>
            <w:rStyle w:val="Hyperlink"/>
            <w:rFonts w:ascii="Arial" w:eastAsiaTheme="majorEastAsia" w:hAnsi="Arial" w:cs="Arial"/>
            <w:color w:val="000000" w:themeColor="text1"/>
          </w:rPr>
          <w:t>reporting checklist</w:t>
        </w:r>
      </w:hyperlink>
    </w:p>
    <w:p w14:paraId="6F6B7F39" w14:textId="77777777" w:rsidR="007E706C" w:rsidRDefault="007E706C" w:rsidP="007E706C"/>
    <w:tbl>
      <w:tblPr>
        <w:tblW w:w="8781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3"/>
        <w:gridCol w:w="5132"/>
        <w:gridCol w:w="1276"/>
      </w:tblGrid>
      <w:tr w:rsidR="007E706C" w:rsidRPr="006760B5" w14:paraId="3154A4D0" w14:textId="77777777" w:rsidTr="00D87F3D">
        <w:trPr>
          <w:trHeight w:val="159"/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FC9CD4" w14:textId="77777777" w:rsidR="007E706C" w:rsidRPr="006760B5" w:rsidRDefault="007E706C" w:rsidP="00D87F3D">
            <w:pPr>
              <w:rPr>
                <w:rFonts w:ascii="Arial" w:hAnsi="Arial" w:cs="Arial"/>
                <w:b/>
                <w:bCs/>
                <w:color w:val="EE0000"/>
              </w:rPr>
            </w:pPr>
            <w:r w:rsidRPr="006760B5">
              <w:rPr>
                <w:rFonts w:ascii="Arial" w:hAnsi="Arial" w:cs="Arial"/>
                <w:b/>
                <w:bCs/>
                <w:color w:val="EE0000"/>
              </w:rPr>
              <w:t>Section and topic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1932E1" w14:textId="77777777" w:rsidR="007E706C" w:rsidRPr="006760B5" w:rsidRDefault="007E706C" w:rsidP="00D87F3D">
            <w:pPr>
              <w:rPr>
                <w:rFonts w:ascii="Arial" w:hAnsi="Arial" w:cs="Arial"/>
                <w:b/>
                <w:bCs/>
                <w:color w:val="EE0000"/>
              </w:rPr>
            </w:pPr>
            <w:r w:rsidRPr="006760B5">
              <w:rPr>
                <w:rFonts w:ascii="Arial" w:hAnsi="Arial" w:cs="Arial"/>
                <w:b/>
                <w:bCs/>
                <w:color w:val="EE0000"/>
              </w:rPr>
              <w:t>Item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C1AE9D" w14:textId="77777777" w:rsidR="007E706C" w:rsidRPr="006760B5" w:rsidRDefault="007E706C" w:rsidP="00D87F3D">
            <w:pPr>
              <w:rPr>
                <w:rFonts w:ascii="Arial" w:hAnsi="Arial" w:cs="Arial"/>
                <w:b/>
                <w:bCs/>
                <w:color w:val="EE0000"/>
              </w:rPr>
            </w:pPr>
            <w:r w:rsidRPr="006760B5">
              <w:rPr>
                <w:rFonts w:ascii="Arial" w:hAnsi="Arial" w:cs="Arial"/>
                <w:b/>
                <w:bCs/>
                <w:color w:val="EE0000"/>
              </w:rPr>
              <w:t>Reported on page No</w:t>
            </w:r>
          </w:p>
        </w:tc>
      </w:tr>
      <w:tr w:rsidR="007E706C" w:rsidRPr="006760B5" w14:paraId="14EB526A" w14:textId="77777777" w:rsidTr="00D87F3D">
        <w:trPr>
          <w:trHeight w:val="159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4388FF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1: Abstract of paper</w:t>
            </w:r>
          </w:p>
        </w:tc>
      </w:tr>
      <w:tr w:rsidR="007E706C" w:rsidRPr="006760B5" w14:paraId="071F60DA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C573B1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1a: Aim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F4163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aim of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04BEF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3</w:t>
            </w:r>
          </w:p>
        </w:tc>
      </w:tr>
      <w:tr w:rsidR="007E706C" w:rsidRPr="006760B5" w14:paraId="13DA77DB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D3517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1b: Methods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E99DB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Describe the methods used by which patients and the public were involved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53907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3</w:t>
            </w:r>
          </w:p>
        </w:tc>
      </w:tr>
      <w:tr w:rsidR="007E706C" w:rsidRPr="006760B5" w14:paraId="62F9F136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34D6B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1c: Results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1EE3C1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impacts and outcomes of PPI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1144DCF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3</w:t>
            </w:r>
          </w:p>
        </w:tc>
      </w:tr>
      <w:tr w:rsidR="007E706C" w:rsidRPr="006760B5" w14:paraId="1D9460D9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A79DD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1d: Conclusions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5F89F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Summarise the main conclusions of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3D87E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4</w:t>
            </w:r>
          </w:p>
        </w:tc>
      </w:tr>
      <w:tr w:rsidR="007E706C" w:rsidRPr="006760B5" w14:paraId="46DBAEC9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541ED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1e: Keywords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2F751F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Include PPI, “patient and public involvement,” or alternative terms as keywords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5ACF26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1</w:t>
            </w:r>
            <w:r>
              <w:rPr>
                <w:rFonts w:ascii="Arial" w:hAnsi="Arial" w:cs="Arial"/>
                <w:color w:val="EE0000"/>
              </w:rPr>
              <w:t xml:space="preserve"> -2 </w:t>
            </w:r>
          </w:p>
        </w:tc>
      </w:tr>
      <w:tr w:rsidR="007E706C" w:rsidRPr="006760B5" w14:paraId="7C833700" w14:textId="77777777" w:rsidTr="00D87F3D">
        <w:trPr>
          <w:trHeight w:val="159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CD214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Section 2: Background to paper</w:t>
            </w:r>
          </w:p>
        </w:tc>
      </w:tr>
      <w:tr w:rsidR="007E706C" w:rsidRPr="006760B5" w14:paraId="248752B5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E1E57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2a: Definition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2D312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definition of PPI used in the study and how it links to comparable studies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1C31848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6</w:t>
            </w:r>
          </w:p>
        </w:tc>
      </w:tr>
      <w:tr w:rsidR="007E706C" w:rsidRPr="006760B5" w14:paraId="1A549100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7CA758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2b: Theoretical underpinnings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2CC0A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theoretical rationale and any theoretical influences relating to PPI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E7668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7-9</w:t>
            </w:r>
          </w:p>
        </w:tc>
      </w:tr>
      <w:tr w:rsidR="007E706C" w:rsidRPr="006760B5" w14:paraId="74D8BBC5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4B659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2c: Concepts and theory development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84713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any conceptual or theoretical models, or influences, used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FF77F3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7-9</w:t>
            </w:r>
          </w:p>
        </w:tc>
      </w:tr>
      <w:tr w:rsidR="007E706C" w:rsidRPr="006760B5" w14:paraId="0B13A3AB" w14:textId="77777777" w:rsidTr="00D87F3D">
        <w:trPr>
          <w:trHeight w:val="159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A85D6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3: Aims of paper</w:t>
            </w:r>
          </w:p>
        </w:tc>
      </w:tr>
      <w:tr w:rsidR="007E706C" w:rsidRPr="006760B5" w14:paraId="20F607F2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7A7E8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3: Aim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55161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aim of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3CBB9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  <w:lang w:val="en-US"/>
              </w:rPr>
              <w:t>8</w:t>
            </w:r>
            <w:r>
              <w:rPr>
                <w:rFonts w:ascii="Arial" w:hAnsi="Arial" w:cs="Arial"/>
                <w:color w:val="EE0000"/>
                <w:lang w:val="en-US"/>
              </w:rPr>
              <w:t>-9</w:t>
            </w:r>
          </w:p>
        </w:tc>
      </w:tr>
      <w:tr w:rsidR="007E706C" w:rsidRPr="006760B5" w14:paraId="00448CB7" w14:textId="77777777" w:rsidTr="00D87F3D">
        <w:trPr>
          <w:trHeight w:val="159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9B923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4: Methods of paper</w:t>
            </w:r>
          </w:p>
        </w:tc>
      </w:tr>
      <w:tr w:rsidR="007E706C" w:rsidRPr="006760B5" w14:paraId="787E2802" w14:textId="77777777" w:rsidTr="00D87F3D">
        <w:trPr>
          <w:trHeight w:val="159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0D70851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4a: Design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670257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Provide a clear description of methods by which patients and the public were involved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D18F9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9–1</w:t>
            </w:r>
            <w:r>
              <w:rPr>
                <w:rFonts w:ascii="Arial" w:hAnsi="Arial" w:cs="Arial"/>
                <w:color w:val="EE0000"/>
              </w:rPr>
              <w:t>4</w:t>
            </w:r>
          </w:p>
        </w:tc>
      </w:tr>
      <w:tr w:rsidR="007E706C" w:rsidRPr="006760B5" w14:paraId="7A32CFF1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D1CFB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4b: People involved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19494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Provide a description of patients, carers, and the public involved with the PPI activity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1C5D4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11–1</w:t>
            </w:r>
            <w:r>
              <w:rPr>
                <w:rFonts w:ascii="Arial" w:hAnsi="Arial" w:cs="Arial"/>
                <w:color w:val="EE0000"/>
              </w:rPr>
              <w:t>4</w:t>
            </w:r>
          </w:p>
        </w:tc>
      </w:tr>
      <w:tr w:rsidR="007E706C" w:rsidRPr="006760B5" w14:paraId="34346240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605361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4c: Stages of involvement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6B696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on how PPI is used at different stages of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B7AB5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14-19</w:t>
            </w:r>
          </w:p>
        </w:tc>
      </w:tr>
      <w:tr w:rsidR="007E706C" w:rsidRPr="006760B5" w14:paraId="6F9080DA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A9F59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4d: Level or nature of involvement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3F482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level or nature of PPI used at various stages of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5BF8651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14-19</w:t>
            </w:r>
          </w:p>
        </w:tc>
      </w:tr>
      <w:tr w:rsidR="007E706C" w:rsidRPr="006760B5" w14:paraId="08EA1B27" w14:textId="77777777" w:rsidTr="00D87F3D">
        <w:trPr>
          <w:trHeight w:val="258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AC2A9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5: Capture or measurement of PPI impact</w:t>
            </w:r>
          </w:p>
        </w:tc>
      </w:tr>
      <w:tr w:rsidR="007E706C" w:rsidRPr="006760B5" w14:paraId="268E2A77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20612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lastRenderedPageBreak/>
              <w:t> </w:t>
            </w:r>
            <w:r w:rsidRPr="006760B5">
              <w:rPr>
                <w:rFonts w:ascii="Arial" w:hAnsi="Arial" w:cs="Arial"/>
                <w:color w:val="EE0000"/>
              </w:rPr>
              <w:t>5a: Qualitative evidence of impact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3C525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report the methods used to qualitatively explore the impact of PPI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3085E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 </w:t>
            </w:r>
            <w:r w:rsidRPr="006760B5">
              <w:rPr>
                <w:rFonts w:ascii="Arial" w:hAnsi="Arial" w:cs="Arial"/>
                <w:color w:val="EE0000"/>
                <w:lang w:val="en-US"/>
              </w:rPr>
              <w:t>n/a</w:t>
            </w:r>
          </w:p>
        </w:tc>
      </w:tr>
      <w:tr w:rsidR="007E706C" w:rsidRPr="006760B5" w14:paraId="15B09C75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FFE39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5b: Quantitative evidence of impact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CAA87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report the methods used to quantitatively measure or assess the impact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AEA9B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18-19</w:t>
            </w:r>
          </w:p>
        </w:tc>
      </w:tr>
      <w:tr w:rsidR="007E706C" w:rsidRPr="006760B5" w14:paraId="7C4DEBB8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6EEDF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5c: Robustness of measure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AC4F8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report the rigour of the method used to capture or measure the impact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73173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 </w:t>
            </w:r>
            <w:r w:rsidRPr="006760B5">
              <w:rPr>
                <w:rFonts w:ascii="Arial" w:hAnsi="Arial" w:cs="Arial"/>
                <w:color w:val="EE0000"/>
                <w:lang w:val="en-US"/>
              </w:rPr>
              <w:t>n/a</w:t>
            </w:r>
          </w:p>
        </w:tc>
      </w:tr>
      <w:tr w:rsidR="007E706C" w:rsidRPr="006760B5" w14:paraId="74F3F4F7" w14:textId="77777777" w:rsidTr="00D87F3D">
        <w:trPr>
          <w:trHeight w:val="282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458FD2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6: Economic assessment</w:t>
            </w:r>
          </w:p>
        </w:tc>
      </w:tr>
      <w:tr w:rsidR="007E706C" w:rsidRPr="006760B5" w14:paraId="13E9336C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098BFC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6: Economic assessment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4C1DE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report the method used for an economic assessment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23510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 </w:t>
            </w:r>
            <w:r w:rsidRPr="006760B5">
              <w:rPr>
                <w:rFonts w:ascii="Arial" w:hAnsi="Arial" w:cs="Arial"/>
                <w:color w:val="EE0000"/>
                <w:lang w:val="en-US"/>
              </w:rPr>
              <w:t>n/a</w:t>
            </w:r>
          </w:p>
        </w:tc>
      </w:tr>
      <w:tr w:rsidR="007E706C" w:rsidRPr="006760B5" w14:paraId="175423E8" w14:textId="77777777" w:rsidTr="00D87F3D">
        <w:trPr>
          <w:trHeight w:val="258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66659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7: Study results</w:t>
            </w:r>
          </w:p>
        </w:tc>
      </w:tr>
      <w:tr w:rsidR="007E706C" w:rsidRPr="006760B5" w14:paraId="5AD56AD8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F22AD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7a: Outcomes of PPI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6320E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results of PPI in the study, including both positive and negative outcomes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F0FAE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19</w:t>
            </w:r>
            <w:r w:rsidRPr="006760B5">
              <w:rPr>
                <w:rFonts w:ascii="Arial" w:hAnsi="Arial" w:cs="Arial"/>
                <w:color w:val="EE0000"/>
              </w:rPr>
              <w:t>–3</w:t>
            </w:r>
            <w:r>
              <w:rPr>
                <w:rFonts w:ascii="Arial" w:hAnsi="Arial" w:cs="Arial"/>
                <w:color w:val="EE0000"/>
              </w:rPr>
              <w:t>2</w:t>
            </w:r>
          </w:p>
        </w:tc>
      </w:tr>
      <w:tr w:rsidR="007E706C" w:rsidRPr="006760B5" w14:paraId="430CC152" w14:textId="77777777" w:rsidTr="00D87F3D">
        <w:trPr>
          <w:trHeight w:val="517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70C9E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7b: Impacts of PPI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FE1F7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50A312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19</w:t>
            </w:r>
            <w:r w:rsidRPr="006760B5">
              <w:rPr>
                <w:rFonts w:ascii="Arial" w:hAnsi="Arial" w:cs="Arial"/>
                <w:color w:val="EE0000"/>
              </w:rPr>
              <w:t>–3</w:t>
            </w:r>
            <w:r>
              <w:rPr>
                <w:rFonts w:ascii="Arial" w:hAnsi="Arial" w:cs="Arial"/>
                <w:color w:val="EE0000"/>
              </w:rPr>
              <w:t>2</w:t>
            </w:r>
          </w:p>
        </w:tc>
      </w:tr>
      <w:tr w:rsidR="007E706C" w:rsidRPr="006760B5" w14:paraId="5FEA56E4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612EF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7c: Context of PPI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52D0AF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influence of any contextual factors that enabled or hindered the process or impact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1C8A17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30–3</w:t>
            </w:r>
            <w:r>
              <w:rPr>
                <w:rFonts w:ascii="Arial" w:hAnsi="Arial" w:cs="Arial"/>
                <w:color w:val="EE0000"/>
              </w:rPr>
              <w:t>2</w:t>
            </w:r>
          </w:p>
        </w:tc>
      </w:tr>
      <w:tr w:rsidR="007E706C" w:rsidRPr="006760B5" w14:paraId="42E8BFD6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144E0F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7d: Process of PPI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03582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the influence of any process factors, that enabled or hindered the impact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559038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30–3</w:t>
            </w:r>
            <w:r>
              <w:rPr>
                <w:rFonts w:ascii="Arial" w:hAnsi="Arial" w:cs="Arial"/>
                <w:color w:val="EE0000"/>
              </w:rPr>
              <w:t>2</w:t>
            </w:r>
          </w:p>
        </w:tc>
      </w:tr>
      <w:tr w:rsidR="007E706C" w:rsidRPr="006760B5" w14:paraId="589ECDFC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614494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7ei: Theory development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4B64F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any conceptual or theoretical development in PPI that have emerged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E6DE2B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64386672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512F1C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7eii: Theory development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893AF5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evaluation of theoretical models, if any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A7B78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00347928" w14:textId="77777777" w:rsidTr="00D87F3D">
        <w:trPr>
          <w:trHeight w:val="517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BF0A4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7f: Measurement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FAA1C8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report all aspects of instrument development and testing (eg, validity, reliability, feasibility, acceptability, responsiveness, interpretability, appropriateness, precision)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1D5AE3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74117286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1899F7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7 g: Economic assessment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D79FE7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Report any information on the costs or benefit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51E3CDC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6FEAB724" w14:textId="77777777" w:rsidTr="00D87F3D">
        <w:trPr>
          <w:trHeight w:val="258"/>
        </w:trPr>
        <w:tc>
          <w:tcPr>
            <w:tcW w:w="8781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637E2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Section 8: Discussion and conclusions</w:t>
            </w:r>
          </w:p>
        </w:tc>
      </w:tr>
      <w:tr w:rsidR="007E706C" w:rsidRPr="006760B5" w14:paraId="48E49E89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80C34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lastRenderedPageBreak/>
              <w:t> </w:t>
            </w:r>
            <w:r w:rsidRPr="006760B5">
              <w:rPr>
                <w:rFonts w:ascii="Arial" w:hAnsi="Arial" w:cs="Arial"/>
                <w:color w:val="EE0000"/>
              </w:rPr>
              <w:t>8a: Outcomes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D08DE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how PPI influenced the study overall. Describe positive and negative effects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DFB9B8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30–36</w:t>
            </w:r>
          </w:p>
        </w:tc>
      </w:tr>
      <w:tr w:rsidR="007E706C" w:rsidRPr="006760B5" w14:paraId="7F066211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A2CDA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8b: Impacts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1B952D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the different impacts of PPI identified in this study and how they contribute to new knowledge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ACF38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30–36</w:t>
            </w:r>
          </w:p>
        </w:tc>
      </w:tr>
      <w:tr w:rsidR="007E706C" w:rsidRPr="006760B5" w14:paraId="15D967FA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ED2DF2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8c: Definition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087BD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8412FD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1037CBE1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76A33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8d: Theoretical underpinnings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60FE3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any way your study adds to the theoretical development of PPI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05D13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6DC15BB4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95204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8e: Context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0302D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how context factors influenced PPI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914999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>
              <w:rPr>
                <w:rFonts w:ascii="Arial" w:hAnsi="Arial" w:cs="Arial"/>
                <w:color w:val="EE0000"/>
              </w:rPr>
              <w:t>40-41</w:t>
            </w:r>
          </w:p>
        </w:tc>
      </w:tr>
      <w:tr w:rsidR="007E706C" w:rsidRPr="006760B5" w14:paraId="1E21803E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E8029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8f: Process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B88B50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on how process factors influenced PPI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AC54CD6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30–36</w:t>
            </w:r>
          </w:p>
        </w:tc>
      </w:tr>
      <w:tr w:rsidR="007E706C" w:rsidRPr="006760B5" w14:paraId="62CE802E" w14:textId="77777777" w:rsidTr="00D87F3D">
        <w:trPr>
          <w:trHeight w:val="517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417D7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 g: Measurement and capture of PPI impact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77789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comment on how well PPI impact was evaluated or measured in the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5995A4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05C3C8F3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18491E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 h: Economic assessment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B9C6A8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07152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n/a</w:t>
            </w:r>
          </w:p>
        </w:tc>
      </w:tr>
      <w:tr w:rsidR="007E706C" w:rsidRPr="006760B5" w14:paraId="3D5D1021" w14:textId="77777777" w:rsidTr="00D87F3D">
        <w:trPr>
          <w:trHeight w:val="258"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00B9D7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 </w:t>
            </w:r>
            <w:r w:rsidRPr="006760B5">
              <w:rPr>
                <w:rFonts w:ascii="Arial" w:hAnsi="Arial" w:cs="Arial"/>
                <w:color w:val="EE0000"/>
              </w:rPr>
              <w:t>8i: Reflections/critical perspective</w:t>
            </w:r>
          </w:p>
        </w:tc>
        <w:tc>
          <w:tcPr>
            <w:tcW w:w="5132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E6435A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</w:rPr>
            </w:pPr>
            <w:r w:rsidRPr="006760B5">
              <w:rPr>
                <w:rFonts w:ascii="Arial" w:hAnsi="Arial" w:cs="Arial"/>
                <w:color w:val="EE0000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1276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B289CB" w14:textId="77777777" w:rsidR="007E706C" w:rsidRPr="006760B5" w:rsidRDefault="007E706C" w:rsidP="00D87F3D">
            <w:pPr>
              <w:rPr>
                <w:rFonts w:ascii="Arial" w:hAnsi="Arial" w:cs="Arial"/>
                <w:color w:val="EE0000"/>
                <w:lang w:val="en-US"/>
              </w:rPr>
            </w:pPr>
            <w:r w:rsidRPr="006760B5">
              <w:rPr>
                <w:rFonts w:ascii="Arial" w:hAnsi="Arial" w:cs="Arial"/>
                <w:color w:val="EE0000"/>
              </w:rPr>
              <w:t>36–40</w:t>
            </w:r>
          </w:p>
        </w:tc>
      </w:tr>
    </w:tbl>
    <w:p w14:paraId="3640A498" w14:textId="77777777" w:rsidR="007E706C" w:rsidRDefault="007E706C" w:rsidP="007E706C"/>
    <w:p w14:paraId="68F7368E" w14:textId="77777777" w:rsidR="007E706C" w:rsidRDefault="007E706C" w:rsidP="007E706C">
      <w:pPr>
        <w:jc w:val="center"/>
        <w:rPr>
          <w:rFonts w:ascii="Arial" w:hAnsi="Arial" w:cs="Arial"/>
          <w:b/>
          <w:bCs/>
          <w:color w:val="000000" w:themeColor="text1"/>
        </w:rPr>
      </w:pPr>
    </w:p>
    <w:p w14:paraId="6EF4CF88" w14:textId="77777777" w:rsidR="007E706C" w:rsidRDefault="007E706C" w:rsidP="007E706C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br w:type="page"/>
      </w:r>
    </w:p>
    <w:p w14:paraId="40CA8E77" w14:textId="77777777" w:rsidR="007E706C" w:rsidRDefault="007E706C" w:rsidP="007E706C">
      <w:pPr>
        <w:jc w:val="center"/>
        <w:rPr>
          <w:rFonts w:ascii="Arial" w:hAnsi="Arial" w:cs="Arial"/>
          <w:b/>
          <w:bCs/>
          <w:color w:val="000000" w:themeColor="text1"/>
        </w:rPr>
      </w:pPr>
    </w:p>
    <w:p w14:paraId="35C84106" w14:textId="77777777" w:rsidR="007E706C" w:rsidRDefault="007E706C" w:rsidP="007E706C">
      <w:pPr>
        <w:jc w:val="center"/>
        <w:rPr>
          <w:rFonts w:ascii="Arial" w:hAnsi="Arial" w:cs="Arial"/>
          <w:b/>
          <w:bCs/>
          <w:color w:val="000000" w:themeColor="text1"/>
        </w:rPr>
      </w:pPr>
    </w:p>
    <w:p w14:paraId="5E735C31" w14:textId="77777777" w:rsidR="007E706C" w:rsidRPr="007B064B" w:rsidRDefault="007E706C" w:rsidP="007E706C">
      <w:pPr>
        <w:jc w:val="center"/>
        <w:rPr>
          <w:rFonts w:ascii="Arial" w:hAnsi="Arial" w:cs="Arial"/>
          <w:b/>
          <w:bCs/>
          <w:color w:val="000000" w:themeColor="text1"/>
          <w:lang w:val="en-US"/>
        </w:rPr>
      </w:pPr>
      <w:r w:rsidRPr="007B064B">
        <w:rPr>
          <w:rFonts w:ascii="Arial" w:hAnsi="Arial" w:cs="Arial"/>
          <w:b/>
          <w:bCs/>
          <w:color w:val="000000" w:themeColor="text1"/>
        </w:rPr>
        <w:t>Appendix 2: Personal experience of psychological changes after aphasia (German-speaking participant, RS)</w:t>
      </w:r>
    </w:p>
    <w:p w14:paraId="0AA4BBEA" w14:textId="77777777" w:rsidR="007E706C" w:rsidRPr="007B064B" w:rsidRDefault="007E706C" w:rsidP="007E706C">
      <w:pPr>
        <w:rPr>
          <w:rFonts w:ascii="Arial" w:eastAsia="Calibri" w:hAnsi="Arial" w:cs="Arial"/>
          <w:color w:val="000000" w:themeColor="text1"/>
          <w:lang w:val="en-US"/>
        </w:rPr>
      </w:pPr>
    </w:p>
    <w:p w14:paraId="6CC9BA00" w14:textId="77777777" w:rsidR="007E706C" w:rsidRPr="007B064B" w:rsidRDefault="007E706C" w:rsidP="007E706C">
      <w:pPr>
        <w:rPr>
          <w:rFonts w:ascii="Arial" w:eastAsia="Calibri" w:hAnsi="Arial" w:cs="Arial"/>
          <w:color w:val="000000" w:themeColor="text1"/>
          <w:lang w:val="en-US"/>
        </w:rPr>
      </w:pPr>
      <w:r w:rsidRPr="007B064B">
        <w:rPr>
          <w:rFonts w:ascii="Arial" w:eastAsia="Calibri" w:hAnsi="Arial" w:cs="Arial"/>
          <w:noProof/>
          <w:color w:val="000000" w:themeColor="text1"/>
          <w:lang w:val="en-US"/>
        </w:rPr>
        <w:drawing>
          <wp:inline distT="0" distB="0" distL="0" distR="0" wp14:anchorId="0C90886B" wp14:editId="61EB3CFF">
            <wp:extent cx="5349240" cy="7478340"/>
            <wp:effectExtent l="0" t="0" r="3810" b="8890"/>
            <wp:docPr id="660260241" name="Image 2" descr="Une image contenant texte, Police, lettre, papie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60241" name="Image 2" descr="Une image contenant texte, Police, lettre, papier&#10;&#10;Le contenu généré par l’IA peut êtr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93" t="10272" r="8452" b="87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453" cy="74884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F18278" w14:textId="77777777" w:rsidR="007E706C" w:rsidRDefault="007E706C" w:rsidP="007E706C">
      <w:pPr>
        <w:rPr>
          <w:rFonts w:ascii="Arial" w:hAnsi="Arial" w:cs="Arial"/>
          <w:color w:val="000000" w:themeColor="text1"/>
        </w:rPr>
      </w:pPr>
    </w:p>
    <w:p w14:paraId="792701CB" w14:textId="77777777" w:rsidR="007E706C" w:rsidRPr="007B064B" w:rsidRDefault="007E706C" w:rsidP="007E706C">
      <w:pPr>
        <w:rPr>
          <w:rFonts w:ascii="Arial" w:hAnsi="Arial" w:cs="Arial"/>
          <w:color w:val="000000" w:themeColor="text1"/>
        </w:rPr>
      </w:pPr>
    </w:p>
    <w:p w14:paraId="687CBE88" w14:textId="77777777" w:rsidR="00EB4A2D" w:rsidRDefault="00EB4A2D"/>
    <w:sectPr w:rsidR="00EB4A2D" w:rsidSect="007E706C">
      <w:footerReference w:type="even" r:id="rId6"/>
      <w:footerReference w:type="default" r:id="rId7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1745264"/>
      <w:docPartObj>
        <w:docPartGallery w:val="Page Numbers (Bottom of Page)"/>
        <w:docPartUnique/>
      </w:docPartObj>
    </w:sdtPr>
    <w:sdtContent>
      <w:p w14:paraId="0BAF346C" w14:textId="77777777" w:rsidR="007E706C" w:rsidRDefault="007E706C" w:rsidP="003E358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B7ACC07" w14:textId="77777777" w:rsidR="007E706C" w:rsidRDefault="007E706C" w:rsidP="00E019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60191182"/>
      <w:docPartObj>
        <w:docPartGallery w:val="Page Numbers (Bottom of Page)"/>
        <w:docPartUnique/>
      </w:docPartObj>
    </w:sdtPr>
    <w:sdtContent>
      <w:p w14:paraId="33404E03" w14:textId="77777777" w:rsidR="007E706C" w:rsidRDefault="007E706C" w:rsidP="003E358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42</w:t>
        </w:r>
        <w:r>
          <w:rPr>
            <w:rStyle w:val="PageNumber"/>
          </w:rPr>
          <w:fldChar w:fldCharType="end"/>
        </w:r>
      </w:p>
    </w:sdtContent>
  </w:sdt>
  <w:p w14:paraId="44FD8B8D" w14:textId="77777777" w:rsidR="007E706C" w:rsidRDefault="007E706C" w:rsidP="00F14DD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06C"/>
    <w:rsid w:val="005C0D39"/>
    <w:rsid w:val="0070406C"/>
    <w:rsid w:val="00724754"/>
    <w:rsid w:val="007607D6"/>
    <w:rsid w:val="007E706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5214C"/>
  <w15:chartTrackingRefBased/>
  <w15:docId w15:val="{E2DA844D-E502-4F51-8898-0AD33BCAA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06C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0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0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06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06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06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06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06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06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06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0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0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0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0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0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0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0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0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0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0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70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06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70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06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70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06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70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0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0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06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E706C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E706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06C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E70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hyperlink" Target="https://researchinvolvement.biomedcentral.com/articles/10.1186/s40900-017-0062-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669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2025-09-16T10:57:00Z</dcterms:created>
  <dcterms:modified xsi:type="dcterms:W3CDTF">2025-09-16T10:57:00Z</dcterms:modified>
</cp:coreProperties>
</file>