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9DF19" w14:textId="77777777" w:rsidR="00B34D05" w:rsidRPr="00205348" w:rsidRDefault="00B34D05" w:rsidP="00B34D05">
      <w:pPr>
        <w:snapToGrid w:val="0"/>
        <w:spacing w:line="480" w:lineRule="auto"/>
        <w:contextualSpacing/>
        <w:jc w:val="left"/>
        <w:rPr>
          <w:rFonts w:ascii="Times New Roman" w:eastAsia="SimHei" w:hAnsi="Times New Roman" w:cs="Times New Roman"/>
          <w:b/>
          <w:sz w:val="24"/>
          <w:szCs w:val="24"/>
        </w:rPr>
      </w:pPr>
      <w:r w:rsidRPr="00205348">
        <w:rPr>
          <w:rFonts w:ascii="Times New Roman" w:eastAsia="SimHei" w:hAnsi="Times New Roman" w:cs="Times New Roman"/>
          <w:b/>
          <w:sz w:val="24"/>
          <w:szCs w:val="24"/>
        </w:rPr>
        <w:t>Extended Data Figures</w:t>
      </w:r>
    </w:p>
    <w:p w14:paraId="3B608764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eastAsia="SimHei" w:hAnsi="Times New Roman" w:cs="Times New Roman"/>
          <w:sz w:val="24"/>
          <w:szCs w:val="24"/>
        </w:rPr>
      </w:pPr>
    </w:p>
    <w:p w14:paraId="0136E1D8" w14:textId="77777777" w:rsidR="00B34D05" w:rsidRDefault="00B34D05" w:rsidP="00B34D05">
      <w:pPr>
        <w:snapToGrid w:val="0"/>
        <w:spacing w:line="480" w:lineRule="auto"/>
        <w:contextualSpacing/>
        <w:jc w:val="center"/>
        <w:rPr>
          <w:rFonts w:ascii="Times New Roman" w:eastAsia="SimHei" w:hAnsi="Times New Roman" w:cs="Times New Roman"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4FE139D1" wp14:editId="08C8F228">
            <wp:extent cx="8573450" cy="3429000"/>
            <wp:effectExtent l="0" t="0" r="0" b="0"/>
            <wp:docPr id="4432052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9643" cy="343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2DF21" w14:textId="77777777" w:rsidR="00B34D05" w:rsidRDefault="00B34D05" w:rsidP="00B34D05">
      <w:pPr>
        <w:snapToGrid w:val="0"/>
        <w:contextualSpacing/>
        <w:jc w:val="left"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Extended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Data Fig.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 w:rsidRPr="00A73FFC">
        <w:t xml:space="preserve"> </w:t>
      </w:r>
      <w:r w:rsidRPr="00DA679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Crop calendar, growth stages, and key management practices in main and ratoon seasons of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ratoon </w:t>
      </w:r>
      <w:r w:rsidRPr="00DA679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rice in central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C</w:t>
      </w:r>
      <w:r w:rsidRPr="00DA679A">
        <w:rPr>
          <w:rFonts w:ascii="Times New Roman" w:hAnsi="Times New Roman" w:cs="Times New Roman"/>
          <w:b/>
          <w:bCs/>
          <w:i/>
          <w:iCs/>
          <w:sz w:val="24"/>
          <w:szCs w:val="24"/>
        </w:rPr>
        <w:t>hina</w:t>
      </w:r>
      <w:r w:rsidRPr="00A73FFC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F</w:t>
      </w:r>
      <w:r w:rsidRPr="00A73FFC">
        <w:rPr>
          <w:rFonts w:ascii="Times New Roman" w:hAnsi="Times New Roman" w:cs="Times New Roman"/>
          <w:i/>
          <w:iCs/>
          <w:sz w:val="24"/>
          <w:szCs w:val="24"/>
        </w:rPr>
        <w:t xml:space="preserve">igure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show</w:t>
      </w:r>
      <w:r w:rsidRPr="00A73FFC">
        <w:rPr>
          <w:rFonts w:ascii="Times New Roman" w:hAnsi="Times New Roman" w:cs="Times New Roman"/>
          <w:i/>
          <w:iCs/>
          <w:sz w:val="24"/>
          <w:szCs w:val="24"/>
        </w:rPr>
        <w:t xml:space="preserve">s </w:t>
      </w:r>
      <w:r w:rsidRPr="00DA679A">
        <w:rPr>
          <w:rFonts w:ascii="Times New Roman" w:hAnsi="Times New Roman" w:cs="Times New Roman"/>
          <w:i/>
          <w:iCs/>
          <w:sz w:val="24"/>
          <w:szCs w:val="24"/>
        </w:rPr>
        <w:t xml:space="preserve">the seasonal timeline, crop development stages, and major management practices for both main and ratoon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season</w:t>
      </w:r>
      <w:r w:rsidRPr="00DA679A">
        <w:rPr>
          <w:rFonts w:ascii="Times New Roman" w:hAnsi="Times New Roman" w:cs="Times New Roman"/>
          <w:i/>
          <w:iCs/>
          <w:sz w:val="24"/>
          <w:szCs w:val="24"/>
        </w:rPr>
        <w:t xml:space="preserve"> crops in a representative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ratoon rice </w:t>
      </w:r>
      <w:r w:rsidRPr="00DA679A">
        <w:rPr>
          <w:rFonts w:ascii="Times New Roman" w:hAnsi="Times New Roman" w:cs="Times New Roman"/>
          <w:i/>
          <w:iCs/>
          <w:sz w:val="24"/>
          <w:szCs w:val="24"/>
        </w:rPr>
        <w:t xml:space="preserve">farming system in central China. It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presents</w:t>
      </w:r>
      <w:r w:rsidRPr="00DA679A">
        <w:rPr>
          <w:rFonts w:ascii="Times New Roman" w:hAnsi="Times New Roman" w:cs="Times New Roman"/>
          <w:i/>
          <w:iCs/>
          <w:sz w:val="24"/>
          <w:szCs w:val="24"/>
        </w:rPr>
        <w:t xml:space="preserve"> the specific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crop </w:t>
      </w:r>
      <w:r w:rsidRPr="00DA679A">
        <w:rPr>
          <w:rFonts w:ascii="Times New Roman" w:hAnsi="Times New Roman" w:cs="Times New Roman"/>
          <w:i/>
          <w:iCs/>
          <w:sz w:val="24"/>
          <w:szCs w:val="24"/>
        </w:rPr>
        <w:t xml:space="preserve">management objectives and core technologies applied at each stage to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achieve high yield and efficiency in</w:t>
      </w:r>
      <w:r w:rsidRPr="00DA679A">
        <w:rPr>
          <w:rFonts w:ascii="Times New Roman" w:hAnsi="Times New Roman" w:cs="Times New Roman"/>
          <w:i/>
          <w:iCs/>
          <w:sz w:val="24"/>
          <w:szCs w:val="24"/>
        </w:rPr>
        <w:t xml:space="preserve"> ratoon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rice production. </w:t>
      </w:r>
      <w:r w:rsidRPr="00A672FE">
        <w:rPr>
          <w:rFonts w:ascii="Times New Roman" w:eastAsia="Times New Roman" w:hAnsi="Times New Roman" w:cs="Times New Roman"/>
          <w:bCs/>
          <w:i/>
          <w:sz w:val="24"/>
          <w:szCs w:val="24"/>
        </w:rPr>
        <w:t>Data are provided as Source Data.</w:t>
      </w:r>
    </w:p>
    <w:p w14:paraId="04B6CFA8" w14:textId="77777777" w:rsidR="00B34D05" w:rsidRDefault="00B34D05" w:rsidP="00B34D05">
      <w:pPr>
        <w:widowControl/>
        <w:jc w:val="left"/>
        <w:rPr>
          <w:rFonts w:ascii="Times New Roman" w:eastAsia="Times New Roman" w:hAnsi="Times New Roman" w:cs="Times New Roman"/>
          <w:bCs/>
          <w:i/>
          <w:sz w:val="24"/>
          <w:szCs w:val="24"/>
        </w:rPr>
        <w:sectPr w:rsidR="00B34D05" w:rsidSect="00B34D05">
          <w:pgSz w:w="16838" w:h="11906" w:orient="landscape"/>
          <w:pgMar w:top="1440" w:right="1440" w:bottom="1440" w:left="1440" w:header="851" w:footer="737" w:gutter="0"/>
          <w:lnNumType w:countBy="1" w:restart="continuous"/>
          <w:cols w:space="425"/>
          <w:docGrid w:linePitch="312"/>
        </w:sectPr>
      </w:pPr>
    </w:p>
    <w:p w14:paraId="744916C3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eastAsia="SimHei" w:hAnsi="Times New Roman" w:cs="Times New Roman"/>
          <w:sz w:val="24"/>
          <w:szCs w:val="24"/>
        </w:rPr>
      </w:pPr>
    </w:p>
    <w:p w14:paraId="32FB3E46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eastAsia="SimHei" w:hAnsi="Times New Roman" w:cs="Times New Roman"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0F88251C" wp14:editId="19A5CD7D">
            <wp:extent cx="5731510" cy="3435985"/>
            <wp:effectExtent l="0" t="0" r="2540" b="0"/>
            <wp:docPr id="1622361967" name="图片 1" descr="A map of china with different colored sp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361967" name="图片 1" descr="A map of china with different colored sp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3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0D639" w14:textId="77777777" w:rsidR="00B34D05" w:rsidRDefault="00B34D05" w:rsidP="00B34D05">
      <w:pPr>
        <w:spacing w:after="160"/>
        <w:jc w:val="left"/>
        <w:rPr>
          <w:rFonts w:ascii="Times New Roman" w:eastAsiaTheme="minorEastAsia" w:hAnsi="Times New Roman" w:cs="Times New Roman"/>
          <w:bCs/>
          <w:i/>
        </w:rPr>
      </w:pP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Extended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Data Fig.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321D7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The locations of the </w:t>
      </w:r>
      <w:r w:rsidRPr="006321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fourteen </w:t>
      </w:r>
      <w:r w:rsidRPr="006321D7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selected</w:t>
      </w:r>
      <w:r w:rsidRPr="006321D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provinces</w:t>
      </w:r>
      <w:r w:rsidRPr="006321D7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, distributions of different rice systems, </w:t>
      </w:r>
      <w:r w:rsidRPr="006321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survey sites</w:t>
      </w:r>
      <w:r w:rsidRPr="006321D7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, and selected buffer zones.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6D7484">
        <w:rPr>
          <w:rFonts w:ascii="Times New Roman" w:hAnsi="Times New Roman" w:cs="Times New Roman"/>
          <w:i/>
          <w:iCs/>
          <w:sz w:val="24"/>
          <w:szCs w:val="24"/>
        </w:rPr>
        <w:t xml:space="preserve">Figure shows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map</w:t>
      </w:r>
      <w:r w:rsidRPr="006D7484">
        <w:rPr>
          <w:rFonts w:ascii="Times New Roman" w:hAnsi="Times New Roman" w:cs="Times New Roman"/>
          <w:i/>
          <w:iCs/>
          <w:sz w:val="24"/>
          <w:szCs w:val="24"/>
        </w:rPr>
        <w:t>s for (A)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t</w:t>
      </w:r>
      <w:r w:rsidRPr="003474C7">
        <w:rPr>
          <w:rFonts w:ascii="Times New Roman" w:hAnsi="Times New Roman" w:cs="Times New Roman"/>
          <w:i/>
          <w:iCs/>
          <w:sz w:val="24"/>
          <w:szCs w:val="24"/>
        </w:rPr>
        <w:t>he location of fourteen studied provinces (red polygons)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, (B) d</w:t>
      </w:r>
      <w:r w:rsidRPr="003474C7">
        <w:rPr>
          <w:rFonts w:ascii="Times New Roman" w:hAnsi="Times New Roman" w:cs="Times New Roman"/>
          <w:i/>
          <w:iCs/>
          <w:sz w:val="24"/>
          <w:szCs w:val="24"/>
        </w:rPr>
        <w:t>istribution of single-season rice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3474C7">
        <w:rPr>
          <w:rFonts w:ascii="Times New Roman" w:hAnsi="Times New Roman" w:cs="Times New Roman"/>
          <w:i/>
          <w:iCs/>
          <w:sz w:val="24"/>
          <w:szCs w:val="24"/>
        </w:rPr>
        <w:t xml:space="preserve">(left slash), double-season rice (right slash), and ratoon rice (red) systems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in </w:t>
      </w:r>
      <w:r w:rsidRPr="003474C7">
        <w:rPr>
          <w:rFonts w:ascii="Times New Roman" w:hAnsi="Times New Roman" w:cs="Times New Roman"/>
          <w:i/>
          <w:iCs/>
          <w:sz w:val="24"/>
          <w:szCs w:val="24"/>
        </w:rPr>
        <w:t>each province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, (C) t</w:t>
      </w:r>
      <w:r w:rsidRPr="003474C7">
        <w:rPr>
          <w:rFonts w:ascii="Times New Roman" w:hAnsi="Times New Roman" w:cs="Times New Roman"/>
          <w:i/>
          <w:iCs/>
          <w:sz w:val="24"/>
          <w:szCs w:val="24"/>
        </w:rPr>
        <w:t>he location of survey sites (red circles)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, and (D) reference weather stations (black</w:t>
      </w:r>
      <w:r w:rsidRPr="003474C7">
        <w:rPr>
          <w:rFonts w:ascii="Times New Roman" w:hAnsi="Times New Roman" w:cs="Times New Roman"/>
          <w:i/>
          <w:iCs/>
          <w:sz w:val="24"/>
          <w:szCs w:val="24"/>
        </w:rPr>
        <w:t xml:space="preserve"> circles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) and s</w:t>
      </w:r>
      <w:r w:rsidRPr="003474C7">
        <w:rPr>
          <w:rFonts w:ascii="Times New Roman" w:hAnsi="Times New Roman" w:cs="Times New Roman"/>
          <w:i/>
          <w:iCs/>
          <w:sz w:val="24"/>
          <w:szCs w:val="24"/>
        </w:rPr>
        <w:t xml:space="preserve">elected buffers (red polygons) for single-season rice, double-season rice, and ratoon </w:t>
      </w:r>
      <w:r w:rsidRPr="00A672FE">
        <w:rPr>
          <w:rFonts w:ascii="Times New Roman" w:hAnsi="Times New Roman" w:cs="Times New Roman"/>
          <w:i/>
          <w:iCs/>
          <w:sz w:val="24"/>
          <w:szCs w:val="24"/>
        </w:rPr>
        <w:t>rice systems</w:t>
      </w:r>
      <w:r w:rsidRPr="00A672FE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. </w:t>
      </w:r>
      <w:r w:rsidRPr="00A672FE">
        <w:rPr>
          <w:rFonts w:ascii="Times New Roman" w:eastAsiaTheme="minorEastAsia" w:hAnsi="Times New Roman" w:cs="Times New Roman" w:hint="eastAsia"/>
          <w:bCs/>
          <w:i/>
          <w:sz w:val="24"/>
          <w:szCs w:val="24"/>
        </w:rPr>
        <w:t>The darker the green, the larger the rice area (</w:t>
      </w:r>
      <w:r w:rsidRPr="00A672FE">
        <w:rPr>
          <w:rFonts w:ascii="Times New Roman" w:eastAsiaTheme="minorEastAsia" w:hAnsi="Times New Roman" w:cs="Times New Roman"/>
          <w:bCs/>
          <w:i/>
          <w:sz w:val="24"/>
          <w:szCs w:val="24"/>
        </w:rPr>
        <w:t>SPAM 20</w:t>
      </w:r>
      <w:r w:rsidRPr="00A672FE">
        <w:rPr>
          <w:rFonts w:ascii="Times New Roman" w:eastAsiaTheme="minorEastAsia" w:hAnsi="Times New Roman" w:cs="Times New Roman" w:hint="eastAsia"/>
          <w:bCs/>
          <w:i/>
          <w:sz w:val="24"/>
          <w:szCs w:val="24"/>
        </w:rPr>
        <w:t>2</w:t>
      </w:r>
      <w:r w:rsidRPr="00A672FE">
        <w:rPr>
          <w:rFonts w:ascii="Times New Roman" w:eastAsiaTheme="minorEastAsia" w:hAnsi="Times New Roman" w:cs="Times New Roman"/>
          <w:bCs/>
          <w:i/>
          <w:sz w:val="24"/>
          <w:szCs w:val="24"/>
        </w:rPr>
        <w:t xml:space="preserve">0; </w:t>
      </w:r>
      <w:hyperlink r:id="rId6" w:history="1">
        <w:r w:rsidRPr="00A672FE">
          <w:rPr>
            <w:rStyle w:val="Hyperlink"/>
            <w:rFonts w:ascii="Times New Roman" w:eastAsiaTheme="minorEastAsia" w:hAnsi="Times New Roman" w:cs="Times New Roman"/>
            <w:bCs/>
            <w:sz w:val="24"/>
            <w:szCs w:val="24"/>
          </w:rPr>
          <w:t>www.mapspam.info</w:t>
        </w:r>
      </w:hyperlink>
      <w:r w:rsidRPr="00A672FE">
        <w:rPr>
          <w:rFonts w:ascii="Times New Roman" w:eastAsiaTheme="minorEastAsia" w:hAnsi="Times New Roman" w:cs="Times New Roman" w:hint="eastAsia"/>
          <w:bCs/>
          <w:i/>
          <w:sz w:val="24"/>
          <w:szCs w:val="24"/>
        </w:rPr>
        <w:t xml:space="preserve">) in panels A, C, and D. </w:t>
      </w:r>
      <w:r w:rsidRPr="00A672FE">
        <w:rPr>
          <w:rFonts w:ascii="Times New Roman" w:eastAsia="Times New Roman" w:hAnsi="Times New Roman" w:cs="Times New Roman"/>
          <w:bCs/>
          <w:i/>
          <w:sz w:val="24"/>
          <w:szCs w:val="24"/>
        </w:rPr>
        <w:t>The base map was applied without endorsement using data from the National Platform for Common Geospatial Information Services (</w:t>
      </w:r>
      <w:hyperlink r:id="rId7" w:history="1">
        <w:r w:rsidRPr="00A672FE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https://www.tianditu.gov.cn/</w:t>
        </w:r>
      </w:hyperlink>
      <w:r w:rsidRPr="00A672FE">
        <w:rPr>
          <w:rFonts w:ascii="Times New Roman" w:eastAsia="Times New Roman" w:hAnsi="Times New Roman" w:cs="Times New Roman"/>
          <w:bCs/>
          <w:i/>
          <w:sz w:val="24"/>
          <w:szCs w:val="24"/>
        </w:rPr>
        <w:t>).</w:t>
      </w:r>
      <w:r w:rsidRPr="00A672FE">
        <w:rPr>
          <w:sz w:val="24"/>
          <w:szCs w:val="24"/>
        </w:rPr>
        <w:t xml:space="preserve"> </w:t>
      </w:r>
      <w:r w:rsidRPr="00A672FE">
        <w:rPr>
          <w:rFonts w:ascii="Times New Roman" w:eastAsia="Times New Roman" w:hAnsi="Times New Roman" w:cs="Times New Roman"/>
          <w:bCs/>
          <w:i/>
          <w:sz w:val="24"/>
          <w:szCs w:val="24"/>
        </w:rPr>
        <w:t>Data are provided as Source Data.</w:t>
      </w:r>
    </w:p>
    <w:p w14:paraId="2E773DE5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eastAsia="SimHei" w:hAnsi="Times New Roman" w:cs="Times New Roman"/>
          <w:sz w:val="24"/>
          <w:szCs w:val="24"/>
        </w:rPr>
      </w:pPr>
    </w:p>
    <w:p w14:paraId="2F8E5754" w14:textId="77777777" w:rsidR="00B34D05" w:rsidRDefault="00B34D05" w:rsidP="00B34D05">
      <w:pPr>
        <w:snapToGrid w:val="0"/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132AF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D132AF"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43B641E1" wp14:editId="2009238E">
            <wp:extent cx="4800600" cy="5562600"/>
            <wp:effectExtent l="0" t="0" r="0" b="0"/>
            <wp:docPr id="858195050" name="图片 1" descr="A diagram of different types of ri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195050" name="图片 1" descr="A diagram of different types of ric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556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B902E4" w14:textId="77777777" w:rsidR="00B34D05" w:rsidRPr="009409F6" w:rsidRDefault="00B34D05" w:rsidP="00B34D05">
      <w:pPr>
        <w:spacing w:after="16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Extended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Data Fig.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B3FE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Annual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attainable yield</w:t>
      </w:r>
      <w:r w:rsidRPr="00DB3FE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for single-season rice, double-season rice, and ratoon rice systems in China at the climate zone level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DB3FEF">
        <w:rPr>
          <w:rFonts w:ascii="Times New Roman" w:hAnsi="Times New Roman" w:cs="Times New Roman"/>
          <w:i/>
          <w:iCs/>
          <w:sz w:val="24"/>
          <w:szCs w:val="24"/>
        </w:rPr>
        <w:t xml:space="preserve">Panels show annual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attainable yield for</w:t>
      </w:r>
      <w:r w:rsidRPr="00DB3FEF">
        <w:rPr>
          <w:rFonts w:ascii="Times New Roman" w:hAnsi="Times New Roman" w:cs="Times New Roman"/>
          <w:i/>
          <w:iCs/>
          <w:sz w:val="24"/>
          <w:szCs w:val="24"/>
        </w:rPr>
        <w:t xml:space="preserve"> (A) single-season rice, (B) double-season rice, and (C) ratoon rice systems. The base map was applied without endorsement using data from the National Platform for Common Geospatial Information Services (</w:t>
      </w:r>
      <w:hyperlink r:id="rId9" w:history="1">
        <w:r w:rsidRPr="00442544">
          <w:rPr>
            <w:rStyle w:val="Hyperlink"/>
            <w:rFonts w:ascii="Times New Roman" w:hAnsi="Times New Roman" w:cs="Times New Roman"/>
            <w:sz w:val="24"/>
            <w:szCs w:val="24"/>
          </w:rPr>
          <w:t>https://www.tianditu.gov.cn/</w:t>
        </w:r>
      </w:hyperlink>
      <w:r w:rsidRPr="00DB3FEF">
        <w:rPr>
          <w:rFonts w:ascii="Times New Roman" w:hAnsi="Times New Roman" w:cs="Times New Roman"/>
          <w:i/>
          <w:iCs/>
          <w:sz w:val="24"/>
          <w:szCs w:val="24"/>
        </w:rPr>
        <w:t>)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. D</w:t>
      </w:r>
      <w:r w:rsidRPr="009409F6">
        <w:rPr>
          <w:rFonts w:ascii="Times New Roman" w:hAnsi="Times New Roman" w:cs="Times New Roman"/>
          <w:i/>
          <w:iCs/>
          <w:sz w:val="24"/>
          <w:szCs w:val="24"/>
        </w:rPr>
        <w:t xml:space="preserve">ata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are</w:t>
      </w:r>
      <w:r w:rsidRPr="009409F6">
        <w:rPr>
          <w:rFonts w:ascii="Times New Roman" w:hAnsi="Times New Roman" w:cs="Times New Roman"/>
          <w:i/>
          <w:iCs/>
          <w:sz w:val="24"/>
          <w:szCs w:val="24"/>
        </w:rPr>
        <w:t xml:space="preserve"> provided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as</w:t>
      </w:r>
      <w:r w:rsidRPr="009409F6">
        <w:rPr>
          <w:rFonts w:ascii="Times New Roman" w:hAnsi="Times New Roman" w:cs="Times New Roman"/>
          <w:i/>
          <w:iCs/>
          <w:sz w:val="24"/>
          <w:szCs w:val="24"/>
        </w:rPr>
        <w:t xml:space="preserve"> Source Data.</w:t>
      </w:r>
    </w:p>
    <w:p w14:paraId="0EB0A259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eastAsia="SimHei" w:hAnsi="Times New Roman" w:cs="Times New Roman"/>
          <w:sz w:val="24"/>
          <w:szCs w:val="24"/>
        </w:rPr>
      </w:pPr>
    </w:p>
    <w:p w14:paraId="2950E8AF" w14:textId="77777777" w:rsidR="00B34D05" w:rsidRDefault="00B34D05" w:rsidP="00B34D05">
      <w:pPr>
        <w:snapToGrid w:val="0"/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US"/>
        </w:rPr>
        <w:lastRenderedPageBreak/>
        <w:drawing>
          <wp:inline distT="0" distB="0" distL="0" distR="0" wp14:anchorId="1D47A2D1" wp14:editId="77B2C3A9">
            <wp:extent cx="4752975" cy="4071620"/>
            <wp:effectExtent l="0" t="0" r="9525" b="5080"/>
            <wp:docPr id="473403290" name="图片 3" descr="图表, 条形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403290" name="图片 3" descr="图表, 条形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407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B3C78" w14:textId="77777777" w:rsidR="00B34D05" w:rsidRPr="00A711FF" w:rsidRDefault="00B34D05" w:rsidP="00B34D05">
      <w:pPr>
        <w:spacing w:after="16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 xml:space="preserve">Extended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Data Fig.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711F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Projected national total rice production under different scenarios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based on yield extrapolation</w:t>
      </w:r>
      <w:r w:rsidRPr="00A711F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by 2040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>Projected national rice production for single-season (SR), double-season (DR), and ratoon rice (RR) systems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under different s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>cenarios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,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 xml:space="preserve"> includ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ing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 xml:space="preserve"> continuation of historical trends without changes in RR area (BAU), reallocation of future DR area loss to RR (DR-RR), maintenance of DR area and some transition of SR to RR (SR-RR), and complete replacement of SR and DR with RR where biophysically feasible and without substituting other food crops (FRR).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E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>xtrapolat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ed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rice 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 xml:space="preserve">yield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by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 xml:space="preserve"> 2040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was estimated 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>based on the observed patterns for each rice system in each province over the past 30 years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(see Methods).</w:t>
      </w:r>
      <w:r w:rsidRPr="00A711FF">
        <w:rPr>
          <w:rFonts w:ascii="Times New Roman" w:hAnsi="Times New Roman" w:cs="Times New Roman"/>
          <w:i/>
          <w:iCs/>
          <w:sz w:val="24"/>
          <w:szCs w:val="24"/>
        </w:rPr>
        <w:t xml:space="preserve"> Baseline values around the year 2020-2022 are shown (horizontal dashed lines). Also shown is the rice self-sufficiency (production-to-demand ratio) in 2040. Data are provided as Source Data.</w:t>
      </w:r>
    </w:p>
    <w:p w14:paraId="044B9898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6329C041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53C170ED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3F1622D8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4F437DC7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6B3D15CE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217A69DD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</w:p>
    <w:p w14:paraId="703BF7A8" w14:textId="77777777" w:rsidR="00B34D05" w:rsidRDefault="00B34D05" w:rsidP="00B34D05">
      <w:pPr>
        <w:snapToGrid w:val="0"/>
        <w:spacing w:line="480" w:lineRule="auto"/>
        <w:contextualSpacing/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US"/>
        </w:rPr>
        <w:drawing>
          <wp:inline distT="0" distB="0" distL="0" distR="0" wp14:anchorId="43ACE1B0" wp14:editId="608C0BEF">
            <wp:extent cx="5731510" cy="2657475"/>
            <wp:effectExtent l="0" t="0" r="2540" b="9525"/>
            <wp:docPr id="2098674962" name="图片 4" descr="图表, 散点图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674962" name="图片 4" descr="图表, 散点图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98E6F6" w14:textId="77777777" w:rsidR="00B34D05" w:rsidRPr="009409F6" w:rsidRDefault="00B34D05" w:rsidP="00B34D05">
      <w:pPr>
        <w:spacing w:after="16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Extended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Data Fig. </w:t>
      </w:r>
      <w:r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C7837">
        <w:rPr>
          <w:rFonts w:ascii="Times New Roman" w:hAnsi="Times New Roman" w:cs="Times New Roman"/>
          <w:b/>
          <w:bCs/>
          <w:i/>
          <w:iCs/>
          <w:sz w:val="24"/>
          <w:szCs w:val="24"/>
        </w:rPr>
        <w:t>Rice model calibration and validation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2C7837">
        <w:rPr>
          <w:rFonts w:ascii="Times New Roman" w:hAnsi="Times New Roman" w:cs="Times New Roman"/>
          <w:i/>
          <w:iCs/>
          <w:sz w:val="24"/>
          <w:szCs w:val="24"/>
        </w:rPr>
        <w:t>Comparison of simulated versus observed grain yield by using ORYZA model for single-season rice (SR) and early (ES) and late season (LS) of double-season rice and ORYZA_R model for main (MS) and ratoon season (RS) of ratoon rice for calibration (A) and validation (B) datasets. Dashed diagonal line indicates y = x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D</w:t>
      </w:r>
      <w:r w:rsidRPr="009409F6">
        <w:rPr>
          <w:rFonts w:ascii="Times New Roman" w:hAnsi="Times New Roman" w:cs="Times New Roman"/>
          <w:i/>
          <w:iCs/>
          <w:sz w:val="24"/>
          <w:szCs w:val="24"/>
        </w:rPr>
        <w:t xml:space="preserve">ata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are</w:t>
      </w:r>
      <w:r w:rsidRPr="009409F6">
        <w:rPr>
          <w:rFonts w:ascii="Times New Roman" w:hAnsi="Times New Roman" w:cs="Times New Roman"/>
          <w:i/>
          <w:iCs/>
          <w:sz w:val="24"/>
          <w:szCs w:val="24"/>
        </w:rPr>
        <w:t xml:space="preserve"> provided </w:t>
      </w:r>
      <w:r>
        <w:rPr>
          <w:rFonts w:ascii="Times New Roman" w:hAnsi="Times New Roman" w:cs="Times New Roman" w:hint="eastAsia"/>
          <w:i/>
          <w:iCs/>
          <w:sz w:val="24"/>
          <w:szCs w:val="24"/>
        </w:rPr>
        <w:t>as</w:t>
      </w:r>
      <w:r w:rsidRPr="009409F6">
        <w:rPr>
          <w:rFonts w:ascii="Times New Roman" w:hAnsi="Times New Roman" w:cs="Times New Roman"/>
          <w:i/>
          <w:iCs/>
          <w:sz w:val="24"/>
          <w:szCs w:val="24"/>
        </w:rPr>
        <w:t xml:space="preserve"> Source Data.</w:t>
      </w:r>
    </w:p>
    <w:p w14:paraId="77F7AC8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D05"/>
    <w:rsid w:val="000836F8"/>
    <w:rsid w:val="003C2EF4"/>
    <w:rsid w:val="00446799"/>
    <w:rsid w:val="006A7E07"/>
    <w:rsid w:val="00701021"/>
    <w:rsid w:val="00B34D05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8DD59"/>
  <w15:chartTrackingRefBased/>
  <w15:docId w15:val="{8EDC5DEF-2DB5-4E7A-835F-83F62A64B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D05"/>
    <w:pPr>
      <w:widowControl w:val="0"/>
      <w:spacing w:after="0" w:line="240" w:lineRule="auto"/>
      <w:jc w:val="both"/>
    </w:pPr>
    <w:rPr>
      <w:rFonts w:ascii="Calibri" w:eastAsia="SimSun" w:hAnsi="Calibri" w:cs="SimSu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4D0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4D0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4D05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D05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4D05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4D05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D05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D05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D05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D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4D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4D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D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4D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4D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D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D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D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D0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34D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D05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34D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D05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34D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D05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34D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D0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D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D0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rsid w:val="00B34D05"/>
    <w:rPr>
      <w:rFonts w:ascii="Calibri" w:eastAsia="SimSun" w:hAnsi="Calibri" w:cs="SimSun"/>
      <w:color w:val="0000FF"/>
      <w:kern w:val="2"/>
      <w:sz w:val="21"/>
      <w:szCs w:val="22"/>
      <w:u w:val="single"/>
      <w:lang w:val="en-US" w:eastAsia="zh-CN" w:bidi="ar-SA"/>
    </w:rPr>
  </w:style>
  <w:style w:type="character" w:styleId="LineNumber">
    <w:name w:val="line number"/>
    <w:basedOn w:val="DefaultParagraphFont"/>
    <w:uiPriority w:val="99"/>
    <w:semiHidden/>
    <w:unhideWhenUsed/>
    <w:rsid w:val="00B34D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tianditu.gov.cn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pspam.info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2.jpeg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www.tianditu.gov.c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502</Words>
  <Characters>2864</Characters>
  <Application>Microsoft Office Word</Application>
  <DocSecurity>0</DocSecurity>
  <Lines>23</Lines>
  <Paragraphs>6</Paragraphs>
  <ScaleCrop>false</ScaleCrop>
  <Company>Springer Nature</Company>
  <LinksUpToDate>false</LinksUpToDate>
  <CharactersWithSpaces>3360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2025-09-15T04:37:00Z</dcterms:created>
  <dcterms:modified xsi:type="dcterms:W3CDTF">2025-09-15T04:37:00Z</dcterms:modified>
</cp:coreProperties>
</file>