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169E8" w14:textId="77777777" w:rsidR="004457D0" w:rsidRDefault="004457D0" w:rsidP="004457D0">
      <w:pPr>
        <w:pStyle w:val="Heading2"/>
      </w:pPr>
      <w:r>
        <w:t>Supplementary Materials</w:t>
      </w:r>
    </w:p>
    <w:p w14:paraId="2B08A35A" w14:textId="77777777" w:rsidR="004457D0" w:rsidRDefault="004457D0" w:rsidP="004457D0">
      <w:pPr>
        <w:pStyle w:val="Heading3"/>
      </w:pPr>
      <w:r>
        <w:t>Figure S1. PSA Response to Treatment Over Time</w:t>
      </w:r>
    </w:p>
    <w:p w14:paraId="056F84C6" w14:textId="77777777" w:rsidR="004457D0" w:rsidRDefault="004457D0" w:rsidP="004457D0">
      <w:r>
        <w:rPr>
          <w:noProof/>
        </w:rPr>
        <w:drawing>
          <wp:inline distT="0" distB="0" distL="0" distR="0" wp14:anchorId="201A08A5" wp14:editId="25417908">
            <wp:extent cx="4572000" cy="2873828"/>
            <wp:effectExtent l="0" t="0" r="0" b="0"/>
            <wp:docPr id="1" name="Picture 1" descr="A graph showing the growth of ps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aph showing the growth of psa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873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54193" w14:textId="77777777" w:rsidR="004457D0" w:rsidRDefault="004457D0" w:rsidP="004457D0">
      <w:r>
        <w:t>Serial PSA measurements show a significant reduction from 38 to 2.1 ng/mL over three months of ADT and Abiraterone-based therapy.</w:t>
      </w:r>
    </w:p>
    <w:p w14:paraId="55F16D3B" w14:textId="77777777" w:rsidR="004457D0" w:rsidRDefault="004457D0" w:rsidP="004457D0">
      <w:pPr>
        <w:pStyle w:val="Heading3"/>
      </w:pPr>
      <w:r>
        <w:t>Figure S2. Family Pedigree</w:t>
      </w:r>
    </w:p>
    <w:p w14:paraId="29F85F8E" w14:textId="77777777" w:rsidR="004457D0" w:rsidRDefault="004457D0" w:rsidP="004457D0"/>
    <w:p w14:paraId="38768C60" w14:textId="77777777" w:rsidR="004457D0" w:rsidRDefault="004457D0" w:rsidP="004457D0"/>
    <w:p w14:paraId="36F404C9" w14:textId="77777777" w:rsidR="004457D0" w:rsidRDefault="004457D0" w:rsidP="004457D0">
      <w:pPr>
        <w:pStyle w:val="p1"/>
        <w:rPr>
          <w:rStyle w:val="s1"/>
          <w:rFonts w:hint="eastAsia"/>
        </w:rPr>
      </w:pPr>
      <w:r>
        <w:rPr>
          <w:noProof/>
        </w:rPr>
        <w:drawing>
          <wp:inline distT="0" distB="0" distL="0" distR="0" wp14:anchorId="6ACE54F2" wp14:editId="5BCCFFDF">
            <wp:extent cx="4571635" cy="2755265"/>
            <wp:effectExtent l="0" t="0" r="635" b="635"/>
            <wp:docPr id="2" name="Picture 2" descr="A diagram of a cancer ca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iagram of a cancer case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5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C7676">
        <w:rPr>
          <w:rStyle w:val="s1"/>
        </w:rPr>
        <w:t xml:space="preserve"> </w:t>
      </w:r>
    </w:p>
    <w:p w14:paraId="4A68588D" w14:textId="77777777" w:rsidR="004457D0" w:rsidRDefault="004457D0" w:rsidP="004457D0">
      <w:pPr>
        <w:pStyle w:val="p1"/>
        <w:rPr>
          <w:rFonts w:hint="eastAsia"/>
        </w:rPr>
      </w:pPr>
      <w:r>
        <w:rPr>
          <w:rStyle w:val="s1"/>
        </w:rPr>
        <w:lastRenderedPageBreak/>
        <w:t>This pedigree illustrates the familial aggregation of prostate cancer in the patient's paternal lineage, consistent with autosomal dominant BRCA2 inheritance pattern.</w:t>
      </w:r>
    </w:p>
    <w:p w14:paraId="0F5A51F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.SF UI">
    <w:altName w:val="Cambria"/>
    <w:charset w:val="00"/>
    <w:family w:val="roman"/>
    <w:pitch w:val="default"/>
  </w:font>
  <w:font w:name=".SFUI-Regular">
    <w:altName w:val="Cambria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7D0"/>
    <w:rsid w:val="00195413"/>
    <w:rsid w:val="00344092"/>
    <w:rsid w:val="003D0186"/>
    <w:rsid w:val="004457D0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25CC5"/>
  <w15:chartTrackingRefBased/>
  <w15:docId w15:val="{E9B6F796-1AD2-41BE-81E0-A6DB32B1E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57D0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57D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57D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457D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57D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57D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57D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57D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57D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57D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57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457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457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57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57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57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57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57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57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57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457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57D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457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57D0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457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57D0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457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57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57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57D0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4457D0"/>
    <w:pPr>
      <w:spacing w:after="0" w:line="240" w:lineRule="auto"/>
    </w:pPr>
    <w:rPr>
      <w:rFonts w:ascii=".SF UI" w:hAnsi=".SF UI" w:cs="Times New Roman"/>
      <w:sz w:val="18"/>
      <w:szCs w:val="18"/>
    </w:rPr>
  </w:style>
  <w:style w:type="character" w:customStyle="1" w:styleId="s1">
    <w:name w:val="s1"/>
    <w:basedOn w:val="DefaultParagraphFont"/>
    <w:rsid w:val="004457D0"/>
    <w:rPr>
      <w:rFonts w:ascii=".SFUI-Regular" w:hAnsi=".SFUI-Regular" w:hint="default"/>
      <w:b w:val="0"/>
      <w:bCs w:val="0"/>
      <w:i w:val="0"/>
      <w:iCs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346</Characters>
  <Application>Microsoft Office Word</Application>
  <DocSecurity>0</DocSecurity>
  <Lines>8</Lines>
  <Paragraphs>5</Paragraphs>
  <ScaleCrop>false</ScaleCrop>
  <Company>Springer Nature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2025-12-22T05:37:00Z</dcterms:created>
  <dcterms:modified xsi:type="dcterms:W3CDTF">2025-12-22T05:38:00Z</dcterms:modified>
</cp:coreProperties>
</file>