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932F3" w14:textId="77777777" w:rsidR="006620DB" w:rsidRPr="006620DB" w:rsidRDefault="006620DB" w:rsidP="006620DB">
      <w:pPr>
        <w:spacing w:line="360" w:lineRule="auto"/>
        <w:rPr>
          <w:rFonts w:ascii="Times New Roman" w:hAnsi="Times New Roman" w:cs="Times New Roman"/>
          <w:b/>
          <w:bCs/>
          <w:u w:val="single"/>
        </w:rPr>
      </w:pPr>
      <w:bookmarkStart w:id="0" w:name="_Hlk204424409"/>
      <w:bookmarkEnd w:id="0"/>
      <w:r w:rsidRPr="006620DB">
        <w:rPr>
          <w:rFonts w:ascii="Times New Roman" w:hAnsi="Times New Roman" w:cs="Times New Roman"/>
          <w:b/>
          <w:bCs/>
          <w:u w:val="single"/>
        </w:rPr>
        <w:t>Supplementary figures</w:t>
      </w:r>
    </w:p>
    <w:p w14:paraId="3F98766D" w14:textId="77777777" w:rsidR="006620DB" w:rsidRPr="00E80DAF" w:rsidRDefault="006620DB" w:rsidP="006620DB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E80DAF">
        <w:rPr>
          <w:rFonts w:ascii="Times New Roman" w:hAnsi="Times New Roman" w:cs="Times New Roman"/>
          <w:b/>
          <w:bCs/>
        </w:rPr>
        <w:t>Intratumoural microbial metabolites in breast cancer: A longitudinal study on association with metastatic progression</w:t>
      </w:r>
    </w:p>
    <w:p w14:paraId="57040425" w14:textId="7F6E08F1" w:rsidR="006620DB" w:rsidRPr="00E80DAF" w:rsidRDefault="006620DB" w:rsidP="006620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E80DAF">
        <w:rPr>
          <w:rFonts w:ascii="Times New Roman" w:hAnsi="Times New Roman" w:cs="Times New Roman"/>
        </w:rPr>
        <w:t>Srinidhi Narayani Seenivasan</w:t>
      </w:r>
      <w:r w:rsidRPr="00E80DAF">
        <w:rPr>
          <w:rFonts w:ascii="Times New Roman" w:hAnsi="Times New Roman" w:cs="Times New Roman"/>
          <w:vertAlign w:val="superscript"/>
        </w:rPr>
        <w:t>1,2</w:t>
      </w:r>
      <w:r w:rsidRPr="00F2402E">
        <w:rPr>
          <w:rFonts w:ascii="Times New Roman" w:hAnsi="Times New Roman" w:cs="Times New Roman"/>
        </w:rPr>
        <w:t>,</w:t>
      </w:r>
      <w:r w:rsidRPr="00E80DAF">
        <w:rPr>
          <w:rFonts w:ascii="Times New Roman" w:hAnsi="Times New Roman" w:cs="Times New Roman"/>
        </w:rPr>
        <w:t xml:space="preserve"> </w:t>
      </w:r>
      <w:r w:rsidRPr="00E80DAF">
        <w:rPr>
          <w:rFonts w:ascii="Times New Roman" w:hAnsi="Times New Roman" w:cs="Times New Roman"/>
          <w:lang w:val="en-US"/>
        </w:rPr>
        <w:t>Samrat Ashok Vasudevan</w:t>
      </w:r>
      <w:r w:rsidRPr="00E80DAF">
        <w:rPr>
          <w:rFonts w:ascii="Times New Roman" w:hAnsi="Times New Roman" w:cs="Times New Roman"/>
          <w:vertAlign w:val="superscript"/>
        </w:rPr>
        <w:t>1</w:t>
      </w:r>
      <w:r w:rsidR="00F7312A">
        <w:rPr>
          <w:rFonts w:ascii="Times New Roman" w:hAnsi="Times New Roman" w:cs="Times New Roman"/>
          <w:vertAlign w:val="superscript"/>
        </w:rPr>
        <w:t>,2</w:t>
      </w:r>
      <w:r w:rsidRPr="00E80DAF">
        <w:rPr>
          <w:rFonts w:ascii="Times New Roman" w:hAnsi="Times New Roman" w:cs="Times New Roman"/>
          <w:lang w:val="en-US"/>
        </w:rPr>
        <w:t>, Avinash Kumar Raghupathy</w:t>
      </w:r>
      <w:r w:rsidRPr="00E80DAF">
        <w:rPr>
          <w:rFonts w:ascii="Times New Roman" w:hAnsi="Times New Roman" w:cs="Times New Roman"/>
          <w:vertAlign w:val="superscript"/>
        </w:rPr>
        <w:t>1</w:t>
      </w:r>
      <w:r w:rsidRPr="00E80DAF">
        <w:rPr>
          <w:rFonts w:ascii="Times New Roman" w:hAnsi="Times New Roman" w:cs="Times New Roman"/>
          <w:lang w:val="en-US"/>
        </w:rPr>
        <w:t xml:space="preserve">, </w:t>
      </w:r>
      <w:r w:rsidR="004A7186" w:rsidRPr="00E80DAF">
        <w:rPr>
          <w:rFonts w:ascii="Times New Roman" w:hAnsi="Times New Roman" w:cs="Times New Roman"/>
          <w:lang w:val="en-US"/>
        </w:rPr>
        <w:t>Firoz Rajan</w:t>
      </w:r>
      <w:r w:rsidR="004A7186" w:rsidRPr="00E80DAF">
        <w:rPr>
          <w:rFonts w:ascii="Times New Roman" w:hAnsi="Times New Roman" w:cs="Times New Roman"/>
          <w:vertAlign w:val="superscript"/>
        </w:rPr>
        <w:t>3</w:t>
      </w:r>
      <w:r w:rsidR="004A7186" w:rsidRPr="00E80DAF">
        <w:rPr>
          <w:rFonts w:ascii="Times New Roman" w:hAnsi="Times New Roman" w:cs="Times New Roman"/>
          <w:lang w:val="en-US"/>
        </w:rPr>
        <w:t>,</w:t>
      </w:r>
      <w:r w:rsidR="004A7186">
        <w:rPr>
          <w:rFonts w:ascii="Times New Roman" w:hAnsi="Times New Roman" w:cs="Times New Roman"/>
          <w:lang w:val="en-US"/>
        </w:rPr>
        <w:t xml:space="preserve"> </w:t>
      </w:r>
      <w:r w:rsidR="004A7186" w:rsidRPr="00E80DAF">
        <w:rPr>
          <w:rFonts w:ascii="Times New Roman" w:hAnsi="Times New Roman" w:cs="Times New Roman"/>
          <w:lang w:val="en-US"/>
        </w:rPr>
        <w:t>Ezhir Selvan</w:t>
      </w:r>
      <w:r w:rsidR="004A7186" w:rsidRPr="00E80DAF">
        <w:rPr>
          <w:rFonts w:ascii="Times New Roman" w:hAnsi="Times New Roman" w:cs="Times New Roman"/>
          <w:vertAlign w:val="superscript"/>
        </w:rPr>
        <w:t>3</w:t>
      </w:r>
      <w:r w:rsidR="004A7186">
        <w:rPr>
          <w:rFonts w:ascii="Times New Roman" w:hAnsi="Times New Roman" w:cs="Times New Roman"/>
          <w:lang w:val="en-US"/>
        </w:rPr>
        <w:t xml:space="preserve">, </w:t>
      </w:r>
      <w:r w:rsidR="004A7186" w:rsidRPr="00E80DAF">
        <w:rPr>
          <w:rFonts w:ascii="Times New Roman" w:hAnsi="Times New Roman" w:cs="Times New Roman"/>
          <w:lang w:val="en-US"/>
        </w:rPr>
        <w:t>Sangita Mehta Sharma</w:t>
      </w:r>
      <w:r w:rsidR="004A7186" w:rsidRPr="00E80DAF">
        <w:rPr>
          <w:rFonts w:ascii="Times New Roman" w:hAnsi="Times New Roman" w:cs="Times New Roman"/>
          <w:vertAlign w:val="superscript"/>
        </w:rPr>
        <w:t>4</w:t>
      </w:r>
      <w:r w:rsidR="004A7186" w:rsidRPr="00E80DAF">
        <w:rPr>
          <w:rFonts w:ascii="Times New Roman" w:hAnsi="Times New Roman" w:cs="Times New Roman"/>
          <w:lang w:val="en-US"/>
        </w:rPr>
        <w:t>,</w:t>
      </w:r>
      <w:r w:rsidR="004A7186">
        <w:rPr>
          <w:rFonts w:ascii="Times New Roman" w:hAnsi="Times New Roman" w:cs="Times New Roman"/>
          <w:lang w:val="en-US"/>
        </w:rPr>
        <w:t xml:space="preserve"> </w:t>
      </w:r>
      <w:r w:rsidRPr="00E80DAF">
        <w:rPr>
          <w:rFonts w:ascii="Times New Roman" w:hAnsi="Times New Roman" w:cs="Times New Roman"/>
          <w:lang w:val="en-US"/>
        </w:rPr>
        <w:t>Rajeswari K Muthusamy</w:t>
      </w:r>
      <w:r w:rsidRPr="00E80DAF">
        <w:rPr>
          <w:rFonts w:ascii="Times New Roman" w:hAnsi="Times New Roman" w:cs="Times New Roman"/>
          <w:vertAlign w:val="superscript"/>
        </w:rPr>
        <w:t>4</w:t>
      </w:r>
      <w:r w:rsidR="004479FA">
        <w:rPr>
          <w:rFonts w:ascii="Times New Roman" w:hAnsi="Times New Roman" w:cs="Times New Roman"/>
          <w:lang w:val="en-US"/>
        </w:rPr>
        <w:t>, L</w:t>
      </w:r>
      <w:r w:rsidR="004479FA" w:rsidRPr="00E80DAF">
        <w:rPr>
          <w:rFonts w:ascii="Times New Roman" w:hAnsi="Times New Roman" w:cs="Times New Roman"/>
          <w:lang w:val="en-US"/>
        </w:rPr>
        <w:t>avanya Paramasivam</w:t>
      </w:r>
      <w:r w:rsidR="004479FA" w:rsidRPr="00E80DAF">
        <w:rPr>
          <w:rFonts w:ascii="Times New Roman" w:hAnsi="Times New Roman" w:cs="Times New Roman"/>
          <w:vertAlign w:val="superscript"/>
        </w:rPr>
        <w:t>4</w:t>
      </w:r>
      <w:r w:rsidR="004479FA">
        <w:rPr>
          <w:rFonts w:ascii="Times New Roman" w:hAnsi="Times New Roman" w:cs="Times New Roman"/>
          <w:lang w:val="en-US"/>
        </w:rPr>
        <w:t>, S</w:t>
      </w:r>
      <w:r w:rsidRPr="00E80DAF">
        <w:rPr>
          <w:rFonts w:ascii="Times New Roman" w:hAnsi="Times New Roman" w:cs="Times New Roman"/>
          <w:lang w:val="en-US"/>
        </w:rPr>
        <w:t>hobanaa Pechimuthubabu Seethalakshmi</w:t>
      </w:r>
      <w:r w:rsidRPr="00E80DAF">
        <w:rPr>
          <w:rFonts w:ascii="Times New Roman" w:hAnsi="Times New Roman" w:cs="Times New Roman"/>
          <w:vertAlign w:val="superscript"/>
        </w:rPr>
        <w:t>4</w:t>
      </w:r>
      <w:r w:rsidRPr="00E80DAF">
        <w:rPr>
          <w:rFonts w:ascii="Times New Roman" w:hAnsi="Times New Roman" w:cs="Times New Roman"/>
          <w:lang w:val="en-US"/>
        </w:rPr>
        <w:t>, Sharmila Yogeswaran</w:t>
      </w:r>
      <w:r w:rsidRPr="00E80DAF">
        <w:rPr>
          <w:rFonts w:ascii="Times New Roman" w:hAnsi="Times New Roman" w:cs="Times New Roman"/>
          <w:vertAlign w:val="superscript"/>
        </w:rPr>
        <w:t>4</w:t>
      </w:r>
      <w:r w:rsidRPr="00E80DAF">
        <w:rPr>
          <w:rFonts w:ascii="Times New Roman" w:hAnsi="Times New Roman" w:cs="Times New Roman"/>
          <w:lang w:val="en-US"/>
        </w:rPr>
        <w:t>, Velmurugan Ganesan</w:t>
      </w:r>
      <w:r w:rsidRPr="00E80DAF">
        <w:rPr>
          <w:rFonts w:ascii="Times New Roman" w:hAnsi="Times New Roman" w:cs="Times New Roman"/>
          <w:vertAlign w:val="superscript"/>
        </w:rPr>
        <w:t>1</w:t>
      </w:r>
      <w:r w:rsidRPr="00E80DAF">
        <w:rPr>
          <w:rFonts w:ascii="Times New Roman" w:hAnsi="Times New Roman" w:cs="Times New Roman"/>
          <w:lang w:val="en-US"/>
        </w:rPr>
        <w:t xml:space="preserve">* </w:t>
      </w:r>
    </w:p>
    <w:p w14:paraId="501FE365" w14:textId="77777777" w:rsidR="006620DB" w:rsidRPr="00E80DAF" w:rsidRDefault="006620DB" w:rsidP="006620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vertAlign w:val="superscript"/>
        </w:rPr>
      </w:pPr>
    </w:p>
    <w:p w14:paraId="72637F5E" w14:textId="2B5414EC" w:rsidR="006620DB" w:rsidRPr="00E80DAF" w:rsidRDefault="006620DB" w:rsidP="006620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E80DAF">
        <w:rPr>
          <w:rFonts w:ascii="Times New Roman" w:eastAsia="Times New Roman" w:hAnsi="Times New Roman" w:cs="Times New Roman"/>
          <w:vertAlign w:val="superscript"/>
        </w:rPr>
        <w:t>1</w:t>
      </w:r>
      <w:r w:rsidRPr="00E80DAF">
        <w:rPr>
          <w:rFonts w:ascii="Times New Roman" w:eastAsia="Times New Roman" w:hAnsi="Times New Roman" w:cs="Times New Roman"/>
        </w:rPr>
        <w:t xml:space="preserve">Chemomicrobiomics Laboratory, Department of Biochemistry &amp; Microbiology, KMCH Research Foundation, </w:t>
      </w:r>
      <w:r w:rsidR="00236419">
        <w:rPr>
          <w:rFonts w:ascii="Times New Roman" w:eastAsia="Times New Roman" w:hAnsi="Times New Roman" w:cs="Times New Roman"/>
        </w:rPr>
        <w:t xml:space="preserve">Coimbatore, </w:t>
      </w:r>
      <w:r w:rsidRPr="00E80DAF">
        <w:rPr>
          <w:rFonts w:ascii="Times New Roman" w:eastAsia="Times New Roman" w:hAnsi="Times New Roman" w:cs="Times New Roman"/>
        </w:rPr>
        <w:t>Tamil Nadu, India.</w:t>
      </w:r>
    </w:p>
    <w:p w14:paraId="6E1A25A4" w14:textId="06D93F37" w:rsidR="006620DB" w:rsidRPr="00E80DAF" w:rsidRDefault="006620DB" w:rsidP="006620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E80DAF">
        <w:rPr>
          <w:rFonts w:ascii="Times New Roman" w:eastAsia="Times New Roman" w:hAnsi="Times New Roman" w:cs="Times New Roman"/>
          <w:vertAlign w:val="superscript"/>
        </w:rPr>
        <w:t>2</w:t>
      </w:r>
      <w:r w:rsidRPr="00E80DAF">
        <w:rPr>
          <w:rFonts w:ascii="Times New Roman" w:eastAsia="Times New Roman" w:hAnsi="Times New Roman" w:cs="Times New Roman"/>
        </w:rPr>
        <w:t>School of Chemical and Biotechnology, SASTRA (Deemed to be University), Thanjavur, Tamil Nadu, India.</w:t>
      </w:r>
    </w:p>
    <w:p w14:paraId="7C230560" w14:textId="3A03C85F" w:rsidR="006620DB" w:rsidRPr="00E80DAF" w:rsidRDefault="006620DB" w:rsidP="006620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E80DAF">
        <w:rPr>
          <w:rFonts w:ascii="Times New Roman" w:eastAsia="Times New Roman" w:hAnsi="Times New Roman" w:cs="Times New Roman"/>
          <w:vertAlign w:val="superscript"/>
        </w:rPr>
        <w:t>3</w:t>
      </w:r>
      <w:r w:rsidRPr="00E80DAF">
        <w:rPr>
          <w:rFonts w:ascii="Times New Roman" w:eastAsia="Times New Roman" w:hAnsi="Times New Roman" w:cs="Times New Roman"/>
        </w:rPr>
        <w:t xml:space="preserve">Department of Surgical Oncology, Comprehensive Cancer Center, Kovai Medical Center &amp; Hospital, </w:t>
      </w:r>
      <w:r w:rsidR="00236419">
        <w:rPr>
          <w:rFonts w:ascii="Times New Roman" w:eastAsia="Times New Roman" w:hAnsi="Times New Roman" w:cs="Times New Roman"/>
        </w:rPr>
        <w:t xml:space="preserve">Coimbatore, </w:t>
      </w:r>
      <w:r w:rsidRPr="00E80DAF">
        <w:rPr>
          <w:rFonts w:ascii="Times New Roman" w:eastAsia="Times New Roman" w:hAnsi="Times New Roman" w:cs="Times New Roman"/>
        </w:rPr>
        <w:t>Tamil Nadu, India.</w:t>
      </w:r>
    </w:p>
    <w:p w14:paraId="66923D5E" w14:textId="7B521F3D" w:rsidR="006620DB" w:rsidRPr="00E80DAF" w:rsidRDefault="006620DB" w:rsidP="006620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E80DAF">
        <w:rPr>
          <w:rFonts w:ascii="Times New Roman" w:eastAsia="Times New Roman" w:hAnsi="Times New Roman" w:cs="Times New Roman"/>
          <w:vertAlign w:val="superscript"/>
        </w:rPr>
        <w:t>4</w:t>
      </w:r>
      <w:r w:rsidRPr="00E80DAF">
        <w:rPr>
          <w:rFonts w:ascii="Times New Roman" w:eastAsia="Times New Roman" w:hAnsi="Times New Roman" w:cs="Times New Roman"/>
        </w:rPr>
        <w:t>Department of Pathology, Kovai Medical Center &amp; Hospital,</w:t>
      </w:r>
      <w:r w:rsidR="00236419">
        <w:rPr>
          <w:rFonts w:ascii="Times New Roman" w:eastAsia="Times New Roman" w:hAnsi="Times New Roman" w:cs="Times New Roman"/>
        </w:rPr>
        <w:t xml:space="preserve"> Coimbatore,</w:t>
      </w:r>
      <w:r w:rsidRPr="00E80DAF">
        <w:rPr>
          <w:rFonts w:ascii="Times New Roman" w:eastAsia="Times New Roman" w:hAnsi="Times New Roman" w:cs="Times New Roman"/>
        </w:rPr>
        <w:t xml:space="preserve"> Tamil Nadu, India.</w:t>
      </w:r>
    </w:p>
    <w:p w14:paraId="638ED3E4" w14:textId="0B317BB5" w:rsidR="007D7DD0" w:rsidRDefault="00F77B6A" w:rsidP="007D7DD0">
      <w:pPr>
        <w:ind w:right="-113"/>
        <w:rPr>
          <w:noProof/>
        </w:rPr>
      </w:pPr>
      <w:r w:rsidRPr="00F77B6A">
        <w:rPr>
          <w:noProof/>
        </w:rPr>
        <w:t xml:space="preserve"> </w:t>
      </w:r>
    </w:p>
    <w:p w14:paraId="4D8AFE05" w14:textId="77777777" w:rsidR="006620DB" w:rsidRDefault="006620DB" w:rsidP="007D7DD0">
      <w:pPr>
        <w:ind w:right="-113"/>
        <w:rPr>
          <w:noProof/>
        </w:rPr>
      </w:pPr>
    </w:p>
    <w:p w14:paraId="7C946370" w14:textId="77777777" w:rsidR="006620DB" w:rsidRDefault="006620DB" w:rsidP="007D7DD0">
      <w:pPr>
        <w:ind w:right="-113"/>
        <w:rPr>
          <w:noProof/>
        </w:rPr>
      </w:pPr>
    </w:p>
    <w:p w14:paraId="69E4A338" w14:textId="4A05A6B6" w:rsidR="006620DB" w:rsidRDefault="006620DB" w:rsidP="007D7DD0">
      <w:pPr>
        <w:ind w:right="-113"/>
        <w:rPr>
          <w:noProof/>
        </w:rPr>
      </w:pPr>
    </w:p>
    <w:p w14:paraId="28670BE7" w14:textId="79B88CB2" w:rsidR="006620DB" w:rsidRDefault="006620DB" w:rsidP="007D7DD0">
      <w:pPr>
        <w:ind w:right="-113"/>
        <w:rPr>
          <w:noProof/>
        </w:rPr>
      </w:pPr>
    </w:p>
    <w:p w14:paraId="034A7981" w14:textId="799E599F" w:rsidR="006620DB" w:rsidRDefault="006620DB" w:rsidP="007D7DD0">
      <w:pPr>
        <w:ind w:right="-113"/>
        <w:rPr>
          <w:noProof/>
        </w:rPr>
      </w:pPr>
    </w:p>
    <w:p w14:paraId="0E87069C" w14:textId="4409EFB4" w:rsidR="006620DB" w:rsidRDefault="006620DB" w:rsidP="007D7DD0">
      <w:pPr>
        <w:ind w:right="-113"/>
        <w:rPr>
          <w:noProof/>
        </w:rPr>
      </w:pPr>
    </w:p>
    <w:p w14:paraId="6696FAF2" w14:textId="319AFDF5" w:rsidR="006620DB" w:rsidRDefault="006620DB" w:rsidP="007D7DD0">
      <w:pPr>
        <w:ind w:right="-113"/>
        <w:rPr>
          <w:noProof/>
        </w:rPr>
      </w:pPr>
      <w:r w:rsidRPr="00F77B6A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C308345" wp14:editId="443A5C95">
            <wp:simplePos x="0" y="0"/>
            <wp:positionH relativeFrom="column">
              <wp:posOffset>-300990</wp:posOffset>
            </wp:positionH>
            <wp:positionV relativeFrom="paragraph">
              <wp:posOffset>3265805</wp:posOffset>
            </wp:positionV>
            <wp:extent cx="647954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1632442598" name="Picture 1" descr="A group of graphs showing different colored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42598" name="Picture 1" descr="A group of graphs showing different colored shap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B6A">
        <w:rPr>
          <w:noProof/>
        </w:rPr>
        <w:drawing>
          <wp:anchor distT="0" distB="0" distL="114300" distR="114300" simplePos="0" relativeHeight="251658240" behindDoc="1" locked="0" layoutInCell="1" allowOverlap="1" wp14:anchorId="33C14AD7" wp14:editId="3C19C8D5">
            <wp:simplePos x="0" y="0"/>
            <wp:positionH relativeFrom="column">
              <wp:posOffset>-302895</wp:posOffset>
            </wp:positionH>
            <wp:positionV relativeFrom="paragraph">
              <wp:posOffset>372745</wp:posOffset>
            </wp:positionV>
            <wp:extent cx="6480000" cy="2696364"/>
            <wp:effectExtent l="0" t="0" r="0" b="8890"/>
            <wp:wrapTight wrapText="bothSides">
              <wp:wrapPolygon edited="0">
                <wp:start x="0" y="0"/>
                <wp:lineTo x="0" y="21519"/>
                <wp:lineTo x="21528" y="21519"/>
                <wp:lineTo x="21528" y="0"/>
                <wp:lineTo x="0" y="0"/>
              </wp:wrapPolygon>
            </wp:wrapTight>
            <wp:docPr id="1966500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0033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9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877C2" w14:textId="0C86FCC0" w:rsidR="006620DB" w:rsidRDefault="006620DB" w:rsidP="006620DB">
      <w:pPr>
        <w:spacing w:line="360" w:lineRule="auto"/>
        <w:ind w:right="-113"/>
        <w:jc w:val="both"/>
        <w:rPr>
          <w:rFonts w:ascii="Times New Roman" w:hAnsi="Times New Roman" w:cs="Times New Roman"/>
          <w:b/>
          <w:bCs/>
        </w:rPr>
      </w:pPr>
    </w:p>
    <w:p w14:paraId="3608CA05" w14:textId="6C3954FB" w:rsidR="007D7DD0" w:rsidRDefault="003D0C35" w:rsidP="006620DB">
      <w:pPr>
        <w:spacing w:line="360" w:lineRule="auto"/>
        <w:ind w:right="-113"/>
        <w:jc w:val="both"/>
        <w:rPr>
          <w:rFonts w:ascii="Times New Roman" w:hAnsi="Times New Roman" w:cs="Times New Roman"/>
        </w:rPr>
      </w:pPr>
      <w:r w:rsidRPr="00985933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S1</w:t>
      </w:r>
      <w:r w:rsidRPr="00985933">
        <w:rPr>
          <w:rFonts w:ascii="Times New Roman" w:hAnsi="Times New Roman" w:cs="Times New Roman"/>
          <w:b/>
          <w:bCs/>
        </w:rPr>
        <w:t xml:space="preserve">: </w:t>
      </w:r>
      <w:r w:rsidRPr="008F6FC2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(A-</w:t>
      </w:r>
      <w:r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T</w:t>
      </w:r>
      <w:r w:rsidRPr="008F6FC2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)</w:t>
      </w:r>
      <w:r w:rsidRPr="007E2D3B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 xml:space="preserve"> </w:t>
      </w:r>
      <w:r w:rsidRPr="0001526D">
        <w:rPr>
          <w:rFonts w:ascii="Times New Roman" w:hAnsi="Times New Roman" w:cs="Times New Roman"/>
        </w:rPr>
        <w:t>Violin plots depict</w:t>
      </w:r>
      <w:r w:rsidRPr="007E2D3B">
        <w:rPr>
          <w:rFonts w:ascii="Times New Roman" w:hAnsi="Times New Roman" w:cs="Times New Roman"/>
        </w:rPr>
        <w:t>ing</w:t>
      </w:r>
      <w:r w:rsidRPr="0001526D">
        <w:rPr>
          <w:rFonts w:ascii="Times New Roman" w:hAnsi="Times New Roman" w:cs="Times New Roman"/>
        </w:rPr>
        <w:t xml:space="preserve"> the distribution and expression levels of</w:t>
      </w:r>
      <w:r>
        <w:rPr>
          <w:rFonts w:ascii="Times New Roman" w:hAnsi="Times New Roman" w:cs="Times New Roman"/>
        </w:rPr>
        <w:t xml:space="preserve"> carnitine derivatives between Tumour &amp; tumour adjacent tissues and </w:t>
      </w:r>
      <w:r w:rsidR="006620D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re-metastatic &amp; </w:t>
      </w:r>
      <w:r w:rsidR="006620D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on-metastatic tumour. Propionyl carnitine, DL-carnitine, acetyl-carnitine, linoleyl carnitine, oleoyl carnitine, 3-hydrozybutryl carnitine, 3-hydroxyoctadecanoyl carnitine, 3-hydroxyeicosanoyl carnitine, 3-methylbutyryl carnitine, 3-hydroxyoctanoylcarnitine. </w:t>
      </w:r>
      <w:r w:rsidRPr="007E2D3B">
        <w:rPr>
          <w:rFonts w:ascii="Times New Roman" w:hAnsi="Times New Roman" w:cs="Times New Roman"/>
        </w:rPr>
        <w:t>Asterisks indicate statistical significance: *p &lt; 0.05; **p &lt; 0.01; ***p &lt; 0.001.</w:t>
      </w:r>
      <w:r>
        <w:rPr>
          <w:rFonts w:ascii="Times New Roman" w:hAnsi="Times New Roman" w:cs="Times New Roman"/>
        </w:rPr>
        <w:t xml:space="preserve"> </w:t>
      </w:r>
      <w:r w:rsidRPr="00600063">
        <w:rPr>
          <w:rFonts w:ascii="Times New Roman" w:hAnsi="Times New Roman" w:cs="Times New Roman"/>
        </w:rPr>
        <w:t>Error bars in violin</w:t>
      </w:r>
      <w:r>
        <w:rPr>
          <w:rFonts w:ascii="Times New Roman" w:hAnsi="Times New Roman" w:cs="Times New Roman"/>
        </w:rPr>
        <w:t>-</w:t>
      </w:r>
      <w:r w:rsidRPr="00600063">
        <w:rPr>
          <w:rFonts w:ascii="Times New Roman" w:hAnsi="Times New Roman" w:cs="Times New Roman"/>
        </w:rPr>
        <w:t xml:space="preserve">dot plots </w:t>
      </w:r>
      <w:r w:rsidR="007D7DD0">
        <w:rPr>
          <w:rFonts w:ascii="Times New Roman" w:hAnsi="Times New Roman" w:cs="Times New Roman"/>
        </w:rPr>
        <w:t xml:space="preserve">represents </w:t>
      </w:r>
      <w:r w:rsidRPr="00600063">
        <w:rPr>
          <w:rFonts w:ascii="Times New Roman" w:hAnsi="Times New Roman" w:cs="Times New Roman"/>
        </w:rPr>
        <w:t>the mean±SEM</w:t>
      </w:r>
      <w:r w:rsidR="007D7DD0">
        <w:rPr>
          <w:rFonts w:ascii="Times New Roman" w:hAnsi="Times New Roman" w:cs="Times New Roman"/>
        </w:rPr>
        <w:t xml:space="preserve">. </w:t>
      </w:r>
    </w:p>
    <w:p w14:paraId="25D3758C" w14:textId="60C25C1A" w:rsidR="00F77B6A" w:rsidRDefault="003D0C35">
      <w:pPr>
        <w:rPr>
          <w:noProof/>
        </w:rPr>
      </w:pPr>
      <w:r w:rsidRPr="003D0C35">
        <w:rPr>
          <w:rFonts w:ascii="Times New Roman" w:hAnsi="Times New Roman" w:cs="Times New Roman"/>
          <w:b/>
          <w:bCs/>
        </w:rPr>
        <w:t xml:space="preserve"> </w:t>
      </w:r>
    </w:p>
    <w:p w14:paraId="2FCB7B57" w14:textId="2BE7C9F0" w:rsidR="00F77B6A" w:rsidRDefault="00AF0F00" w:rsidP="00AF0F00">
      <w:pPr>
        <w:tabs>
          <w:tab w:val="left" w:pos="8940"/>
        </w:tabs>
      </w:pPr>
      <w:r>
        <w:tab/>
      </w:r>
    </w:p>
    <w:p w14:paraId="1E832D8A" w14:textId="6EFF6A6A" w:rsidR="006620DB" w:rsidRDefault="006620DB" w:rsidP="007D7DD0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F61410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7350DCF" wp14:editId="2D6CA59A">
            <wp:simplePos x="0" y="0"/>
            <wp:positionH relativeFrom="column">
              <wp:posOffset>-48895</wp:posOffset>
            </wp:positionH>
            <wp:positionV relativeFrom="paragraph">
              <wp:posOffset>2984500</wp:posOffset>
            </wp:positionV>
            <wp:extent cx="6480000" cy="2745574"/>
            <wp:effectExtent l="0" t="0" r="0" b="0"/>
            <wp:wrapTight wrapText="bothSides">
              <wp:wrapPolygon edited="0">
                <wp:start x="0" y="0"/>
                <wp:lineTo x="0" y="21435"/>
                <wp:lineTo x="21528" y="21435"/>
                <wp:lineTo x="21528" y="0"/>
                <wp:lineTo x="0" y="0"/>
              </wp:wrapPolygon>
            </wp:wrapTight>
            <wp:docPr id="1871271285" name="Picture 1" descr="A group of colored rhombu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71285" name="Picture 1" descr="A group of colored rhombus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45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410" w:rsidRPr="00F61410">
        <w:rPr>
          <w:noProof/>
        </w:rPr>
        <w:drawing>
          <wp:anchor distT="0" distB="0" distL="114300" distR="114300" simplePos="0" relativeHeight="251660288" behindDoc="1" locked="0" layoutInCell="1" allowOverlap="1" wp14:anchorId="12A2BA4D" wp14:editId="51D32CDB">
            <wp:simplePos x="7366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479540" cy="2846705"/>
            <wp:effectExtent l="0" t="0" r="0" b="0"/>
            <wp:wrapSquare wrapText="bothSides"/>
            <wp:docPr id="1728534040" name="Picture 1" descr="A group of rhombus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34040" name="Picture 1" descr="A group of rhombus shap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C35" w:rsidRPr="003D0C35">
        <w:rPr>
          <w:rFonts w:ascii="Times New Roman" w:hAnsi="Times New Roman" w:cs="Times New Roman"/>
          <w:b/>
          <w:bCs/>
        </w:rPr>
        <w:t xml:space="preserve"> </w:t>
      </w:r>
    </w:p>
    <w:p w14:paraId="65231AE2" w14:textId="75DC7CA1" w:rsidR="003D0C35" w:rsidRPr="00600063" w:rsidRDefault="003D0C35" w:rsidP="007D7DD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85933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S2</w:t>
      </w:r>
      <w:r w:rsidRPr="00985933">
        <w:rPr>
          <w:rFonts w:ascii="Times New Roman" w:hAnsi="Times New Roman" w:cs="Times New Roman"/>
          <w:b/>
          <w:bCs/>
        </w:rPr>
        <w:t xml:space="preserve">: </w:t>
      </w:r>
      <w:r w:rsidRPr="008F6FC2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(A-</w:t>
      </w:r>
      <w:r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T</w:t>
      </w:r>
      <w:r w:rsidRPr="008F6FC2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)</w:t>
      </w:r>
      <w:r w:rsidRPr="007E2D3B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 xml:space="preserve"> </w:t>
      </w:r>
      <w:r w:rsidRPr="0001526D">
        <w:rPr>
          <w:rFonts w:ascii="Times New Roman" w:hAnsi="Times New Roman" w:cs="Times New Roman"/>
        </w:rPr>
        <w:t>Violin plots depict</w:t>
      </w:r>
      <w:r w:rsidRPr="007E2D3B">
        <w:rPr>
          <w:rFonts w:ascii="Times New Roman" w:hAnsi="Times New Roman" w:cs="Times New Roman"/>
        </w:rPr>
        <w:t>ing</w:t>
      </w:r>
      <w:r w:rsidRPr="0001526D">
        <w:rPr>
          <w:rFonts w:ascii="Times New Roman" w:hAnsi="Times New Roman" w:cs="Times New Roman"/>
        </w:rPr>
        <w:t xml:space="preserve"> the distribution and expression levels of</w:t>
      </w:r>
      <w:r>
        <w:rPr>
          <w:rFonts w:ascii="Times New Roman" w:hAnsi="Times New Roman" w:cs="Times New Roman"/>
        </w:rPr>
        <w:t xml:space="preserve"> indole derivatives between Tumour &amp; tumour adjacent tissues and </w:t>
      </w:r>
      <w:r w:rsidR="006620D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re-metastatic &amp; </w:t>
      </w:r>
      <w:r w:rsidR="006620D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on-metastatic tumour. Indole-3-carbidol, indole-3-acetic acid, indoleacrylic acid, methoxyindoleacetic acid, 3-methyloxindole, indole-3-acetaldehyde, methyl2,3-dihydro-3-hydroxy-2-oxo-1H-indol-3-acetate, 3-methyleneindolenine, N-methyl-1H-indole-3-propanamide, 3-methyl-1-oxido-2-phenylsulfonylethyl-1H-indole. </w:t>
      </w:r>
      <w:r w:rsidRPr="007E2D3B">
        <w:rPr>
          <w:rFonts w:ascii="Times New Roman" w:hAnsi="Times New Roman" w:cs="Times New Roman"/>
        </w:rPr>
        <w:t>Asterisks indicate statistical significance: *p &lt; 0.05; **p &lt; 0.01; ***p &lt; 0.001.</w:t>
      </w:r>
      <w:r>
        <w:rPr>
          <w:rFonts w:ascii="Times New Roman" w:hAnsi="Times New Roman" w:cs="Times New Roman"/>
        </w:rPr>
        <w:t xml:space="preserve"> </w:t>
      </w:r>
      <w:r w:rsidRPr="00600063">
        <w:rPr>
          <w:rFonts w:ascii="Times New Roman" w:hAnsi="Times New Roman" w:cs="Times New Roman"/>
        </w:rPr>
        <w:t>Error bars in violin</w:t>
      </w:r>
      <w:r>
        <w:rPr>
          <w:rFonts w:ascii="Times New Roman" w:hAnsi="Times New Roman" w:cs="Times New Roman"/>
        </w:rPr>
        <w:t>-</w:t>
      </w:r>
      <w:r w:rsidRPr="00600063">
        <w:rPr>
          <w:rFonts w:ascii="Times New Roman" w:hAnsi="Times New Roman" w:cs="Times New Roman"/>
        </w:rPr>
        <w:t>dot plots represent the mean ± SEM.</w:t>
      </w:r>
    </w:p>
    <w:p w14:paraId="5892F28D" w14:textId="5AF1FB70" w:rsidR="00F61410" w:rsidRDefault="00F61410"/>
    <w:p w14:paraId="169F74E7" w14:textId="3B3C9453" w:rsidR="00F61410" w:rsidRDefault="006620DB">
      <w:r w:rsidRPr="002F25DB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B7B5472" wp14:editId="6DBEF53E">
            <wp:simplePos x="0" y="0"/>
            <wp:positionH relativeFrom="column">
              <wp:posOffset>-161925</wp:posOffset>
            </wp:positionH>
            <wp:positionV relativeFrom="paragraph">
              <wp:posOffset>3047365</wp:posOffset>
            </wp:positionV>
            <wp:extent cx="6480000" cy="2635200"/>
            <wp:effectExtent l="0" t="0" r="0" b="0"/>
            <wp:wrapTight wrapText="bothSides">
              <wp:wrapPolygon edited="0">
                <wp:start x="0" y="0"/>
                <wp:lineTo x="0" y="21397"/>
                <wp:lineTo x="21528" y="21397"/>
                <wp:lineTo x="21528" y="0"/>
                <wp:lineTo x="0" y="0"/>
              </wp:wrapPolygon>
            </wp:wrapTight>
            <wp:docPr id="520022084" name="Picture 1" descr="A group of graphs with different colored shape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22084" name="Picture 1" descr="A group of graphs with different colored shap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E04">
        <w:rPr>
          <w:noProof/>
        </w:rPr>
        <w:drawing>
          <wp:anchor distT="0" distB="0" distL="114300" distR="114300" simplePos="0" relativeHeight="251662336" behindDoc="1" locked="0" layoutInCell="1" allowOverlap="1" wp14:anchorId="5D3F81BB" wp14:editId="6F3383E3">
            <wp:simplePos x="0" y="0"/>
            <wp:positionH relativeFrom="column">
              <wp:posOffset>-161456</wp:posOffset>
            </wp:positionH>
            <wp:positionV relativeFrom="paragraph">
              <wp:posOffset>184785</wp:posOffset>
            </wp:positionV>
            <wp:extent cx="6480000" cy="2649600"/>
            <wp:effectExtent l="0" t="0" r="0" b="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170276201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620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0DFE1" w14:textId="5CB852D0" w:rsidR="003D0C35" w:rsidRPr="00600063" w:rsidRDefault="002F25DB" w:rsidP="007D7DD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F25DB">
        <w:rPr>
          <w:noProof/>
        </w:rPr>
        <w:t xml:space="preserve"> </w:t>
      </w:r>
      <w:r w:rsidR="003D0C35" w:rsidRPr="00985933">
        <w:rPr>
          <w:rFonts w:ascii="Times New Roman" w:hAnsi="Times New Roman" w:cs="Times New Roman"/>
          <w:b/>
          <w:bCs/>
        </w:rPr>
        <w:t xml:space="preserve">Figure </w:t>
      </w:r>
      <w:r w:rsidR="003D0C35">
        <w:rPr>
          <w:rFonts w:ascii="Times New Roman" w:hAnsi="Times New Roman" w:cs="Times New Roman"/>
          <w:b/>
          <w:bCs/>
        </w:rPr>
        <w:t>S3</w:t>
      </w:r>
      <w:r w:rsidR="003D0C35" w:rsidRPr="00985933">
        <w:rPr>
          <w:rFonts w:ascii="Times New Roman" w:hAnsi="Times New Roman" w:cs="Times New Roman"/>
          <w:b/>
          <w:bCs/>
        </w:rPr>
        <w:t xml:space="preserve">: </w:t>
      </w:r>
      <w:r w:rsidR="003D0C35" w:rsidRPr="008F6FC2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(A-</w:t>
      </w:r>
      <w:r w:rsidR="003D0C35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P</w:t>
      </w:r>
      <w:r w:rsidR="003D0C35" w:rsidRPr="008F6FC2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)</w:t>
      </w:r>
      <w:r w:rsidR="003D0C35" w:rsidRPr="007E2D3B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 xml:space="preserve"> </w:t>
      </w:r>
      <w:r w:rsidR="003D0C35" w:rsidRPr="0001526D">
        <w:rPr>
          <w:rFonts w:ascii="Times New Roman" w:hAnsi="Times New Roman" w:cs="Times New Roman"/>
        </w:rPr>
        <w:t>Violin plots depict</w:t>
      </w:r>
      <w:r w:rsidR="003D0C35" w:rsidRPr="007E2D3B">
        <w:rPr>
          <w:rFonts w:ascii="Times New Roman" w:hAnsi="Times New Roman" w:cs="Times New Roman"/>
        </w:rPr>
        <w:t>ing</w:t>
      </w:r>
      <w:r w:rsidR="003D0C35" w:rsidRPr="0001526D">
        <w:rPr>
          <w:rFonts w:ascii="Times New Roman" w:hAnsi="Times New Roman" w:cs="Times New Roman"/>
        </w:rPr>
        <w:t xml:space="preserve"> the distribution and expression levels of</w:t>
      </w:r>
      <w:r w:rsidR="003D0C35">
        <w:rPr>
          <w:rFonts w:ascii="Times New Roman" w:hAnsi="Times New Roman" w:cs="Times New Roman"/>
        </w:rPr>
        <w:t xml:space="preserve"> tryptophan derivatives between Tumour &amp; tumour adjacent tissues and </w:t>
      </w:r>
      <w:r w:rsidR="006620DB">
        <w:rPr>
          <w:rFonts w:ascii="Times New Roman" w:hAnsi="Times New Roman" w:cs="Times New Roman"/>
        </w:rPr>
        <w:t>p</w:t>
      </w:r>
      <w:r w:rsidR="003D0C35">
        <w:rPr>
          <w:rFonts w:ascii="Times New Roman" w:hAnsi="Times New Roman" w:cs="Times New Roman"/>
        </w:rPr>
        <w:t xml:space="preserve">re-metastatic &amp; </w:t>
      </w:r>
      <w:r w:rsidR="006620DB">
        <w:rPr>
          <w:rFonts w:ascii="Times New Roman" w:hAnsi="Times New Roman" w:cs="Times New Roman"/>
        </w:rPr>
        <w:t>n</w:t>
      </w:r>
      <w:r w:rsidR="003D0C35">
        <w:rPr>
          <w:rFonts w:ascii="Times New Roman" w:hAnsi="Times New Roman" w:cs="Times New Roman"/>
        </w:rPr>
        <w:t xml:space="preserve">on-metastatic tumour. 4-Hydroxyprolyltryptophan, 5-nitrilonorvaline, dopamine, L-3-hydroxykynurenine, leucyltryptophan, L-kynuernine, N-[(2E)-3-(3,4-Dihydroxyphenyl)-2-propenoyl] tryptophan, serotonin. </w:t>
      </w:r>
      <w:r w:rsidR="003D0C35" w:rsidRPr="007E2D3B">
        <w:rPr>
          <w:rFonts w:ascii="Times New Roman" w:hAnsi="Times New Roman" w:cs="Times New Roman"/>
        </w:rPr>
        <w:t>Asterisks indicate statistical significance: *p &lt; 0.05; **p &lt; 0.01; ***p &lt; 0.001.</w:t>
      </w:r>
      <w:r w:rsidR="003D0C35">
        <w:rPr>
          <w:rFonts w:ascii="Times New Roman" w:hAnsi="Times New Roman" w:cs="Times New Roman"/>
        </w:rPr>
        <w:t xml:space="preserve"> </w:t>
      </w:r>
      <w:r w:rsidR="003D0C35" w:rsidRPr="00600063">
        <w:rPr>
          <w:rFonts w:ascii="Times New Roman" w:hAnsi="Times New Roman" w:cs="Times New Roman"/>
        </w:rPr>
        <w:t>Error bars in violin</w:t>
      </w:r>
      <w:r w:rsidR="003D0C35">
        <w:rPr>
          <w:rFonts w:ascii="Times New Roman" w:hAnsi="Times New Roman" w:cs="Times New Roman"/>
        </w:rPr>
        <w:t>-</w:t>
      </w:r>
      <w:r w:rsidR="003D0C35" w:rsidRPr="00600063">
        <w:rPr>
          <w:rFonts w:ascii="Times New Roman" w:hAnsi="Times New Roman" w:cs="Times New Roman"/>
        </w:rPr>
        <w:t>dot plots represent the mean ± SEM.</w:t>
      </w:r>
    </w:p>
    <w:p w14:paraId="7C80424F" w14:textId="77777777" w:rsidR="0010617A" w:rsidRDefault="006620DB" w:rsidP="007D7DD0">
      <w:pPr>
        <w:spacing w:after="0" w:line="360" w:lineRule="auto"/>
        <w:jc w:val="both"/>
        <w:rPr>
          <w:noProof/>
        </w:rPr>
      </w:pPr>
      <w:r w:rsidRPr="00DA432B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11E5646" wp14:editId="15E0D7AE">
            <wp:simplePos x="0" y="0"/>
            <wp:positionH relativeFrom="column">
              <wp:posOffset>-182245</wp:posOffset>
            </wp:positionH>
            <wp:positionV relativeFrom="paragraph">
              <wp:posOffset>2914650</wp:posOffset>
            </wp:positionV>
            <wp:extent cx="6480000" cy="2679650"/>
            <wp:effectExtent l="0" t="0" r="0" b="6985"/>
            <wp:wrapTight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ight>
            <wp:docPr id="613313625" name="Picture 1" descr="A group of colored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13625" name="Picture 1" descr="A group of colored shap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32B">
        <w:rPr>
          <w:noProof/>
        </w:rPr>
        <w:drawing>
          <wp:anchor distT="0" distB="0" distL="114300" distR="114300" simplePos="0" relativeHeight="251665408" behindDoc="1" locked="0" layoutInCell="1" allowOverlap="1" wp14:anchorId="501391B5" wp14:editId="5CB7E534">
            <wp:simplePos x="0" y="0"/>
            <wp:positionH relativeFrom="column">
              <wp:posOffset>-86995</wp:posOffset>
            </wp:positionH>
            <wp:positionV relativeFrom="paragraph">
              <wp:posOffset>0</wp:posOffset>
            </wp:positionV>
            <wp:extent cx="6479540" cy="2775585"/>
            <wp:effectExtent l="0" t="0" r="0" b="5715"/>
            <wp:wrapTight wrapText="bothSides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ight>
            <wp:docPr id="1394840432" name="Picture 1" descr="A group of colored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40432" name="Picture 1" descr="A group of colored shap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77644" w14:textId="2CFDFC3F" w:rsidR="003D0C35" w:rsidRPr="00AF6633" w:rsidRDefault="003D0C35" w:rsidP="007D7DD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85933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S4</w:t>
      </w:r>
      <w:r w:rsidRPr="00985933">
        <w:rPr>
          <w:rFonts w:ascii="Times New Roman" w:hAnsi="Times New Roman" w:cs="Times New Roman"/>
          <w:b/>
          <w:bCs/>
        </w:rPr>
        <w:t xml:space="preserve">: </w:t>
      </w:r>
      <w:r w:rsidRPr="008F6FC2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(A-</w:t>
      </w:r>
      <w:r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T</w:t>
      </w:r>
      <w:r w:rsidRPr="008F6FC2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)</w:t>
      </w:r>
      <w:r w:rsidRPr="007E2D3B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 xml:space="preserve"> </w:t>
      </w:r>
      <w:r w:rsidRPr="0001526D">
        <w:rPr>
          <w:rFonts w:ascii="Times New Roman" w:hAnsi="Times New Roman" w:cs="Times New Roman"/>
        </w:rPr>
        <w:t>Violin plots depict</w:t>
      </w:r>
      <w:r w:rsidRPr="007E2D3B">
        <w:rPr>
          <w:rFonts w:ascii="Times New Roman" w:hAnsi="Times New Roman" w:cs="Times New Roman"/>
        </w:rPr>
        <w:t>ing</w:t>
      </w:r>
      <w:r w:rsidRPr="0001526D">
        <w:rPr>
          <w:rFonts w:ascii="Times New Roman" w:hAnsi="Times New Roman" w:cs="Times New Roman"/>
        </w:rPr>
        <w:t xml:space="preserve"> the distribution and expression levels of</w:t>
      </w:r>
      <w:r>
        <w:rPr>
          <w:rFonts w:ascii="Times New Roman" w:hAnsi="Times New Roman" w:cs="Times New Roman"/>
        </w:rPr>
        <w:t xml:space="preserve"> ceramide, polyamines and bile acids between Tumour &amp; tumour adjacent tissues and </w:t>
      </w:r>
      <w:r w:rsidR="0010617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re-metastatic &amp; </w:t>
      </w:r>
      <w:r w:rsidR="0010617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on-metastatic tumour. C2-ceramide, C16-dihydroceramide, C16 1-deoxyceramide, C24:1 1-deoxyceramide, ceramide (d18:1/22:0), nicotinamide, N8-acetylspermidine, spermidine, spermine, taurochenodeoxycholic aicd. </w:t>
      </w:r>
      <w:r w:rsidRPr="007E2D3B">
        <w:rPr>
          <w:rFonts w:ascii="Times New Roman" w:hAnsi="Times New Roman" w:cs="Times New Roman"/>
        </w:rPr>
        <w:t>Asterisks indicate statistical significance: *p &lt; 0.05; **p &lt; 0.01; ***p &lt; 0.001.</w:t>
      </w:r>
      <w:r>
        <w:rPr>
          <w:rFonts w:ascii="Times New Roman" w:hAnsi="Times New Roman" w:cs="Times New Roman"/>
        </w:rPr>
        <w:t xml:space="preserve"> </w:t>
      </w:r>
      <w:r w:rsidRPr="00600063">
        <w:rPr>
          <w:rFonts w:ascii="Times New Roman" w:hAnsi="Times New Roman" w:cs="Times New Roman"/>
        </w:rPr>
        <w:t>Error bars in violin</w:t>
      </w:r>
      <w:r>
        <w:rPr>
          <w:rFonts w:ascii="Times New Roman" w:hAnsi="Times New Roman" w:cs="Times New Roman"/>
        </w:rPr>
        <w:t>-</w:t>
      </w:r>
      <w:r w:rsidRPr="00600063">
        <w:rPr>
          <w:rFonts w:ascii="Times New Roman" w:hAnsi="Times New Roman" w:cs="Times New Roman"/>
        </w:rPr>
        <w:t>dot plots represent the mean ± SEM.</w:t>
      </w:r>
    </w:p>
    <w:p w14:paraId="61793973" w14:textId="2B5CB60A" w:rsidR="00F01E04" w:rsidRDefault="00F01E04"/>
    <w:sectPr w:rsidR="00F01E04" w:rsidSect="006620DB">
      <w:pgSz w:w="11906" w:h="16838"/>
      <w:pgMar w:top="1440" w:right="1021" w:bottom="1440" w:left="1157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E877B" w14:textId="77777777" w:rsidR="00C964DC" w:rsidRDefault="00C964DC" w:rsidP="007D7DD0">
      <w:pPr>
        <w:spacing w:after="0" w:line="240" w:lineRule="auto"/>
      </w:pPr>
      <w:r>
        <w:separator/>
      </w:r>
    </w:p>
  </w:endnote>
  <w:endnote w:type="continuationSeparator" w:id="0">
    <w:p w14:paraId="307237C6" w14:textId="77777777" w:rsidR="00C964DC" w:rsidRDefault="00C964DC" w:rsidP="007D7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BB91B" w14:textId="77777777" w:rsidR="00C964DC" w:rsidRDefault="00C964DC" w:rsidP="007D7DD0">
      <w:pPr>
        <w:spacing w:after="0" w:line="240" w:lineRule="auto"/>
      </w:pPr>
      <w:r>
        <w:separator/>
      </w:r>
    </w:p>
  </w:footnote>
  <w:footnote w:type="continuationSeparator" w:id="0">
    <w:p w14:paraId="13C5BE5D" w14:textId="77777777" w:rsidR="00C964DC" w:rsidRDefault="00C964DC" w:rsidP="007D7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B6A"/>
    <w:rsid w:val="0010617A"/>
    <w:rsid w:val="00142050"/>
    <w:rsid w:val="00236419"/>
    <w:rsid w:val="00256150"/>
    <w:rsid w:val="00293152"/>
    <w:rsid w:val="002A6B3E"/>
    <w:rsid w:val="002F25DB"/>
    <w:rsid w:val="003209E5"/>
    <w:rsid w:val="003D0C35"/>
    <w:rsid w:val="004138AA"/>
    <w:rsid w:val="004479FA"/>
    <w:rsid w:val="004A69FD"/>
    <w:rsid w:val="004A7186"/>
    <w:rsid w:val="004C0097"/>
    <w:rsid w:val="005622B8"/>
    <w:rsid w:val="005B07D3"/>
    <w:rsid w:val="006620DB"/>
    <w:rsid w:val="00676C78"/>
    <w:rsid w:val="007D7DD0"/>
    <w:rsid w:val="008473ED"/>
    <w:rsid w:val="009E16A1"/>
    <w:rsid w:val="00A30A1A"/>
    <w:rsid w:val="00AF0F00"/>
    <w:rsid w:val="00B442B1"/>
    <w:rsid w:val="00C964DC"/>
    <w:rsid w:val="00DA432B"/>
    <w:rsid w:val="00E40E35"/>
    <w:rsid w:val="00F01E04"/>
    <w:rsid w:val="00F61410"/>
    <w:rsid w:val="00F7312A"/>
    <w:rsid w:val="00F77B6A"/>
    <w:rsid w:val="00F943DC"/>
    <w:rsid w:val="00FA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AF3DB"/>
  <w15:chartTrackingRefBased/>
  <w15:docId w15:val="{14BAA29D-138A-4C59-8AF7-3187D102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7B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7B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7B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B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B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B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B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B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B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B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7B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7B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B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B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B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B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B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B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B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B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B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B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B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B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B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B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B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B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B6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D7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DD0"/>
  </w:style>
  <w:style w:type="paragraph" w:styleId="Footer">
    <w:name w:val="footer"/>
    <w:basedOn w:val="Normal"/>
    <w:link w:val="FooterChar"/>
    <w:uiPriority w:val="99"/>
    <w:unhideWhenUsed/>
    <w:rsid w:val="007D7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6FF41-87E0-440D-8E10-802E900E6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srinithi narayani</dc:creator>
  <cp:keywords/>
  <dc:description/>
  <cp:lastModifiedBy>srinithi narayani</cp:lastModifiedBy>
  <cp:revision>13</cp:revision>
  <dcterms:created xsi:type="dcterms:W3CDTF">2025-07-25T05:48:00Z</dcterms:created>
  <dcterms:modified xsi:type="dcterms:W3CDTF">2025-08-05T08:23:00Z</dcterms:modified>
</cp:coreProperties>
</file>