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CCFECC" w14:textId="77777777" w:rsidR="00787A60" w:rsidRDefault="00787A60" w:rsidP="00787A60">
      <w:pPr>
        <w:rPr>
          <w:rFonts w:hAnsi="Cambria Math"/>
        </w:rPr>
      </w:pPr>
      <w:r>
        <w:rPr>
          <w:rFonts w:hAnsi="Cambria Math"/>
        </w:rPr>
        <w:t>Appendix A. Definition of variables</w:t>
      </w:r>
    </w:p>
    <w:tbl>
      <w:tblPr>
        <w:tblStyle w:val="TableGrid"/>
        <w:tblW w:w="4997" w:type="pct"/>
        <w:tblLayout w:type="fixed"/>
        <w:tblLook w:val="04A0" w:firstRow="1" w:lastRow="0" w:firstColumn="1" w:lastColumn="0" w:noHBand="0" w:noVBand="1"/>
      </w:tblPr>
      <w:tblGrid>
        <w:gridCol w:w="1862"/>
        <w:gridCol w:w="1861"/>
        <w:gridCol w:w="1357"/>
        <w:gridCol w:w="4542"/>
      </w:tblGrid>
      <w:tr w:rsidR="00787A60" w14:paraId="62A31CC7" w14:textId="77777777" w:rsidTr="00B76835">
        <w:tc>
          <w:tcPr>
            <w:tcW w:w="967" w:type="pct"/>
          </w:tcPr>
          <w:p w14:paraId="51579819" w14:textId="77777777" w:rsidR="00787A60" w:rsidRDefault="00787A60" w:rsidP="00B76835">
            <w:pPr>
              <w:rPr>
                <w:rFonts w:hAnsi="Cambria Math"/>
              </w:rPr>
            </w:pPr>
            <w:r>
              <w:rPr>
                <w:rFonts w:hAnsi="Cambria Math" w:hint="eastAsia"/>
              </w:rPr>
              <w:t>Type</w:t>
            </w:r>
          </w:p>
        </w:tc>
        <w:tc>
          <w:tcPr>
            <w:tcW w:w="967" w:type="pct"/>
          </w:tcPr>
          <w:p w14:paraId="2872D592" w14:textId="77777777" w:rsidR="00787A60" w:rsidRDefault="00787A60" w:rsidP="00B76835">
            <w:pPr>
              <w:rPr>
                <w:rFonts w:hAnsi="Cambria Math"/>
              </w:rPr>
            </w:pPr>
            <w:r>
              <w:rPr>
                <w:rFonts w:hAnsi="Cambria Math" w:hint="eastAsia"/>
              </w:rPr>
              <w:t>Variable</w:t>
            </w:r>
          </w:p>
        </w:tc>
        <w:tc>
          <w:tcPr>
            <w:tcW w:w="705" w:type="pct"/>
          </w:tcPr>
          <w:p w14:paraId="5877F763" w14:textId="77777777" w:rsidR="00787A60" w:rsidRDefault="00787A60" w:rsidP="00B76835">
            <w:pPr>
              <w:rPr>
                <w:rFonts w:hAnsi="Cambria Math"/>
              </w:rPr>
            </w:pPr>
            <w:r>
              <w:rPr>
                <w:rFonts w:hAnsi="Cambria Math" w:hint="eastAsia"/>
              </w:rPr>
              <w:t>Symbols</w:t>
            </w:r>
          </w:p>
        </w:tc>
        <w:tc>
          <w:tcPr>
            <w:tcW w:w="2359" w:type="pct"/>
          </w:tcPr>
          <w:p w14:paraId="0D5A7765" w14:textId="77777777" w:rsidR="00787A60" w:rsidRDefault="00787A60" w:rsidP="00B76835">
            <w:pPr>
              <w:rPr>
                <w:rFonts w:hAnsi="Cambria Math"/>
              </w:rPr>
            </w:pPr>
            <w:r>
              <w:rPr>
                <w:rFonts w:hAnsi="Cambria Math" w:hint="eastAsia"/>
              </w:rPr>
              <w:t>Definition</w:t>
            </w:r>
          </w:p>
        </w:tc>
      </w:tr>
      <w:tr w:rsidR="00787A60" w14:paraId="5B12F04F" w14:textId="77777777" w:rsidTr="00B76835">
        <w:tc>
          <w:tcPr>
            <w:tcW w:w="967" w:type="pct"/>
          </w:tcPr>
          <w:p w14:paraId="2693FC40" w14:textId="77777777" w:rsidR="00787A60" w:rsidRDefault="00787A60" w:rsidP="00B76835">
            <w:pPr>
              <w:rPr>
                <w:rFonts w:hAnsi="Cambria Math"/>
              </w:rPr>
            </w:pPr>
            <w:r>
              <w:rPr>
                <w:rFonts w:hAnsi="Cambria Math" w:hint="eastAsia"/>
              </w:rPr>
              <w:t>Dependent variable</w:t>
            </w:r>
          </w:p>
        </w:tc>
        <w:tc>
          <w:tcPr>
            <w:tcW w:w="967" w:type="pct"/>
          </w:tcPr>
          <w:p w14:paraId="1640E3B1" w14:textId="77777777" w:rsidR="00787A60" w:rsidRDefault="00787A60" w:rsidP="00B76835">
            <w:pPr>
              <w:rPr>
                <w:rFonts w:hAnsi="Cambria Math"/>
              </w:rPr>
            </w:pPr>
            <w:r>
              <w:rPr>
                <w:rFonts w:hAnsi="Cambria Math" w:hint="eastAsia"/>
              </w:rPr>
              <w:t xml:space="preserve">Midstream ESG performance </w:t>
            </w:r>
          </w:p>
        </w:tc>
        <w:tc>
          <w:tcPr>
            <w:tcW w:w="705" w:type="pct"/>
          </w:tcPr>
          <w:p w14:paraId="526BB8DE" w14:textId="77777777" w:rsidR="00787A60" w:rsidRDefault="00787A60" w:rsidP="00B76835">
            <w:pPr>
              <w:rPr>
                <w:rFonts w:hAnsi="Cambria Math"/>
              </w:rPr>
            </w:pPr>
            <w:r>
              <w:rPr>
                <w:rFonts w:hAnsi="Cambria Math" w:hint="eastAsia"/>
              </w:rPr>
              <w:t>ESG_m</w:t>
            </w:r>
          </w:p>
        </w:tc>
        <w:tc>
          <w:tcPr>
            <w:tcW w:w="2359" w:type="pct"/>
          </w:tcPr>
          <w:p w14:paraId="09A00600" w14:textId="77777777" w:rsidR="00787A60" w:rsidRDefault="00787A60" w:rsidP="00B76835">
            <w:pPr>
              <w:rPr>
                <w:rFonts w:hAnsi="Cambria Math"/>
              </w:rPr>
            </w:pPr>
            <w:r>
              <w:rPr>
                <w:rFonts w:hAnsi="Cambria Math" w:hint="eastAsia"/>
              </w:rPr>
              <w:t>The annual measure of midstream manufacturers' ESG performance is derived by averaging the quarterly data of their Sino-Securities Comprehensive ESG Rating scores.</w:t>
            </w:r>
          </w:p>
        </w:tc>
      </w:tr>
      <w:tr w:rsidR="00787A60" w14:paraId="472946B0" w14:textId="77777777" w:rsidTr="00B76835">
        <w:tc>
          <w:tcPr>
            <w:tcW w:w="967" w:type="pct"/>
          </w:tcPr>
          <w:p w14:paraId="0099FD64" w14:textId="77777777" w:rsidR="00787A60" w:rsidRDefault="00787A60" w:rsidP="00B76835">
            <w:pPr>
              <w:rPr>
                <w:rFonts w:hAnsi="Cambria Math"/>
              </w:rPr>
            </w:pPr>
            <w:r>
              <w:rPr>
                <w:rFonts w:hAnsi="Cambria Math" w:hint="eastAsia"/>
              </w:rPr>
              <w:t>Independent variable</w:t>
            </w:r>
          </w:p>
        </w:tc>
        <w:tc>
          <w:tcPr>
            <w:tcW w:w="967" w:type="pct"/>
          </w:tcPr>
          <w:p w14:paraId="2E9A8E04" w14:textId="77777777" w:rsidR="00787A60" w:rsidRDefault="00787A60" w:rsidP="00B76835">
            <w:pPr>
              <w:rPr>
                <w:rFonts w:hAnsi="Cambria Math"/>
              </w:rPr>
            </w:pPr>
            <w:r>
              <w:rPr>
                <w:rFonts w:hAnsi="Cambria Math" w:hint="eastAsia"/>
              </w:rPr>
              <w:t>ClimateRisk</w:t>
            </w:r>
          </w:p>
        </w:tc>
        <w:tc>
          <w:tcPr>
            <w:tcW w:w="705" w:type="pct"/>
          </w:tcPr>
          <w:p w14:paraId="7A46FB21" w14:textId="77777777" w:rsidR="00787A60" w:rsidRDefault="00787A60" w:rsidP="00B76835">
            <w:pPr>
              <w:rPr>
                <w:rFonts w:hAnsi="Cambria Math"/>
              </w:rPr>
            </w:pPr>
            <w:r>
              <w:rPr>
                <w:rFonts w:hAnsi="Cambria Math" w:hint="eastAsia"/>
              </w:rPr>
              <w:t>CR</w:t>
            </w:r>
          </w:p>
        </w:tc>
        <w:tc>
          <w:tcPr>
            <w:tcW w:w="2359" w:type="pct"/>
          </w:tcPr>
          <w:p w14:paraId="101D17DE" w14:textId="77777777" w:rsidR="00787A60" w:rsidRDefault="00787A60" w:rsidP="00B76835">
            <w:pPr>
              <w:rPr>
                <w:rFonts w:hAnsi="Cambria Math"/>
              </w:rPr>
            </w:pPr>
            <w:r>
              <w:rPr>
                <w:rFonts w:hAnsi="Cambria Math" w:hint="eastAsia"/>
              </w:rPr>
              <w:t>The proportion of the total frequency of climate risk words to the total word frequency of annual reports multiplied by 100.</w:t>
            </w:r>
          </w:p>
        </w:tc>
      </w:tr>
      <w:tr w:rsidR="00787A60" w14:paraId="30E1A1C0" w14:textId="77777777" w:rsidTr="00B76835">
        <w:tc>
          <w:tcPr>
            <w:tcW w:w="967" w:type="pct"/>
            <w:vMerge w:val="restart"/>
          </w:tcPr>
          <w:p w14:paraId="158999C5" w14:textId="77777777" w:rsidR="00787A60" w:rsidRDefault="00787A60" w:rsidP="00B76835">
            <w:pPr>
              <w:rPr>
                <w:rFonts w:hAnsi="Cambria Math"/>
              </w:rPr>
            </w:pPr>
          </w:p>
          <w:p w14:paraId="5ADCC726" w14:textId="77777777" w:rsidR="00787A60" w:rsidRDefault="00787A60" w:rsidP="00B76835">
            <w:pPr>
              <w:rPr>
                <w:rFonts w:hAnsi="Cambria Math"/>
              </w:rPr>
            </w:pPr>
          </w:p>
          <w:p w14:paraId="62D0D990" w14:textId="77777777" w:rsidR="00787A60" w:rsidRDefault="00787A60" w:rsidP="00B76835">
            <w:pPr>
              <w:rPr>
                <w:rFonts w:hAnsi="Cambria Math"/>
              </w:rPr>
            </w:pPr>
          </w:p>
          <w:p w14:paraId="01376493" w14:textId="77777777" w:rsidR="00787A60" w:rsidRDefault="00787A60" w:rsidP="00B76835">
            <w:pPr>
              <w:rPr>
                <w:rFonts w:hAnsi="Cambria Math"/>
              </w:rPr>
            </w:pPr>
          </w:p>
          <w:p w14:paraId="451A0729" w14:textId="77777777" w:rsidR="00787A60" w:rsidRDefault="00787A60" w:rsidP="00B76835">
            <w:pPr>
              <w:rPr>
                <w:rFonts w:hAnsi="Cambria Math"/>
              </w:rPr>
            </w:pPr>
          </w:p>
          <w:p w14:paraId="12918CBC" w14:textId="77777777" w:rsidR="00787A60" w:rsidRDefault="00787A60" w:rsidP="00B76835">
            <w:pPr>
              <w:rPr>
                <w:rFonts w:hAnsi="Cambria Math"/>
              </w:rPr>
            </w:pPr>
          </w:p>
          <w:p w14:paraId="74D0C942" w14:textId="77777777" w:rsidR="00787A60" w:rsidRDefault="00787A60" w:rsidP="00B76835">
            <w:pPr>
              <w:rPr>
                <w:rFonts w:hAnsi="Cambria Math"/>
              </w:rPr>
            </w:pPr>
          </w:p>
          <w:p w14:paraId="08C5D554" w14:textId="77777777" w:rsidR="00787A60" w:rsidRDefault="00787A60" w:rsidP="00B76835">
            <w:pPr>
              <w:rPr>
                <w:rFonts w:hAnsi="Cambria Math"/>
              </w:rPr>
            </w:pPr>
          </w:p>
          <w:p w14:paraId="28959DCE" w14:textId="77777777" w:rsidR="00787A60" w:rsidRDefault="00787A60" w:rsidP="00B76835">
            <w:pPr>
              <w:rPr>
                <w:rFonts w:hAnsi="Cambria Math"/>
              </w:rPr>
            </w:pPr>
          </w:p>
          <w:p w14:paraId="0ED3BAB6" w14:textId="77777777" w:rsidR="00787A60" w:rsidRDefault="00787A60" w:rsidP="00B76835">
            <w:pPr>
              <w:rPr>
                <w:rFonts w:hAnsi="Cambria Math"/>
              </w:rPr>
            </w:pPr>
          </w:p>
          <w:p w14:paraId="6BAE878B" w14:textId="77777777" w:rsidR="00787A60" w:rsidRDefault="00787A60" w:rsidP="00B76835">
            <w:pPr>
              <w:rPr>
                <w:rFonts w:hAnsi="Cambria Math"/>
              </w:rPr>
            </w:pPr>
          </w:p>
          <w:p w14:paraId="2192DEE0" w14:textId="77777777" w:rsidR="00787A60" w:rsidRDefault="00787A60" w:rsidP="00B76835">
            <w:pPr>
              <w:rPr>
                <w:rFonts w:hAnsi="Cambria Math"/>
              </w:rPr>
            </w:pPr>
          </w:p>
          <w:p w14:paraId="1A7D0920" w14:textId="77777777" w:rsidR="00787A60" w:rsidRDefault="00787A60" w:rsidP="00B76835">
            <w:pPr>
              <w:rPr>
                <w:rFonts w:hAnsi="Cambria Math"/>
              </w:rPr>
            </w:pPr>
            <w:r>
              <w:rPr>
                <w:rFonts w:hAnsi="Cambria Math" w:hint="eastAsia"/>
              </w:rPr>
              <w:t>Control variables</w:t>
            </w:r>
          </w:p>
        </w:tc>
        <w:tc>
          <w:tcPr>
            <w:tcW w:w="967" w:type="pct"/>
          </w:tcPr>
          <w:p w14:paraId="49D3CA9F" w14:textId="77777777" w:rsidR="00787A60" w:rsidRDefault="00787A60" w:rsidP="00B76835">
            <w:pPr>
              <w:rPr>
                <w:rFonts w:hAnsi="Cambria Math"/>
              </w:rPr>
            </w:pPr>
            <w:r>
              <w:rPr>
                <w:rFonts w:hAnsi="Cambria Math" w:hint="eastAsia"/>
              </w:rPr>
              <w:t xml:space="preserve">Downstream ESG performance </w:t>
            </w:r>
          </w:p>
        </w:tc>
        <w:tc>
          <w:tcPr>
            <w:tcW w:w="705" w:type="pct"/>
          </w:tcPr>
          <w:p w14:paraId="5D10FFDD" w14:textId="77777777" w:rsidR="00787A60" w:rsidRDefault="00787A60" w:rsidP="00B76835">
            <w:pPr>
              <w:rPr>
                <w:rFonts w:hAnsi="Cambria Math"/>
              </w:rPr>
            </w:pPr>
            <w:r>
              <w:rPr>
                <w:rFonts w:hAnsi="Cambria Math" w:hint="eastAsia"/>
              </w:rPr>
              <w:t>ESG_d</w:t>
            </w:r>
          </w:p>
        </w:tc>
        <w:tc>
          <w:tcPr>
            <w:tcW w:w="2359" w:type="pct"/>
          </w:tcPr>
          <w:p w14:paraId="7034B3C6" w14:textId="77777777" w:rsidR="00787A60" w:rsidRDefault="00787A60" w:rsidP="00B76835">
            <w:pPr>
              <w:rPr>
                <w:rFonts w:hAnsi="Cambria Math"/>
              </w:rPr>
            </w:pPr>
            <w:r>
              <w:rPr>
                <w:rFonts w:hAnsi="Cambria Math" w:hint="eastAsia"/>
              </w:rPr>
              <w:t>The annual measure of downstream manufacturers' ESG performance is derived by averaging the quarterly data of their Sino-Securities Comprehensive ESG Rating scores.</w:t>
            </w:r>
          </w:p>
        </w:tc>
      </w:tr>
      <w:tr w:rsidR="00787A60" w14:paraId="2AEBF88F" w14:textId="77777777" w:rsidTr="00B76835">
        <w:tc>
          <w:tcPr>
            <w:tcW w:w="967" w:type="pct"/>
            <w:vMerge/>
          </w:tcPr>
          <w:p w14:paraId="5B070F1A" w14:textId="77777777" w:rsidR="00787A60" w:rsidRDefault="00787A60" w:rsidP="00B76835">
            <w:pPr>
              <w:rPr>
                <w:rFonts w:hAnsi="Cambria Math"/>
              </w:rPr>
            </w:pPr>
          </w:p>
        </w:tc>
        <w:tc>
          <w:tcPr>
            <w:tcW w:w="967" w:type="pct"/>
          </w:tcPr>
          <w:p w14:paraId="38DB35CF" w14:textId="77777777" w:rsidR="00787A60" w:rsidRDefault="00787A60" w:rsidP="00B76835">
            <w:pPr>
              <w:rPr>
                <w:rFonts w:hAnsi="Cambria Math"/>
              </w:rPr>
            </w:pPr>
            <w:r>
              <w:rPr>
                <w:rFonts w:hAnsi="Cambria Math"/>
              </w:rPr>
              <w:t>Upstream ESG performance</w:t>
            </w:r>
          </w:p>
        </w:tc>
        <w:tc>
          <w:tcPr>
            <w:tcW w:w="705" w:type="pct"/>
          </w:tcPr>
          <w:p w14:paraId="4CAC061D" w14:textId="77777777" w:rsidR="00787A60" w:rsidRDefault="00787A60" w:rsidP="00B76835">
            <w:pPr>
              <w:rPr>
                <w:rFonts w:hAnsi="Cambria Math"/>
              </w:rPr>
            </w:pPr>
            <w:r>
              <w:rPr>
                <w:rFonts w:hAnsi="Cambria Math" w:hint="eastAsia"/>
              </w:rPr>
              <w:t>ESG_s</w:t>
            </w:r>
          </w:p>
        </w:tc>
        <w:tc>
          <w:tcPr>
            <w:tcW w:w="2359" w:type="pct"/>
          </w:tcPr>
          <w:p w14:paraId="7E735E0C" w14:textId="77777777" w:rsidR="00787A60" w:rsidRDefault="00787A60" w:rsidP="00B76835">
            <w:pPr>
              <w:rPr>
                <w:rFonts w:hAnsi="Cambria Math"/>
              </w:rPr>
            </w:pPr>
            <w:r>
              <w:rPr>
                <w:rFonts w:hAnsi="Cambria Math" w:hint="eastAsia"/>
              </w:rPr>
              <w:t>The annual measure of upstream manufacturers' ESG performance is derived by averaging the quarterly data of their Sino-Securities Comprehensive ESG Rating scores.</w:t>
            </w:r>
          </w:p>
        </w:tc>
      </w:tr>
      <w:tr w:rsidR="00787A60" w14:paraId="7465E412" w14:textId="77777777" w:rsidTr="00B76835">
        <w:tc>
          <w:tcPr>
            <w:tcW w:w="967" w:type="pct"/>
            <w:vMerge/>
          </w:tcPr>
          <w:p w14:paraId="39AB45B7" w14:textId="77777777" w:rsidR="00787A60" w:rsidRDefault="00787A60" w:rsidP="00B76835">
            <w:pPr>
              <w:rPr>
                <w:rFonts w:hAnsi="Cambria Math"/>
              </w:rPr>
            </w:pPr>
          </w:p>
        </w:tc>
        <w:tc>
          <w:tcPr>
            <w:tcW w:w="967" w:type="pct"/>
          </w:tcPr>
          <w:p w14:paraId="7A9E470F" w14:textId="77777777" w:rsidR="00787A60" w:rsidRDefault="00787A60" w:rsidP="00B76835">
            <w:pPr>
              <w:rPr>
                <w:rFonts w:hAnsi="Cambria Math"/>
              </w:rPr>
            </w:pPr>
            <w:r>
              <w:rPr>
                <w:rFonts w:hAnsi="Cambria Math" w:hint="eastAsia"/>
              </w:rPr>
              <w:t>Customer sales ratio</w:t>
            </w:r>
          </w:p>
        </w:tc>
        <w:tc>
          <w:tcPr>
            <w:tcW w:w="705" w:type="pct"/>
          </w:tcPr>
          <w:p w14:paraId="2518F287" w14:textId="77777777" w:rsidR="00787A60" w:rsidRDefault="00787A60" w:rsidP="00B76835">
            <w:pPr>
              <w:rPr>
                <w:rFonts w:hAnsi="Cambria Math"/>
              </w:rPr>
            </w:pPr>
            <w:r>
              <w:rPr>
                <w:rFonts w:hAnsi="Cambria Math" w:hint="eastAsia"/>
              </w:rPr>
              <w:t xml:space="preserve">C_Sales_ratio </w:t>
            </w:r>
          </w:p>
        </w:tc>
        <w:tc>
          <w:tcPr>
            <w:tcW w:w="2359" w:type="pct"/>
          </w:tcPr>
          <w:p w14:paraId="491CE40F" w14:textId="77777777" w:rsidR="00787A60" w:rsidRDefault="00787A60" w:rsidP="00B76835">
            <w:pPr>
              <w:rPr>
                <w:rFonts w:hAnsi="Cambria Math"/>
              </w:rPr>
            </w:pPr>
            <w:r>
              <w:rPr>
                <w:rFonts w:hAnsi="Cambria Math" w:hint="eastAsia"/>
              </w:rPr>
              <w:t>Sales to customers divided by total annual sales.</w:t>
            </w:r>
          </w:p>
        </w:tc>
      </w:tr>
      <w:tr w:rsidR="00787A60" w14:paraId="4676E4F7" w14:textId="77777777" w:rsidTr="00B76835">
        <w:trPr>
          <w:trHeight w:val="90"/>
        </w:trPr>
        <w:tc>
          <w:tcPr>
            <w:tcW w:w="967" w:type="pct"/>
            <w:vMerge/>
          </w:tcPr>
          <w:p w14:paraId="03EB7177" w14:textId="77777777" w:rsidR="00787A60" w:rsidRDefault="00787A60" w:rsidP="00B76835">
            <w:pPr>
              <w:rPr>
                <w:rFonts w:hAnsi="Cambria Math"/>
              </w:rPr>
            </w:pPr>
          </w:p>
        </w:tc>
        <w:tc>
          <w:tcPr>
            <w:tcW w:w="967" w:type="pct"/>
          </w:tcPr>
          <w:p w14:paraId="7A6C9D7F" w14:textId="77777777" w:rsidR="00787A60" w:rsidRDefault="00787A60" w:rsidP="00B76835">
            <w:pPr>
              <w:rPr>
                <w:rFonts w:hAnsi="Cambria Math"/>
              </w:rPr>
            </w:pPr>
            <w:r>
              <w:rPr>
                <w:rFonts w:hAnsi="Cambria Math" w:hint="eastAsia"/>
              </w:rPr>
              <w:t>Supplier procurement ratio</w:t>
            </w:r>
          </w:p>
        </w:tc>
        <w:tc>
          <w:tcPr>
            <w:tcW w:w="705" w:type="pct"/>
          </w:tcPr>
          <w:p w14:paraId="33E304FA" w14:textId="77777777" w:rsidR="00787A60" w:rsidRDefault="00787A60" w:rsidP="00B76835">
            <w:pPr>
              <w:rPr>
                <w:rFonts w:hAnsi="Cambria Math"/>
              </w:rPr>
            </w:pPr>
            <w:r>
              <w:rPr>
                <w:rFonts w:hAnsi="Cambria Math" w:hint="eastAsia"/>
              </w:rPr>
              <w:t xml:space="preserve">S_Sales_ratio </w:t>
            </w:r>
          </w:p>
        </w:tc>
        <w:tc>
          <w:tcPr>
            <w:tcW w:w="2359" w:type="pct"/>
          </w:tcPr>
          <w:p w14:paraId="2742BDC5" w14:textId="77777777" w:rsidR="00787A60" w:rsidRDefault="00787A60" w:rsidP="00B76835">
            <w:pPr>
              <w:rPr>
                <w:rFonts w:hAnsi="Cambria Math"/>
              </w:rPr>
            </w:pPr>
            <w:r>
              <w:rPr>
                <w:rFonts w:hAnsi="Cambria Math" w:hint="eastAsia"/>
              </w:rPr>
              <w:t>Procurement from suppliers divided by total annual procurement.</w:t>
            </w:r>
          </w:p>
        </w:tc>
      </w:tr>
      <w:tr w:rsidR="00787A60" w14:paraId="5D797EB0" w14:textId="77777777" w:rsidTr="00B76835">
        <w:tc>
          <w:tcPr>
            <w:tcW w:w="967" w:type="pct"/>
            <w:vMerge/>
          </w:tcPr>
          <w:p w14:paraId="5A3AAC9F" w14:textId="77777777" w:rsidR="00787A60" w:rsidRDefault="00787A60" w:rsidP="00B76835">
            <w:pPr>
              <w:rPr>
                <w:rFonts w:hAnsi="Cambria Math"/>
              </w:rPr>
            </w:pPr>
          </w:p>
        </w:tc>
        <w:tc>
          <w:tcPr>
            <w:tcW w:w="967" w:type="pct"/>
          </w:tcPr>
          <w:p w14:paraId="17FD4840" w14:textId="77777777" w:rsidR="00787A60" w:rsidRDefault="00787A60" w:rsidP="00B76835">
            <w:pPr>
              <w:rPr>
                <w:rFonts w:hAnsi="Cambria Math"/>
              </w:rPr>
            </w:pPr>
            <w:r>
              <w:rPr>
                <w:rFonts w:hAnsi="Cambria Math" w:hint="eastAsia"/>
              </w:rPr>
              <w:t>Firm size</w:t>
            </w:r>
          </w:p>
        </w:tc>
        <w:tc>
          <w:tcPr>
            <w:tcW w:w="705" w:type="pct"/>
          </w:tcPr>
          <w:p w14:paraId="6AC975B8" w14:textId="77777777" w:rsidR="00787A60" w:rsidRDefault="00787A60" w:rsidP="00B76835">
            <w:pPr>
              <w:rPr>
                <w:rFonts w:hAnsi="Cambria Math"/>
              </w:rPr>
            </w:pPr>
            <w:r>
              <w:rPr>
                <w:rFonts w:hAnsi="Cambria Math" w:hint="eastAsia"/>
              </w:rPr>
              <w:t>lnsize</w:t>
            </w:r>
          </w:p>
        </w:tc>
        <w:tc>
          <w:tcPr>
            <w:tcW w:w="2359" w:type="pct"/>
          </w:tcPr>
          <w:p w14:paraId="4DB61612" w14:textId="77777777" w:rsidR="00787A60" w:rsidRDefault="00787A60" w:rsidP="00B76835">
            <w:pPr>
              <w:rPr>
                <w:rFonts w:hAnsi="Cambria Math"/>
              </w:rPr>
            </w:pPr>
            <w:r>
              <w:rPr>
                <w:rFonts w:hAnsi="Cambria Math" w:hint="eastAsia"/>
              </w:rPr>
              <w:t>Natural logarithm of total assets at year-end.</w:t>
            </w:r>
          </w:p>
        </w:tc>
      </w:tr>
      <w:tr w:rsidR="00787A60" w14:paraId="391D8767" w14:textId="77777777" w:rsidTr="00B76835">
        <w:tc>
          <w:tcPr>
            <w:tcW w:w="967" w:type="pct"/>
            <w:vMerge/>
          </w:tcPr>
          <w:p w14:paraId="18FE1116" w14:textId="77777777" w:rsidR="00787A60" w:rsidRDefault="00787A60" w:rsidP="00B76835">
            <w:pPr>
              <w:rPr>
                <w:rFonts w:hAnsi="Cambria Math"/>
              </w:rPr>
            </w:pPr>
          </w:p>
        </w:tc>
        <w:tc>
          <w:tcPr>
            <w:tcW w:w="967" w:type="pct"/>
          </w:tcPr>
          <w:p w14:paraId="65E24917" w14:textId="77777777" w:rsidR="00787A60" w:rsidRDefault="00787A60" w:rsidP="00B76835">
            <w:pPr>
              <w:rPr>
                <w:rFonts w:hAnsi="Cambria Math"/>
              </w:rPr>
            </w:pPr>
            <w:r>
              <w:rPr>
                <w:rFonts w:hAnsi="Cambria Math" w:hint="eastAsia"/>
              </w:rPr>
              <w:t>Return on assets</w:t>
            </w:r>
          </w:p>
        </w:tc>
        <w:tc>
          <w:tcPr>
            <w:tcW w:w="705" w:type="pct"/>
          </w:tcPr>
          <w:p w14:paraId="351AD7DD" w14:textId="77777777" w:rsidR="00787A60" w:rsidRDefault="00787A60" w:rsidP="00B76835">
            <w:pPr>
              <w:rPr>
                <w:rFonts w:hAnsi="Cambria Math"/>
              </w:rPr>
            </w:pPr>
            <w:r>
              <w:rPr>
                <w:rFonts w:hAnsi="Cambria Math" w:hint="eastAsia"/>
              </w:rPr>
              <w:t>ROA</w:t>
            </w:r>
          </w:p>
        </w:tc>
        <w:tc>
          <w:tcPr>
            <w:tcW w:w="2359" w:type="pct"/>
          </w:tcPr>
          <w:p w14:paraId="61D81153" w14:textId="77777777" w:rsidR="00787A60" w:rsidRDefault="00787A60" w:rsidP="00B76835">
            <w:pPr>
              <w:rPr>
                <w:rFonts w:hAnsi="Cambria Math"/>
              </w:rPr>
            </w:pPr>
            <w:r>
              <w:rPr>
                <w:rFonts w:hAnsi="Cambria Math" w:hint="eastAsia"/>
              </w:rPr>
              <w:t>which equals net income divided by total assets.</w:t>
            </w:r>
          </w:p>
        </w:tc>
      </w:tr>
      <w:tr w:rsidR="00787A60" w14:paraId="2F24F9AB" w14:textId="77777777" w:rsidTr="00B76835">
        <w:tc>
          <w:tcPr>
            <w:tcW w:w="967" w:type="pct"/>
            <w:vMerge/>
          </w:tcPr>
          <w:p w14:paraId="3CE043A0" w14:textId="77777777" w:rsidR="00787A60" w:rsidRDefault="00787A60" w:rsidP="00B76835">
            <w:pPr>
              <w:rPr>
                <w:rFonts w:hAnsi="Cambria Math"/>
              </w:rPr>
            </w:pPr>
          </w:p>
        </w:tc>
        <w:tc>
          <w:tcPr>
            <w:tcW w:w="967" w:type="pct"/>
          </w:tcPr>
          <w:p w14:paraId="028F165D" w14:textId="77777777" w:rsidR="00787A60" w:rsidRDefault="00787A60" w:rsidP="00B76835">
            <w:pPr>
              <w:rPr>
                <w:rFonts w:hAnsi="Cambria Math"/>
              </w:rPr>
            </w:pPr>
            <w:r>
              <w:rPr>
                <w:rFonts w:hAnsi="Cambria Math" w:hint="eastAsia"/>
              </w:rPr>
              <w:t>Revenue growth rate</w:t>
            </w:r>
          </w:p>
        </w:tc>
        <w:tc>
          <w:tcPr>
            <w:tcW w:w="705" w:type="pct"/>
          </w:tcPr>
          <w:p w14:paraId="46599AF8" w14:textId="77777777" w:rsidR="00787A60" w:rsidRDefault="00787A60" w:rsidP="00B76835">
            <w:pPr>
              <w:rPr>
                <w:rFonts w:hAnsi="Cambria Math"/>
              </w:rPr>
            </w:pPr>
            <w:r>
              <w:rPr>
                <w:rFonts w:hAnsi="Cambria Math" w:hint="eastAsia"/>
              </w:rPr>
              <w:t>growth</w:t>
            </w:r>
          </w:p>
        </w:tc>
        <w:tc>
          <w:tcPr>
            <w:tcW w:w="2359" w:type="pct"/>
          </w:tcPr>
          <w:p w14:paraId="769AE3E0" w14:textId="77777777" w:rsidR="00787A60" w:rsidRDefault="00787A60" w:rsidP="00B76835">
            <w:pPr>
              <w:rPr>
                <w:rFonts w:hAnsi="Cambria Math"/>
              </w:rPr>
            </w:pPr>
            <w:r>
              <w:rPr>
                <w:rFonts w:hAnsi="Cambria Math" w:hint="eastAsia"/>
              </w:rPr>
              <w:t>Revenue growth rate, subtracting the previous period</w:t>
            </w:r>
            <w:r>
              <w:rPr>
                <w:rFonts w:hAnsi="Cambria Math" w:hint="eastAsia"/>
              </w:rPr>
              <w:t>’</w:t>
            </w:r>
            <w:r>
              <w:rPr>
                <w:rFonts w:hAnsi="Cambria Math" w:hint="eastAsia"/>
              </w:rPr>
              <w:t>s revenue from the current period</w:t>
            </w:r>
            <w:r>
              <w:rPr>
                <w:rFonts w:hAnsi="Cambria Math" w:hint="eastAsia"/>
              </w:rPr>
              <w:t>’</w:t>
            </w:r>
            <w:r>
              <w:rPr>
                <w:rFonts w:hAnsi="Cambria Math" w:hint="eastAsia"/>
              </w:rPr>
              <w:t>s revenue and dividing the result by the previous period</w:t>
            </w:r>
            <w:r>
              <w:rPr>
                <w:rFonts w:hAnsi="Cambria Math" w:hint="eastAsia"/>
              </w:rPr>
              <w:t>’</w:t>
            </w:r>
            <w:r>
              <w:rPr>
                <w:rFonts w:hAnsi="Cambria Math" w:hint="eastAsia"/>
              </w:rPr>
              <w:t>s revenue.</w:t>
            </w:r>
          </w:p>
        </w:tc>
      </w:tr>
      <w:tr w:rsidR="00787A60" w14:paraId="560B93A3" w14:textId="77777777" w:rsidTr="00B76835">
        <w:tc>
          <w:tcPr>
            <w:tcW w:w="967" w:type="pct"/>
            <w:vMerge/>
          </w:tcPr>
          <w:p w14:paraId="388AE12D" w14:textId="77777777" w:rsidR="00787A60" w:rsidRDefault="00787A60" w:rsidP="00B76835">
            <w:pPr>
              <w:rPr>
                <w:rFonts w:hAnsi="Cambria Math"/>
              </w:rPr>
            </w:pPr>
          </w:p>
        </w:tc>
        <w:tc>
          <w:tcPr>
            <w:tcW w:w="967" w:type="pct"/>
          </w:tcPr>
          <w:p w14:paraId="42ED3CD6" w14:textId="77777777" w:rsidR="00787A60" w:rsidRDefault="00787A60" w:rsidP="00B76835">
            <w:pPr>
              <w:rPr>
                <w:rFonts w:hAnsi="Cambria Math"/>
              </w:rPr>
            </w:pPr>
            <w:r>
              <w:rPr>
                <w:rFonts w:hAnsi="Cambria Math" w:hint="eastAsia"/>
              </w:rPr>
              <w:t>Leverage ratio</w:t>
            </w:r>
          </w:p>
        </w:tc>
        <w:tc>
          <w:tcPr>
            <w:tcW w:w="705" w:type="pct"/>
          </w:tcPr>
          <w:p w14:paraId="2243AE24" w14:textId="77777777" w:rsidR="00787A60" w:rsidRDefault="00787A60" w:rsidP="00B76835">
            <w:pPr>
              <w:rPr>
                <w:rFonts w:hAnsi="Cambria Math"/>
              </w:rPr>
            </w:pPr>
            <w:r>
              <w:rPr>
                <w:rFonts w:hAnsi="Cambria Math" w:hint="eastAsia"/>
              </w:rPr>
              <w:t>lev</w:t>
            </w:r>
          </w:p>
        </w:tc>
        <w:tc>
          <w:tcPr>
            <w:tcW w:w="2359" w:type="pct"/>
          </w:tcPr>
          <w:p w14:paraId="197C7119" w14:textId="77777777" w:rsidR="00787A60" w:rsidRDefault="00787A60" w:rsidP="00B76835">
            <w:pPr>
              <w:rPr>
                <w:rFonts w:hAnsi="Cambria Math"/>
              </w:rPr>
            </w:pPr>
            <w:r>
              <w:rPr>
                <w:rFonts w:hAnsi="Cambria Math" w:hint="eastAsia"/>
              </w:rPr>
              <w:t>The book value of total debts divided by the book value of total assets.</w:t>
            </w:r>
          </w:p>
        </w:tc>
      </w:tr>
      <w:tr w:rsidR="00787A60" w14:paraId="44EE1B51" w14:textId="77777777" w:rsidTr="00B76835">
        <w:trPr>
          <w:trHeight w:val="90"/>
        </w:trPr>
        <w:tc>
          <w:tcPr>
            <w:tcW w:w="967" w:type="pct"/>
            <w:vMerge/>
          </w:tcPr>
          <w:p w14:paraId="152BBFF7" w14:textId="77777777" w:rsidR="00787A60" w:rsidRDefault="00787A60" w:rsidP="00B76835">
            <w:pPr>
              <w:rPr>
                <w:rFonts w:hAnsi="Cambria Math"/>
              </w:rPr>
            </w:pPr>
          </w:p>
        </w:tc>
        <w:tc>
          <w:tcPr>
            <w:tcW w:w="967" w:type="pct"/>
          </w:tcPr>
          <w:p w14:paraId="4A7021D9" w14:textId="77777777" w:rsidR="00787A60" w:rsidRDefault="00787A60" w:rsidP="00B76835">
            <w:pPr>
              <w:rPr>
                <w:rFonts w:hAnsi="Cambria Math"/>
              </w:rPr>
            </w:pPr>
            <w:r>
              <w:rPr>
                <w:rFonts w:hAnsi="Cambria Math" w:hint="eastAsia"/>
              </w:rPr>
              <w:t>Tobin Q</w:t>
            </w:r>
          </w:p>
        </w:tc>
        <w:tc>
          <w:tcPr>
            <w:tcW w:w="705" w:type="pct"/>
          </w:tcPr>
          <w:p w14:paraId="4ACF67BC" w14:textId="77777777" w:rsidR="00787A60" w:rsidRDefault="00787A60" w:rsidP="00B76835">
            <w:pPr>
              <w:rPr>
                <w:rFonts w:hAnsi="Cambria Math"/>
              </w:rPr>
            </w:pPr>
            <w:r>
              <w:rPr>
                <w:rFonts w:hAnsi="Cambria Math" w:hint="eastAsia"/>
              </w:rPr>
              <w:t>tobinq</w:t>
            </w:r>
          </w:p>
        </w:tc>
        <w:tc>
          <w:tcPr>
            <w:tcW w:w="2359" w:type="pct"/>
          </w:tcPr>
          <w:p w14:paraId="11CB7257" w14:textId="77777777" w:rsidR="00787A60" w:rsidRDefault="00787A60" w:rsidP="00B76835">
            <w:pPr>
              <w:rPr>
                <w:rFonts w:hAnsi="Cambria Math"/>
              </w:rPr>
            </w:pPr>
            <w:r>
              <w:rPr>
                <w:rFonts w:hAnsi="Cambria Math" w:hint="eastAsia"/>
              </w:rPr>
              <w:t>Market capitalization / Total assets.</w:t>
            </w:r>
          </w:p>
        </w:tc>
      </w:tr>
      <w:tr w:rsidR="00787A60" w14:paraId="11188723" w14:textId="77777777" w:rsidTr="00B76835">
        <w:tc>
          <w:tcPr>
            <w:tcW w:w="967" w:type="pct"/>
            <w:vMerge/>
          </w:tcPr>
          <w:p w14:paraId="7D9AD69A" w14:textId="77777777" w:rsidR="00787A60" w:rsidRDefault="00787A60" w:rsidP="00B76835">
            <w:pPr>
              <w:rPr>
                <w:rFonts w:hAnsi="Cambria Math"/>
              </w:rPr>
            </w:pPr>
          </w:p>
        </w:tc>
        <w:tc>
          <w:tcPr>
            <w:tcW w:w="967" w:type="pct"/>
          </w:tcPr>
          <w:p w14:paraId="3827CC87" w14:textId="77777777" w:rsidR="00787A60" w:rsidRDefault="00787A60" w:rsidP="00B76835">
            <w:pPr>
              <w:rPr>
                <w:rFonts w:hAnsi="Cambria Math"/>
              </w:rPr>
            </w:pPr>
            <w:r>
              <w:rPr>
                <w:rFonts w:hAnsi="Cambria Math" w:hint="eastAsia"/>
              </w:rPr>
              <w:t>Ownership concentration</w:t>
            </w:r>
          </w:p>
        </w:tc>
        <w:tc>
          <w:tcPr>
            <w:tcW w:w="705" w:type="pct"/>
          </w:tcPr>
          <w:p w14:paraId="69DE372C" w14:textId="77777777" w:rsidR="00787A60" w:rsidRDefault="00787A60" w:rsidP="00B76835">
            <w:pPr>
              <w:rPr>
                <w:rFonts w:hAnsi="Cambria Math"/>
              </w:rPr>
            </w:pPr>
            <w:r>
              <w:rPr>
                <w:rFonts w:hAnsi="Cambria Math" w:hint="eastAsia"/>
              </w:rPr>
              <w:t>top1</w:t>
            </w:r>
          </w:p>
        </w:tc>
        <w:tc>
          <w:tcPr>
            <w:tcW w:w="2359" w:type="pct"/>
          </w:tcPr>
          <w:p w14:paraId="0CF794EA" w14:textId="77777777" w:rsidR="00787A60" w:rsidRDefault="00787A60" w:rsidP="00B76835">
            <w:pPr>
              <w:rPr>
                <w:rFonts w:hAnsi="Cambria Math"/>
              </w:rPr>
            </w:pPr>
            <w:r>
              <w:rPr>
                <w:rFonts w:hAnsi="Cambria Math" w:hint="eastAsia"/>
              </w:rPr>
              <w:t>Percentage of shares held by the largest shareholder.</w:t>
            </w:r>
          </w:p>
        </w:tc>
      </w:tr>
      <w:tr w:rsidR="00787A60" w14:paraId="4CAB1560" w14:textId="77777777" w:rsidTr="00B76835">
        <w:trPr>
          <w:trHeight w:val="888"/>
        </w:trPr>
        <w:tc>
          <w:tcPr>
            <w:tcW w:w="967" w:type="pct"/>
            <w:vMerge/>
          </w:tcPr>
          <w:p w14:paraId="7505110B" w14:textId="77777777" w:rsidR="00787A60" w:rsidRDefault="00787A60" w:rsidP="00B76835">
            <w:pPr>
              <w:rPr>
                <w:rFonts w:hAnsi="Cambria Math"/>
              </w:rPr>
            </w:pPr>
          </w:p>
        </w:tc>
        <w:tc>
          <w:tcPr>
            <w:tcW w:w="967" w:type="pct"/>
          </w:tcPr>
          <w:p w14:paraId="5E6BD033" w14:textId="77777777" w:rsidR="00787A60" w:rsidRDefault="00787A60" w:rsidP="00B76835">
            <w:pPr>
              <w:rPr>
                <w:rFonts w:hAnsi="Cambria Math"/>
              </w:rPr>
            </w:pPr>
            <w:r>
              <w:rPr>
                <w:rFonts w:hAnsi="Cambria Math" w:hint="eastAsia"/>
              </w:rPr>
              <w:t>Proportion of independent directors</w:t>
            </w:r>
          </w:p>
        </w:tc>
        <w:tc>
          <w:tcPr>
            <w:tcW w:w="705" w:type="pct"/>
            <w:vAlign w:val="center"/>
          </w:tcPr>
          <w:p w14:paraId="691F2272" w14:textId="77777777" w:rsidR="00787A60" w:rsidRDefault="00787A60" w:rsidP="00B76835">
            <w:pPr>
              <w:rPr>
                <w:rFonts w:hAnsi="Cambria Math"/>
              </w:rPr>
            </w:pPr>
            <w:r>
              <w:rPr>
                <w:rFonts w:hAnsi="Cambria Math" w:hint="eastAsia"/>
              </w:rPr>
              <w:t>indep</w:t>
            </w:r>
          </w:p>
        </w:tc>
        <w:tc>
          <w:tcPr>
            <w:tcW w:w="2359" w:type="pct"/>
          </w:tcPr>
          <w:p w14:paraId="6A795B29" w14:textId="77777777" w:rsidR="00787A60" w:rsidRDefault="00787A60" w:rsidP="00B76835">
            <w:pPr>
              <w:rPr>
                <w:rFonts w:hAnsi="Cambria Math"/>
              </w:rPr>
            </w:pPr>
            <w:r>
              <w:rPr>
                <w:rFonts w:hAnsi="Cambria Math" w:hint="eastAsia"/>
              </w:rPr>
              <w:t>Number of independent directors / Total board size.</w:t>
            </w:r>
          </w:p>
        </w:tc>
      </w:tr>
      <w:tr w:rsidR="00787A60" w14:paraId="60546482" w14:textId="77777777" w:rsidTr="00B76835">
        <w:tc>
          <w:tcPr>
            <w:tcW w:w="967" w:type="pct"/>
            <w:vMerge/>
          </w:tcPr>
          <w:p w14:paraId="5A5FE9C7" w14:textId="77777777" w:rsidR="00787A60" w:rsidRDefault="00787A60" w:rsidP="00B76835">
            <w:pPr>
              <w:rPr>
                <w:rFonts w:hAnsi="Cambria Math"/>
              </w:rPr>
            </w:pPr>
          </w:p>
        </w:tc>
        <w:tc>
          <w:tcPr>
            <w:tcW w:w="967" w:type="pct"/>
          </w:tcPr>
          <w:p w14:paraId="2C985255" w14:textId="77777777" w:rsidR="00787A60" w:rsidRDefault="00787A60" w:rsidP="00B76835">
            <w:pPr>
              <w:rPr>
                <w:rFonts w:hAnsi="Cambria Math"/>
              </w:rPr>
            </w:pPr>
            <w:r>
              <w:rPr>
                <w:rFonts w:hAnsi="Cambria Math"/>
              </w:rPr>
              <w:t>Institutional ownership</w:t>
            </w:r>
          </w:p>
        </w:tc>
        <w:tc>
          <w:tcPr>
            <w:tcW w:w="705" w:type="pct"/>
            <w:vAlign w:val="center"/>
          </w:tcPr>
          <w:p w14:paraId="6A9B54F4" w14:textId="77777777" w:rsidR="00787A60" w:rsidRDefault="00787A60" w:rsidP="00B76835">
            <w:pPr>
              <w:rPr>
                <w:rFonts w:hAnsi="Cambria Math"/>
              </w:rPr>
            </w:pPr>
            <w:r>
              <w:rPr>
                <w:rFonts w:hAnsi="Cambria Math" w:hint="eastAsia"/>
              </w:rPr>
              <w:t>INST</w:t>
            </w:r>
          </w:p>
        </w:tc>
        <w:tc>
          <w:tcPr>
            <w:tcW w:w="2359" w:type="pct"/>
          </w:tcPr>
          <w:p w14:paraId="6416F8D1" w14:textId="77777777" w:rsidR="00787A60" w:rsidRDefault="00787A60" w:rsidP="00B76835">
            <w:pPr>
              <w:rPr>
                <w:rFonts w:hAnsi="Cambria Math"/>
              </w:rPr>
            </w:pPr>
            <w:r>
              <w:rPr>
                <w:rFonts w:hAnsi="Cambria Math" w:hint="eastAsia"/>
              </w:rPr>
              <w:t>Percentage of shares held by institutional investors.</w:t>
            </w:r>
          </w:p>
        </w:tc>
      </w:tr>
      <w:tr w:rsidR="00787A60" w14:paraId="56EAD792" w14:textId="77777777" w:rsidTr="00B76835">
        <w:trPr>
          <w:trHeight w:val="90"/>
        </w:trPr>
        <w:tc>
          <w:tcPr>
            <w:tcW w:w="967" w:type="pct"/>
            <w:vMerge/>
          </w:tcPr>
          <w:p w14:paraId="20A0AF5D" w14:textId="77777777" w:rsidR="00787A60" w:rsidRDefault="00787A60" w:rsidP="00B76835">
            <w:pPr>
              <w:rPr>
                <w:rFonts w:hAnsi="Cambria Math"/>
              </w:rPr>
            </w:pPr>
          </w:p>
        </w:tc>
        <w:tc>
          <w:tcPr>
            <w:tcW w:w="967" w:type="pct"/>
          </w:tcPr>
          <w:p w14:paraId="4F7437FC" w14:textId="77777777" w:rsidR="00787A60" w:rsidRDefault="00787A60" w:rsidP="00B76835">
            <w:pPr>
              <w:rPr>
                <w:rFonts w:hAnsi="Cambria Math"/>
              </w:rPr>
            </w:pPr>
            <w:r>
              <w:rPr>
                <w:rFonts w:hAnsi="Cambria Math" w:hint="eastAsia"/>
              </w:rPr>
              <w:t>CEO duality</w:t>
            </w:r>
          </w:p>
        </w:tc>
        <w:tc>
          <w:tcPr>
            <w:tcW w:w="705" w:type="pct"/>
            <w:vAlign w:val="center"/>
          </w:tcPr>
          <w:p w14:paraId="3894970A" w14:textId="77777777" w:rsidR="00787A60" w:rsidRDefault="00787A60" w:rsidP="00B76835">
            <w:pPr>
              <w:rPr>
                <w:rFonts w:hAnsi="Cambria Math"/>
              </w:rPr>
            </w:pPr>
            <w:r>
              <w:rPr>
                <w:rFonts w:hAnsi="Cambria Math" w:hint="eastAsia"/>
              </w:rPr>
              <w:t>dual</w:t>
            </w:r>
          </w:p>
        </w:tc>
        <w:tc>
          <w:tcPr>
            <w:tcW w:w="2359" w:type="pct"/>
          </w:tcPr>
          <w:p w14:paraId="377321F7" w14:textId="77777777" w:rsidR="00787A60" w:rsidRDefault="00787A60" w:rsidP="00B76835">
            <w:pPr>
              <w:rPr>
                <w:rFonts w:hAnsi="Cambria Math"/>
              </w:rPr>
            </w:pPr>
            <w:r>
              <w:rPr>
                <w:rFonts w:hAnsi="Cambria Math" w:hint="eastAsia"/>
              </w:rPr>
              <w:t>Dummy variable: 1 if Chairman = CEO, 0 otherwise.</w:t>
            </w:r>
          </w:p>
        </w:tc>
      </w:tr>
      <w:tr w:rsidR="00787A60" w14:paraId="1E8D11FD" w14:textId="77777777" w:rsidTr="00B76835">
        <w:tc>
          <w:tcPr>
            <w:tcW w:w="967" w:type="pct"/>
            <w:vMerge/>
          </w:tcPr>
          <w:p w14:paraId="0A5CE9E3" w14:textId="77777777" w:rsidR="00787A60" w:rsidRDefault="00787A60" w:rsidP="00B76835">
            <w:pPr>
              <w:rPr>
                <w:rFonts w:hAnsi="Cambria Math"/>
              </w:rPr>
            </w:pPr>
          </w:p>
        </w:tc>
        <w:tc>
          <w:tcPr>
            <w:tcW w:w="967" w:type="pct"/>
          </w:tcPr>
          <w:p w14:paraId="298567E2" w14:textId="77777777" w:rsidR="00787A60" w:rsidRDefault="00787A60" w:rsidP="00B76835">
            <w:pPr>
              <w:rPr>
                <w:rFonts w:hAnsi="Cambria Math"/>
              </w:rPr>
            </w:pPr>
            <w:r>
              <w:rPr>
                <w:rFonts w:hAnsi="Cambria Math" w:hint="eastAsia"/>
              </w:rPr>
              <w:t>Return on equities</w:t>
            </w:r>
          </w:p>
        </w:tc>
        <w:tc>
          <w:tcPr>
            <w:tcW w:w="705" w:type="pct"/>
            <w:vAlign w:val="center"/>
          </w:tcPr>
          <w:p w14:paraId="7DEF0856" w14:textId="77777777" w:rsidR="00787A60" w:rsidRDefault="00787A60" w:rsidP="00B76835">
            <w:pPr>
              <w:rPr>
                <w:rFonts w:hAnsi="Cambria Math"/>
              </w:rPr>
            </w:pPr>
            <w:r>
              <w:rPr>
                <w:rFonts w:hAnsi="Cambria Math" w:hint="eastAsia"/>
              </w:rPr>
              <w:t>ROE</w:t>
            </w:r>
          </w:p>
        </w:tc>
        <w:tc>
          <w:tcPr>
            <w:tcW w:w="2359" w:type="pct"/>
          </w:tcPr>
          <w:p w14:paraId="561FD722" w14:textId="77777777" w:rsidR="00787A60" w:rsidRDefault="00787A60" w:rsidP="00B76835">
            <w:pPr>
              <w:rPr>
                <w:rFonts w:hAnsi="Cambria Math"/>
              </w:rPr>
            </w:pPr>
            <w:r>
              <w:rPr>
                <w:rFonts w:hAnsi="Cambria Math" w:hint="eastAsia"/>
              </w:rPr>
              <w:t>Net income / Shareholders' equity.</w:t>
            </w:r>
          </w:p>
        </w:tc>
      </w:tr>
      <w:tr w:rsidR="00787A60" w14:paraId="3D7FE161" w14:textId="77777777" w:rsidTr="00B76835">
        <w:tc>
          <w:tcPr>
            <w:tcW w:w="967" w:type="pct"/>
            <w:vMerge/>
          </w:tcPr>
          <w:p w14:paraId="24F7DA33" w14:textId="77777777" w:rsidR="00787A60" w:rsidRDefault="00787A60" w:rsidP="00B76835">
            <w:pPr>
              <w:rPr>
                <w:rFonts w:hAnsi="Cambria Math"/>
              </w:rPr>
            </w:pPr>
          </w:p>
        </w:tc>
        <w:tc>
          <w:tcPr>
            <w:tcW w:w="967" w:type="pct"/>
          </w:tcPr>
          <w:p w14:paraId="537A8E59" w14:textId="77777777" w:rsidR="00787A60" w:rsidRDefault="00787A60" w:rsidP="00B76835">
            <w:pPr>
              <w:rPr>
                <w:rFonts w:hAnsi="Cambria Math"/>
              </w:rPr>
            </w:pPr>
            <w:r>
              <w:rPr>
                <w:rFonts w:hAnsi="Cambria Math"/>
              </w:rPr>
              <w:t>Audit opinion</w:t>
            </w:r>
          </w:p>
        </w:tc>
        <w:tc>
          <w:tcPr>
            <w:tcW w:w="705" w:type="pct"/>
            <w:vAlign w:val="center"/>
          </w:tcPr>
          <w:p w14:paraId="1FB3D289" w14:textId="77777777" w:rsidR="00787A60" w:rsidRDefault="00787A60" w:rsidP="00B76835">
            <w:pPr>
              <w:rPr>
                <w:rFonts w:hAnsi="Cambria Math"/>
              </w:rPr>
            </w:pPr>
            <w:r>
              <w:rPr>
                <w:rFonts w:hAnsi="Cambria Math" w:hint="eastAsia"/>
              </w:rPr>
              <w:t>audit</w:t>
            </w:r>
          </w:p>
        </w:tc>
        <w:tc>
          <w:tcPr>
            <w:tcW w:w="2359" w:type="pct"/>
          </w:tcPr>
          <w:p w14:paraId="50A0A251" w14:textId="77777777" w:rsidR="00787A60" w:rsidRDefault="00787A60" w:rsidP="00B76835">
            <w:pPr>
              <w:rPr>
                <w:rFonts w:hAnsi="Cambria Math"/>
              </w:rPr>
            </w:pPr>
            <w:r>
              <w:rPr>
                <w:rFonts w:hAnsi="Cambria Math" w:hint="eastAsia"/>
              </w:rPr>
              <w:t>Dummy variable: 1 if standard unmodified opinion, 0 otherwise.</w:t>
            </w:r>
          </w:p>
        </w:tc>
      </w:tr>
    </w:tbl>
    <w:p w14:paraId="6DF62BEA" w14:textId="77777777" w:rsidR="00787A60" w:rsidRDefault="00787A60" w:rsidP="00787A60">
      <w:pPr>
        <w:rPr>
          <w:rFonts w:hAnsi="Cambria Math"/>
        </w:rPr>
      </w:pPr>
    </w:p>
    <w:p w14:paraId="17FF9C82" w14:textId="77777777" w:rsidR="00787A60" w:rsidRDefault="00787A60" w:rsidP="00787A60">
      <w:pPr>
        <w:rPr>
          <w:rFonts w:hAnsi="Cambria Math"/>
        </w:rPr>
      </w:pPr>
      <w:r>
        <w:rPr>
          <w:rFonts w:hAnsi="Cambria Math"/>
        </w:rPr>
        <w:t xml:space="preserve">Appendix </w:t>
      </w:r>
      <w:r>
        <w:rPr>
          <w:rFonts w:hAnsi="Cambria Math" w:hint="eastAsia"/>
        </w:rPr>
        <w:t>B1. Climate risk vocabulary</w:t>
      </w:r>
    </w:p>
    <w:tbl>
      <w:tblPr>
        <w:tblStyle w:val="TableGrid"/>
        <w:tblW w:w="5000" w:type="pct"/>
        <w:tblLayout w:type="fixed"/>
        <w:tblLook w:val="04A0" w:firstRow="1" w:lastRow="0" w:firstColumn="1" w:lastColumn="0" w:noHBand="0" w:noVBand="1"/>
      </w:tblPr>
      <w:tblGrid>
        <w:gridCol w:w="1207"/>
        <w:gridCol w:w="8421"/>
      </w:tblGrid>
      <w:tr w:rsidR="00787A60" w14:paraId="70F17753" w14:textId="77777777" w:rsidTr="00B76835">
        <w:tc>
          <w:tcPr>
            <w:tcW w:w="627" w:type="pct"/>
          </w:tcPr>
          <w:p w14:paraId="4423DB4D" w14:textId="77777777" w:rsidR="00787A60" w:rsidRDefault="00787A60" w:rsidP="00B76835">
            <w:pPr>
              <w:rPr>
                <w:rFonts w:hAnsi="Cambria Math"/>
              </w:rPr>
            </w:pPr>
            <w:r>
              <w:rPr>
                <w:rFonts w:hAnsi="Cambria Math"/>
              </w:rPr>
              <w:t>Climate Risk Typology</w:t>
            </w:r>
          </w:p>
        </w:tc>
        <w:tc>
          <w:tcPr>
            <w:tcW w:w="4372" w:type="pct"/>
          </w:tcPr>
          <w:p w14:paraId="2EA0FC07" w14:textId="77777777" w:rsidR="00787A60" w:rsidRDefault="00787A60" w:rsidP="00B76835">
            <w:pPr>
              <w:jc w:val="center"/>
              <w:rPr>
                <w:rFonts w:hAnsi="Cambria Math"/>
              </w:rPr>
            </w:pPr>
            <w:r>
              <w:rPr>
                <w:rFonts w:hAnsi="Cambria Math" w:hint="eastAsia"/>
              </w:rPr>
              <w:t>Vocabulary</w:t>
            </w:r>
          </w:p>
        </w:tc>
      </w:tr>
      <w:tr w:rsidR="00787A60" w14:paraId="64B3B4F8" w14:textId="77777777" w:rsidTr="00B76835">
        <w:tc>
          <w:tcPr>
            <w:tcW w:w="627" w:type="pct"/>
          </w:tcPr>
          <w:p w14:paraId="7A7BA2BC" w14:textId="77777777" w:rsidR="00787A60" w:rsidRDefault="00787A60" w:rsidP="00B76835">
            <w:pPr>
              <w:rPr>
                <w:rFonts w:hAnsi="Cambria Math"/>
              </w:rPr>
            </w:pPr>
            <w:r>
              <w:rPr>
                <w:rFonts w:hAnsi="Cambria Math" w:hint="eastAsia"/>
              </w:rPr>
              <w:t>Acute Physical Risk</w:t>
            </w:r>
          </w:p>
        </w:tc>
        <w:tc>
          <w:tcPr>
            <w:tcW w:w="4372" w:type="pct"/>
          </w:tcPr>
          <w:p w14:paraId="741F029A" w14:textId="77777777" w:rsidR="00787A60" w:rsidRDefault="00787A60" w:rsidP="00B76835">
            <w:pPr>
              <w:rPr>
                <w:rFonts w:hAnsi="Cambria Math"/>
              </w:rPr>
            </w:pPr>
            <w:r>
              <w:rPr>
                <w:rFonts w:hAnsi="Cambria Math" w:hint="eastAsia"/>
              </w:rPr>
              <w:t xml:space="preserve">Disaster,Earthquake,Typhoon,Tsunami,Drought-flood,Extreme,Severe,Waterlogging,Gale,Sandstorm,Hurricane,Frost,Flood,Storm,Debris flow,Landslide,Glaze ice,Snow disaster,Drought,Inundation,Torrential </w:t>
            </w:r>
            <w:r>
              <w:rPr>
                <w:rFonts w:hAnsi="Cambria Math" w:hint="eastAsia"/>
              </w:rPr>
              <w:lastRenderedPageBreak/>
              <w:t>rain,Tornado,Hail,Flood catastrophe,Rain-snow,Ice accretion,Blizzard,Freezing injury,Aridity,Drought condition,Heavy rainfall,Deluge,Severe cold,Dust storm(34)</w:t>
            </w:r>
          </w:p>
        </w:tc>
      </w:tr>
      <w:tr w:rsidR="00787A60" w14:paraId="122D181B" w14:textId="77777777" w:rsidTr="00B76835">
        <w:tc>
          <w:tcPr>
            <w:tcW w:w="627" w:type="pct"/>
          </w:tcPr>
          <w:p w14:paraId="5D328501" w14:textId="77777777" w:rsidR="00787A60" w:rsidRDefault="00787A60" w:rsidP="00B76835">
            <w:pPr>
              <w:rPr>
                <w:rFonts w:hAnsi="Cambria Math"/>
              </w:rPr>
            </w:pPr>
            <w:r>
              <w:rPr>
                <w:rFonts w:hAnsi="Cambria Math" w:hint="eastAsia"/>
              </w:rPr>
              <w:lastRenderedPageBreak/>
              <w:t>Chronic Physical Risk</w:t>
            </w:r>
          </w:p>
        </w:tc>
        <w:tc>
          <w:tcPr>
            <w:tcW w:w="4372" w:type="pct"/>
          </w:tcPr>
          <w:p w14:paraId="76255B51" w14:textId="77777777" w:rsidR="00787A60" w:rsidRDefault="00787A60" w:rsidP="00B76835">
            <w:pPr>
              <w:rPr>
                <w:rFonts w:hAnsi="Cambria Math"/>
              </w:rPr>
            </w:pPr>
            <w:r>
              <w:rPr>
                <w:rFonts w:hAnsi="Cambria Math" w:hint="eastAsia"/>
              </w:rPr>
              <w:t>Climate,Weather,Humidity,Water temperature,Cooling,Cold,Air temperature,Rainfall,Temperature,Rainwater,Rainy season,Precipitation status,Precipitation,Overcast rain,Pluvial,Extreme cold,Winter,Flood season,High humidity,Water regime,Water level,Solar radiation,Water scarcity,Alpine,Cold wave,Subsidence,Groundwater,Flood situation,Surface,Water storage(30)</w:t>
            </w:r>
          </w:p>
        </w:tc>
      </w:tr>
      <w:tr w:rsidR="00787A60" w14:paraId="260F82DC" w14:textId="77777777" w:rsidTr="00B76835">
        <w:tc>
          <w:tcPr>
            <w:tcW w:w="627" w:type="pct"/>
          </w:tcPr>
          <w:p w14:paraId="67028A04" w14:textId="77777777" w:rsidR="00787A60" w:rsidRDefault="00787A60" w:rsidP="00B76835">
            <w:pPr>
              <w:rPr>
                <w:rFonts w:hAnsi="Cambria Math"/>
              </w:rPr>
            </w:pPr>
            <w:r>
              <w:rPr>
                <w:rFonts w:hAnsi="Cambria Math" w:hint="eastAsia"/>
              </w:rPr>
              <w:t>Transition Risk</w:t>
            </w:r>
          </w:p>
        </w:tc>
        <w:tc>
          <w:tcPr>
            <w:tcW w:w="4372" w:type="pct"/>
          </w:tcPr>
          <w:p w14:paraId="67759CDC" w14:textId="77777777" w:rsidR="00787A60" w:rsidRDefault="00787A60" w:rsidP="00B76835">
            <w:pPr>
              <w:rPr>
                <w:rFonts w:hAnsi="Cambria Math"/>
              </w:rPr>
            </w:pPr>
            <w:r>
              <w:rPr>
                <w:rFonts w:hAnsi="Cambria Math" w:hint="eastAsia"/>
              </w:rPr>
              <w:t>Energy conservation,Energy,Clean,Ecology,Environment,Transition,Solar energy,Upgrade,Circular,Utilization rate,Nuclear power,Wind power,Natural gas,Efficiency enhancement,Fuel oil,Efficiency,Renewable,Emission reduction,Environmental protection,Green,Low-carbon,Consumption reduction,Fuel,Water saving,Photovoltaic,High-efficiency,Retrofitting,Fuel consumption,Electricity consumption,Energy consumption,Wind power,Photovoltaic, Effectiveness,Intensive(34)</w:t>
            </w:r>
          </w:p>
        </w:tc>
      </w:tr>
    </w:tbl>
    <w:p w14:paraId="3C1BEAB8" w14:textId="77777777" w:rsidR="00787A60" w:rsidRDefault="00787A60" w:rsidP="00787A60">
      <w:pPr>
        <w:rPr>
          <w:rFonts w:hAnsi="Cambria Math"/>
        </w:rPr>
      </w:pPr>
      <w:r>
        <w:rPr>
          <w:rFonts w:hAnsi="Cambria Math"/>
        </w:rPr>
        <w:t>Note: Due to language translation, it may appear that the translated terms are the same.</w:t>
      </w:r>
    </w:p>
    <w:p w14:paraId="1608628C" w14:textId="77777777" w:rsidR="00787A60" w:rsidRDefault="00787A60" w:rsidP="00787A60">
      <w:pPr>
        <w:rPr>
          <w:color w:val="000000"/>
        </w:rPr>
      </w:pPr>
    </w:p>
    <w:p w14:paraId="5AB95632" w14:textId="77777777" w:rsidR="00787A60" w:rsidRDefault="00787A60" w:rsidP="00787A60">
      <w:pPr>
        <w:rPr>
          <w:rFonts w:hAnsi="Cambria Math"/>
        </w:rPr>
      </w:pPr>
      <w:r>
        <w:rPr>
          <w:rFonts w:hAnsi="Cambria Math"/>
        </w:rPr>
        <w:t xml:space="preserve">Appendix </w:t>
      </w:r>
      <w:r>
        <w:rPr>
          <w:rFonts w:hAnsi="Cambria Math" w:hint="eastAsia"/>
        </w:rPr>
        <w:t>B2. Climate risk vocabulary(Chinese)</w:t>
      </w:r>
    </w:p>
    <w:tbl>
      <w:tblPr>
        <w:tblStyle w:val="TableGrid"/>
        <w:tblW w:w="4997" w:type="pct"/>
        <w:tblLook w:val="04A0" w:firstRow="1" w:lastRow="0" w:firstColumn="1" w:lastColumn="0" w:noHBand="0" w:noVBand="1"/>
      </w:tblPr>
      <w:tblGrid>
        <w:gridCol w:w="1655"/>
        <w:gridCol w:w="7967"/>
      </w:tblGrid>
      <w:tr w:rsidR="00787A60" w14:paraId="6556CACA" w14:textId="77777777" w:rsidTr="00B76835">
        <w:tc>
          <w:tcPr>
            <w:tcW w:w="860" w:type="pct"/>
          </w:tcPr>
          <w:p w14:paraId="132CA4FE" w14:textId="77777777" w:rsidR="00787A60" w:rsidRDefault="00787A60" w:rsidP="00B76835">
            <w:pPr>
              <w:rPr>
                <w:rFonts w:hAnsi="Cambria Math"/>
              </w:rPr>
            </w:pPr>
            <w:r>
              <w:rPr>
                <w:rFonts w:hAnsi="Cambria Math"/>
              </w:rPr>
              <w:t>Climate Risk Typology</w:t>
            </w:r>
          </w:p>
        </w:tc>
        <w:tc>
          <w:tcPr>
            <w:tcW w:w="4140" w:type="pct"/>
          </w:tcPr>
          <w:p w14:paraId="32C25C2C" w14:textId="77777777" w:rsidR="00787A60" w:rsidRDefault="00787A60" w:rsidP="00B76835">
            <w:pPr>
              <w:jc w:val="center"/>
              <w:rPr>
                <w:rFonts w:hAnsi="Cambria Math"/>
              </w:rPr>
            </w:pPr>
            <w:r>
              <w:rPr>
                <w:rFonts w:hAnsi="Cambria Math" w:hint="eastAsia"/>
              </w:rPr>
              <w:t>Vocabulary</w:t>
            </w:r>
          </w:p>
        </w:tc>
      </w:tr>
      <w:tr w:rsidR="00787A60" w14:paraId="215DD539" w14:textId="77777777" w:rsidTr="00B76835">
        <w:tc>
          <w:tcPr>
            <w:tcW w:w="860" w:type="pct"/>
          </w:tcPr>
          <w:p w14:paraId="4DAE9A2C" w14:textId="77777777" w:rsidR="00787A60" w:rsidRDefault="00787A60" w:rsidP="00B76835">
            <w:pPr>
              <w:rPr>
                <w:rFonts w:hAnsi="Cambria Math"/>
              </w:rPr>
            </w:pPr>
            <w:r>
              <w:rPr>
                <w:rFonts w:hAnsi="Cambria Math" w:hint="eastAsia"/>
              </w:rPr>
              <w:t>严重风险</w:t>
            </w:r>
          </w:p>
        </w:tc>
        <w:tc>
          <w:tcPr>
            <w:tcW w:w="4140" w:type="pct"/>
          </w:tcPr>
          <w:p w14:paraId="3E5D6E50" w14:textId="77777777" w:rsidR="00787A60" w:rsidRDefault="00787A60" w:rsidP="00B76835">
            <w:pPr>
              <w:rPr>
                <w:rFonts w:hAnsi="Cambria Math"/>
              </w:rPr>
            </w:pPr>
            <w:r>
              <w:rPr>
                <w:rFonts w:hAnsi="Cambria Math" w:hint="eastAsia"/>
              </w:rPr>
              <w:t>灾害</w:t>
            </w:r>
            <w:r>
              <w:rPr>
                <w:rFonts w:hAnsi="Cambria Math" w:hint="eastAsia"/>
              </w:rPr>
              <w:t>,</w:t>
            </w:r>
            <w:r>
              <w:rPr>
                <w:rFonts w:hAnsi="Cambria Math" w:hint="eastAsia"/>
              </w:rPr>
              <w:t>地震</w:t>
            </w:r>
            <w:r>
              <w:rPr>
                <w:rFonts w:hAnsi="Cambria Math" w:hint="eastAsia"/>
              </w:rPr>
              <w:t>,</w:t>
            </w:r>
            <w:r>
              <w:rPr>
                <w:rFonts w:hAnsi="Cambria Math" w:hint="eastAsia"/>
              </w:rPr>
              <w:t>台风</w:t>
            </w:r>
            <w:r>
              <w:rPr>
                <w:rFonts w:hAnsi="Cambria Math" w:hint="eastAsia"/>
              </w:rPr>
              <w:t>,</w:t>
            </w:r>
            <w:r>
              <w:rPr>
                <w:rFonts w:hAnsi="Cambria Math" w:hint="eastAsia"/>
              </w:rPr>
              <w:t>海啸</w:t>
            </w:r>
            <w:r>
              <w:rPr>
                <w:rFonts w:hAnsi="Cambria Math" w:hint="eastAsia"/>
              </w:rPr>
              <w:t>,</w:t>
            </w:r>
            <w:r>
              <w:rPr>
                <w:rFonts w:hAnsi="Cambria Math" w:hint="eastAsia"/>
              </w:rPr>
              <w:t>旱涝</w:t>
            </w:r>
            <w:r>
              <w:rPr>
                <w:rFonts w:hAnsi="Cambria Math" w:hint="eastAsia"/>
              </w:rPr>
              <w:t>,</w:t>
            </w:r>
            <w:r>
              <w:rPr>
                <w:rFonts w:hAnsi="Cambria Math" w:hint="eastAsia"/>
              </w:rPr>
              <w:t>极端</w:t>
            </w:r>
            <w:r>
              <w:rPr>
                <w:rFonts w:hAnsi="Cambria Math" w:hint="eastAsia"/>
              </w:rPr>
              <w:t>,</w:t>
            </w:r>
            <w:r>
              <w:rPr>
                <w:rFonts w:hAnsi="Cambria Math" w:hint="eastAsia"/>
              </w:rPr>
              <w:t>恶劣</w:t>
            </w:r>
            <w:r>
              <w:rPr>
                <w:rFonts w:hAnsi="Cambria Math" w:hint="eastAsia"/>
              </w:rPr>
              <w:t>,</w:t>
            </w:r>
            <w:r>
              <w:rPr>
                <w:rFonts w:hAnsi="Cambria Math" w:hint="eastAsia"/>
              </w:rPr>
              <w:t>内涝</w:t>
            </w:r>
            <w:r>
              <w:rPr>
                <w:rFonts w:hAnsi="Cambria Math" w:hint="eastAsia"/>
              </w:rPr>
              <w:t>,</w:t>
            </w:r>
            <w:r>
              <w:rPr>
                <w:rFonts w:hAnsi="Cambria Math" w:hint="eastAsia"/>
              </w:rPr>
              <w:t>大风</w:t>
            </w:r>
            <w:r>
              <w:rPr>
                <w:rFonts w:hAnsi="Cambria Math" w:hint="eastAsia"/>
              </w:rPr>
              <w:t>,</w:t>
            </w:r>
            <w:r>
              <w:rPr>
                <w:rFonts w:hAnsi="Cambria Math" w:hint="eastAsia"/>
              </w:rPr>
              <w:t>沙尘</w:t>
            </w:r>
            <w:r>
              <w:rPr>
                <w:rFonts w:hAnsi="Cambria Math" w:hint="eastAsia"/>
              </w:rPr>
              <w:t>,</w:t>
            </w:r>
            <w:r>
              <w:rPr>
                <w:rFonts w:hAnsi="Cambria Math" w:hint="eastAsia"/>
              </w:rPr>
              <w:t>飓风</w:t>
            </w:r>
            <w:r>
              <w:rPr>
                <w:rFonts w:hAnsi="Cambria Math" w:hint="eastAsia"/>
              </w:rPr>
              <w:t>,</w:t>
            </w:r>
            <w:r>
              <w:rPr>
                <w:rFonts w:hAnsi="Cambria Math" w:hint="eastAsia"/>
              </w:rPr>
              <w:t>霜冻</w:t>
            </w:r>
            <w:r>
              <w:rPr>
                <w:rFonts w:hAnsi="Cambria Math" w:hint="eastAsia"/>
              </w:rPr>
              <w:t>,</w:t>
            </w:r>
            <w:r>
              <w:rPr>
                <w:rFonts w:hAnsi="Cambria Math" w:hint="eastAsia"/>
              </w:rPr>
              <w:t>水灾</w:t>
            </w:r>
            <w:r>
              <w:rPr>
                <w:rFonts w:hAnsi="Cambria Math" w:hint="eastAsia"/>
              </w:rPr>
              <w:t>,</w:t>
            </w:r>
            <w:r>
              <w:rPr>
                <w:rFonts w:hAnsi="Cambria Math" w:hint="eastAsia"/>
              </w:rPr>
              <w:t>风暴</w:t>
            </w:r>
            <w:r>
              <w:rPr>
                <w:rFonts w:hAnsi="Cambria Math" w:hint="eastAsia"/>
              </w:rPr>
              <w:t>,</w:t>
            </w:r>
            <w:r>
              <w:rPr>
                <w:rFonts w:hAnsi="Cambria Math" w:hint="eastAsia"/>
              </w:rPr>
              <w:t>泥石流</w:t>
            </w:r>
            <w:r>
              <w:rPr>
                <w:rFonts w:hAnsi="Cambria Math" w:hint="eastAsia"/>
              </w:rPr>
              <w:t>,</w:t>
            </w:r>
            <w:r>
              <w:rPr>
                <w:rFonts w:hAnsi="Cambria Math" w:hint="eastAsia"/>
              </w:rPr>
              <w:t>滑坡</w:t>
            </w:r>
            <w:r>
              <w:rPr>
                <w:rFonts w:hAnsi="Cambria Math" w:hint="eastAsia"/>
              </w:rPr>
              <w:t>,</w:t>
            </w:r>
            <w:r>
              <w:rPr>
                <w:rFonts w:hAnsi="Cambria Math" w:hint="eastAsia"/>
              </w:rPr>
              <w:t>凌冻</w:t>
            </w:r>
            <w:r>
              <w:rPr>
                <w:rFonts w:hAnsi="Cambria Math" w:hint="eastAsia"/>
              </w:rPr>
              <w:t>,</w:t>
            </w:r>
            <w:r>
              <w:rPr>
                <w:rFonts w:hAnsi="Cambria Math" w:hint="eastAsia"/>
              </w:rPr>
              <w:t>雪灾</w:t>
            </w:r>
            <w:r>
              <w:rPr>
                <w:rFonts w:hAnsi="Cambria Math" w:hint="eastAsia"/>
              </w:rPr>
              <w:t>,</w:t>
            </w:r>
            <w:r>
              <w:rPr>
                <w:rFonts w:hAnsi="Cambria Math" w:hint="eastAsia"/>
              </w:rPr>
              <w:t>旱灾</w:t>
            </w:r>
            <w:r>
              <w:rPr>
                <w:rFonts w:hAnsi="Cambria Math" w:hint="eastAsia"/>
              </w:rPr>
              <w:t>,</w:t>
            </w:r>
            <w:r>
              <w:rPr>
                <w:rFonts w:hAnsi="Cambria Math" w:hint="eastAsia"/>
              </w:rPr>
              <w:t>洪涝</w:t>
            </w:r>
            <w:r>
              <w:rPr>
                <w:rFonts w:hAnsi="Cambria Math" w:hint="eastAsia"/>
              </w:rPr>
              <w:t>,</w:t>
            </w:r>
            <w:r>
              <w:rPr>
                <w:rFonts w:hAnsi="Cambria Math" w:hint="eastAsia"/>
              </w:rPr>
              <w:t>暴雨</w:t>
            </w:r>
            <w:r>
              <w:rPr>
                <w:rFonts w:hAnsi="Cambria Math" w:hint="eastAsia"/>
              </w:rPr>
              <w:t>,</w:t>
            </w:r>
            <w:r>
              <w:rPr>
                <w:rFonts w:hAnsi="Cambria Math" w:hint="eastAsia"/>
              </w:rPr>
              <w:t>龙卷风</w:t>
            </w:r>
            <w:r>
              <w:rPr>
                <w:rFonts w:hAnsi="Cambria Math" w:hint="eastAsia"/>
              </w:rPr>
              <w:t>,</w:t>
            </w:r>
            <w:r>
              <w:rPr>
                <w:rFonts w:hAnsi="Cambria Math" w:hint="eastAsia"/>
              </w:rPr>
              <w:t>冰雹</w:t>
            </w:r>
            <w:r>
              <w:rPr>
                <w:rFonts w:hAnsi="Cambria Math" w:hint="eastAsia"/>
              </w:rPr>
              <w:t>,</w:t>
            </w:r>
            <w:r>
              <w:rPr>
                <w:rFonts w:hAnsi="Cambria Math" w:hint="eastAsia"/>
              </w:rPr>
              <w:t>洪灾</w:t>
            </w:r>
            <w:r>
              <w:rPr>
                <w:rFonts w:hAnsi="Cambria Math" w:hint="eastAsia"/>
              </w:rPr>
              <w:t>,</w:t>
            </w:r>
            <w:r>
              <w:rPr>
                <w:rFonts w:hAnsi="Cambria Math" w:hint="eastAsia"/>
              </w:rPr>
              <w:t>雨雪</w:t>
            </w:r>
            <w:r>
              <w:rPr>
                <w:rFonts w:hAnsi="Cambria Math" w:hint="eastAsia"/>
              </w:rPr>
              <w:t>,</w:t>
            </w:r>
            <w:r>
              <w:rPr>
                <w:rFonts w:hAnsi="Cambria Math" w:hint="eastAsia"/>
              </w:rPr>
              <w:t>冰冻</w:t>
            </w:r>
            <w:r>
              <w:rPr>
                <w:rFonts w:hAnsi="Cambria Math" w:hint="eastAsia"/>
              </w:rPr>
              <w:t>,</w:t>
            </w:r>
            <w:r>
              <w:rPr>
                <w:rFonts w:hAnsi="Cambria Math" w:hint="eastAsia"/>
              </w:rPr>
              <w:t>暴雪</w:t>
            </w:r>
            <w:r>
              <w:rPr>
                <w:rFonts w:hAnsi="Cambria Math" w:hint="eastAsia"/>
              </w:rPr>
              <w:t>,</w:t>
            </w:r>
            <w:r>
              <w:rPr>
                <w:rFonts w:hAnsi="Cambria Math" w:hint="eastAsia"/>
              </w:rPr>
              <w:t>冻害</w:t>
            </w:r>
            <w:r>
              <w:rPr>
                <w:rFonts w:hAnsi="Cambria Math" w:hint="eastAsia"/>
              </w:rPr>
              <w:t>,</w:t>
            </w:r>
            <w:r>
              <w:rPr>
                <w:rFonts w:hAnsi="Cambria Math" w:hint="eastAsia"/>
              </w:rPr>
              <w:t>干旱</w:t>
            </w:r>
            <w:r>
              <w:rPr>
                <w:rFonts w:hAnsi="Cambria Math" w:hint="eastAsia"/>
              </w:rPr>
              <w:t>,</w:t>
            </w:r>
            <w:r>
              <w:rPr>
                <w:rFonts w:hAnsi="Cambria Math" w:hint="eastAsia"/>
              </w:rPr>
              <w:t>旱情</w:t>
            </w:r>
            <w:r>
              <w:rPr>
                <w:rFonts w:hAnsi="Cambria Math" w:hint="eastAsia"/>
              </w:rPr>
              <w:t>,</w:t>
            </w:r>
            <w:r>
              <w:rPr>
                <w:rFonts w:hAnsi="Cambria Math" w:hint="eastAsia"/>
              </w:rPr>
              <w:t>强降雨</w:t>
            </w:r>
            <w:r>
              <w:rPr>
                <w:rFonts w:hAnsi="Cambria Math" w:hint="eastAsia"/>
              </w:rPr>
              <w:t>,</w:t>
            </w:r>
            <w:r>
              <w:rPr>
                <w:rFonts w:hAnsi="Cambria Math" w:hint="eastAsia"/>
              </w:rPr>
              <w:t>洪水</w:t>
            </w:r>
            <w:r>
              <w:rPr>
                <w:rFonts w:hAnsi="Cambria Math" w:hint="eastAsia"/>
              </w:rPr>
              <w:t>,</w:t>
            </w:r>
            <w:r>
              <w:rPr>
                <w:rFonts w:hAnsi="Cambria Math" w:hint="eastAsia"/>
              </w:rPr>
              <w:t>严寒</w:t>
            </w:r>
            <w:r>
              <w:rPr>
                <w:rFonts w:hAnsi="Cambria Math" w:hint="eastAsia"/>
              </w:rPr>
              <w:t>,</w:t>
            </w:r>
            <w:r>
              <w:rPr>
                <w:rFonts w:hAnsi="Cambria Math" w:hint="eastAsia"/>
              </w:rPr>
              <w:t>风沙</w:t>
            </w:r>
            <w:r>
              <w:rPr>
                <w:rFonts w:hAnsi="Cambria Math" w:hint="eastAsia"/>
              </w:rPr>
              <w:t>(34)</w:t>
            </w:r>
          </w:p>
        </w:tc>
      </w:tr>
      <w:tr w:rsidR="00787A60" w14:paraId="69927A9E" w14:textId="77777777" w:rsidTr="00B76835">
        <w:tc>
          <w:tcPr>
            <w:tcW w:w="860" w:type="pct"/>
          </w:tcPr>
          <w:p w14:paraId="27C99D3D" w14:textId="77777777" w:rsidR="00787A60" w:rsidRDefault="00787A60" w:rsidP="00B76835">
            <w:pPr>
              <w:rPr>
                <w:rFonts w:hAnsi="Cambria Math"/>
              </w:rPr>
            </w:pPr>
            <w:r>
              <w:rPr>
                <w:rFonts w:hAnsi="Cambria Math" w:hint="eastAsia"/>
              </w:rPr>
              <w:t>慢性风险</w:t>
            </w:r>
          </w:p>
        </w:tc>
        <w:tc>
          <w:tcPr>
            <w:tcW w:w="4140" w:type="pct"/>
          </w:tcPr>
          <w:p w14:paraId="7CA1E31B" w14:textId="77777777" w:rsidR="00787A60" w:rsidRDefault="00787A60" w:rsidP="00B76835">
            <w:pPr>
              <w:rPr>
                <w:rFonts w:hAnsi="Cambria Math"/>
              </w:rPr>
            </w:pPr>
            <w:r>
              <w:rPr>
                <w:rFonts w:hAnsi="Cambria Math" w:hint="eastAsia"/>
              </w:rPr>
              <w:t>气候</w:t>
            </w:r>
            <w:r>
              <w:rPr>
                <w:rFonts w:hAnsi="Cambria Math" w:hint="eastAsia"/>
              </w:rPr>
              <w:t>,</w:t>
            </w:r>
            <w:r>
              <w:rPr>
                <w:rFonts w:hAnsi="Cambria Math" w:hint="eastAsia"/>
              </w:rPr>
              <w:t>天气</w:t>
            </w:r>
            <w:r>
              <w:rPr>
                <w:rFonts w:hAnsi="Cambria Math" w:hint="eastAsia"/>
              </w:rPr>
              <w:t>,</w:t>
            </w:r>
            <w:r>
              <w:rPr>
                <w:rFonts w:hAnsi="Cambria Math" w:hint="eastAsia"/>
              </w:rPr>
              <w:t>潮湿</w:t>
            </w:r>
            <w:r>
              <w:rPr>
                <w:rFonts w:hAnsi="Cambria Math" w:hint="eastAsia"/>
              </w:rPr>
              <w:t>,</w:t>
            </w:r>
            <w:r>
              <w:rPr>
                <w:rFonts w:hAnsi="Cambria Math" w:hint="eastAsia"/>
              </w:rPr>
              <w:t>水温</w:t>
            </w:r>
            <w:r>
              <w:rPr>
                <w:rFonts w:hAnsi="Cambria Math" w:hint="eastAsia"/>
              </w:rPr>
              <w:t>,</w:t>
            </w:r>
            <w:r>
              <w:rPr>
                <w:rFonts w:hAnsi="Cambria Math" w:hint="eastAsia"/>
              </w:rPr>
              <w:t>降温</w:t>
            </w:r>
            <w:r>
              <w:rPr>
                <w:rFonts w:hAnsi="Cambria Math" w:hint="eastAsia"/>
              </w:rPr>
              <w:t>,</w:t>
            </w:r>
            <w:r>
              <w:rPr>
                <w:rFonts w:hAnsi="Cambria Math" w:hint="eastAsia"/>
              </w:rPr>
              <w:t>寒冷</w:t>
            </w:r>
            <w:r>
              <w:rPr>
                <w:rFonts w:hAnsi="Cambria Math" w:hint="eastAsia"/>
              </w:rPr>
              <w:t>,</w:t>
            </w:r>
            <w:r>
              <w:rPr>
                <w:rFonts w:hAnsi="Cambria Math" w:hint="eastAsia"/>
              </w:rPr>
              <w:t>气温</w:t>
            </w:r>
            <w:r>
              <w:rPr>
                <w:rFonts w:hAnsi="Cambria Math" w:hint="eastAsia"/>
              </w:rPr>
              <w:t>,</w:t>
            </w:r>
            <w:r>
              <w:rPr>
                <w:rFonts w:hAnsi="Cambria Math" w:hint="eastAsia"/>
              </w:rPr>
              <w:t>降雨</w:t>
            </w:r>
            <w:r>
              <w:rPr>
                <w:rFonts w:hAnsi="Cambria Math" w:hint="eastAsia"/>
              </w:rPr>
              <w:t>,</w:t>
            </w:r>
            <w:r>
              <w:rPr>
                <w:rFonts w:hAnsi="Cambria Math" w:hint="eastAsia"/>
              </w:rPr>
              <w:t>温度</w:t>
            </w:r>
            <w:r>
              <w:rPr>
                <w:rFonts w:hAnsi="Cambria Math" w:hint="eastAsia"/>
              </w:rPr>
              <w:t>,</w:t>
            </w:r>
            <w:r>
              <w:rPr>
                <w:rFonts w:hAnsi="Cambria Math" w:hint="eastAsia"/>
              </w:rPr>
              <w:t>雨水</w:t>
            </w:r>
            <w:r>
              <w:rPr>
                <w:rFonts w:hAnsi="Cambria Math" w:hint="eastAsia"/>
              </w:rPr>
              <w:t>,</w:t>
            </w:r>
            <w:r>
              <w:rPr>
                <w:rFonts w:hAnsi="Cambria Math" w:hint="eastAsia"/>
              </w:rPr>
              <w:t>雨季</w:t>
            </w:r>
            <w:r>
              <w:rPr>
                <w:rFonts w:hAnsi="Cambria Math" w:hint="eastAsia"/>
              </w:rPr>
              <w:t>,</w:t>
            </w:r>
            <w:r>
              <w:rPr>
                <w:rFonts w:hAnsi="Cambria Math" w:hint="eastAsia"/>
              </w:rPr>
              <w:t>雨情</w:t>
            </w:r>
            <w:r>
              <w:rPr>
                <w:rFonts w:hAnsi="Cambria Math" w:hint="eastAsia"/>
              </w:rPr>
              <w:t>,</w:t>
            </w:r>
            <w:r>
              <w:rPr>
                <w:rFonts w:hAnsi="Cambria Math" w:hint="eastAsia"/>
              </w:rPr>
              <w:t>降水</w:t>
            </w:r>
            <w:r>
              <w:rPr>
                <w:rFonts w:hAnsi="Cambria Math" w:hint="eastAsia"/>
              </w:rPr>
              <w:t>,</w:t>
            </w:r>
            <w:r>
              <w:rPr>
                <w:rFonts w:hAnsi="Cambria Math" w:hint="eastAsia"/>
              </w:rPr>
              <w:t>阴雨</w:t>
            </w:r>
            <w:r>
              <w:rPr>
                <w:rFonts w:hAnsi="Cambria Math" w:hint="eastAsia"/>
              </w:rPr>
              <w:t>,</w:t>
            </w:r>
            <w:r>
              <w:rPr>
                <w:rFonts w:hAnsi="Cambria Math" w:hint="eastAsia"/>
              </w:rPr>
              <w:t>多雨</w:t>
            </w:r>
            <w:r>
              <w:rPr>
                <w:rFonts w:hAnsi="Cambria Math" w:hint="eastAsia"/>
              </w:rPr>
              <w:t>,</w:t>
            </w:r>
            <w:r>
              <w:rPr>
                <w:rFonts w:hAnsi="Cambria Math" w:hint="eastAsia"/>
              </w:rPr>
              <w:t>极寒</w:t>
            </w:r>
            <w:r>
              <w:rPr>
                <w:rFonts w:hAnsi="Cambria Math" w:hint="eastAsia"/>
              </w:rPr>
              <w:t>,</w:t>
            </w:r>
            <w:r>
              <w:rPr>
                <w:rFonts w:hAnsi="Cambria Math" w:hint="eastAsia"/>
              </w:rPr>
              <w:t>冬季</w:t>
            </w:r>
            <w:r>
              <w:rPr>
                <w:rFonts w:hAnsi="Cambria Math" w:hint="eastAsia"/>
              </w:rPr>
              <w:t>,</w:t>
            </w:r>
            <w:r>
              <w:rPr>
                <w:rFonts w:hAnsi="Cambria Math" w:hint="eastAsia"/>
              </w:rPr>
              <w:t>汛期</w:t>
            </w:r>
            <w:r>
              <w:rPr>
                <w:rFonts w:hAnsi="Cambria Math" w:hint="eastAsia"/>
              </w:rPr>
              <w:t>,</w:t>
            </w:r>
            <w:r>
              <w:rPr>
                <w:rFonts w:hAnsi="Cambria Math" w:hint="eastAsia"/>
              </w:rPr>
              <w:t>高湿</w:t>
            </w:r>
            <w:r>
              <w:rPr>
                <w:rFonts w:hAnsi="Cambria Math" w:hint="eastAsia"/>
              </w:rPr>
              <w:t>,</w:t>
            </w:r>
            <w:r>
              <w:rPr>
                <w:rFonts w:hAnsi="Cambria Math" w:hint="eastAsia"/>
              </w:rPr>
              <w:t>水情</w:t>
            </w:r>
            <w:r>
              <w:rPr>
                <w:rFonts w:hAnsi="Cambria Math" w:hint="eastAsia"/>
              </w:rPr>
              <w:t>,</w:t>
            </w:r>
            <w:r>
              <w:rPr>
                <w:rFonts w:hAnsi="Cambria Math" w:hint="eastAsia"/>
              </w:rPr>
              <w:t>水位</w:t>
            </w:r>
            <w:r>
              <w:rPr>
                <w:rFonts w:hAnsi="Cambria Math" w:hint="eastAsia"/>
              </w:rPr>
              <w:t>,</w:t>
            </w:r>
            <w:r>
              <w:rPr>
                <w:rFonts w:hAnsi="Cambria Math" w:hint="eastAsia"/>
              </w:rPr>
              <w:t>光照</w:t>
            </w:r>
            <w:r>
              <w:rPr>
                <w:rFonts w:hAnsi="Cambria Math" w:hint="eastAsia"/>
              </w:rPr>
              <w:t>,</w:t>
            </w:r>
            <w:r>
              <w:rPr>
                <w:rFonts w:hAnsi="Cambria Math" w:hint="eastAsia"/>
              </w:rPr>
              <w:t>缺水</w:t>
            </w:r>
            <w:r>
              <w:rPr>
                <w:rFonts w:hAnsi="Cambria Math" w:hint="eastAsia"/>
              </w:rPr>
              <w:t>,</w:t>
            </w:r>
            <w:r>
              <w:rPr>
                <w:rFonts w:hAnsi="Cambria Math" w:hint="eastAsia"/>
              </w:rPr>
              <w:t>高寒</w:t>
            </w:r>
            <w:r>
              <w:rPr>
                <w:rFonts w:hAnsi="Cambria Math" w:hint="eastAsia"/>
              </w:rPr>
              <w:t>,</w:t>
            </w:r>
            <w:r>
              <w:rPr>
                <w:rFonts w:hAnsi="Cambria Math" w:hint="eastAsia"/>
              </w:rPr>
              <w:t>寒潮</w:t>
            </w:r>
            <w:r>
              <w:rPr>
                <w:rFonts w:hAnsi="Cambria Math" w:hint="eastAsia"/>
              </w:rPr>
              <w:t>,</w:t>
            </w:r>
            <w:r>
              <w:rPr>
                <w:rFonts w:hAnsi="Cambria Math" w:hint="eastAsia"/>
              </w:rPr>
              <w:t>沉降</w:t>
            </w:r>
            <w:r>
              <w:rPr>
                <w:rFonts w:hAnsi="Cambria Math" w:hint="eastAsia"/>
              </w:rPr>
              <w:t>,</w:t>
            </w:r>
            <w:r>
              <w:rPr>
                <w:rFonts w:hAnsi="Cambria Math" w:hint="eastAsia"/>
              </w:rPr>
              <w:t>地下水</w:t>
            </w:r>
            <w:r>
              <w:rPr>
                <w:rFonts w:hAnsi="Cambria Math" w:hint="eastAsia"/>
              </w:rPr>
              <w:t>,</w:t>
            </w:r>
            <w:r>
              <w:rPr>
                <w:rFonts w:hAnsi="Cambria Math" w:hint="eastAsia"/>
              </w:rPr>
              <w:t>汛情</w:t>
            </w:r>
            <w:r>
              <w:rPr>
                <w:rFonts w:hAnsi="Cambria Math" w:hint="eastAsia"/>
              </w:rPr>
              <w:t>,</w:t>
            </w:r>
            <w:r>
              <w:rPr>
                <w:rFonts w:hAnsi="Cambria Math" w:hint="eastAsia"/>
              </w:rPr>
              <w:t>地表</w:t>
            </w:r>
            <w:r>
              <w:rPr>
                <w:rFonts w:hAnsi="Cambria Math" w:hint="eastAsia"/>
              </w:rPr>
              <w:t>,</w:t>
            </w:r>
            <w:r>
              <w:rPr>
                <w:rFonts w:hAnsi="Cambria Math" w:hint="eastAsia"/>
              </w:rPr>
              <w:t>蓄水</w:t>
            </w:r>
            <w:r>
              <w:rPr>
                <w:rFonts w:hAnsi="Cambria Math" w:hint="eastAsia"/>
              </w:rPr>
              <w:t>(30)</w:t>
            </w:r>
          </w:p>
        </w:tc>
      </w:tr>
      <w:tr w:rsidR="00787A60" w14:paraId="78C075D6" w14:textId="77777777" w:rsidTr="00B76835">
        <w:tc>
          <w:tcPr>
            <w:tcW w:w="860" w:type="pct"/>
          </w:tcPr>
          <w:p w14:paraId="3376EA52" w14:textId="77777777" w:rsidR="00787A60" w:rsidRDefault="00787A60" w:rsidP="00B76835">
            <w:pPr>
              <w:rPr>
                <w:rFonts w:hAnsi="Cambria Math"/>
              </w:rPr>
            </w:pPr>
            <w:r>
              <w:rPr>
                <w:rFonts w:hAnsi="Cambria Math" w:hint="eastAsia"/>
              </w:rPr>
              <w:t>交易风险</w:t>
            </w:r>
          </w:p>
        </w:tc>
        <w:tc>
          <w:tcPr>
            <w:tcW w:w="4140" w:type="pct"/>
          </w:tcPr>
          <w:p w14:paraId="74082D58" w14:textId="77777777" w:rsidR="00787A60" w:rsidRDefault="00787A60" w:rsidP="00B76835">
            <w:pPr>
              <w:rPr>
                <w:rFonts w:hAnsi="Cambria Math"/>
              </w:rPr>
            </w:pPr>
            <w:r>
              <w:rPr>
                <w:rFonts w:hAnsi="Cambria Math" w:hint="eastAsia"/>
              </w:rPr>
              <w:t>节能</w:t>
            </w:r>
            <w:r>
              <w:rPr>
                <w:rFonts w:hAnsi="Cambria Math" w:hint="eastAsia"/>
              </w:rPr>
              <w:t>,</w:t>
            </w:r>
            <w:r>
              <w:rPr>
                <w:rFonts w:hAnsi="Cambria Math" w:hint="eastAsia"/>
              </w:rPr>
              <w:t>能源</w:t>
            </w:r>
            <w:r>
              <w:rPr>
                <w:rFonts w:hAnsi="Cambria Math" w:hint="eastAsia"/>
              </w:rPr>
              <w:t>,</w:t>
            </w:r>
            <w:r>
              <w:rPr>
                <w:rFonts w:hAnsi="Cambria Math" w:hint="eastAsia"/>
              </w:rPr>
              <w:t>清洁</w:t>
            </w:r>
            <w:r>
              <w:rPr>
                <w:rFonts w:hAnsi="Cambria Math" w:hint="eastAsia"/>
              </w:rPr>
              <w:t>,</w:t>
            </w:r>
            <w:r>
              <w:rPr>
                <w:rFonts w:hAnsi="Cambria Math" w:hint="eastAsia"/>
              </w:rPr>
              <w:t>生态</w:t>
            </w:r>
            <w:r>
              <w:rPr>
                <w:rFonts w:hAnsi="Cambria Math" w:hint="eastAsia"/>
              </w:rPr>
              <w:t>,</w:t>
            </w:r>
            <w:r>
              <w:rPr>
                <w:rFonts w:hAnsi="Cambria Math" w:hint="eastAsia"/>
              </w:rPr>
              <w:t>环境</w:t>
            </w:r>
            <w:r>
              <w:rPr>
                <w:rFonts w:hAnsi="Cambria Math" w:hint="eastAsia"/>
              </w:rPr>
              <w:t>,</w:t>
            </w:r>
            <w:r>
              <w:rPr>
                <w:rFonts w:hAnsi="Cambria Math" w:hint="eastAsia"/>
              </w:rPr>
              <w:t>转型</w:t>
            </w:r>
            <w:r>
              <w:rPr>
                <w:rFonts w:hAnsi="Cambria Math" w:hint="eastAsia"/>
              </w:rPr>
              <w:t>,</w:t>
            </w:r>
            <w:r>
              <w:rPr>
                <w:rFonts w:hAnsi="Cambria Math" w:hint="eastAsia"/>
              </w:rPr>
              <w:t>太阳能</w:t>
            </w:r>
            <w:r>
              <w:rPr>
                <w:rFonts w:hAnsi="Cambria Math" w:hint="eastAsia"/>
              </w:rPr>
              <w:t>,</w:t>
            </w:r>
            <w:r>
              <w:rPr>
                <w:rFonts w:hAnsi="Cambria Math" w:hint="eastAsia"/>
              </w:rPr>
              <w:t>升级</w:t>
            </w:r>
            <w:r>
              <w:rPr>
                <w:rFonts w:hAnsi="Cambria Math" w:hint="eastAsia"/>
              </w:rPr>
              <w:t>,</w:t>
            </w:r>
            <w:r>
              <w:rPr>
                <w:rFonts w:hAnsi="Cambria Math" w:hint="eastAsia"/>
              </w:rPr>
              <w:t>循环</w:t>
            </w:r>
            <w:r>
              <w:rPr>
                <w:rFonts w:hAnsi="Cambria Math" w:hint="eastAsia"/>
              </w:rPr>
              <w:t>,</w:t>
            </w:r>
            <w:r>
              <w:rPr>
                <w:rFonts w:hAnsi="Cambria Math" w:hint="eastAsia"/>
              </w:rPr>
              <w:t>利用率</w:t>
            </w:r>
            <w:r>
              <w:rPr>
                <w:rFonts w:hAnsi="Cambria Math" w:hint="eastAsia"/>
              </w:rPr>
              <w:t>,</w:t>
            </w:r>
            <w:r>
              <w:rPr>
                <w:rFonts w:hAnsi="Cambria Math" w:hint="eastAsia"/>
              </w:rPr>
              <w:t>核电</w:t>
            </w:r>
            <w:r>
              <w:rPr>
                <w:rFonts w:hAnsi="Cambria Math" w:hint="eastAsia"/>
              </w:rPr>
              <w:t>,</w:t>
            </w:r>
            <w:r>
              <w:rPr>
                <w:rFonts w:hAnsi="Cambria Math" w:hint="eastAsia"/>
              </w:rPr>
              <w:t>风电</w:t>
            </w:r>
            <w:r>
              <w:rPr>
                <w:rFonts w:hAnsi="Cambria Math" w:hint="eastAsia"/>
              </w:rPr>
              <w:t>,</w:t>
            </w:r>
            <w:r>
              <w:rPr>
                <w:rFonts w:hAnsi="Cambria Math" w:hint="eastAsia"/>
              </w:rPr>
              <w:t>天然气</w:t>
            </w:r>
            <w:r>
              <w:rPr>
                <w:rFonts w:hAnsi="Cambria Math" w:hint="eastAsia"/>
              </w:rPr>
              <w:t>,</w:t>
            </w:r>
            <w:r>
              <w:rPr>
                <w:rFonts w:hAnsi="Cambria Math" w:hint="eastAsia"/>
              </w:rPr>
              <w:t>增效</w:t>
            </w:r>
            <w:r>
              <w:rPr>
                <w:rFonts w:hAnsi="Cambria Math" w:hint="eastAsia"/>
              </w:rPr>
              <w:t>,</w:t>
            </w:r>
            <w:r>
              <w:rPr>
                <w:rFonts w:hAnsi="Cambria Math" w:hint="eastAsia"/>
              </w:rPr>
              <w:t>燃油</w:t>
            </w:r>
            <w:r>
              <w:rPr>
                <w:rFonts w:hAnsi="Cambria Math" w:hint="eastAsia"/>
              </w:rPr>
              <w:t>,</w:t>
            </w:r>
            <w:r>
              <w:rPr>
                <w:rFonts w:hAnsi="Cambria Math" w:hint="eastAsia"/>
              </w:rPr>
              <w:t>效率</w:t>
            </w:r>
            <w:r>
              <w:rPr>
                <w:rFonts w:hAnsi="Cambria Math" w:hint="eastAsia"/>
              </w:rPr>
              <w:t>,</w:t>
            </w:r>
            <w:r>
              <w:rPr>
                <w:rFonts w:hAnsi="Cambria Math" w:hint="eastAsia"/>
              </w:rPr>
              <w:t>再生</w:t>
            </w:r>
            <w:r>
              <w:rPr>
                <w:rFonts w:hAnsi="Cambria Math" w:hint="eastAsia"/>
              </w:rPr>
              <w:t>,</w:t>
            </w:r>
            <w:r>
              <w:rPr>
                <w:rFonts w:hAnsi="Cambria Math" w:hint="eastAsia"/>
              </w:rPr>
              <w:t>减排</w:t>
            </w:r>
            <w:r>
              <w:rPr>
                <w:rFonts w:hAnsi="Cambria Math" w:hint="eastAsia"/>
              </w:rPr>
              <w:t>,</w:t>
            </w:r>
            <w:r>
              <w:rPr>
                <w:rFonts w:hAnsi="Cambria Math" w:hint="eastAsia"/>
              </w:rPr>
              <w:t>环保</w:t>
            </w:r>
            <w:r>
              <w:rPr>
                <w:rFonts w:hAnsi="Cambria Math" w:hint="eastAsia"/>
              </w:rPr>
              <w:t>,</w:t>
            </w:r>
            <w:r>
              <w:rPr>
                <w:rFonts w:hAnsi="Cambria Math" w:hint="eastAsia"/>
              </w:rPr>
              <w:t>绿色</w:t>
            </w:r>
            <w:r>
              <w:rPr>
                <w:rFonts w:hAnsi="Cambria Math" w:hint="eastAsia"/>
              </w:rPr>
              <w:t>,</w:t>
            </w:r>
            <w:r>
              <w:rPr>
                <w:rFonts w:hAnsi="Cambria Math" w:hint="eastAsia"/>
              </w:rPr>
              <w:t>低碳</w:t>
            </w:r>
            <w:r>
              <w:rPr>
                <w:rFonts w:hAnsi="Cambria Math" w:hint="eastAsia"/>
              </w:rPr>
              <w:t>,</w:t>
            </w:r>
            <w:r>
              <w:rPr>
                <w:rFonts w:hAnsi="Cambria Math" w:hint="eastAsia"/>
              </w:rPr>
              <w:t>降耗</w:t>
            </w:r>
            <w:r>
              <w:rPr>
                <w:rFonts w:hAnsi="Cambria Math" w:hint="eastAsia"/>
              </w:rPr>
              <w:t>,</w:t>
            </w:r>
            <w:r>
              <w:rPr>
                <w:rFonts w:hAnsi="Cambria Math" w:hint="eastAsia"/>
              </w:rPr>
              <w:t>燃料</w:t>
            </w:r>
            <w:r>
              <w:rPr>
                <w:rFonts w:hAnsi="Cambria Math" w:hint="eastAsia"/>
              </w:rPr>
              <w:t>,</w:t>
            </w:r>
            <w:r>
              <w:rPr>
                <w:rFonts w:hAnsi="Cambria Math" w:hint="eastAsia"/>
              </w:rPr>
              <w:t>节水</w:t>
            </w:r>
            <w:r>
              <w:rPr>
                <w:rFonts w:hAnsi="Cambria Math" w:hint="eastAsia"/>
              </w:rPr>
              <w:t>,</w:t>
            </w:r>
            <w:r>
              <w:rPr>
                <w:rFonts w:hAnsi="Cambria Math" w:hint="eastAsia"/>
              </w:rPr>
              <w:t>光伏</w:t>
            </w:r>
            <w:r>
              <w:rPr>
                <w:rFonts w:hAnsi="Cambria Math" w:hint="eastAsia"/>
              </w:rPr>
              <w:t>,</w:t>
            </w:r>
            <w:r>
              <w:rPr>
                <w:rFonts w:hAnsi="Cambria Math" w:hint="eastAsia"/>
              </w:rPr>
              <w:t>高效</w:t>
            </w:r>
            <w:r>
              <w:rPr>
                <w:rFonts w:hAnsi="Cambria Math" w:hint="eastAsia"/>
              </w:rPr>
              <w:t>,</w:t>
            </w:r>
            <w:r>
              <w:rPr>
                <w:rFonts w:hAnsi="Cambria Math" w:hint="eastAsia"/>
              </w:rPr>
              <w:t>改造</w:t>
            </w:r>
            <w:r>
              <w:rPr>
                <w:rFonts w:hAnsi="Cambria Math" w:hint="eastAsia"/>
              </w:rPr>
              <w:t>,</w:t>
            </w:r>
            <w:r>
              <w:rPr>
                <w:rFonts w:hAnsi="Cambria Math" w:hint="eastAsia"/>
              </w:rPr>
              <w:t>油耗</w:t>
            </w:r>
            <w:r>
              <w:rPr>
                <w:rFonts w:hAnsi="Cambria Math" w:hint="eastAsia"/>
              </w:rPr>
              <w:t>,</w:t>
            </w:r>
            <w:r>
              <w:rPr>
                <w:rFonts w:hAnsi="Cambria Math" w:hint="eastAsia"/>
              </w:rPr>
              <w:t>电耗</w:t>
            </w:r>
            <w:r>
              <w:rPr>
                <w:rFonts w:hAnsi="Cambria Math" w:hint="eastAsia"/>
              </w:rPr>
              <w:t>,</w:t>
            </w:r>
            <w:r>
              <w:rPr>
                <w:rFonts w:hAnsi="Cambria Math" w:hint="eastAsia"/>
              </w:rPr>
              <w:t>能耗</w:t>
            </w:r>
            <w:r>
              <w:rPr>
                <w:rFonts w:hAnsi="Cambria Math" w:hint="eastAsia"/>
              </w:rPr>
              <w:t>,</w:t>
            </w:r>
            <w:r>
              <w:rPr>
                <w:rFonts w:hAnsi="Cambria Math" w:hint="eastAsia"/>
              </w:rPr>
              <w:t>风电</w:t>
            </w:r>
            <w:r>
              <w:rPr>
                <w:rFonts w:hAnsi="Cambria Math" w:hint="eastAsia"/>
              </w:rPr>
              <w:t>,</w:t>
            </w:r>
            <w:r>
              <w:rPr>
                <w:rFonts w:hAnsi="Cambria Math" w:hint="eastAsia"/>
              </w:rPr>
              <w:t>光伏</w:t>
            </w:r>
            <w:r>
              <w:rPr>
                <w:rFonts w:hAnsi="Cambria Math" w:hint="eastAsia"/>
              </w:rPr>
              <w:t>,</w:t>
            </w:r>
            <w:r>
              <w:rPr>
                <w:rFonts w:hAnsi="Cambria Math" w:hint="eastAsia"/>
              </w:rPr>
              <w:t>效能</w:t>
            </w:r>
            <w:r>
              <w:rPr>
                <w:rFonts w:hAnsi="Cambria Math" w:hint="eastAsia"/>
              </w:rPr>
              <w:t>,</w:t>
            </w:r>
            <w:r>
              <w:rPr>
                <w:rFonts w:hAnsi="Cambria Math" w:hint="eastAsia"/>
              </w:rPr>
              <w:t>集约</w:t>
            </w:r>
            <w:r>
              <w:rPr>
                <w:rFonts w:hAnsi="Cambria Math" w:hint="eastAsia"/>
              </w:rPr>
              <w:t>(34)</w:t>
            </w:r>
          </w:p>
        </w:tc>
      </w:tr>
    </w:tbl>
    <w:p w14:paraId="068228EB" w14:textId="77777777" w:rsidR="004E780C" w:rsidRDefault="004E780C"/>
    <w:sectPr w:rsidR="004E780C" w:rsidSect="00787A60">
      <w:headerReference w:type="default" r:id="rId4"/>
      <w:footerReference w:type="default" r:id="rId5"/>
      <w:footnotePr>
        <w:numRestart w:val="eachPage"/>
      </w:footnotePr>
      <w:pgSz w:w="11906" w:h="16838"/>
      <w:pgMar w:top="1134" w:right="1134" w:bottom="1134" w:left="1134" w:header="851" w:footer="567" w:gutter="0"/>
      <w:lnNumType w:countBy="1" w:restart="continuous"/>
      <w:cols w:space="720"/>
      <w:docGrid w:type="linesAndChars" w:linePitch="338" w:charSpace="289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1CFC74" w14:textId="77777777" w:rsidR="00787A60" w:rsidRDefault="00787A60">
    <w:pPr>
      <w:pStyle w:val="Footer"/>
      <w:spacing w:after="120"/>
      <w:jc w:val="center"/>
    </w:pPr>
    <w:r>
      <w:fldChar w:fldCharType="begin"/>
    </w:r>
    <w:r>
      <w:instrText>PAGE   \* MERGEFORMAT</w:instrText>
    </w:r>
    <w:r>
      <w:fldChar w:fldCharType="separate"/>
    </w:r>
    <w:r>
      <w:rPr>
        <w:lang w:val="zh-CN"/>
      </w:rPr>
      <w:t>11</w:t>
    </w:r>
    <w:r>
      <w:fldChar w:fldCharType="end"/>
    </w:r>
  </w:p>
  <w:p w14:paraId="7E0D9FF7" w14:textId="77777777" w:rsidR="00787A60" w:rsidRDefault="00787A60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BEBEE8" w14:textId="77777777" w:rsidR="00787A60" w:rsidRDefault="00787A60">
    <w:pPr>
      <w:pStyle w:val="Header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numRestart w:val="eachPage"/>
  </w:foot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7A60"/>
    <w:rsid w:val="002978F5"/>
    <w:rsid w:val="003852CF"/>
    <w:rsid w:val="004D0666"/>
    <w:rsid w:val="004E780C"/>
    <w:rsid w:val="00787A60"/>
    <w:rsid w:val="00F50F1E"/>
    <w:rsid w:val="00F736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0828C5"/>
  <w15:chartTrackingRefBased/>
  <w15:docId w15:val="{5952DC4F-885B-446F-BEC1-B0A930094B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iPriority="0" w:unhideWhenUsed="1" w:qFormat="1"/>
    <w:lsdException w:name="endnote text" w:semiHidden="1" w:uiPriority="0" w:unhideWhenUsed="1" w:qFormat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7A60"/>
    <w:pPr>
      <w:widowControl w:val="0"/>
      <w:spacing w:after="0" w:line="240" w:lineRule="auto"/>
      <w:jc w:val="both"/>
    </w:pPr>
    <w:rPr>
      <w:rFonts w:ascii="Times New Roman" w:eastAsia="SimSun" w:hAnsi="Times New Roman" w:cs="Times New Roman"/>
      <w:sz w:val="21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787A60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87A60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87A60"/>
    <w:pPr>
      <w:keepNext/>
      <w:keepLines/>
      <w:widowControl/>
      <w:spacing w:before="160" w:after="80" w:line="278" w:lineRule="auto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87A60"/>
    <w:pPr>
      <w:keepNext/>
      <w:keepLines/>
      <w:widowControl/>
      <w:spacing w:before="80" w:after="40" w:line="278" w:lineRule="auto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sz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87A60"/>
    <w:pPr>
      <w:keepNext/>
      <w:keepLines/>
      <w:widowControl/>
      <w:spacing w:before="80" w:after="40" w:line="278" w:lineRule="auto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sz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87A60"/>
    <w:pPr>
      <w:keepNext/>
      <w:keepLines/>
      <w:widowControl/>
      <w:spacing w:before="40" w:line="278" w:lineRule="auto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sz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87A60"/>
    <w:pPr>
      <w:keepNext/>
      <w:keepLines/>
      <w:widowControl/>
      <w:spacing w:before="40" w:line="278" w:lineRule="auto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sz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87A60"/>
    <w:pPr>
      <w:keepNext/>
      <w:keepLines/>
      <w:widowControl/>
      <w:spacing w:line="278" w:lineRule="auto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sz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87A60"/>
    <w:pPr>
      <w:keepNext/>
      <w:keepLines/>
      <w:widowControl/>
      <w:spacing w:line="278" w:lineRule="auto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sz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87A6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87A6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87A6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87A6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87A6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87A6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87A6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87A6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87A6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87A60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787A6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87A60"/>
    <w:pPr>
      <w:widowControl/>
      <w:numPr>
        <w:ilvl w:val="1"/>
      </w:numPr>
      <w:spacing w:after="160" w:line="278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787A6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87A60"/>
    <w:pPr>
      <w:widowControl/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sz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787A6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87A60"/>
    <w:pPr>
      <w:widowControl/>
      <w:spacing w:after="160" w:line="278" w:lineRule="auto"/>
      <w:ind w:left="720"/>
      <w:contextualSpacing/>
      <w:jc w:val="left"/>
    </w:pPr>
    <w:rPr>
      <w:rFonts w:asciiTheme="minorHAnsi" w:eastAsiaTheme="minorHAnsi" w:hAnsiTheme="minorHAnsi" w:cstheme="minorBidi"/>
      <w:sz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787A6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87A60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sz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87A6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87A60"/>
    <w:rPr>
      <w:b/>
      <w:bCs/>
      <w:smallCaps/>
      <w:color w:val="0F4761" w:themeColor="accent1" w:themeShade="BF"/>
      <w:spacing w:val="5"/>
    </w:rPr>
  </w:style>
  <w:style w:type="paragraph" w:styleId="Footer">
    <w:name w:val="footer"/>
    <w:basedOn w:val="Normal"/>
    <w:link w:val="FooterChar"/>
    <w:uiPriority w:val="99"/>
    <w:qFormat/>
    <w:rsid w:val="00787A6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qFormat/>
    <w:rsid w:val="00787A60"/>
    <w:rPr>
      <w:rFonts w:ascii="Times New Roman" w:eastAsia="SimSun" w:hAnsi="Times New Roman" w:cs="Times New Roman"/>
      <w:sz w:val="18"/>
      <w:szCs w:val="18"/>
      <w:lang w:eastAsia="zh-CN"/>
      <w14:ligatures w14:val="none"/>
    </w:rPr>
  </w:style>
  <w:style w:type="paragraph" w:styleId="Header">
    <w:name w:val="header"/>
    <w:basedOn w:val="Normal"/>
    <w:link w:val="HeaderChar"/>
    <w:qFormat/>
    <w:rsid w:val="00787A6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qFormat/>
    <w:rsid w:val="00787A60"/>
    <w:rPr>
      <w:rFonts w:ascii="Times New Roman" w:eastAsia="SimSun" w:hAnsi="Times New Roman" w:cs="Times New Roman"/>
      <w:sz w:val="18"/>
      <w:szCs w:val="18"/>
      <w:lang w:eastAsia="zh-CN"/>
      <w14:ligatures w14:val="none"/>
    </w:rPr>
  </w:style>
  <w:style w:type="table" w:styleId="TableGrid">
    <w:name w:val="Table Grid"/>
    <w:basedOn w:val="TableNormal"/>
    <w:uiPriority w:val="59"/>
    <w:qFormat/>
    <w:rsid w:val="00787A60"/>
    <w:pPr>
      <w:widowControl w:val="0"/>
      <w:spacing w:after="0" w:line="240" w:lineRule="auto"/>
      <w:jc w:val="both"/>
    </w:pPr>
    <w:rPr>
      <w:rFonts w:ascii="Times New Roman" w:eastAsia="SimSun" w:hAnsi="Times New Roman" w:cs="Times New Roman"/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neNumber">
    <w:name w:val="line number"/>
    <w:basedOn w:val="DefaultParagraphFont"/>
    <w:uiPriority w:val="99"/>
    <w:semiHidden/>
    <w:unhideWhenUsed/>
    <w:rsid w:val="00787A60"/>
  </w:style>
  <w:style w:type="paragraph" w:styleId="EndnoteText">
    <w:name w:val="endnote text"/>
    <w:basedOn w:val="Normal"/>
    <w:link w:val="EndnoteTextChar"/>
    <w:qFormat/>
    <w:rsid w:val="00787A60"/>
    <w:pPr>
      <w:snapToGrid w:val="0"/>
      <w:jc w:val="left"/>
    </w:pPr>
  </w:style>
  <w:style w:type="character" w:customStyle="1" w:styleId="EndnoteTextChar">
    <w:name w:val="Endnote Text Char"/>
    <w:basedOn w:val="DefaultParagraphFont"/>
    <w:link w:val="EndnoteText"/>
    <w:rsid w:val="00787A60"/>
    <w:rPr>
      <w:rFonts w:ascii="Times New Roman" w:eastAsia="SimSun" w:hAnsi="Times New Roman" w:cs="Times New Roman"/>
      <w:sz w:val="21"/>
      <w:lang w:eastAsia="zh-CN"/>
      <w14:ligatures w14:val="none"/>
    </w:rPr>
  </w:style>
  <w:style w:type="character" w:styleId="EndnoteReference">
    <w:name w:val="endnote reference"/>
    <w:qFormat/>
    <w:rsid w:val="00787A60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606</Words>
  <Characters>3223</Characters>
  <Application>Microsoft Office Word</Application>
  <DocSecurity>0</DocSecurity>
  <Lines>123</Lines>
  <Paragraphs>58</Paragraphs>
  <ScaleCrop>false</ScaleCrop>
  <Company/>
  <LinksUpToDate>false</LinksUpToDate>
  <CharactersWithSpaces>3771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2</cp:revision>
  <dcterms:created xsi:type="dcterms:W3CDTF">2025-10-16T14:13:00Z</dcterms:created>
  <dcterms:modified xsi:type="dcterms:W3CDTF">2025-10-16T14:14:00Z</dcterms:modified>
</cp:coreProperties>
</file>