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03E7B" w14:textId="564756F0" w:rsidR="007A6A2C" w:rsidRDefault="007A6A2C" w:rsidP="00594AA6">
      <w:pPr>
        <w:rPr>
          <w:b/>
          <w:bCs/>
          <w:color w:val="000000" w:themeColor="text1"/>
          <w:sz w:val="32"/>
          <w:szCs w:val="32"/>
        </w:rPr>
      </w:pPr>
      <w:r w:rsidRPr="007A6A2C">
        <w:rPr>
          <w:b/>
          <w:bCs/>
          <w:color w:val="000000" w:themeColor="text1"/>
          <w:sz w:val="32"/>
          <w:szCs w:val="32"/>
        </w:rPr>
        <w:t>Prediction models for caesarean section following induction of labour: A systematic review of methodology and reporting</w:t>
      </w:r>
      <w:r w:rsidR="00486606">
        <w:rPr>
          <w:b/>
          <w:bCs/>
          <w:color w:val="000000" w:themeColor="text1"/>
          <w:sz w:val="32"/>
          <w:szCs w:val="32"/>
        </w:rPr>
        <w:t xml:space="preserve"> quality</w:t>
      </w:r>
    </w:p>
    <w:p w14:paraId="58A2E016" w14:textId="62B8DDA0" w:rsidR="00A51F51" w:rsidRPr="007A6A2C" w:rsidRDefault="004705C0" w:rsidP="006249E6">
      <w:pPr>
        <w:rPr>
          <w:b/>
          <w:bCs/>
          <w:color w:val="000000" w:themeColor="text1"/>
        </w:rPr>
      </w:pPr>
      <w:r w:rsidRPr="007A6A2C">
        <w:rPr>
          <w:b/>
          <w:bCs/>
          <w:color w:val="000000" w:themeColor="text1"/>
        </w:rPr>
        <w:t>SUPPLEMENTARY MATERIAL</w:t>
      </w:r>
      <w:r w:rsidR="00A51F51" w:rsidRPr="007A6A2C">
        <w:br w:type="page"/>
      </w:r>
    </w:p>
    <w:p w14:paraId="0077BCDD" w14:textId="77777777" w:rsidR="00506EEB" w:rsidRPr="00C7504F" w:rsidRDefault="00506EEB" w:rsidP="00506EEB">
      <w:pPr>
        <w:rPr>
          <w:b/>
          <w:bCs/>
        </w:rPr>
      </w:pPr>
      <w:r w:rsidRPr="00C7504F">
        <w:rPr>
          <w:b/>
          <w:bCs/>
        </w:rPr>
        <w:lastRenderedPageBreak/>
        <w:t>Table S1: Detailed characteristics of development studies</w:t>
      </w:r>
      <w:r w:rsidRPr="00C7504F">
        <w:rPr>
          <w:rStyle w:val="FootnoteReference"/>
          <w:b/>
          <w:bCs/>
        </w:rPr>
        <w:footnoteReference w:id="1"/>
      </w:r>
    </w:p>
    <w:tbl>
      <w:tblPr>
        <w:tblW w:w="16302" w:type="dxa"/>
        <w:tblInd w:w="-1139" w:type="dxa"/>
        <w:tblBorders>
          <w:top w:val="single" w:sz="4" w:space="0" w:color="3F3F3F"/>
          <w:left w:val="single" w:sz="4" w:space="0" w:color="3F3F3F"/>
          <w:bottom w:val="single" w:sz="4" w:space="0" w:color="3F3F3F"/>
          <w:right w:val="single" w:sz="4" w:space="0" w:color="3F3F3F"/>
          <w:insideH w:val="single" w:sz="4" w:space="0" w:color="3F3F3F"/>
          <w:insideV w:val="single" w:sz="4" w:space="0" w:color="3F3F3F"/>
        </w:tblBorders>
        <w:tblLayout w:type="fixed"/>
        <w:tblLook w:val="04A0" w:firstRow="1" w:lastRow="0" w:firstColumn="1" w:lastColumn="0" w:noHBand="0" w:noVBand="1"/>
      </w:tblPr>
      <w:tblGrid>
        <w:gridCol w:w="1134"/>
        <w:gridCol w:w="993"/>
        <w:gridCol w:w="1417"/>
        <w:gridCol w:w="1559"/>
        <w:gridCol w:w="993"/>
        <w:gridCol w:w="1275"/>
        <w:gridCol w:w="1701"/>
        <w:gridCol w:w="4678"/>
        <w:gridCol w:w="1276"/>
        <w:gridCol w:w="1276"/>
      </w:tblGrid>
      <w:tr w:rsidR="007837E8" w:rsidRPr="00C7504F" w14:paraId="3395AAB3" w14:textId="77777777" w:rsidTr="002248A7">
        <w:trPr>
          <w:trHeight w:val="448"/>
          <w:tblHeader/>
        </w:trPr>
        <w:tc>
          <w:tcPr>
            <w:tcW w:w="1134" w:type="dxa"/>
            <w:shd w:val="clear" w:color="auto" w:fill="BDC0BF"/>
            <w:noWrap/>
            <w:vAlign w:val="center"/>
            <w:hideMark/>
          </w:tcPr>
          <w:p w14:paraId="0C950902" w14:textId="77777777" w:rsidR="00506EEB" w:rsidRPr="00C7504F" w:rsidRDefault="00506EEB" w:rsidP="002248A7">
            <w:pPr>
              <w:rPr>
                <w:b/>
                <w:bCs/>
                <w:sz w:val="16"/>
                <w:szCs w:val="16"/>
              </w:rPr>
            </w:pPr>
            <w:r w:rsidRPr="00C7504F">
              <w:rPr>
                <w:b/>
                <w:bCs/>
                <w:sz w:val="16"/>
                <w:szCs w:val="16"/>
              </w:rPr>
              <w:t xml:space="preserve">Author Year </w:t>
            </w:r>
            <w:r w:rsidRPr="00C7504F">
              <w:rPr>
                <w:b/>
                <w:bCs/>
                <w:color w:val="000000"/>
                <w:sz w:val="16"/>
                <w:szCs w:val="16"/>
              </w:rPr>
              <w:t>[Ref]</w:t>
            </w:r>
          </w:p>
        </w:tc>
        <w:tc>
          <w:tcPr>
            <w:tcW w:w="993" w:type="dxa"/>
            <w:shd w:val="clear" w:color="000000" w:fill="BDC0BF"/>
            <w:noWrap/>
            <w:vAlign w:val="center"/>
            <w:hideMark/>
          </w:tcPr>
          <w:p w14:paraId="4C875756" w14:textId="77777777" w:rsidR="00506EEB" w:rsidRPr="00C7504F" w:rsidRDefault="00506EEB" w:rsidP="002248A7">
            <w:pPr>
              <w:rPr>
                <w:b/>
                <w:bCs/>
                <w:sz w:val="16"/>
                <w:szCs w:val="16"/>
              </w:rPr>
            </w:pPr>
            <w:r w:rsidRPr="00C7504F">
              <w:rPr>
                <w:b/>
                <w:bCs/>
                <w:sz w:val="16"/>
                <w:szCs w:val="16"/>
              </w:rPr>
              <w:t>Country</w:t>
            </w:r>
          </w:p>
        </w:tc>
        <w:tc>
          <w:tcPr>
            <w:tcW w:w="1417" w:type="dxa"/>
            <w:shd w:val="clear" w:color="000000" w:fill="BDC0BF"/>
            <w:noWrap/>
            <w:vAlign w:val="center"/>
            <w:hideMark/>
          </w:tcPr>
          <w:p w14:paraId="7F2E59C3" w14:textId="77777777" w:rsidR="00506EEB" w:rsidRPr="00C7504F" w:rsidRDefault="00506EEB" w:rsidP="002248A7">
            <w:pPr>
              <w:rPr>
                <w:b/>
                <w:bCs/>
                <w:sz w:val="16"/>
                <w:szCs w:val="16"/>
              </w:rPr>
            </w:pPr>
            <w:r w:rsidRPr="00C7504F">
              <w:rPr>
                <w:b/>
                <w:bCs/>
                <w:sz w:val="16"/>
                <w:szCs w:val="16"/>
              </w:rPr>
              <w:t>Study design</w:t>
            </w:r>
          </w:p>
        </w:tc>
        <w:tc>
          <w:tcPr>
            <w:tcW w:w="1559" w:type="dxa"/>
            <w:shd w:val="clear" w:color="000000" w:fill="BDC0BF"/>
            <w:vAlign w:val="center"/>
          </w:tcPr>
          <w:p w14:paraId="30369C6E" w14:textId="77777777" w:rsidR="00506EEB" w:rsidRPr="00C7504F" w:rsidRDefault="00506EEB" w:rsidP="002248A7">
            <w:pPr>
              <w:rPr>
                <w:b/>
                <w:bCs/>
                <w:sz w:val="16"/>
                <w:szCs w:val="16"/>
              </w:rPr>
            </w:pPr>
            <w:r w:rsidRPr="00C7504F">
              <w:rPr>
                <w:b/>
                <w:bCs/>
                <w:sz w:val="16"/>
                <w:szCs w:val="16"/>
              </w:rPr>
              <w:t>Sample size, total (CS, %)</w:t>
            </w:r>
          </w:p>
        </w:tc>
        <w:tc>
          <w:tcPr>
            <w:tcW w:w="993" w:type="dxa"/>
            <w:shd w:val="clear" w:color="000000" w:fill="BDC0BF"/>
            <w:noWrap/>
            <w:vAlign w:val="center"/>
            <w:hideMark/>
          </w:tcPr>
          <w:p w14:paraId="3A1BF4EA" w14:textId="77777777" w:rsidR="00506EEB" w:rsidRPr="00C7504F" w:rsidRDefault="00506EEB" w:rsidP="002248A7">
            <w:pPr>
              <w:rPr>
                <w:b/>
                <w:bCs/>
                <w:sz w:val="16"/>
                <w:szCs w:val="16"/>
              </w:rPr>
            </w:pPr>
            <w:r w:rsidRPr="00C7504F">
              <w:rPr>
                <w:b/>
                <w:bCs/>
                <w:sz w:val="16"/>
                <w:szCs w:val="16"/>
              </w:rPr>
              <w:t>Modelling method</w:t>
            </w:r>
          </w:p>
        </w:tc>
        <w:tc>
          <w:tcPr>
            <w:tcW w:w="1275" w:type="dxa"/>
            <w:shd w:val="clear" w:color="000000" w:fill="BDC0BF"/>
            <w:vAlign w:val="center"/>
          </w:tcPr>
          <w:p w14:paraId="5D8F7D63" w14:textId="77777777" w:rsidR="00506EEB" w:rsidRPr="00C7504F" w:rsidRDefault="00506EEB" w:rsidP="002248A7">
            <w:pPr>
              <w:rPr>
                <w:b/>
                <w:bCs/>
                <w:sz w:val="16"/>
                <w:szCs w:val="16"/>
              </w:rPr>
            </w:pPr>
            <w:r w:rsidRPr="00C7504F">
              <w:rPr>
                <w:b/>
                <w:bCs/>
                <w:sz w:val="16"/>
                <w:szCs w:val="16"/>
              </w:rPr>
              <w:t>Type of model evaluation</w:t>
            </w:r>
          </w:p>
        </w:tc>
        <w:tc>
          <w:tcPr>
            <w:tcW w:w="1701" w:type="dxa"/>
            <w:shd w:val="clear" w:color="000000" w:fill="BDC0BF"/>
            <w:noWrap/>
            <w:vAlign w:val="center"/>
            <w:hideMark/>
          </w:tcPr>
          <w:p w14:paraId="64CA2AA3" w14:textId="63384477" w:rsidR="00506EEB" w:rsidRPr="00C7504F" w:rsidRDefault="00506EEB" w:rsidP="002248A7">
            <w:pPr>
              <w:rPr>
                <w:b/>
                <w:bCs/>
                <w:sz w:val="16"/>
                <w:szCs w:val="16"/>
              </w:rPr>
            </w:pPr>
            <w:r w:rsidRPr="00C7504F">
              <w:rPr>
                <w:b/>
                <w:bCs/>
                <w:sz w:val="16"/>
                <w:szCs w:val="16"/>
              </w:rPr>
              <w:t>AU</w:t>
            </w:r>
            <w:r w:rsidR="00D570C7">
              <w:rPr>
                <w:b/>
                <w:bCs/>
                <w:sz w:val="16"/>
                <w:szCs w:val="16"/>
              </w:rPr>
              <w:t>RO</w:t>
            </w:r>
            <w:r w:rsidRPr="00C7504F">
              <w:rPr>
                <w:b/>
                <w:bCs/>
                <w:sz w:val="16"/>
                <w:szCs w:val="16"/>
              </w:rPr>
              <w:t>C value (95% CI)</w:t>
            </w:r>
          </w:p>
        </w:tc>
        <w:tc>
          <w:tcPr>
            <w:tcW w:w="4678" w:type="dxa"/>
            <w:shd w:val="clear" w:color="000000" w:fill="BDC0BF"/>
            <w:vAlign w:val="center"/>
          </w:tcPr>
          <w:p w14:paraId="3AD289BB" w14:textId="77777777" w:rsidR="00506EEB" w:rsidRPr="00C7504F" w:rsidRDefault="00506EEB" w:rsidP="002248A7">
            <w:pPr>
              <w:rPr>
                <w:b/>
                <w:bCs/>
                <w:sz w:val="16"/>
                <w:szCs w:val="16"/>
              </w:rPr>
            </w:pPr>
            <w:r w:rsidRPr="00C7504F">
              <w:rPr>
                <w:b/>
                <w:bCs/>
                <w:color w:val="000000"/>
                <w:sz w:val="16"/>
                <w:szCs w:val="16"/>
              </w:rPr>
              <w:t>Populations description and eligibility criteria</w:t>
            </w:r>
            <w:r w:rsidRPr="00C7504F">
              <w:rPr>
                <w:b/>
                <w:bCs/>
                <w:sz w:val="16"/>
                <w:szCs w:val="16"/>
              </w:rPr>
              <w:t xml:space="preserve"> for the development dataset</w:t>
            </w:r>
          </w:p>
        </w:tc>
        <w:tc>
          <w:tcPr>
            <w:tcW w:w="1276" w:type="dxa"/>
            <w:shd w:val="clear" w:color="000000" w:fill="BDC0BF"/>
            <w:vAlign w:val="center"/>
          </w:tcPr>
          <w:p w14:paraId="39FA8E98" w14:textId="77777777" w:rsidR="00506EEB" w:rsidRPr="00C7504F" w:rsidRDefault="00506EEB" w:rsidP="002248A7">
            <w:pPr>
              <w:rPr>
                <w:b/>
                <w:bCs/>
                <w:sz w:val="16"/>
                <w:szCs w:val="16"/>
              </w:rPr>
            </w:pPr>
            <w:r w:rsidRPr="00C7504F">
              <w:rPr>
                <w:b/>
                <w:bCs/>
                <w:color w:val="000000"/>
                <w:sz w:val="16"/>
                <w:szCs w:val="16"/>
              </w:rPr>
              <w:t>Maternal age of CS group in the training dataset, mean ± SD or median (IQR), years</w:t>
            </w:r>
          </w:p>
        </w:tc>
        <w:tc>
          <w:tcPr>
            <w:tcW w:w="1276" w:type="dxa"/>
            <w:shd w:val="clear" w:color="000000" w:fill="BDC0BF"/>
            <w:vAlign w:val="center"/>
          </w:tcPr>
          <w:p w14:paraId="5C3D37E1" w14:textId="77777777" w:rsidR="00506EEB" w:rsidRPr="00C7504F" w:rsidRDefault="00506EEB" w:rsidP="002248A7">
            <w:pPr>
              <w:rPr>
                <w:b/>
                <w:bCs/>
                <w:sz w:val="16"/>
                <w:szCs w:val="16"/>
              </w:rPr>
            </w:pPr>
            <w:r w:rsidRPr="00C7504F">
              <w:rPr>
                <w:b/>
                <w:bCs/>
                <w:color w:val="000000"/>
                <w:sz w:val="16"/>
                <w:szCs w:val="16"/>
              </w:rPr>
              <w:t>Gestational age of CS group in the training dataset, mean ± SD or median (IQR), weeks</w:t>
            </w:r>
          </w:p>
        </w:tc>
      </w:tr>
      <w:tr w:rsidR="00506EEB" w:rsidRPr="00C7504F" w14:paraId="3F941249" w14:textId="77777777" w:rsidTr="002248A7">
        <w:trPr>
          <w:trHeight w:val="448"/>
        </w:trPr>
        <w:tc>
          <w:tcPr>
            <w:tcW w:w="1134" w:type="dxa"/>
            <w:shd w:val="clear" w:color="auto" w:fill="DBDBDB"/>
            <w:noWrap/>
            <w:vAlign w:val="center"/>
            <w:hideMark/>
          </w:tcPr>
          <w:p w14:paraId="0FC26774" w14:textId="1C9C164F" w:rsidR="00506EEB" w:rsidRPr="00C7504F" w:rsidRDefault="00506EEB" w:rsidP="002248A7">
            <w:pPr>
              <w:rPr>
                <w:b/>
                <w:bCs/>
                <w:sz w:val="16"/>
                <w:szCs w:val="16"/>
              </w:rPr>
            </w:pPr>
            <w:r w:rsidRPr="00C7504F">
              <w:rPr>
                <w:b/>
                <w:bCs/>
                <w:sz w:val="16"/>
                <w:szCs w:val="16"/>
              </w:rPr>
              <w:t xml:space="preserve">Bademkiran 2021 </w:t>
            </w:r>
            <w:r w:rsidRPr="00C7504F">
              <w:rPr>
                <w:b/>
                <w:bCs/>
                <w:sz w:val="16"/>
                <w:szCs w:val="16"/>
              </w:rPr>
              <w:fldChar w:fldCharType="begin"/>
            </w:r>
            <w:r w:rsidR="00C62FD9" w:rsidRPr="00C7504F">
              <w:rPr>
                <w:b/>
                <w:bCs/>
                <w:sz w:val="16"/>
                <w:szCs w:val="16"/>
              </w:rPr>
              <w:instrText xml:space="preserve"> ADDIN EN.CITE &lt;EndNote&gt;&lt;Cite&gt;&lt;Author&gt;Bademkiran&lt;/Author&gt;&lt;Year&gt;2021&lt;/Year&gt;&lt;RecNum&gt;14599&lt;/RecNum&gt;&lt;DisplayText&gt;[1]&lt;/DisplayText&gt;&lt;record&gt;&lt;rec-number&gt;14599&lt;/rec-number&gt;&lt;foreign-keys&gt;&lt;key app="EN" db-id="ee5pev05rrw09re5p9j5xvdnxpfsxzpt0dpw" timestamp="1686624227" guid="efe1037c-4515-46f9-8e2c-781095383725"&gt;14599&lt;/key&gt;&lt;/foreign-keys&gt;&lt;ref-type name="Journal Article"&gt;17&lt;/ref-type&gt;&lt;contributors&gt;&lt;authors&gt;&lt;author&gt;Bademkiran, M. H.&lt;/author&gt;&lt;author&gt;Bademkiran, C.&lt;/author&gt;&lt;author&gt;Ege, S.&lt;/author&gt;&lt;author&gt;Peker, N.&lt;/author&gt;&lt;author&gt;Sucu, S.&lt;/author&gt;&lt;author&gt;Obut, M.&lt;/author&gt;&lt;author&gt;Demirel, M. O.&lt;/author&gt;&lt;author&gt;Samanci, S.&lt;/author&gt;&lt;author&gt;Bagli, I.&lt;/author&gt;&lt;author&gt;Celik, K.&lt;/author&gt;&lt;/authors&gt;&lt;/contributors&gt;&lt;titles&gt;&lt;title&gt;Explanatory variables and nomogram of a clinical prediction model to estimate the risk of caesarean section after term induction&lt;/title&gt;&lt;secondary-title&gt;Journal of Obstetrics and Gynaecology&lt;/secondary-title&gt;&lt;/titles&gt;&lt;periodical&gt;&lt;full-title&gt;Journal of Obstetrics and Gynaecology&lt;/full-title&gt;&lt;/periodical&gt;&lt;pages&gt;367-373&lt;/pages&gt;&lt;volume&gt;41&lt;/volume&gt;&lt;number&gt;3&lt;/number&gt;&lt;dates&gt;&lt;year&gt;2021&lt;/year&gt;&lt;/dates&gt;&lt;pub-location&gt;United Kingdom&lt;/pub-location&gt;&lt;publisher&gt;Taylor and Francis Ltd.&lt;/publisher&gt;&lt;urls&gt;&lt;related-urls&gt;&lt;url&gt;http://www.tandfonline.com/loi/ijog20&lt;/url&gt;&lt;/related-urls&gt;&lt;/urls&gt;&lt;electronic-resource-num&gt;http://dx.doi.org/10.1080/01443615.2020.1798902&lt;/electronic-resource-num&gt;&lt;/record&gt;&lt;/Cite&gt;&lt;/EndNote&gt;</w:instrText>
            </w:r>
            <w:r w:rsidRPr="00C7504F">
              <w:rPr>
                <w:b/>
                <w:bCs/>
                <w:sz w:val="16"/>
                <w:szCs w:val="16"/>
              </w:rPr>
              <w:fldChar w:fldCharType="separate"/>
            </w:r>
            <w:r w:rsidR="00C62FD9" w:rsidRPr="00C7504F">
              <w:rPr>
                <w:b/>
                <w:bCs/>
                <w:sz w:val="16"/>
                <w:szCs w:val="16"/>
              </w:rPr>
              <w:t>[</w:t>
            </w:r>
            <w:hyperlink w:anchor="_ENREF_1" w:tooltip="Bademkiran, 2021 #14599" w:history="1">
              <w:r w:rsidR="006B61E6" w:rsidRPr="00C7504F">
                <w:rPr>
                  <w:rStyle w:val="Hyperlink"/>
                </w:rPr>
                <w:t>1</w:t>
              </w:r>
            </w:hyperlink>
            <w:r w:rsidR="00C62FD9" w:rsidRPr="00C7504F">
              <w:rPr>
                <w:b/>
                <w:bCs/>
                <w:sz w:val="16"/>
                <w:szCs w:val="16"/>
              </w:rPr>
              <w:t>]</w:t>
            </w:r>
            <w:r w:rsidRPr="00C7504F">
              <w:rPr>
                <w:b/>
                <w:bCs/>
                <w:sz w:val="16"/>
                <w:szCs w:val="16"/>
              </w:rPr>
              <w:fldChar w:fldCharType="end"/>
            </w:r>
          </w:p>
        </w:tc>
        <w:tc>
          <w:tcPr>
            <w:tcW w:w="993" w:type="dxa"/>
            <w:noWrap/>
            <w:vAlign w:val="center"/>
            <w:hideMark/>
          </w:tcPr>
          <w:p w14:paraId="30077920" w14:textId="77777777" w:rsidR="00506EEB" w:rsidRPr="00C7504F" w:rsidRDefault="00506EEB" w:rsidP="002248A7">
            <w:pPr>
              <w:rPr>
                <w:sz w:val="16"/>
                <w:szCs w:val="16"/>
              </w:rPr>
            </w:pPr>
            <w:r w:rsidRPr="00C7504F">
              <w:rPr>
                <w:sz w:val="16"/>
                <w:szCs w:val="16"/>
              </w:rPr>
              <w:t>Turkey</w:t>
            </w:r>
          </w:p>
        </w:tc>
        <w:tc>
          <w:tcPr>
            <w:tcW w:w="1417" w:type="dxa"/>
            <w:noWrap/>
            <w:vAlign w:val="center"/>
            <w:hideMark/>
          </w:tcPr>
          <w:p w14:paraId="29BE8C01" w14:textId="77777777" w:rsidR="00506EEB" w:rsidRPr="00C7504F" w:rsidRDefault="00506EEB" w:rsidP="002248A7">
            <w:pPr>
              <w:rPr>
                <w:sz w:val="16"/>
                <w:szCs w:val="16"/>
              </w:rPr>
            </w:pPr>
            <w:r w:rsidRPr="00C7504F">
              <w:rPr>
                <w:sz w:val="16"/>
                <w:szCs w:val="16"/>
              </w:rPr>
              <w:t>Retrospective cohort study in one hospital</w:t>
            </w:r>
          </w:p>
        </w:tc>
        <w:tc>
          <w:tcPr>
            <w:tcW w:w="1559" w:type="dxa"/>
            <w:vAlign w:val="center"/>
          </w:tcPr>
          <w:p w14:paraId="0E0DD1DE" w14:textId="77777777" w:rsidR="00506EEB" w:rsidRPr="00C7504F" w:rsidRDefault="00506EEB" w:rsidP="002248A7">
            <w:pPr>
              <w:rPr>
                <w:sz w:val="16"/>
                <w:szCs w:val="16"/>
              </w:rPr>
            </w:pPr>
            <w:r w:rsidRPr="00C7504F">
              <w:rPr>
                <w:color w:val="000000"/>
                <w:sz w:val="16"/>
                <w:szCs w:val="16"/>
              </w:rPr>
              <w:t xml:space="preserve">Training: </w:t>
            </w:r>
            <w:r w:rsidRPr="00C7504F">
              <w:rPr>
                <w:sz w:val="16"/>
                <w:szCs w:val="16"/>
              </w:rPr>
              <w:t>1,328 (203, 15.3%)</w:t>
            </w:r>
          </w:p>
        </w:tc>
        <w:tc>
          <w:tcPr>
            <w:tcW w:w="993" w:type="dxa"/>
            <w:noWrap/>
            <w:vAlign w:val="center"/>
            <w:hideMark/>
          </w:tcPr>
          <w:p w14:paraId="4338DA69" w14:textId="77777777" w:rsidR="00506EEB" w:rsidRPr="00C7504F" w:rsidRDefault="00506EEB" w:rsidP="002248A7">
            <w:pPr>
              <w:rPr>
                <w:sz w:val="16"/>
                <w:szCs w:val="16"/>
              </w:rPr>
            </w:pPr>
            <w:r w:rsidRPr="00C7504F">
              <w:rPr>
                <w:sz w:val="16"/>
                <w:szCs w:val="16"/>
              </w:rPr>
              <w:t>Penalized logistic regression</w:t>
            </w:r>
          </w:p>
        </w:tc>
        <w:tc>
          <w:tcPr>
            <w:tcW w:w="1275" w:type="dxa"/>
            <w:vAlign w:val="center"/>
          </w:tcPr>
          <w:p w14:paraId="771FC0CA" w14:textId="77777777" w:rsidR="00506EEB" w:rsidRPr="00C7504F" w:rsidRDefault="00506EEB" w:rsidP="002248A7">
            <w:pPr>
              <w:rPr>
                <w:sz w:val="16"/>
                <w:szCs w:val="16"/>
              </w:rPr>
            </w:pPr>
            <w:r w:rsidRPr="00C7504F">
              <w:rPr>
                <w:sz w:val="16"/>
                <w:szCs w:val="16"/>
              </w:rPr>
              <w:t>Calibration; Discrimination</w:t>
            </w:r>
          </w:p>
        </w:tc>
        <w:tc>
          <w:tcPr>
            <w:tcW w:w="1701" w:type="dxa"/>
            <w:noWrap/>
            <w:vAlign w:val="center"/>
            <w:hideMark/>
          </w:tcPr>
          <w:p w14:paraId="1833ECA3" w14:textId="77777777" w:rsidR="00506EEB" w:rsidRPr="00C7504F" w:rsidRDefault="00506EEB" w:rsidP="002248A7">
            <w:pPr>
              <w:rPr>
                <w:sz w:val="16"/>
                <w:szCs w:val="16"/>
              </w:rPr>
            </w:pPr>
            <w:r w:rsidRPr="00C7504F">
              <w:rPr>
                <w:color w:val="000000"/>
                <w:sz w:val="16"/>
                <w:szCs w:val="16"/>
              </w:rPr>
              <w:t>Bootstrapping validation: 0.762</w:t>
            </w:r>
          </w:p>
        </w:tc>
        <w:tc>
          <w:tcPr>
            <w:tcW w:w="4678" w:type="dxa"/>
            <w:vAlign w:val="center"/>
          </w:tcPr>
          <w:p w14:paraId="1B09E83B" w14:textId="0C4C9FB4" w:rsidR="00506EEB" w:rsidRPr="00C7504F" w:rsidRDefault="00506EEB" w:rsidP="002248A7">
            <w:pPr>
              <w:rPr>
                <w:color w:val="000000" w:themeColor="text1"/>
                <w:sz w:val="16"/>
                <w:szCs w:val="16"/>
              </w:rPr>
            </w:pPr>
            <w:r w:rsidRPr="00C7504F">
              <w:rPr>
                <w:color w:val="000000" w:themeColor="text1"/>
                <w:sz w:val="16"/>
                <w:szCs w:val="16"/>
              </w:rPr>
              <w:t>Singleton term pregnant women (37</w:t>
            </w:r>
            <w:r w:rsidR="00990631" w:rsidRPr="00C7504F">
              <w:rPr>
                <w:color w:val="000000" w:themeColor="text1"/>
                <w:sz w:val="16"/>
                <w:szCs w:val="16"/>
              </w:rPr>
              <w:t>–</w:t>
            </w:r>
            <w:r w:rsidRPr="00C7504F">
              <w:rPr>
                <w:color w:val="000000" w:themeColor="text1"/>
                <w:sz w:val="16"/>
                <w:szCs w:val="16"/>
              </w:rPr>
              <w:t>42 weeks) with Bishop score less than 6 between September 2017 and August 2018.</w:t>
            </w:r>
          </w:p>
        </w:tc>
        <w:tc>
          <w:tcPr>
            <w:tcW w:w="1276" w:type="dxa"/>
            <w:vAlign w:val="center"/>
          </w:tcPr>
          <w:p w14:paraId="661EF00E" w14:textId="37048550" w:rsidR="00506EEB" w:rsidRPr="00C7504F" w:rsidRDefault="00506EEB" w:rsidP="002248A7">
            <w:pPr>
              <w:rPr>
                <w:sz w:val="16"/>
                <w:szCs w:val="16"/>
              </w:rPr>
            </w:pPr>
            <w:r w:rsidRPr="00C7504F">
              <w:rPr>
                <w:color w:val="000000"/>
                <w:sz w:val="16"/>
                <w:szCs w:val="16"/>
              </w:rPr>
              <w:t>25 (21</w:t>
            </w:r>
            <w:r w:rsidR="00990631" w:rsidRPr="00C7504F">
              <w:rPr>
                <w:color w:val="000000"/>
                <w:sz w:val="16"/>
                <w:szCs w:val="16"/>
              </w:rPr>
              <w:t>–</w:t>
            </w:r>
            <w:r w:rsidRPr="00C7504F">
              <w:rPr>
                <w:color w:val="000000"/>
                <w:sz w:val="16"/>
                <w:szCs w:val="16"/>
              </w:rPr>
              <w:t>35)</w:t>
            </w:r>
          </w:p>
        </w:tc>
        <w:tc>
          <w:tcPr>
            <w:tcW w:w="1276" w:type="dxa"/>
            <w:vAlign w:val="center"/>
          </w:tcPr>
          <w:p w14:paraId="4BEC3402" w14:textId="64C27117" w:rsidR="00506EEB" w:rsidRPr="00C7504F" w:rsidRDefault="00506EEB" w:rsidP="002248A7">
            <w:pPr>
              <w:rPr>
                <w:sz w:val="16"/>
                <w:szCs w:val="16"/>
              </w:rPr>
            </w:pPr>
            <w:r w:rsidRPr="00C7504F">
              <w:rPr>
                <w:color w:val="000000"/>
                <w:sz w:val="16"/>
                <w:szCs w:val="16"/>
              </w:rPr>
              <w:t>39 (38</w:t>
            </w:r>
            <w:r w:rsidR="00990631" w:rsidRPr="00C7504F">
              <w:rPr>
                <w:color w:val="000000"/>
                <w:sz w:val="16"/>
                <w:szCs w:val="16"/>
              </w:rPr>
              <w:t>–</w:t>
            </w:r>
            <w:r w:rsidRPr="00C7504F">
              <w:rPr>
                <w:color w:val="000000"/>
                <w:sz w:val="16"/>
                <w:szCs w:val="16"/>
              </w:rPr>
              <w:t>39)</w:t>
            </w:r>
          </w:p>
        </w:tc>
      </w:tr>
      <w:tr w:rsidR="00506EEB" w:rsidRPr="00C7504F" w14:paraId="1EA431C9" w14:textId="77777777" w:rsidTr="002248A7">
        <w:trPr>
          <w:trHeight w:val="448"/>
        </w:trPr>
        <w:tc>
          <w:tcPr>
            <w:tcW w:w="1134" w:type="dxa"/>
            <w:shd w:val="clear" w:color="000000" w:fill="DBDBDB"/>
            <w:noWrap/>
            <w:vAlign w:val="center"/>
            <w:hideMark/>
          </w:tcPr>
          <w:p w14:paraId="2E8E4107" w14:textId="4ECF0F8D" w:rsidR="00506EEB" w:rsidRPr="00C7504F" w:rsidRDefault="00506EEB" w:rsidP="002248A7">
            <w:pPr>
              <w:rPr>
                <w:b/>
                <w:bCs/>
                <w:sz w:val="16"/>
                <w:szCs w:val="16"/>
              </w:rPr>
            </w:pPr>
            <w:r w:rsidRPr="00C7504F">
              <w:rPr>
                <w:b/>
                <w:bCs/>
                <w:sz w:val="16"/>
                <w:szCs w:val="16"/>
              </w:rPr>
              <w:t xml:space="preserve">Danilack 2020 </w:t>
            </w:r>
            <w:r w:rsidRPr="00C7504F">
              <w:rPr>
                <w:b/>
                <w:bCs/>
                <w:sz w:val="16"/>
                <w:szCs w:val="16"/>
              </w:rPr>
              <w:fldChar w:fldCharType="begin"/>
            </w:r>
            <w:r w:rsidR="00C62FD9" w:rsidRPr="00C7504F">
              <w:rPr>
                <w:b/>
                <w:bCs/>
                <w:sz w:val="16"/>
                <w:szCs w:val="16"/>
              </w:rPr>
              <w:instrText xml:space="preserve"> ADDIN EN.CITE &lt;EndNote&gt;&lt;Cite&gt;&lt;Author&gt;Danilack&lt;/Author&gt;&lt;Year&gt;2020&lt;/Year&gt;&lt;RecNum&gt;14600&lt;/RecNum&gt;&lt;DisplayText&gt;[2]&lt;/DisplayText&gt;&lt;record&gt;&lt;rec-number&gt;14600&lt;/rec-number&gt;&lt;foreign-keys&gt;&lt;key app="EN" db-id="ee5pev05rrw09re5p9j5xvdnxpfsxzpt0dpw" timestamp="1686624227" guid="8f81602d-f969-4eb2-a545-fb04c32d7898"&gt;14600&lt;/key&gt;&lt;/foreign-keys&gt;&lt;ref-type name="Journal Article"&gt;17&lt;/ref-type&gt;&lt;contributors&gt;&lt;authors&gt;&lt;author&gt;Danilack, V. A.&lt;/author&gt;&lt;author&gt;Hutcheon, J. A.&lt;/author&gt;&lt;author&gt;Triche, E. W.&lt;/author&gt;&lt;author&gt;Dore, D. D.&lt;/author&gt;&lt;author&gt;Muri, J. H.&lt;/author&gt;&lt;author&gt;Phipps, M. G.&lt;/author&gt;&lt;author&gt;Savitz, D. A.&lt;/author&gt;&lt;/authors&gt;&lt;/contributors&gt;&lt;titles&gt;&lt;title&gt;Development and Validation of a Risk Prediction Model for Cesarean Delivery after Labor Induction&lt;/title&gt;&lt;secondary-title&gt;Journal of Women&amp;apos;s Health&lt;/secondary-title&gt;&lt;/titles&gt;&lt;pages&gt;656-669&lt;/pages&gt;&lt;volume&gt;29&lt;/volume&gt;&lt;number&gt;5&lt;/number&gt;&lt;dates&gt;&lt;year&gt;2020&lt;/year&gt;&lt;/dates&gt;&lt;urls&gt;&lt;related-urls&gt;&lt;url&gt;https://www.scopus.com/inward/record.uri?eid=2-s2.0-85085233407&amp;amp;doi=10.1089%2fjwh.2019.7822&amp;amp;partnerID=40&amp;amp;md5=61bc3046d003616e677b3d2f01dcdfe9&lt;/url&gt;&lt;/related-urls&gt;&lt;/urls&gt;&lt;electronic-resource-num&gt;10.1089/jwh.2019.7822&lt;/electronic-resource-num&gt;&lt;/record&gt;&lt;/Cite&gt;&lt;/EndNote&gt;</w:instrText>
            </w:r>
            <w:r w:rsidRPr="00C7504F">
              <w:rPr>
                <w:b/>
                <w:bCs/>
                <w:sz w:val="16"/>
                <w:szCs w:val="16"/>
              </w:rPr>
              <w:fldChar w:fldCharType="separate"/>
            </w:r>
            <w:r w:rsidR="00C62FD9" w:rsidRPr="00C7504F">
              <w:rPr>
                <w:b/>
                <w:bCs/>
                <w:sz w:val="16"/>
                <w:szCs w:val="16"/>
              </w:rPr>
              <w:t>[</w:t>
            </w:r>
            <w:hyperlink w:anchor="_ENREF_2" w:tooltip="Danilack, 2020 #14600" w:history="1">
              <w:r w:rsidR="006B61E6" w:rsidRPr="00C7504F">
                <w:rPr>
                  <w:rStyle w:val="Hyperlink"/>
                </w:rPr>
                <w:t>2</w:t>
              </w:r>
            </w:hyperlink>
            <w:r w:rsidR="00C62FD9" w:rsidRPr="00C7504F">
              <w:rPr>
                <w:b/>
                <w:bCs/>
                <w:sz w:val="16"/>
                <w:szCs w:val="16"/>
              </w:rPr>
              <w:t>]</w:t>
            </w:r>
            <w:r w:rsidRPr="00C7504F">
              <w:rPr>
                <w:b/>
                <w:bCs/>
                <w:sz w:val="16"/>
                <w:szCs w:val="16"/>
              </w:rPr>
              <w:fldChar w:fldCharType="end"/>
            </w:r>
          </w:p>
        </w:tc>
        <w:tc>
          <w:tcPr>
            <w:tcW w:w="993" w:type="dxa"/>
            <w:noWrap/>
            <w:vAlign w:val="center"/>
            <w:hideMark/>
          </w:tcPr>
          <w:p w14:paraId="22618076" w14:textId="77777777" w:rsidR="00506EEB" w:rsidRPr="00C7504F" w:rsidRDefault="00506EEB" w:rsidP="002248A7">
            <w:pPr>
              <w:rPr>
                <w:sz w:val="16"/>
                <w:szCs w:val="16"/>
              </w:rPr>
            </w:pPr>
            <w:r w:rsidRPr="00C7504F">
              <w:rPr>
                <w:sz w:val="16"/>
                <w:szCs w:val="16"/>
              </w:rPr>
              <w:t>The United States</w:t>
            </w:r>
          </w:p>
        </w:tc>
        <w:tc>
          <w:tcPr>
            <w:tcW w:w="1417" w:type="dxa"/>
            <w:noWrap/>
            <w:vAlign w:val="center"/>
            <w:hideMark/>
          </w:tcPr>
          <w:p w14:paraId="3A768602" w14:textId="77777777" w:rsidR="00506EEB" w:rsidRPr="00C7504F" w:rsidRDefault="00506EEB" w:rsidP="002248A7">
            <w:pPr>
              <w:rPr>
                <w:sz w:val="16"/>
                <w:szCs w:val="16"/>
              </w:rPr>
            </w:pPr>
            <w:r w:rsidRPr="00C7504F">
              <w:rPr>
                <w:sz w:val="16"/>
                <w:szCs w:val="16"/>
              </w:rPr>
              <w:t>Retrospective cohort study in 14 hospitals</w:t>
            </w:r>
          </w:p>
          <w:p w14:paraId="1189FD52" w14:textId="0A30AADD" w:rsidR="00493589" w:rsidRPr="00C7504F" w:rsidRDefault="00493589" w:rsidP="002248A7">
            <w:pPr>
              <w:rPr>
                <w:sz w:val="16"/>
                <w:szCs w:val="16"/>
              </w:rPr>
            </w:pPr>
            <w:r w:rsidRPr="00C7504F">
              <w:rPr>
                <w:color w:val="000000"/>
                <w:sz w:val="16"/>
                <w:szCs w:val="16"/>
              </w:rPr>
              <w:t>External validation:</w:t>
            </w:r>
            <w:r w:rsidRPr="00C7504F">
              <w:t xml:space="preserve"> </w:t>
            </w:r>
            <w:r w:rsidRPr="00C7504F">
              <w:rPr>
                <w:color w:val="000000"/>
                <w:sz w:val="16"/>
                <w:szCs w:val="16"/>
              </w:rPr>
              <w:t>a hospital not included in the development cohort 2004–2012</w:t>
            </w:r>
          </w:p>
        </w:tc>
        <w:tc>
          <w:tcPr>
            <w:tcW w:w="1559" w:type="dxa"/>
            <w:vAlign w:val="center"/>
          </w:tcPr>
          <w:p w14:paraId="75C7ED15" w14:textId="77777777" w:rsidR="00506EEB" w:rsidRPr="00C7504F" w:rsidRDefault="00506EEB" w:rsidP="002248A7">
            <w:pPr>
              <w:rPr>
                <w:sz w:val="16"/>
                <w:szCs w:val="16"/>
              </w:rPr>
            </w:pPr>
            <w:r w:rsidRPr="00C7504F">
              <w:rPr>
                <w:color w:val="000000"/>
                <w:sz w:val="16"/>
                <w:szCs w:val="16"/>
              </w:rPr>
              <w:t xml:space="preserve">Training: </w:t>
            </w:r>
            <w:r w:rsidRPr="00C7504F">
              <w:rPr>
                <w:sz w:val="16"/>
                <w:szCs w:val="16"/>
              </w:rPr>
              <w:t xml:space="preserve">17,370 (1,282, 7.4%); </w:t>
            </w:r>
            <w:r w:rsidRPr="00C7504F">
              <w:rPr>
                <w:color w:val="000000"/>
                <w:sz w:val="16"/>
                <w:szCs w:val="16"/>
              </w:rPr>
              <w:t>External validation: 2,122 (154, 7.3%)</w:t>
            </w:r>
          </w:p>
        </w:tc>
        <w:tc>
          <w:tcPr>
            <w:tcW w:w="993" w:type="dxa"/>
            <w:noWrap/>
            <w:vAlign w:val="center"/>
            <w:hideMark/>
          </w:tcPr>
          <w:p w14:paraId="11DF249C" w14:textId="77777777" w:rsidR="00506EEB" w:rsidRPr="00C7504F" w:rsidRDefault="00506EEB" w:rsidP="002248A7">
            <w:pPr>
              <w:rPr>
                <w:sz w:val="16"/>
                <w:szCs w:val="16"/>
              </w:rPr>
            </w:pPr>
            <w:r w:rsidRPr="00C7504F">
              <w:rPr>
                <w:sz w:val="16"/>
                <w:szCs w:val="16"/>
              </w:rPr>
              <w:t>Logistic regression</w:t>
            </w:r>
          </w:p>
        </w:tc>
        <w:tc>
          <w:tcPr>
            <w:tcW w:w="1275" w:type="dxa"/>
            <w:vAlign w:val="center"/>
          </w:tcPr>
          <w:p w14:paraId="388C3064" w14:textId="77777777" w:rsidR="00506EEB" w:rsidRPr="00C7504F" w:rsidRDefault="00506EEB" w:rsidP="002248A7">
            <w:pPr>
              <w:rPr>
                <w:sz w:val="16"/>
                <w:szCs w:val="16"/>
              </w:rPr>
            </w:pPr>
            <w:r w:rsidRPr="00C7504F">
              <w:rPr>
                <w:sz w:val="16"/>
                <w:szCs w:val="16"/>
              </w:rPr>
              <w:t>Calibration; Discrimination; Classification</w:t>
            </w:r>
          </w:p>
        </w:tc>
        <w:tc>
          <w:tcPr>
            <w:tcW w:w="1701" w:type="dxa"/>
            <w:noWrap/>
            <w:vAlign w:val="center"/>
            <w:hideMark/>
          </w:tcPr>
          <w:p w14:paraId="75293D3F" w14:textId="0B989F82" w:rsidR="00506EEB" w:rsidRPr="00C7504F" w:rsidRDefault="00506EEB" w:rsidP="002248A7">
            <w:pPr>
              <w:rPr>
                <w:sz w:val="16"/>
                <w:szCs w:val="16"/>
              </w:rPr>
            </w:pPr>
            <w:r w:rsidRPr="00C7504F">
              <w:rPr>
                <w:color w:val="000000"/>
                <w:sz w:val="16"/>
                <w:szCs w:val="16"/>
              </w:rPr>
              <w:t>Bootstrapping validation: 0.82 (95% CI: 0.81</w:t>
            </w:r>
            <w:r w:rsidR="00990631" w:rsidRPr="00C7504F">
              <w:rPr>
                <w:color w:val="000000"/>
                <w:sz w:val="16"/>
                <w:szCs w:val="16"/>
              </w:rPr>
              <w:t>–</w:t>
            </w:r>
            <w:r w:rsidRPr="00C7504F">
              <w:rPr>
                <w:color w:val="000000"/>
                <w:sz w:val="16"/>
                <w:szCs w:val="16"/>
              </w:rPr>
              <w:t>0.83); External validation: 0.82 (95% CI: 0.79</w:t>
            </w:r>
            <w:r w:rsidR="00990631" w:rsidRPr="00C7504F">
              <w:rPr>
                <w:color w:val="000000"/>
                <w:sz w:val="16"/>
                <w:szCs w:val="16"/>
              </w:rPr>
              <w:t>–</w:t>
            </w:r>
            <w:r w:rsidRPr="00C7504F">
              <w:rPr>
                <w:color w:val="000000"/>
                <w:sz w:val="16"/>
                <w:szCs w:val="16"/>
              </w:rPr>
              <w:t>0.86)</w:t>
            </w:r>
          </w:p>
        </w:tc>
        <w:tc>
          <w:tcPr>
            <w:tcW w:w="4678" w:type="dxa"/>
            <w:vAlign w:val="center"/>
          </w:tcPr>
          <w:p w14:paraId="4A1FA0AF" w14:textId="6220B82E" w:rsidR="00506EEB" w:rsidRPr="00C7504F" w:rsidRDefault="00506EEB" w:rsidP="002248A7">
            <w:pPr>
              <w:rPr>
                <w:color w:val="000000" w:themeColor="text1"/>
                <w:sz w:val="16"/>
                <w:szCs w:val="16"/>
              </w:rPr>
            </w:pPr>
            <w:r w:rsidRPr="00C7504F">
              <w:rPr>
                <w:color w:val="000000" w:themeColor="text1"/>
                <w:sz w:val="16"/>
                <w:szCs w:val="16"/>
              </w:rPr>
              <w:t>Term pregnant women (37</w:t>
            </w:r>
            <w:r w:rsidR="00990631" w:rsidRPr="00C7504F">
              <w:rPr>
                <w:color w:val="000000" w:themeColor="text1"/>
                <w:sz w:val="16"/>
                <w:szCs w:val="16"/>
              </w:rPr>
              <w:t>–</w:t>
            </w:r>
            <w:r w:rsidRPr="00C7504F">
              <w:rPr>
                <w:color w:val="000000" w:themeColor="text1"/>
                <w:sz w:val="16"/>
                <w:szCs w:val="16"/>
              </w:rPr>
              <w:t xml:space="preserve">42 weeks) with no documented medical indication and without prior </w:t>
            </w:r>
            <w:r w:rsidR="00C7504F" w:rsidRPr="00C7504F">
              <w:rPr>
                <w:color w:val="000000" w:themeColor="text1"/>
                <w:sz w:val="16"/>
                <w:szCs w:val="16"/>
              </w:rPr>
              <w:t xml:space="preserve">caesarean </w:t>
            </w:r>
            <w:r w:rsidRPr="00C7504F">
              <w:rPr>
                <w:color w:val="000000" w:themeColor="text1"/>
                <w:sz w:val="16"/>
                <w:szCs w:val="16"/>
              </w:rPr>
              <w:t>section, placenta previa, cephalopelvic disproportion, nonvertex presentation, or uterine abnormalities between January 2007 and December 2012.</w:t>
            </w:r>
          </w:p>
        </w:tc>
        <w:tc>
          <w:tcPr>
            <w:tcW w:w="1276" w:type="dxa"/>
            <w:vAlign w:val="center"/>
          </w:tcPr>
          <w:p w14:paraId="3A642AB9" w14:textId="77777777" w:rsidR="00506EEB" w:rsidRPr="00C7504F" w:rsidRDefault="00506EEB" w:rsidP="002248A7">
            <w:pPr>
              <w:rPr>
                <w:sz w:val="16"/>
                <w:szCs w:val="16"/>
              </w:rPr>
            </w:pPr>
            <w:r w:rsidRPr="00C7504F">
              <w:rPr>
                <w:color w:val="000000"/>
                <w:sz w:val="16"/>
                <w:szCs w:val="16"/>
              </w:rPr>
              <w:t>27.8 ± 5.8</w:t>
            </w:r>
          </w:p>
        </w:tc>
        <w:tc>
          <w:tcPr>
            <w:tcW w:w="1276" w:type="dxa"/>
            <w:vAlign w:val="center"/>
          </w:tcPr>
          <w:p w14:paraId="2FC7CA2F" w14:textId="7D581876" w:rsidR="00506EEB" w:rsidRPr="00C7504F" w:rsidRDefault="00506EEB" w:rsidP="002248A7">
            <w:pPr>
              <w:rPr>
                <w:sz w:val="16"/>
                <w:szCs w:val="16"/>
              </w:rPr>
            </w:pPr>
            <w:r w:rsidRPr="00C7504F">
              <w:rPr>
                <w:color w:val="000000"/>
                <w:sz w:val="16"/>
                <w:szCs w:val="16"/>
              </w:rPr>
              <w:t>39 (39</w:t>
            </w:r>
            <w:r w:rsidR="00990631" w:rsidRPr="00C7504F">
              <w:rPr>
                <w:color w:val="000000"/>
                <w:sz w:val="16"/>
                <w:szCs w:val="16"/>
              </w:rPr>
              <w:t>–</w:t>
            </w:r>
            <w:r w:rsidRPr="00C7504F">
              <w:rPr>
                <w:color w:val="000000"/>
                <w:sz w:val="16"/>
                <w:szCs w:val="16"/>
              </w:rPr>
              <w:t>40)</w:t>
            </w:r>
          </w:p>
        </w:tc>
      </w:tr>
      <w:tr w:rsidR="00506EEB" w:rsidRPr="00C7504F" w14:paraId="18AFBDB4" w14:textId="77777777" w:rsidTr="002248A7">
        <w:trPr>
          <w:trHeight w:val="448"/>
        </w:trPr>
        <w:tc>
          <w:tcPr>
            <w:tcW w:w="1134" w:type="dxa"/>
            <w:shd w:val="clear" w:color="000000" w:fill="DBDBDB"/>
            <w:noWrap/>
            <w:vAlign w:val="center"/>
            <w:hideMark/>
          </w:tcPr>
          <w:p w14:paraId="1C16B527" w14:textId="34194FC2" w:rsidR="00506EEB" w:rsidRPr="00C7504F" w:rsidRDefault="00506EEB" w:rsidP="002248A7">
            <w:pPr>
              <w:rPr>
                <w:b/>
                <w:bCs/>
                <w:sz w:val="16"/>
                <w:szCs w:val="16"/>
              </w:rPr>
            </w:pPr>
            <w:r w:rsidRPr="00C7504F">
              <w:rPr>
                <w:b/>
                <w:bCs/>
                <w:sz w:val="16"/>
                <w:szCs w:val="16"/>
              </w:rPr>
              <w:t xml:space="preserve">Hemmatzadeh 2022 </w:t>
            </w:r>
            <w:r w:rsidRPr="00C7504F">
              <w:rPr>
                <w:b/>
                <w:bCs/>
                <w:sz w:val="16"/>
                <w:szCs w:val="16"/>
              </w:rPr>
              <w:fldChar w:fldCharType="begin"/>
            </w:r>
            <w:r w:rsidR="00C62FD9" w:rsidRPr="00C7504F">
              <w:rPr>
                <w:b/>
                <w:bCs/>
                <w:sz w:val="16"/>
                <w:szCs w:val="16"/>
              </w:rPr>
              <w:instrText xml:space="preserve"> ADDIN EN.CITE &lt;EndNote&gt;&lt;Cite&gt;&lt;Author&gt;Hemmatzadeh&lt;/Author&gt;&lt;Year&gt;2022&lt;/Year&gt;&lt;RecNum&gt;14601&lt;/RecNum&gt;&lt;DisplayText&gt;[3]&lt;/DisplayText&gt;&lt;record&gt;&lt;rec-number&gt;14601&lt;/rec-number&gt;&lt;foreign-keys&gt;&lt;key app="EN" db-id="ee5pev05rrw09re5p9j5xvdnxpfsxzpt0dpw" timestamp="1686624227" guid="ca7cd65b-b6a2-44af-8188-ee653e3f608a"&gt;14601&lt;/key&gt;&lt;/foreign-keys&gt;&lt;ref-type name="Journal Article"&gt;17&lt;/ref-type&gt;&lt;contributors&gt;&lt;authors&gt;&lt;author&gt;Hemmatzadeh, Shahla&lt;/author&gt;&lt;author&gt;Abbasalizadeh, Fatemeh&lt;/author&gt;&lt;author&gt;Mohammad-Alizadeh-Charandabi, Sakineh&lt;/author&gt;&lt;author&gt;Asghari Jafarabadi, Mohammad&lt;/author&gt;&lt;author&gt;Mirghafourvand, Mojgan&lt;/author&gt;&lt;/authors&gt;&lt;/contributors&gt;&lt;titles&gt;&lt;title&gt;Development and Validation of a Nomogram to Estimate Risk of Cesarean After Induction of Labor in Term Pregnancies with an Unfavorable Cervix in Iran&lt;/title&gt;&lt;secondary-title&gt;Clinical nursing research&lt;/secondary-title&gt;&lt;/titles&gt;&lt;pages&gt;1332-1339&lt;/pages&gt;&lt;volume&gt;31&lt;/volume&gt;&lt;number&gt;7&lt;/number&gt;&lt;dates&gt;&lt;year&gt;2022&lt;/year&gt;&lt;/dates&gt;&lt;pub-location&gt;United States&lt;/pub-location&gt;&lt;urls&gt;&lt;/urls&gt;&lt;electronic-resource-num&gt;https://dx.doi.org/10.1177/10547738221093754&lt;/electronic-resource-num&gt;&lt;/record&gt;&lt;/Cite&gt;&lt;/EndNote&gt;</w:instrText>
            </w:r>
            <w:r w:rsidRPr="00C7504F">
              <w:rPr>
                <w:b/>
                <w:bCs/>
                <w:sz w:val="16"/>
                <w:szCs w:val="16"/>
              </w:rPr>
              <w:fldChar w:fldCharType="separate"/>
            </w:r>
            <w:r w:rsidR="00C62FD9" w:rsidRPr="00C7504F">
              <w:rPr>
                <w:b/>
                <w:bCs/>
                <w:sz w:val="16"/>
                <w:szCs w:val="16"/>
              </w:rPr>
              <w:t>[</w:t>
            </w:r>
            <w:hyperlink w:anchor="_ENREF_3" w:tooltip="Hemmatzadeh, 2022 #14619" w:history="1">
              <w:r w:rsidR="006B61E6" w:rsidRPr="00C7504F">
                <w:rPr>
                  <w:rStyle w:val="Hyperlink"/>
                </w:rPr>
                <w:t>3</w:t>
              </w:r>
            </w:hyperlink>
            <w:r w:rsidR="00C62FD9" w:rsidRPr="00C7504F">
              <w:rPr>
                <w:b/>
                <w:bCs/>
                <w:sz w:val="16"/>
                <w:szCs w:val="16"/>
              </w:rPr>
              <w:t>]</w:t>
            </w:r>
            <w:r w:rsidRPr="00C7504F">
              <w:rPr>
                <w:b/>
                <w:bCs/>
                <w:sz w:val="16"/>
                <w:szCs w:val="16"/>
              </w:rPr>
              <w:fldChar w:fldCharType="end"/>
            </w:r>
          </w:p>
        </w:tc>
        <w:tc>
          <w:tcPr>
            <w:tcW w:w="993" w:type="dxa"/>
            <w:noWrap/>
            <w:vAlign w:val="center"/>
            <w:hideMark/>
          </w:tcPr>
          <w:p w14:paraId="2E30576F" w14:textId="77777777" w:rsidR="00506EEB" w:rsidRPr="00C7504F" w:rsidRDefault="00506EEB" w:rsidP="002248A7">
            <w:pPr>
              <w:rPr>
                <w:sz w:val="16"/>
                <w:szCs w:val="16"/>
              </w:rPr>
            </w:pPr>
            <w:r w:rsidRPr="00C7504F">
              <w:rPr>
                <w:sz w:val="16"/>
                <w:szCs w:val="16"/>
              </w:rPr>
              <w:t>Iran</w:t>
            </w:r>
          </w:p>
        </w:tc>
        <w:tc>
          <w:tcPr>
            <w:tcW w:w="1417" w:type="dxa"/>
            <w:noWrap/>
            <w:vAlign w:val="center"/>
            <w:hideMark/>
          </w:tcPr>
          <w:p w14:paraId="0F9714FE" w14:textId="77777777" w:rsidR="00506EEB" w:rsidRPr="00C7504F" w:rsidRDefault="00506EEB" w:rsidP="002248A7">
            <w:pPr>
              <w:rPr>
                <w:sz w:val="16"/>
                <w:szCs w:val="16"/>
              </w:rPr>
            </w:pPr>
            <w:r w:rsidRPr="00C7504F">
              <w:rPr>
                <w:sz w:val="16"/>
                <w:szCs w:val="16"/>
              </w:rPr>
              <w:t>Prospective cohort study in three hospitals</w:t>
            </w:r>
          </w:p>
        </w:tc>
        <w:tc>
          <w:tcPr>
            <w:tcW w:w="1559" w:type="dxa"/>
            <w:vAlign w:val="center"/>
          </w:tcPr>
          <w:p w14:paraId="320D1BAE" w14:textId="77777777" w:rsidR="00506EEB" w:rsidRPr="00C7504F" w:rsidRDefault="00506EEB" w:rsidP="002248A7">
            <w:pPr>
              <w:rPr>
                <w:sz w:val="16"/>
                <w:szCs w:val="16"/>
              </w:rPr>
            </w:pPr>
            <w:r w:rsidRPr="00C7504F">
              <w:rPr>
                <w:color w:val="000000"/>
                <w:sz w:val="16"/>
                <w:szCs w:val="16"/>
              </w:rPr>
              <w:t xml:space="preserve">Training: </w:t>
            </w:r>
            <w:r w:rsidRPr="00C7504F">
              <w:rPr>
                <w:sz w:val="16"/>
                <w:szCs w:val="16"/>
              </w:rPr>
              <w:t>200 (N/R); Internal validation: 100 (N/R) Total: 300 (80, 26.7%)</w:t>
            </w:r>
          </w:p>
        </w:tc>
        <w:tc>
          <w:tcPr>
            <w:tcW w:w="993" w:type="dxa"/>
            <w:noWrap/>
            <w:vAlign w:val="center"/>
            <w:hideMark/>
          </w:tcPr>
          <w:p w14:paraId="3BEBC006" w14:textId="77777777" w:rsidR="00506EEB" w:rsidRPr="00C7504F" w:rsidRDefault="00506EEB" w:rsidP="002248A7">
            <w:pPr>
              <w:rPr>
                <w:sz w:val="16"/>
                <w:szCs w:val="16"/>
              </w:rPr>
            </w:pPr>
            <w:r w:rsidRPr="00C7504F">
              <w:rPr>
                <w:sz w:val="16"/>
                <w:szCs w:val="16"/>
              </w:rPr>
              <w:t>Logistic regression</w:t>
            </w:r>
          </w:p>
        </w:tc>
        <w:tc>
          <w:tcPr>
            <w:tcW w:w="1275" w:type="dxa"/>
            <w:vAlign w:val="center"/>
          </w:tcPr>
          <w:p w14:paraId="5E32698A" w14:textId="77777777" w:rsidR="00506EEB" w:rsidRPr="00C7504F" w:rsidRDefault="00506EEB" w:rsidP="002248A7">
            <w:pPr>
              <w:rPr>
                <w:sz w:val="16"/>
                <w:szCs w:val="16"/>
              </w:rPr>
            </w:pPr>
            <w:r w:rsidRPr="00C7504F">
              <w:rPr>
                <w:sz w:val="16"/>
                <w:szCs w:val="16"/>
              </w:rPr>
              <w:t>Discrimination; Classification</w:t>
            </w:r>
          </w:p>
        </w:tc>
        <w:tc>
          <w:tcPr>
            <w:tcW w:w="1701" w:type="dxa"/>
            <w:noWrap/>
            <w:vAlign w:val="center"/>
            <w:hideMark/>
          </w:tcPr>
          <w:p w14:paraId="4F07B849" w14:textId="77777777" w:rsidR="00506EEB" w:rsidRPr="00C7504F" w:rsidRDefault="00506EEB" w:rsidP="002248A7">
            <w:pPr>
              <w:rPr>
                <w:sz w:val="16"/>
                <w:szCs w:val="16"/>
              </w:rPr>
            </w:pPr>
            <w:r w:rsidRPr="00C7504F">
              <w:rPr>
                <w:color w:val="000000"/>
                <w:sz w:val="16"/>
                <w:szCs w:val="16"/>
              </w:rPr>
              <w:t>Training: 0.68; Random split validation: 0.71</w:t>
            </w:r>
          </w:p>
        </w:tc>
        <w:tc>
          <w:tcPr>
            <w:tcW w:w="4678" w:type="dxa"/>
            <w:vAlign w:val="center"/>
          </w:tcPr>
          <w:p w14:paraId="7635AA99" w14:textId="519CDF86" w:rsidR="00506EEB" w:rsidRPr="00C7504F" w:rsidRDefault="00506EEB" w:rsidP="002248A7">
            <w:pPr>
              <w:rPr>
                <w:sz w:val="16"/>
                <w:szCs w:val="16"/>
              </w:rPr>
            </w:pPr>
            <w:r w:rsidRPr="00C7504F">
              <w:rPr>
                <w:color w:val="000000"/>
                <w:sz w:val="16"/>
                <w:szCs w:val="16"/>
              </w:rPr>
              <w:t>The inclusion criteria were: 38 weeks pregnancy or more</w:t>
            </w:r>
            <w:r w:rsidRPr="00C7504F">
              <w:rPr>
                <w:color w:val="000000" w:themeColor="text1"/>
                <w:sz w:val="16"/>
                <w:szCs w:val="16"/>
              </w:rPr>
              <w:t xml:space="preserve">, singleton pregnancy, vertex presentation, </w:t>
            </w:r>
            <w:r w:rsidR="00C7504F" w:rsidRPr="00C7504F">
              <w:rPr>
                <w:color w:val="000000" w:themeColor="text1"/>
                <w:sz w:val="16"/>
                <w:szCs w:val="16"/>
              </w:rPr>
              <w:t>induction of labour</w:t>
            </w:r>
            <w:r w:rsidRPr="00C7504F">
              <w:rPr>
                <w:color w:val="000000" w:themeColor="text1"/>
                <w:sz w:val="16"/>
                <w:szCs w:val="16"/>
              </w:rPr>
              <w:t xml:space="preserve"> indication, Bishop score less than 6, and dilation less than 2 cm </w:t>
            </w:r>
            <w:r w:rsidRPr="00C7504F">
              <w:rPr>
                <w:color w:val="000000"/>
                <w:sz w:val="16"/>
                <w:szCs w:val="16"/>
              </w:rPr>
              <w:t>between September 2020 and June 2021</w:t>
            </w:r>
            <w:r w:rsidRPr="00C7504F">
              <w:rPr>
                <w:color w:val="000000" w:themeColor="text1"/>
                <w:sz w:val="16"/>
                <w:szCs w:val="16"/>
              </w:rPr>
              <w:t xml:space="preserve">. The exclusion criteria were: rupture </w:t>
            </w:r>
            <w:r w:rsidRPr="00C7504F">
              <w:rPr>
                <w:color w:val="000000"/>
                <w:sz w:val="16"/>
                <w:szCs w:val="16"/>
              </w:rPr>
              <w:t xml:space="preserve">of membrane, risk factors for hypertension, diabetes, or the need for an urgent </w:t>
            </w:r>
            <w:r w:rsidR="00C7504F" w:rsidRPr="00C7504F">
              <w:rPr>
                <w:color w:val="000000"/>
                <w:sz w:val="16"/>
                <w:szCs w:val="16"/>
              </w:rPr>
              <w:t>labour</w:t>
            </w:r>
            <w:r w:rsidRPr="00C7504F">
              <w:rPr>
                <w:color w:val="000000"/>
                <w:sz w:val="16"/>
                <w:szCs w:val="16"/>
              </w:rPr>
              <w:t xml:space="preserve">. </w:t>
            </w:r>
          </w:p>
        </w:tc>
        <w:tc>
          <w:tcPr>
            <w:tcW w:w="1276" w:type="dxa"/>
            <w:vAlign w:val="center"/>
          </w:tcPr>
          <w:p w14:paraId="03DEA6DF" w14:textId="77777777" w:rsidR="00506EEB" w:rsidRPr="00C7504F" w:rsidRDefault="00506EEB" w:rsidP="002248A7">
            <w:pPr>
              <w:rPr>
                <w:sz w:val="16"/>
                <w:szCs w:val="16"/>
              </w:rPr>
            </w:pPr>
            <w:r w:rsidRPr="00C7504F">
              <w:rPr>
                <w:color w:val="000000"/>
                <w:sz w:val="16"/>
                <w:szCs w:val="16"/>
              </w:rPr>
              <w:t>28.58</w:t>
            </w:r>
          </w:p>
        </w:tc>
        <w:tc>
          <w:tcPr>
            <w:tcW w:w="1276" w:type="dxa"/>
            <w:vAlign w:val="center"/>
          </w:tcPr>
          <w:p w14:paraId="0FB47316" w14:textId="60879E79" w:rsidR="00506EEB" w:rsidRPr="00C7504F" w:rsidRDefault="00506EEB" w:rsidP="002248A7">
            <w:pPr>
              <w:rPr>
                <w:sz w:val="16"/>
                <w:szCs w:val="16"/>
              </w:rPr>
            </w:pPr>
            <w:r w:rsidRPr="00C7504F">
              <w:rPr>
                <w:color w:val="000000"/>
                <w:sz w:val="16"/>
                <w:szCs w:val="16"/>
              </w:rPr>
              <w:t>40 (39</w:t>
            </w:r>
            <w:r w:rsidR="00990631" w:rsidRPr="00C7504F">
              <w:rPr>
                <w:color w:val="000000"/>
                <w:sz w:val="16"/>
                <w:szCs w:val="16"/>
              </w:rPr>
              <w:t>–</w:t>
            </w:r>
            <w:r w:rsidRPr="00C7504F">
              <w:rPr>
                <w:color w:val="000000"/>
                <w:sz w:val="16"/>
                <w:szCs w:val="16"/>
              </w:rPr>
              <w:t>40)</w:t>
            </w:r>
          </w:p>
        </w:tc>
      </w:tr>
      <w:tr w:rsidR="00506EEB" w:rsidRPr="00C7504F" w14:paraId="6628BB31" w14:textId="77777777" w:rsidTr="002248A7">
        <w:trPr>
          <w:trHeight w:val="448"/>
        </w:trPr>
        <w:tc>
          <w:tcPr>
            <w:tcW w:w="1134" w:type="dxa"/>
            <w:shd w:val="clear" w:color="000000" w:fill="DBDBDB"/>
            <w:noWrap/>
            <w:vAlign w:val="center"/>
          </w:tcPr>
          <w:p w14:paraId="290D6A66" w14:textId="5FF8D77B" w:rsidR="00506EEB" w:rsidRPr="00C7504F" w:rsidRDefault="00506EEB" w:rsidP="002248A7">
            <w:pPr>
              <w:rPr>
                <w:b/>
                <w:bCs/>
                <w:sz w:val="16"/>
                <w:szCs w:val="16"/>
              </w:rPr>
            </w:pPr>
            <w:r w:rsidRPr="00C7504F">
              <w:rPr>
                <w:b/>
                <w:bCs/>
                <w:sz w:val="16"/>
                <w:szCs w:val="16"/>
              </w:rPr>
              <w:t xml:space="preserve">Jochum 2019 </w:t>
            </w:r>
            <w:r w:rsidRPr="00C7504F">
              <w:rPr>
                <w:b/>
                <w:bCs/>
                <w:sz w:val="16"/>
                <w:szCs w:val="16"/>
              </w:rPr>
              <w:fldChar w:fldCharType="begin">
                <w:fldData xml:space="preserve">PEVuZE5vdGU+PENpdGU+PEF1dGhvcj5Kb2NodW08L0F1dGhvcj48WWVhcj4yMDE5PC9ZZWFyPjxS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</w:fldData>
              </w:fldChar>
            </w:r>
            <w:r w:rsidR="00C62FD9" w:rsidRPr="00C7504F">
              <w:rPr>
                <w:b/>
                <w:bCs/>
                <w:sz w:val="16"/>
                <w:szCs w:val="16"/>
              </w:rPr>
              <w:instrText xml:space="preserve"> ADDIN EN.CITE </w:instrText>
            </w:r>
            <w:r w:rsidR="00C62FD9" w:rsidRPr="00C7504F">
              <w:rPr>
                <w:b/>
                <w:bCs/>
                <w:sz w:val="16"/>
                <w:szCs w:val="16"/>
              </w:rPr>
              <w:fldChar w:fldCharType="begin">
                <w:fldData xml:space="preserve">PEVuZE5vdGU+PENpdGU+PEF1dGhvcj5Kb2NodW08L0F1dGhvcj48WWVhcj4yMDE5PC9ZZWFyPjxS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</w:fldData>
              </w:fldChar>
            </w:r>
            <w:r w:rsidR="00C62FD9" w:rsidRPr="00C7504F">
              <w:rPr>
                <w:b/>
                <w:bCs/>
                <w:sz w:val="16"/>
                <w:szCs w:val="16"/>
              </w:rPr>
              <w:instrText xml:space="preserve"> ADDIN EN.CITE.DATA </w:instrText>
            </w:r>
            <w:r w:rsidR="00C62FD9" w:rsidRPr="00C7504F">
              <w:rPr>
                <w:b/>
                <w:bCs/>
                <w:sz w:val="16"/>
                <w:szCs w:val="16"/>
              </w:rPr>
            </w:r>
            <w:r w:rsidR="00C62FD9" w:rsidRPr="00C7504F">
              <w:rPr>
                <w:b/>
                <w:bCs/>
                <w:sz w:val="16"/>
                <w:szCs w:val="16"/>
              </w:rPr>
              <w:fldChar w:fldCharType="end"/>
            </w:r>
            <w:r w:rsidRPr="00C7504F">
              <w:rPr>
                <w:b/>
                <w:bCs/>
                <w:sz w:val="16"/>
                <w:szCs w:val="16"/>
              </w:rPr>
            </w:r>
            <w:r w:rsidRPr="00C7504F">
              <w:rPr>
                <w:b/>
                <w:bCs/>
                <w:sz w:val="16"/>
                <w:szCs w:val="16"/>
              </w:rPr>
              <w:fldChar w:fldCharType="separate"/>
            </w:r>
            <w:r w:rsidR="00C62FD9" w:rsidRPr="00C7504F">
              <w:rPr>
                <w:b/>
                <w:bCs/>
                <w:sz w:val="16"/>
                <w:szCs w:val="16"/>
              </w:rPr>
              <w:t>[</w:t>
            </w:r>
            <w:hyperlink w:anchor="_ENREF_4" w:tooltip="Jochum, 2019 #14714" w:history="1">
              <w:r w:rsidR="006B61E6" w:rsidRPr="00C7504F">
                <w:rPr>
                  <w:rStyle w:val="Hyperlink"/>
                </w:rPr>
                <w:t>4</w:t>
              </w:r>
            </w:hyperlink>
            <w:r w:rsidR="00C62FD9" w:rsidRPr="00C7504F">
              <w:rPr>
                <w:b/>
                <w:bCs/>
                <w:sz w:val="16"/>
                <w:szCs w:val="16"/>
              </w:rPr>
              <w:t>]</w:t>
            </w:r>
            <w:r w:rsidRPr="00C7504F">
              <w:rPr>
                <w:b/>
                <w:bCs/>
                <w:sz w:val="16"/>
                <w:szCs w:val="16"/>
              </w:rPr>
              <w:fldChar w:fldCharType="end"/>
            </w:r>
          </w:p>
        </w:tc>
        <w:tc>
          <w:tcPr>
            <w:tcW w:w="993" w:type="dxa"/>
            <w:noWrap/>
            <w:vAlign w:val="center"/>
          </w:tcPr>
          <w:p w14:paraId="02B793E4" w14:textId="77777777" w:rsidR="00506EEB" w:rsidRPr="00C7504F" w:rsidRDefault="00506EEB" w:rsidP="002248A7">
            <w:pPr>
              <w:rPr>
                <w:sz w:val="16"/>
                <w:szCs w:val="16"/>
              </w:rPr>
            </w:pPr>
            <w:r w:rsidRPr="00C7504F">
              <w:rPr>
                <w:sz w:val="16"/>
                <w:szCs w:val="16"/>
              </w:rPr>
              <w:t>France</w:t>
            </w:r>
          </w:p>
        </w:tc>
        <w:tc>
          <w:tcPr>
            <w:tcW w:w="1417" w:type="dxa"/>
            <w:noWrap/>
            <w:vAlign w:val="center"/>
          </w:tcPr>
          <w:p w14:paraId="57B13438" w14:textId="77777777" w:rsidR="00506EEB" w:rsidRPr="00C7504F" w:rsidRDefault="00506EEB" w:rsidP="002248A7">
            <w:pPr>
              <w:rPr>
                <w:color w:val="000000"/>
                <w:sz w:val="16"/>
                <w:szCs w:val="16"/>
              </w:rPr>
            </w:pPr>
            <w:r w:rsidRPr="00C7504F">
              <w:rPr>
                <w:color w:val="000000"/>
                <w:sz w:val="16"/>
                <w:szCs w:val="16"/>
              </w:rPr>
              <w:t>Population-based prospective cohort study in 94 maternity units</w:t>
            </w:r>
          </w:p>
          <w:p w14:paraId="442D307F" w14:textId="2E895BC4" w:rsidR="00506EEB" w:rsidRPr="00C7504F" w:rsidRDefault="00506EEB" w:rsidP="002248A7">
            <w:pPr>
              <w:rPr>
                <w:color w:val="000000"/>
                <w:sz w:val="16"/>
                <w:szCs w:val="16"/>
              </w:rPr>
            </w:pPr>
            <w:r w:rsidRPr="00C7504F">
              <w:rPr>
                <w:color w:val="000000"/>
                <w:sz w:val="16"/>
                <w:szCs w:val="16"/>
              </w:rPr>
              <w:t>External validation: Retrospective cohort in 19 United States hospitals 2002</w:t>
            </w:r>
            <w:r w:rsidR="0004405F" w:rsidRPr="00C7504F">
              <w:rPr>
                <w:color w:val="000000"/>
                <w:sz w:val="16"/>
                <w:szCs w:val="16"/>
              </w:rPr>
              <w:t>–</w:t>
            </w:r>
            <w:r w:rsidRPr="00C7504F">
              <w:rPr>
                <w:color w:val="000000"/>
                <w:sz w:val="16"/>
                <w:szCs w:val="16"/>
              </w:rPr>
              <w:t>2008</w:t>
            </w:r>
          </w:p>
        </w:tc>
        <w:tc>
          <w:tcPr>
            <w:tcW w:w="1559" w:type="dxa"/>
            <w:vAlign w:val="center"/>
          </w:tcPr>
          <w:p w14:paraId="14AA550D" w14:textId="77777777" w:rsidR="00506EEB" w:rsidRPr="00C7504F" w:rsidRDefault="00506EEB" w:rsidP="002248A7">
            <w:pPr>
              <w:rPr>
                <w:color w:val="000000"/>
                <w:sz w:val="16"/>
                <w:szCs w:val="16"/>
              </w:rPr>
            </w:pPr>
            <w:r w:rsidRPr="00C7504F">
              <w:rPr>
                <w:color w:val="000000"/>
                <w:sz w:val="16"/>
                <w:szCs w:val="16"/>
              </w:rPr>
              <w:t>Training: 1,024 (250, 24.4%); Internal validation: 668 (161, 24.1%) External validation: 4</w:t>
            </w:r>
            <w:r w:rsidRPr="00C7504F">
              <w:rPr>
                <w:rFonts w:eastAsia="SimSun"/>
                <w:color w:val="000000"/>
                <w:sz w:val="16"/>
                <w:szCs w:val="16"/>
              </w:rPr>
              <w:t>,</w:t>
            </w:r>
            <w:r w:rsidRPr="00C7504F">
              <w:rPr>
                <w:color w:val="000000"/>
                <w:sz w:val="16"/>
                <w:szCs w:val="16"/>
              </w:rPr>
              <w:t xml:space="preserve">242 </w:t>
            </w:r>
            <w:r w:rsidRPr="00C7504F">
              <w:rPr>
                <w:rFonts w:eastAsia="SimSun"/>
                <w:color w:val="000000"/>
                <w:sz w:val="16"/>
                <w:szCs w:val="16"/>
              </w:rPr>
              <w:t>(</w:t>
            </w:r>
            <w:r w:rsidRPr="00C7504F">
              <w:rPr>
                <w:color w:val="000000"/>
                <w:sz w:val="16"/>
                <w:szCs w:val="16"/>
              </w:rPr>
              <w:t>790, 18.6%</w:t>
            </w:r>
            <w:r w:rsidRPr="00C7504F">
              <w:rPr>
                <w:rFonts w:eastAsia="SimSun"/>
                <w:color w:val="000000"/>
                <w:sz w:val="16"/>
                <w:szCs w:val="16"/>
              </w:rPr>
              <w:t>)</w:t>
            </w:r>
          </w:p>
        </w:tc>
        <w:tc>
          <w:tcPr>
            <w:tcW w:w="993" w:type="dxa"/>
            <w:noWrap/>
            <w:vAlign w:val="center"/>
          </w:tcPr>
          <w:p w14:paraId="658D9030" w14:textId="77777777" w:rsidR="00506EEB" w:rsidRPr="00C7504F" w:rsidRDefault="00506EEB" w:rsidP="002248A7">
            <w:pPr>
              <w:rPr>
                <w:sz w:val="16"/>
                <w:szCs w:val="16"/>
              </w:rPr>
            </w:pPr>
            <w:r w:rsidRPr="00C7504F">
              <w:rPr>
                <w:sz w:val="16"/>
                <w:szCs w:val="16"/>
              </w:rPr>
              <w:t xml:space="preserve">Bayesian regression </w:t>
            </w:r>
          </w:p>
        </w:tc>
        <w:tc>
          <w:tcPr>
            <w:tcW w:w="1275" w:type="dxa"/>
            <w:vAlign w:val="center"/>
          </w:tcPr>
          <w:p w14:paraId="02E171AF" w14:textId="77777777" w:rsidR="00506EEB" w:rsidRPr="00C7504F" w:rsidRDefault="00506EEB" w:rsidP="002248A7">
            <w:pPr>
              <w:rPr>
                <w:sz w:val="16"/>
                <w:szCs w:val="16"/>
              </w:rPr>
            </w:pPr>
            <w:r w:rsidRPr="00C7504F">
              <w:rPr>
                <w:sz w:val="16"/>
                <w:szCs w:val="16"/>
              </w:rPr>
              <w:t>Calibration; Discrimination;</w:t>
            </w:r>
          </w:p>
        </w:tc>
        <w:tc>
          <w:tcPr>
            <w:tcW w:w="1701" w:type="dxa"/>
            <w:noWrap/>
            <w:vAlign w:val="center"/>
          </w:tcPr>
          <w:p w14:paraId="1DD2FDCC" w14:textId="102CC00B" w:rsidR="00506EEB" w:rsidRPr="00C7504F" w:rsidRDefault="00506EEB" w:rsidP="002248A7">
            <w:pPr>
              <w:rPr>
                <w:color w:val="000000"/>
                <w:sz w:val="16"/>
                <w:szCs w:val="16"/>
              </w:rPr>
            </w:pPr>
            <w:r w:rsidRPr="00C7504F">
              <w:rPr>
                <w:color w:val="000000"/>
                <w:sz w:val="16"/>
                <w:szCs w:val="16"/>
              </w:rPr>
              <w:t>Training: 0.76 (95% CI: 0.73</w:t>
            </w:r>
            <w:r w:rsidR="00990631" w:rsidRPr="00C7504F">
              <w:rPr>
                <w:color w:val="000000"/>
                <w:sz w:val="16"/>
                <w:szCs w:val="16"/>
              </w:rPr>
              <w:t>–</w:t>
            </w:r>
            <w:r w:rsidRPr="00C7504F">
              <w:rPr>
                <w:color w:val="000000"/>
                <w:sz w:val="16"/>
                <w:szCs w:val="16"/>
              </w:rPr>
              <w:t>0.79); Random split validation: 0.74 (95% CI: 0.70</w:t>
            </w:r>
            <w:r w:rsidR="00990631" w:rsidRPr="00C7504F">
              <w:rPr>
                <w:color w:val="000000"/>
                <w:sz w:val="16"/>
                <w:szCs w:val="16"/>
              </w:rPr>
              <w:t>–</w:t>
            </w:r>
            <w:r w:rsidRPr="00C7504F">
              <w:rPr>
                <w:color w:val="000000"/>
                <w:sz w:val="16"/>
                <w:szCs w:val="16"/>
              </w:rPr>
              <w:t>0.78); External validation: 0.81 (95% CI: 0.79</w:t>
            </w:r>
            <w:r w:rsidR="00990631" w:rsidRPr="00C7504F">
              <w:rPr>
                <w:color w:val="000000"/>
                <w:sz w:val="16"/>
                <w:szCs w:val="16"/>
              </w:rPr>
              <w:t>–</w:t>
            </w:r>
            <w:r w:rsidRPr="00C7504F">
              <w:rPr>
                <w:color w:val="000000"/>
                <w:sz w:val="16"/>
                <w:szCs w:val="16"/>
              </w:rPr>
              <w:t>0.82)</w:t>
            </w:r>
          </w:p>
        </w:tc>
        <w:tc>
          <w:tcPr>
            <w:tcW w:w="4678" w:type="dxa"/>
            <w:vAlign w:val="center"/>
          </w:tcPr>
          <w:p w14:paraId="425F4FEE" w14:textId="5B638CE2" w:rsidR="00506EEB" w:rsidRPr="00C7504F" w:rsidRDefault="00506EEB" w:rsidP="002248A7">
            <w:pPr>
              <w:rPr>
                <w:color w:val="000000"/>
                <w:sz w:val="16"/>
                <w:szCs w:val="16"/>
              </w:rPr>
            </w:pPr>
            <w:r w:rsidRPr="00C7504F">
              <w:rPr>
                <w:color w:val="000000"/>
                <w:sz w:val="16"/>
                <w:szCs w:val="16"/>
              </w:rPr>
              <w:t xml:space="preserve">All women with a live fetus (not less than 37 weeks) whose </w:t>
            </w:r>
            <w:r w:rsidR="00C7504F" w:rsidRPr="00C7504F">
              <w:rPr>
                <w:color w:val="000000"/>
                <w:sz w:val="16"/>
                <w:szCs w:val="16"/>
              </w:rPr>
              <w:t>labour</w:t>
            </w:r>
            <w:r w:rsidRPr="00C7504F">
              <w:rPr>
                <w:color w:val="000000"/>
                <w:sz w:val="16"/>
                <w:szCs w:val="16"/>
              </w:rPr>
              <w:t xml:space="preserve"> was induced between November and December 2015, except for terminations of pregnancy. We excluded patients with twin pregnancies, non-cephalic presentations, previous </w:t>
            </w:r>
            <w:r w:rsidR="00C7504F" w:rsidRPr="00C7504F">
              <w:rPr>
                <w:color w:val="000000"/>
                <w:sz w:val="16"/>
                <w:szCs w:val="16"/>
              </w:rPr>
              <w:t xml:space="preserve">caesarean </w:t>
            </w:r>
            <w:r w:rsidRPr="00C7504F">
              <w:rPr>
                <w:color w:val="000000"/>
                <w:sz w:val="16"/>
                <w:szCs w:val="16"/>
              </w:rPr>
              <w:t>delivery, premature deliveries, and those who did not undergo cervical ripening.</w:t>
            </w:r>
            <w:r w:rsidRPr="00C7504F">
              <w:rPr>
                <w:sz w:val="16"/>
                <w:szCs w:val="16"/>
              </w:rPr>
              <w:t xml:space="preserve"> </w:t>
            </w:r>
            <w:r w:rsidRPr="00C7504F">
              <w:rPr>
                <w:color w:val="000000"/>
                <w:sz w:val="16"/>
                <w:szCs w:val="16"/>
              </w:rPr>
              <w:t>Cervical ripening was usually performed if the Bishop score was 6 or less.</w:t>
            </w:r>
          </w:p>
        </w:tc>
        <w:tc>
          <w:tcPr>
            <w:tcW w:w="1276" w:type="dxa"/>
            <w:vAlign w:val="center"/>
          </w:tcPr>
          <w:p w14:paraId="5D8A3F9E" w14:textId="77777777" w:rsidR="00506EEB" w:rsidRPr="00C7504F" w:rsidRDefault="00506EEB" w:rsidP="002248A7">
            <w:pPr>
              <w:rPr>
                <w:color w:val="000000"/>
                <w:sz w:val="16"/>
                <w:szCs w:val="16"/>
              </w:rPr>
            </w:pPr>
            <w:r w:rsidRPr="00C7504F">
              <w:rPr>
                <w:color w:val="000000"/>
                <w:sz w:val="16"/>
                <w:szCs w:val="16"/>
              </w:rPr>
              <w:t>30.3 ± 5.4</w:t>
            </w:r>
          </w:p>
        </w:tc>
        <w:tc>
          <w:tcPr>
            <w:tcW w:w="1276" w:type="dxa"/>
            <w:vAlign w:val="center"/>
          </w:tcPr>
          <w:p w14:paraId="1BB7684B" w14:textId="77777777" w:rsidR="00506EEB" w:rsidRPr="00C7504F" w:rsidRDefault="00506EEB" w:rsidP="002248A7">
            <w:pPr>
              <w:rPr>
                <w:color w:val="000000"/>
                <w:sz w:val="16"/>
                <w:szCs w:val="16"/>
              </w:rPr>
            </w:pPr>
            <w:r w:rsidRPr="00C7504F">
              <w:rPr>
                <w:color w:val="000000"/>
                <w:sz w:val="16"/>
                <w:szCs w:val="16"/>
              </w:rPr>
              <w:t>N/R</w:t>
            </w:r>
          </w:p>
        </w:tc>
      </w:tr>
      <w:tr w:rsidR="00506EEB" w:rsidRPr="00C7504F" w14:paraId="4E4C26A7" w14:textId="77777777" w:rsidTr="002248A7">
        <w:trPr>
          <w:trHeight w:val="448"/>
        </w:trPr>
        <w:tc>
          <w:tcPr>
            <w:tcW w:w="1134" w:type="dxa"/>
            <w:shd w:val="clear" w:color="000000" w:fill="DBDBDB"/>
            <w:noWrap/>
            <w:vAlign w:val="center"/>
            <w:hideMark/>
          </w:tcPr>
          <w:p w14:paraId="43A23E9C" w14:textId="550FEEEC" w:rsidR="00506EEB" w:rsidRPr="00C7504F" w:rsidRDefault="00506EEB" w:rsidP="002248A7">
            <w:pPr>
              <w:rPr>
                <w:b/>
                <w:bCs/>
                <w:sz w:val="16"/>
                <w:szCs w:val="16"/>
              </w:rPr>
            </w:pPr>
            <w:r w:rsidRPr="00C7504F">
              <w:rPr>
                <w:b/>
                <w:bCs/>
                <w:sz w:val="16"/>
                <w:szCs w:val="16"/>
              </w:rPr>
              <w:t xml:space="preserve">Kamel 2021 </w:t>
            </w:r>
            <w:r w:rsidRPr="00C7504F">
              <w:rPr>
                <w:b/>
                <w:bCs/>
                <w:sz w:val="16"/>
                <w:szCs w:val="16"/>
              </w:rPr>
              <w:fldChar w:fldCharType="begin"/>
            </w:r>
            <w:r w:rsidR="00C62FD9" w:rsidRPr="00C7504F">
              <w:rPr>
                <w:b/>
                <w:bCs/>
                <w:sz w:val="16"/>
                <w:szCs w:val="16"/>
              </w:rPr>
              <w:instrText xml:space="preserve"> ADDIN EN.CITE &lt;EndNote&gt;&lt;Cite&gt;&lt;Author&gt;Kamel&lt;/Author&gt;&lt;Year&gt;2021&lt;/Year&gt;&lt;RecNum&gt;14602&lt;/RecNum&gt;&lt;DisplayText&gt;[5]&lt;/DisplayText&gt;&lt;record&gt;&lt;rec-number&gt;14602&lt;/rec-number&gt;&lt;foreign-keys&gt;&lt;key app="EN" db-id="ee5pev05rrw09re5p9j5xvdnxpfsxzpt0dpw" timestamp="1686624227" guid="01048422-5a6e-43d2-9cab-2f8a937de8f7"&gt;14602&lt;/key&gt;&lt;/foreign-keys&gt;&lt;ref-type name="Journal Article"&gt;17&lt;/ref-type&gt;&lt;contributors&gt;&lt;authors&gt;&lt;author&gt;Kamel, R. A.&lt;/author&gt;&lt;author&gt;Negm, S. M.&lt;/author&gt;&lt;author&gt;Youssef, A.&lt;/author&gt;&lt;author&gt;Bianchini, L.&lt;/author&gt;&lt;author&gt;Brunelli, E.&lt;/author&gt;&lt;author&gt;Pilu, G.&lt;/author&gt;&lt;author&gt;Soliman, M.&lt;/author&gt;&lt;author&gt;Nicolaides, K. H.&lt;/author&gt;&lt;/authors&gt;&lt;/contributors&gt;&lt;titles&gt;&lt;title&gt;Predicting cesarean delivery for failure to progress as an outcome of labor induction in term singleton pregnancy&lt;/title&gt;&lt;secondary-title&gt;American Journal of Obstetrics &amp;amp; Gynecology&lt;/secondary-title&gt;&lt;/titles&gt;&lt;pages&gt;609.e1-609.e11&lt;/pages&gt;&lt;volume&gt;224&lt;/volume&gt;&lt;number&gt;6&lt;/number&gt;&lt;dates&gt;&lt;year&gt;2021&lt;/year&gt;&lt;/dates&gt;&lt;urls&gt;&lt;related-urls&gt;&lt;url&gt;https://www.scopus.com/inward/record.uri?eid=2-s2.0-85100231809&amp;amp;doi=10.1016%2fj.ajog.2020.12.1212&amp;amp;partnerID=40&amp;amp;md5=effd828e2d5894e050226e6e2819b2e1&lt;/url&gt;&lt;/related-urls&gt;&lt;/urls&gt;&lt;electronic-resource-num&gt;10.1016/j.ajog.2020.12.1212&lt;/electronic-resource-num&gt;&lt;/record&gt;&lt;/Cite&gt;&lt;/EndNote&gt;</w:instrText>
            </w:r>
            <w:r w:rsidRPr="00C7504F">
              <w:rPr>
                <w:b/>
                <w:bCs/>
                <w:sz w:val="16"/>
                <w:szCs w:val="16"/>
              </w:rPr>
              <w:fldChar w:fldCharType="separate"/>
            </w:r>
            <w:r w:rsidR="00C62FD9" w:rsidRPr="00C7504F">
              <w:rPr>
                <w:b/>
                <w:bCs/>
                <w:sz w:val="16"/>
                <w:szCs w:val="16"/>
              </w:rPr>
              <w:t>[</w:t>
            </w:r>
            <w:hyperlink w:anchor="_ENREF_5" w:tooltip="Kamel, 2021 #14602" w:history="1">
              <w:r w:rsidR="006B61E6" w:rsidRPr="00C7504F">
                <w:rPr>
                  <w:rStyle w:val="Hyperlink"/>
                </w:rPr>
                <w:t>5</w:t>
              </w:r>
            </w:hyperlink>
            <w:r w:rsidR="00C62FD9" w:rsidRPr="00C7504F">
              <w:rPr>
                <w:b/>
                <w:bCs/>
                <w:sz w:val="16"/>
                <w:szCs w:val="16"/>
              </w:rPr>
              <w:t>]</w:t>
            </w:r>
            <w:r w:rsidRPr="00C7504F">
              <w:rPr>
                <w:b/>
                <w:bCs/>
                <w:sz w:val="16"/>
                <w:szCs w:val="16"/>
              </w:rPr>
              <w:fldChar w:fldCharType="end"/>
            </w:r>
          </w:p>
        </w:tc>
        <w:tc>
          <w:tcPr>
            <w:tcW w:w="993" w:type="dxa"/>
            <w:noWrap/>
            <w:vAlign w:val="center"/>
            <w:hideMark/>
          </w:tcPr>
          <w:p w14:paraId="4248D185" w14:textId="77777777" w:rsidR="00506EEB" w:rsidRPr="00C7504F" w:rsidRDefault="00506EEB" w:rsidP="002248A7">
            <w:pPr>
              <w:rPr>
                <w:sz w:val="16"/>
                <w:szCs w:val="16"/>
              </w:rPr>
            </w:pPr>
            <w:r w:rsidRPr="00C7504F">
              <w:rPr>
                <w:sz w:val="16"/>
                <w:szCs w:val="16"/>
              </w:rPr>
              <w:t>Egypt and Italy</w:t>
            </w:r>
          </w:p>
        </w:tc>
        <w:tc>
          <w:tcPr>
            <w:tcW w:w="1417" w:type="dxa"/>
            <w:noWrap/>
            <w:vAlign w:val="center"/>
            <w:hideMark/>
          </w:tcPr>
          <w:p w14:paraId="7E9AB5E7" w14:textId="77777777" w:rsidR="00506EEB" w:rsidRPr="00C7504F" w:rsidRDefault="00506EEB" w:rsidP="002248A7">
            <w:pPr>
              <w:rPr>
                <w:sz w:val="16"/>
                <w:szCs w:val="16"/>
              </w:rPr>
            </w:pPr>
            <w:r w:rsidRPr="00C7504F">
              <w:rPr>
                <w:sz w:val="16"/>
                <w:szCs w:val="16"/>
              </w:rPr>
              <w:t>Prospective cohort study in two hospitals</w:t>
            </w:r>
          </w:p>
        </w:tc>
        <w:tc>
          <w:tcPr>
            <w:tcW w:w="1559" w:type="dxa"/>
            <w:vAlign w:val="center"/>
          </w:tcPr>
          <w:p w14:paraId="10414FEA" w14:textId="26E43408" w:rsidR="00506EEB" w:rsidRPr="00C7504F" w:rsidRDefault="00A66229" w:rsidP="002248A7">
            <w:pPr>
              <w:rPr>
                <w:sz w:val="16"/>
                <w:szCs w:val="16"/>
              </w:rPr>
            </w:pPr>
            <w:r w:rsidRPr="00C7504F">
              <w:rPr>
                <w:color w:val="000000"/>
                <w:sz w:val="16"/>
                <w:szCs w:val="16"/>
              </w:rPr>
              <w:t>Training</w:t>
            </w:r>
            <w:r w:rsidR="00506EEB" w:rsidRPr="00C7504F">
              <w:rPr>
                <w:color w:val="000000"/>
                <w:sz w:val="16"/>
                <w:szCs w:val="16"/>
              </w:rPr>
              <w:t xml:space="preserve">: </w:t>
            </w:r>
            <w:r w:rsidR="00506EEB" w:rsidRPr="00C7504F">
              <w:rPr>
                <w:sz w:val="16"/>
                <w:szCs w:val="16"/>
              </w:rPr>
              <w:t>243 (71, 29.2%); Internal validation: 101 (24, 23.8%)</w:t>
            </w:r>
          </w:p>
        </w:tc>
        <w:tc>
          <w:tcPr>
            <w:tcW w:w="993" w:type="dxa"/>
            <w:noWrap/>
            <w:vAlign w:val="center"/>
            <w:hideMark/>
          </w:tcPr>
          <w:p w14:paraId="34A37430" w14:textId="77777777" w:rsidR="00506EEB" w:rsidRPr="00C7504F" w:rsidRDefault="00506EEB" w:rsidP="002248A7">
            <w:pPr>
              <w:rPr>
                <w:sz w:val="16"/>
                <w:szCs w:val="16"/>
              </w:rPr>
            </w:pPr>
            <w:r w:rsidRPr="00C7504F">
              <w:rPr>
                <w:sz w:val="16"/>
                <w:szCs w:val="16"/>
              </w:rPr>
              <w:t>Logistic regression</w:t>
            </w:r>
          </w:p>
        </w:tc>
        <w:tc>
          <w:tcPr>
            <w:tcW w:w="1275" w:type="dxa"/>
            <w:vAlign w:val="center"/>
          </w:tcPr>
          <w:p w14:paraId="7DAD2768" w14:textId="77777777" w:rsidR="00506EEB" w:rsidRPr="00C7504F" w:rsidRDefault="00506EEB" w:rsidP="002248A7">
            <w:pPr>
              <w:rPr>
                <w:sz w:val="16"/>
                <w:szCs w:val="16"/>
              </w:rPr>
            </w:pPr>
            <w:r w:rsidRPr="00C7504F">
              <w:rPr>
                <w:sz w:val="16"/>
                <w:szCs w:val="16"/>
              </w:rPr>
              <w:t>Discrimination</w:t>
            </w:r>
          </w:p>
        </w:tc>
        <w:tc>
          <w:tcPr>
            <w:tcW w:w="1701" w:type="dxa"/>
            <w:noWrap/>
            <w:vAlign w:val="center"/>
            <w:hideMark/>
          </w:tcPr>
          <w:p w14:paraId="76CDB60A" w14:textId="2479F426" w:rsidR="00506EEB" w:rsidRPr="00C7504F" w:rsidRDefault="00506EEB" w:rsidP="002248A7">
            <w:pPr>
              <w:rPr>
                <w:sz w:val="16"/>
                <w:szCs w:val="16"/>
              </w:rPr>
            </w:pPr>
            <w:r w:rsidRPr="00C7504F">
              <w:rPr>
                <w:color w:val="000000"/>
                <w:sz w:val="16"/>
                <w:szCs w:val="16"/>
              </w:rPr>
              <w:t>Training: 0.79 (95% CI: 0.71</w:t>
            </w:r>
            <w:r w:rsidR="00990631" w:rsidRPr="00C7504F">
              <w:rPr>
                <w:color w:val="000000"/>
                <w:sz w:val="16"/>
                <w:szCs w:val="16"/>
              </w:rPr>
              <w:t>–</w:t>
            </w:r>
            <w:r w:rsidRPr="00C7504F">
              <w:rPr>
                <w:color w:val="000000"/>
                <w:sz w:val="16"/>
                <w:szCs w:val="16"/>
              </w:rPr>
              <w:t>0.87); Cross-validation: 0.73 (95% CI: 0.58</w:t>
            </w:r>
            <w:r w:rsidR="00990631" w:rsidRPr="00C7504F">
              <w:rPr>
                <w:color w:val="000000"/>
                <w:sz w:val="16"/>
                <w:szCs w:val="16"/>
              </w:rPr>
              <w:t>–</w:t>
            </w:r>
            <w:r w:rsidRPr="00C7504F">
              <w:rPr>
                <w:color w:val="000000"/>
                <w:sz w:val="16"/>
                <w:szCs w:val="16"/>
              </w:rPr>
              <w:t xml:space="preserve">0.78); Random split </w:t>
            </w:r>
            <w:r w:rsidRPr="00C7504F">
              <w:rPr>
                <w:color w:val="000000"/>
                <w:sz w:val="16"/>
                <w:szCs w:val="16"/>
              </w:rPr>
              <w:lastRenderedPageBreak/>
              <w:t>validation: 0.88 (95% CI: 0.79</w:t>
            </w:r>
            <w:r w:rsidR="00990631" w:rsidRPr="00C7504F">
              <w:rPr>
                <w:color w:val="000000"/>
                <w:sz w:val="16"/>
                <w:szCs w:val="16"/>
              </w:rPr>
              <w:t>–</w:t>
            </w:r>
            <w:r w:rsidRPr="00C7504F">
              <w:rPr>
                <w:color w:val="000000"/>
                <w:sz w:val="16"/>
                <w:szCs w:val="16"/>
              </w:rPr>
              <w:t>0.97)</w:t>
            </w:r>
          </w:p>
        </w:tc>
        <w:tc>
          <w:tcPr>
            <w:tcW w:w="4678" w:type="dxa"/>
            <w:vAlign w:val="center"/>
          </w:tcPr>
          <w:p w14:paraId="4CCDA82D" w14:textId="0793E7FD" w:rsidR="00506EEB" w:rsidRPr="00C7504F" w:rsidRDefault="00506EEB" w:rsidP="002248A7">
            <w:pPr>
              <w:rPr>
                <w:sz w:val="16"/>
                <w:szCs w:val="16"/>
              </w:rPr>
            </w:pPr>
            <w:r w:rsidRPr="00C7504F">
              <w:rPr>
                <w:color w:val="000000"/>
                <w:sz w:val="16"/>
                <w:szCs w:val="16"/>
              </w:rPr>
              <w:lastRenderedPageBreak/>
              <w:t xml:space="preserve">≥ 18 years of </w:t>
            </w:r>
            <w:r w:rsidRPr="00C7504F">
              <w:rPr>
                <w:color w:val="000000" w:themeColor="text1"/>
                <w:sz w:val="16"/>
                <w:szCs w:val="16"/>
              </w:rPr>
              <w:t>age, nulliparous, singleton, term pregnancy (37</w:t>
            </w:r>
            <w:r w:rsidR="00990631" w:rsidRPr="00C7504F">
              <w:rPr>
                <w:color w:val="000000" w:themeColor="text1"/>
                <w:sz w:val="16"/>
                <w:szCs w:val="16"/>
              </w:rPr>
              <w:t>–</w:t>
            </w:r>
            <w:r w:rsidRPr="00C7504F">
              <w:rPr>
                <w:color w:val="000000" w:themeColor="text1"/>
                <w:sz w:val="16"/>
                <w:szCs w:val="16"/>
              </w:rPr>
              <w:t xml:space="preserve">42 weeks) planned for induction of </w:t>
            </w:r>
            <w:r w:rsidR="00C7504F" w:rsidRPr="00C7504F">
              <w:rPr>
                <w:color w:val="000000" w:themeColor="text1"/>
                <w:sz w:val="16"/>
                <w:szCs w:val="16"/>
              </w:rPr>
              <w:t>labour</w:t>
            </w:r>
            <w:r w:rsidRPr="00C7504F">
              <w:rPr>
                <w:color w:val="000000" w:themeColor="text1"/>
                <w:sz w:val="16"/>
                <w:szCs w:val="16"/>
              </w:rPr>
              <w:t xml:space="preserve"> for any indication, and a fetus in a cephalic presentation were included. Women presenting in </w:t>
            </w:r>
            <w:r w:rsidR="00C7504F" w:rsidRPr="00C7504F">
              <w:rPr>
                <w:color w:val="000000" w:themeColor="text1"/>
                <w:sz w:val="16"/>
                <w:szCs w:val="16"/>
              </w:rPr>
              <w:t>labour</w:t>
            </w:r>
            <w:r w:rsidRPr="00C7504F">
              <w:rPr>
                <w:color w:val="000000" w:themeColor="text1"/>
                <w:sz w:val="16"/>
                <w:szCs w:val="16"/>
              </w:rPr>
              <w:t xml:space="preserve"> or with a history of uterine </w:t>
            </w:r>
            <w:r w:rsidRPr="00C7504F">
              <w:rPr>
                <w:color w:val="000000"/>
                <w:sz w:val="16"/>
                <w:szCs w:val="16"/>
              </w:rPr>
              <w:t>surgery or scarring were excluded. Between November 2018 and November 2019.</w:t>
            </w:r>
          </w:p>
        </w:tc>
        <w:tc>
          <w:tcPr>
            <w:tcW w:w="1276" w:type="dxa"/>
            <w:vAlign w:val="center"/>
          </w:tcPr>
          <w:p w14:paraId="08B99AA5" w14:textId="77777777" w:rsidR="00506EEB" w:rsidRPr="00C7504F" w:rsidRDefault="00506EEB" w:rsidP="002248A7">
            <w:pPr>
              <w:rPr>
                <w:sz w:val="16"/>
                <w:szCs w:val="16"/>
              </w:rPr>
            </w:pPr>
            <w:r w:rsidRPr="00C7504F">
              <w:rPr>
                <w:color w:val="000000"/>
                <w:sz w:val="16"/>
                <w:szCs w:val="16"/>
              </w:rPr>
              <w:t>28.5 ± 6.4</w:t>
            </w:r>
          </w:p>
        </w:tc>
        <w:tc>
          <w:tcPr>
            <w:tcW w:w="1276" w:type="dxa"/>
            <w:vAlign w:val="center"/>
          </w:tcPr>
          <w:p w14:paraId="536E6CAE" w14:textId="77777777" w:rsidR="00506EEB" w:rsidRPr="00C7504F" w:rsidRDefault="00506EEB" w:rsidP="002248A7">
            <w:pPr>
              <w:rPr>
                <w:sz w:val="16"/>
                <w:szCs w:val="16"/>
              </w:rPr>
            </w:pPr>
            <w:r w:rsidRPr="00C7504F">
              <w:rPr>
                <w:sz w:val="16"/>
                <w:szCs w:val="16"/>
              </w:rPr>
              <w:t xml:space="preserve">39 </w:t>
            </w:r>
            <w:r w:rsidRPr="00C7504F">
              <w:rPr>
                <w:color w:val="000000"/>
                <w:sz w:val="16"/>
                <w:szCs w:val="16"/>
              </w:rPr>
              <w:t xml:space="preserve">± </w:t>
            </w:r>
            <w:r w:rsidRPr="00C7504F">
              <w:rPr>
                <w:sz w:val="16"/>
                <w:szCs w:val="16"/>
              </w:rPr>
              <w:t>1.5</w:t>
            </w:r>
          </w:p>
        </w:tc>
      </w:tr>
      <w:tr w:rsidR="00506EEB" w:rsidRPr="00C7504F" w14:paraId="5C38B64C" w14:textId="77777777" w:rsidTr="002248A7">
        <w:trPr>
          <w:trHeight w:val="448"/>
        </w:trPr>
        <w:tc>
          <w:tcPr>
            <w:tcW w:w="1134" w:type="dxa"/>
            <w:shd w:val="clear" w:color="000000" w:fill="DBDBDB"/>
            <w:noWrap/>
            <w:vAlign w:val="center"/>
            <w:hideMark/>
          </w:tcPr>
          <w:p w14:paraId="5A73AD88" w14:textId="06B3C4BE" w:rsidR="00506EEB" w:rsidRPr="00C7504F" w:rsidRDefault="00506EEB" w:rsidP="002248A7">
            <w:pPr>
              <w:rPr>
                <w:b/>
                <w:bCs/>
                <w:sz w:val="16"/>
                <w:szCs w:val="16"/>
              </w:rPr>
            </w:pPr>
            <w:r w:rsidRPr="00C7504F">
              <w:rPr>
                <w:b/>
                <w:bCs/>
                <w:sz w:val="16"/>
                <w:szCs w:val="16"/>
              </w:rPr>
              <w:t xml:space="preserve">Levine 2018 </w:t>
            </w:r>
            <w:r w:rsidRPr="00C7504F">
              <w:rPr>
                <w:b/>
                <w:bCs/>
                <w:sz w:val="16"/>
                <w:szCs w:val="16"/>
              </w:rPr>
              <w:fldChar w:fldCharType="begin"/>
            </w:r>
            <w:r w:rsidR="00C62FD9" w:rsidRPr="00C7504F">
              <w:rPr>
                <w:b/>
                <w:bCs/>
                <w:sz w:val="16"/>
                <w:szCs w:val="16"/>
              </w:rPr>
              <w:instrText xml:space="preserve"> ADDIN EN.CITE &lt;EndNote&gt;&lt;Cite&gt;&lt;Author&gt;Levine&lt;/Author&gt;&lt;Year&gt;2018&lt;/Year&gt;&lt;RecNum&gt;14603&lt;/RecNum&gt;&lt;DisplayText&gt;[6]&lt;/DisplayText&gt;&lt;record&gt;&lt;rec-number&gt;14603&lt;/rec-number&gt;&lt;foreign-keys&gt;&lt;key app="EN" db-id="ee5pev05rrw09re5p9j5xvdnxpfsxzpt0dpw" timestamp="1686624227" guid="18978976-35d7-4c5a-85b7-a0add2f08741"&gt;14603&lt;/key&gt;&lt;/foreign-keys&gt;&lt;ref-type name="Journal Article"&gt;17&lt;/ref-type&gt;&lt;contributors&gt;&lt;authors&gt;&lt;author&gt;Levine, L. D.&lt;/author&gt;&lt;author&gt;Downes, K. L.&lt;/author&gt;&lt;author&gt;Parry, S.&lt;/author&gt;&lt;author&gt;Elovitz, M. A.&lt;/author&gt;&lt;author&gt;Sammel, M. D.&lt;/author&gt;&lt;author&gt;Srinivas, S. K.&lt;/author&gt;&lt;/authors&gt;&lt;/contributors&gt;&lt;titles&gt;&lt;title&gt;A validated calculator to estimate risk of cesarean after an induction of labor with an unfavorable cervix&lt;/title&gt;&lt;secondary-title&gt;American Journal of Obstetrics &amp;amp; Gynecology&lt;/secondary-title&gt;&lt;/titles&gt;&lt;pages&gt;254.e1-254.e7&lt;/pages&gt;&lt;volume&gt;218&lt;/volume&gt;&lt;number&gt;2&lt;/number&gt;&lt;dates&gt;&lt;year&gt;2018&lt;/year&gt;&lt;/dates&gt;&lt;urls&gt;&lt;related-urls&gt;&lt;url&gt;https://www.scopus.com/inward/record.uri?eid=2-s2.0-85038843276&amp;amp;doi=10.1016%2fj.ajog.2017.11.603&amp;amp;partnerID=40&amp;amp;md5=798c91e33a96d461ab1c233caf43577e&lt;/url&gt;&lt;/related-urls&gt;&lt;/urls&gt;&lt;electronic-resource-num&gt;10.1016/j.ajog.2017.11.603&lt;/electronic-resource-num&gt;&lt;/record&gt;&lt;/Cite&gt;&lt;/EndNote&gt;</w:instrText>
            </w:r>
            <w:r w:rsidRPr="00C7504F">
              <w:rPr>
                <w:b/>
                <w:bCs/>
                <w:sz w:val="16"/>
                <w:szCs w:val="16"/>
              </w:rPr>
              <w:fldChar w:fldCharType="separate"/>
            </w:r>
            <w:r w:rsidR="00C62FD9" w:rsidRPr="00C7504F">
              <w:rPr>
                <w:b/>
                <w:bCs/>
                <w:sz w:val="16"/>
                <w:szCs w:val="16"/>
              </w:rPr>
              <w:t>[</w:t>
            </w:r>
            <w:hyperlink w:anchor="_ENREF_6" w:tooltip="Levine, 2018 #14630" w:history="1">
              <w:r w:rsidR="006B61E6" w:rsidRPr="00C7504F">
                <w:rPr>
                  <w:rStyle w:val="Hyperlink"/>
                </w:rPr>
                <w:t>6</w:t>
              </w:r>
            </w:hyperlink>
            <w:r w:rsidR="00C62FD9" w:rsidRPr="00C7504F">
              <w:rPr>
                <w:b/>
                <w:bCs/>
                <w:sz w:val="16"/>
                <w:szCs w:val="16"/>
              </w:rPr>
              <w:t>]</w:t>
            </w:r>
            <w:r w:rsidRPr="00C7504F">
              <w:rPr>
                <w:b/>
                <w:bCs/>
                <w:sz w:val="16"/>
                <w:szCs w:val="16"/>
              </w:rPr>
              <w:fldChar w:fldCharType="end"/>
            </w:r>
          </w:p>
        </w:tc>
        <w:tc>
          <w:tcPr>
            <w:tcW w:w="993" w:type="dxa"/>
            <w:noWrap/>
            <w:vAlign w:val="center"/>
            <w:hideMark/>
          </w:tcPr>
          <w:p w14:paraId="22D52495" w14:textId="77777777" w:rsidR="00506EEB" w:rsidRPr="00C7504F" w:rsidRDefault="00506EEB" w:rsidP="002248A7">
            <w:pPr>
              <w:rPr>
                <w:sz w:val="16"/>
                <w:szCs w:val="16"/>
              </w:rPr>
            </w:pPr>
            <w:r w:rsidRPr="00C7504F">
              <w:rPr>
                <w:sz w:val="16"/>
                <w:szCs w:val="16"/>
              </w:rPr>
              <w:t>The United States</w:t>
            </w:r>
          </w:p>
        </w:tc>
        <w:tc>
          <w:tcPr>
            <w:tcW w:w="1417" w:type="dxa"/>
            <w:noWrap/>
            <w:vAlign w:val="center"/>
            <w:hideMark/>
          </w:tcPr>
          <w:p w14:paraId="65E92A5D" w14:textId="77777777" w:rsidR="00506EEB" w:rsidRPr="00C7504F" w:rsidRDefault="00506EEB" w:rsidP="002248A7">
            <w:pPr>
              <w:rPr>
                <w:sz w:val="16"/>
                <w:szCs w:val="16"/>
              </w:rPr>
            </w:pPr>
            <w:r w:rsidRPr="00C7504F">
              <w:rPr>
                <w:sz w:val="16"/>
                <w:szCs w:val="16"/>
              </w:rPr>
              <w:t>Secondary analysis of a randomized controlled trial in one hospital</w:t>
            </w:r>
          </w:p>
          <w:p w14:paraId="3D0B2181" w14:textId="5BDB701A" w:rsidR="00506EEB" w:rsidRPr="00C7504F" w:rsidRDefault="00506EEB" w:rsidP="002248A7">
            <w:pPr>
              <w:rPr>
                <w:sz w:val="16"/>
                <w:szCs w:val="16"/>
              </w:rPr>
            </w:pPr>
            <w:r w:rsidRPr="00C7504F">
              <w:rPr>
                <w:sz w:val="16"/>
                <w:szCs w:val="16"/>
              </w:rPr>
              <w:t>External validation: Retrospective cohort in 19 United States hospitals 2002</w:t>
            </w:r>
            <w:r w:rsidR="00940B33" w:rsidRPr="00C7504F">
              <w:rPr>
                <w:sz w:val="16"/>
                <w:szCs w:val="16"/>
              </w:rPr>
              <w:t>–</w:t>
            </w:r>
            <w:r w:rsidRPr="00C7504F">
              <w:rPr>
                <w:sz w:val="16"/>
                <w:szCs w:val="16"/>
              </w:rPr>
              <w:t>2008</w:t>
            </w:r>
          </w:p>
        </w:tc>
        <w:tc>
          <w:tcPr>
            <w:tcW w:w="1559" w:type="dxa"/>
            <w:vAlign w:val="center"/>
          </w:tcPr>
          <w:p w14:paraId="6F112508" w14:textId="77777777" w:rsidR="00506EEB" w:rsidRPr="00C7504F" w:rsidRDefault="00506EEB" w:rsidP="002248A7">
            <w:pPr>
              <w:rPr>
                <w:sz w:val="16"/>
                <w:szCs w:val="16"/>
              </w:rPr>
            </w:pPr>
            <w:r w:rsidRPr="00C7504F">
              <w:rPr>
                <w:color w:val="000000"/>
                <w:sz w:val="16"/>
                <w:szCs w:val="16"/>
              </w:rPr>
              <w:t xml:space="preserve">Training: </w:t>
            </w:r>
            <w:r w:rsidRPr="00C7504F">
              <w:rPr>
                <w:sz w:val="16"/>
                <w:szCs w:val="16"/>
              </w:rPr>
              <w:t>491 (136, 27.7%)</w:t>
            </w:r>
            <w:r w:rsidRPr="00C7504F">
              <w:rPr>
                <w:color w:val="000000"/>
                <w:sz w:val="16"/>
                <w:szCs w:val="16"/>
              </w:rPr>
              <w:t xml:space="preserve">; </w:t>
            </w:r>
            <w:r w:rsidRPr="00C7504F">
              <w:rPr>
                <w:sz w:val="16"/>
                <w:szCs w:val="16"/>
              </w:rPr>
              <w:t xml:space="preserve">Internal validation: 364 (119, 32.7%); </w:t>
            </w:r>
            <w:r w:rsidRPr="00C7504F">
              <w:rPr>
                <w:color w:val="000000"/>
                <w:sz w:val="16"/>
                <w:szCs w:val="16"/>
              </w:rPr>
              <w:t>External validation: 8,466 (2,235, 26.4%)</w:t>
            </w:r>
          </w:p>
        </w:tc>
        <w:tc>
          <w:tcPr>
            <w:tcW w:w="993" w:type="dxa"/>
            <w:noWrap/>
            <w:vAlign w:val="center"/>
            <w:hideMark/>
          </w:tcPr>
          <w:p w14:paraId="7FC69592" w14:textId="77777777" w:rsidR="00506EEB" w:rsidRPr="00C7504F" w:rsidRDefault="00506EEB" w:rsidP="002248A7">
            <w:pPr>
              <w:rPr>
                <w:sz w:val="16"/>
                <w:szCs w:val="16"/>
              </w:rPr>
            </w:pPr>
            <w:r w:rsidRPr="00C7504F">
              <w:rPr>
                <w:sz w:val="16"/>
                <w:szCs w:val="16"/>
              </w:rPr>
              <w:t>Logistic regression</w:t>
            </w:r>
          </w:p>
        </w:tc>
        <w:tc>
          <w:tcPr>
            <w:tcW w:w="1275" w:type="dxa"/>
            <w:vAlign w:val="center"/>
          </w:tcPr>
          <w:p w14:paraId="0064F103" w14:textId="77777777" w:rsidR="00506EEB" w:rsidRPr="00C7504F" w:rsidRDefault="00506EEB" w:rsidP="002248A7">
            <w:pPr>
              <w:rPr>
                <w:sz w:val="16"/>
                <w:szCs w:val="16"/>
              </w:rPr>
            </w:pPr>
            <w:r w:rsidRPr="00C7504F">
              <w:rPr>
                <w:sz w:val="16"/>
                <w:szCs w:val="16"/>
              </w:rPr>
              <w:t>Calibration; Discrimination</w:t>
            </w:r>
          </w:p>
        </w:tc>
        <w:tc>
          <w:tcPr>
            <w:tcW w:w="1701" w:type="dxa"/>
            <w:noWrap/>
            <w:vAlign w:val="center"/>
            <w:hideMark/>
          </w:tcPr>
          <w:p w14:paraId="3B7EB404" w14:textId="135F06ED" w:rsidR="00506EEB" w:rsidRPr="00C7504F" w:rsidRDefault="00506EEB" w:rsidP="002248A7">
            <w:pPr>
              <w:rPr>
                <w:sz w:val="16"/>
                <w:szCs w:val="16"/>
              </w:rPr>
            </w:pPr>
            <w:r w:rsidRPr="00C7504F">
              <w:rPr>
                <w:color w:val="000000"/>
                <w:sz w:val="16"/>
                <w:szCs w:val="16"/>
              </w:rPr>
              <w:t>Training: 0.79 (95% CI: 0.74</w:t>
            </w:r>
            <w:r w:rsidR="00990631" w:rsidRPr="00C7504F">
              <w:rPr>
                <w:color w:val="000000"/>
                <w:sz w:val="16"/>
                <w:szCs w:val="16"/>
              </w:rPr>
              <w:t>–</w:t>
            </w:r>
            <w:r w:rsidRPr="00C7504F">
              <w:rPr>
                <w:color w:val="000000"/>
                <w:sz w:val="16"/>
                <w:szCs w:val="16"/>
              </w:rPr>
              <w:t>0.83); Internal validation: 0.73 (95% CI: 0.67</w:t>
            </w:r>
            <w:r w:rsidR="00990631" w:rsidRPr="00C7504F">
              <w:rPr>
                <w:color w:val="000000"/>
                <w:sz w:val="16"/>
                <w:szCs w:val="16"/>
              </w:rPr>
              <w:t>–</w:t>
            </w:r>
            <w:r w:rsidRPr="00C7504F">
              <w:rPr>
                <w:color w:val="000000"/>
                <w:sz w:val="16"/>
                <w:szCs w:val="16"/>
              </w:rPr>
              <w:t>0.78); External validation: 0.73 (95% CI: 0.72</w:t>
            </w:r>
            <w:r w:rsidR="00990631" w:rsidRPr="00C7504F">
              <w:rPr>
                <w:color w:val="000000"/>
                <w:sz w:val="16"/>
                <w:szCs w:val="16"/>
              </w:rPr>
              <w:t>–</w:t>
            </w:r>
            <w:r w:rsidRPr="00C7504F">
              <w:rPr>
                <w:color w:val="000000"/>
                <w:sz w:val="16"/>
                <w:szCs w:val="16"/>
              </w:rPr>
              <w:t>0.74)</w:t>
            </w:r>
          </w:p>
        </w:tc>
        <w:tc>
          <w:tcPr>
            <w:tcW w:w="4678" w:type="dxa"/>
            <w:vAlign w:val="center"/>
          </w:tcPr>
          <w:p w14:paraId="06CCD294" w14:textId="5D654B95" w:rsidR="00506EEB" w:rsidRPr="00C7504F" w:rsidRDefault="00506EEB" w:rsidP="002248A7">
            <w:pPr>
              <w:rPr>
                <w:sz w:val="16"/>
                <w:szCs w:val="16"/>
              </w:rPr>
            </w:pPr>
            <w:r w:rsidRPr="00C7504F">
              <w:rPr>
                <w:color w:val="000000"/>
                <w:sz w:val="16"/>
                <w:szCs w:val="16"/>
              </w:rPr>
              <w:t xml:space="preserve">Both nulliparous and multiparous women were included. Full-term (not less than 37 weeks) women carrying a singleton </w:t>
            </w:r>
            <w:r w:rsidRPr="00C7504F">
              <w:rPr>
                <w:color w:val="000000" w:themeColor="text1"/>
                <w:sz w:val="16"/>
                <w:szCs w:val="16"/>
              </w:rPr>
              <w:t>gestation with intact membranes and an un</w:t>
            </w:r>
            <w:r w:rsidR="00C7504F" w:rsidRPr="00C7504F">
              <w:rPr>
                <w:color w:val="000000" w:themeColor="text1"/>
                <w:sz w:val="16"/>
                <w:szCs w:val="16"/>
              </w:rPr>
              <w:t>favour</w:t>
            </w:r>
            <w:r w:rsidRPr="00C7504F">
              <w:rPr>
                <w:color w:val="000000" w:themeColor="text1"/>
                <w:sz w:val="16"/>
                <w:szCs w:val="16"/>
              </w:rPr>
              <w:t xml:space="preserve">able cervix (Bishop score not </w:t>
            </w:r>
            <w:r w:rsidRPr="00C7504F">
              <w:rPr>
                <w:color w:val="000000"/>
                <w:sz w:val="16"/>
                <w:szCs w:val="16"/>
              </w:rPr>
              <w:t xml:space="preserve">larger than 6 and dilation not larger than 2 cm) undergoing induction of </w:t>
            </w:r>
            <w:r w:rsidR="00C7504F" w:rsidRPr="00C7504F">
              <w:rPr>
                <w:color w:val="000000"/>
                <w:sz w:val="16"/>
                <w:szCs w:val="16"/>
              </w:rPr>
              <w:t>labour</w:t>
            </w:r>
            <w:r w:rsidRPr="00C7504F">
              <w:rPr>
                <w:color w:val="000000"/>
                <w:sz w:val="16"/>
                <w:szCs w:val="16"/>
              </w:rPr>
              <w:t xml:space="preserve"> from 2013 through 2015 were included. Women with a prior </w:t>
            </w:r>
            <w:r w:rsidR="00C7504F" w:rsidRPr="00C7504F">
              <w:rPr>
                <w:color w:val="000000"/>
                <w:sz w:val="16"/>
                <w:szCs w:val="16"/>
              </w:rPr>
              <w:t xml:space="preserve">caesarean </w:t>
            </w:r>
            <w:r w:rsidRPr="00C7504F">
              <w:rPr>
                <w:color w:val="000000"/>
                <w:sz w:val="16"/>
                <w:szCs w:val="16"/>
              </w:rPr>
              <w:t>section and contraindication to misoprostol or a vaginal birth were excluded.</w:t>
            </w:r>
          </w:p>
        </w:tc>
        <w:tc>
          <w:tcPr>
            <w:tcW w:w="1276" w:type="dxa"/>
            <w:vAlign w:val="center"/>
          </w:tcPr>
          <w:p w14:paraId="7AB72073" w14:textId="7D6FAC53" w:rsidR="00506EEB" w:rsidRPr="00C7504F" w:rsidRDefault="00506EEB" w:rsidP="002248A7">
            <w:pPr>
              <w:rPr>
                <w:sz w:val="16"/>
                <w:szCs w:val="16"/>
              </w:rPr>
            </w:pPr>
            <w:r w:rsidRPr="00C7504F">
              <w:rPr>
                <w:color w:val="000000"/>
                <w:sz w:val="16"/>
                <w:szCs w:val="16"/>
              </w:rPr>
              <w:t>25 (22</w:t>
            </w:r>
            <w:r w:rsidR="00990631" w:rsidRPr="00C7504F">
              <w:rPr>
                <w:color w:val="000000"/>
                <w:sz w:val="16"/>
                <w:szCs w:val="16"/>
              </w:rPr>
              <w:t>–</w:t>
            </w:r>
            <w:r w:rsidRPr="00C7504F">
              <w:rPr>
                <w:color w:val="000000"/>
                <w:sz w:val="16"/>
                <w:szCs w:val="16"/>
              </w:rPr>
              <w:t>32)</w:t>
            </w:r>
          </w:p>
        </w:tc>
        <w:tc>
          <w:tcPr>
            <w:tcW w:w="1276" w:type="dxa"/>
            <w:vAlign w:val="center"/>
          </w:tcPr>
          <w:p w14:paraId="5E64CDD1" w14:textId="7E401E2E" w:rsidR="00506EEB" w:rsidRPr="00C7504F" w:rsidRDefault="00506EEB" w:rsidP="002248A7">
            <w:pPr>
              <w:rPr>
                <w:color w:val="000000"/>
                <w:sz w:val="16"/>
                <w:szCs w:val="16"/>
              </w:rPr>
            </w:pPr>
            <w:r w:rsidRPr="00C7504F">
              <w:rPr>
                <w:color w:val="000000"/>
                <w:sz w:val="16"/>
                <w:szCs w:val="16"/>
              </w:rPr>
              <w:t>40 (38</w:t>
            </w:r>
            <w:r w:rsidR="00990631" w:rsidRPr="00C7504F">
              <w:rPr>
                <w:color w:val="000000"/>
                <w:sz w:val="16"/>
                <w:szCs w:val="16"/>
              </w:rPr>
              <w:t>–</w:t>
            </w:r>
            <w:r w:rsidRPr="00C7504F">
              <w:rPr>
                <w:color w:val="000000"/>
                <w:sz w:val="16"/>
                <w:szCs w:val="16"/>
              </w:rPr>
              <w:t>≥ 41)</w:t>
            </w:r>
          </w:p>
        </w:tc>
      </w:tr>
      <w:tr w:rsidR="00506EEB" w:rsidRPr="00C7504F" w14:paraId="0867DAED" w14:textId="77777777" w:rsidTr="002248A7">
        <w:trPr>
          <w:trHeight w:val="448"/>
        </w:trPr>
        <w:tc>
          <w:tcPr>
            <w:tcW w:w="1134" w:type="dxa"/>
            <w:shd w:val="clear" w:color="000000" w:fill="DBDBDB"/>
            <w:noWrap/>
            <w:vAlign w:val="center"/>
          </w:tcPr>
          <w:p w14:paraId="06B6669E" w14:textId="274DE2D9" w:rsidR="00506EEB" w:rsidRPr="00C7504F" w:rsidRDefault="00506EEB" w:rsidP="002248A7">
            <w:pPr>
              <w:rPr>
                <w:b/>
                <w:bCs/>
                <w:sz w:val="16"/>
                <w:szCs w:val="16"/>
              </w:rPr>
            </w:pPr>
            <w:r w:rsidRPr="00C7504F">
              <w:rPr>
                <w:b/>
                <w:bCs/>
                <w:sz w:val="16"/>
                <w:szCs w:val="16"/>
              </w:rPr>
              <w:t xml:space="preserve">Lu 2020 </w:t>
            </w:r>
            <w:r w:rsidRPr="00C7504F">
              <w:rPr>
                <w:b/>
                <w:bCs/>
                <w:sz w:val="16"/>
                <w:szCs w:val="16"/>
              </w:rPr>
              <w:fldChar w:fldCharType="begin">
                <w:fldData xml:space="preserve">PEVuZE5vdGU+PENpdGU+PEF1dGhvcj5MdTwvQXV0aG9yPjxZZWFyPjIwMjA8L1llYXI+PFJlY051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=
</w:fldData>
              </w:fldChar>
            </w:r>
            <w:r w:rsidR="00C62FD9" w:rsidRPr="00C7504F">
              <w:rPr>
                <w:b/>
                <w:bCs/>
                <w:sz w:val="16"/>
                <w:szCs w:val="16"/>
              </w:rPr>
              <w:instrText xml:space="preserve"> ADDIN EN.CITE </w:instrText>
            </w:r>
            <w:r w:rsidR="00C62FD9" w:rsidRPr="00C7504F">
              <w:rPr>
                <w:b/>
                <w:bCs/>
                <w:sz w:val="16"/>
                <w:szCs w:val="16"/>
              </w:rPr>
              <w:fldChar w:fldCharType="begin">
                <w:fldData xml:space="preserve">PEVuZE5vdGU+PENpdGU+PEF1dGhvcj5MdTwvQXV0aG9yPjxZZWFyPjIwMjA8L1llYXI+PFJlY051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=
</w:fldData>
              </w:fldChar>
            </w:r>
            <w:r w:rsidR="00C62FD9" w:rsidRPr="00C7504F">
              <w:rPr>
                <w:b/>
                <w:bCs/>
                <w:sz w:val="16"/>
                <w:szCs w:val="16"/>
              </w:rPr>
              <w:instrText xml:space="preserve"> ADDIN EN.CITE.DATA </w:instrText>
            </w:r>
            <w:r w:rsidR="00C62FD9" w:rsidRPr="00C7504F">
              <w:rPr>
                <w:b/>
                <w:bCs/>
                <w:sz w:val="16"/>
                <w:szCs w:val="16"/>
              </w:rPr>
            </w:r>
            <w:r w:rsidR="00C62FD9" w:rsidRPr="00C7504F">
              <w:rPr>
                <w:b/>
                <w:bCs/>
                <w:sz w:val="16"/>
                <w:szCs w:val="16"/>
              </w:rPr>
              <w:fldChar w:fldCharType="end"/>
            </w:r>
            <w:r w:rsidRPr="00C7504F">
              <w:rPr>
                <w:b/>
                <w:bCs/>
                <w:sz w:val="16"/>
                <w:szCs w:val="16"/>
              </w:rPr>
            </w:r>
            <w:r w:rsidRPr="00C7504F">
              <w:rPr>
                <w:b/>
                <w:bCs/>
                <w:sz w:val="16"/>
                <w:szCs w:val="16"/>
              </w:rPr>
              <w:fldChar w:fldCharType="separate"/>
            </w:r>
            <w:r w:rsidR="00C62FD9" w:rsidRPr="00C7504F">
              <w:rPr>
                <w:b/>
                <w:bCs/>
                <w:sz w:val="16"/>
                <w:szCs w:val="16"/>
              </w:rPr>
              <w:t>[</w:t>
            </w:r>
            <w:hyperlink w:anchor="_ENREF_7" w:tooltip="Lu, 2020 #14717" w:history="1">
              <w:r w:rsidR="006B61E6" w:rsidRPr="00C7504F">
                <w:rPr>
                  <w:rStyle w:val="Hyperlink"/>
                </w:rPr>
                <w:t>7</w:t>
              </w:r>
            </w:hyperlink>
            <w:r w:rsidR="00C62FD9" w:rsidRPr="00C7504F">
              <w:rPr>
                <w:b/>
                <w:bCs/>
                <w:sz w:val="16"/>
                <w:szCs w:val="16"/>
              </w:rPr>
              <w:t>]</w:t>
            </w:r>
            <w:r w:rsidRPr="00C7504F">
              <w:rPr>
                <w:b/>
                <w:bCs/>
                <w:sz w:val="16"/>
                <w:szCs w:val="16"/>
              </w:rPr>
              <w:fldChar w:fldCharType="end"/>
            </w:r>
          </w:p>
        </w:tc>
        <w:tc>
          <w:tcPr>
            <w:tcW w:w="993" w:type="dxa"/>
            <w:noWrap/>
            <w:vAlign w:val="center"/>
          </w:tcPr>
          <w:p w14:paraId="1E8B692F" w14:textId="77777777" w:rsidR="00506EEB" w:rsidRPr="00C7504F" w:rsidRDefault="00506EEB" w:rsidP="002248A7">
            <w:pPr>
              <w:rPr>
                <w:sz w:val="16"/>
                <w:szCs w:val="16"/>
              </w:rPr>
            </w:pPr>
            <w:r w:rsidRPr="00C7504F">
              <w:rPr>
                <w:sz w:val="16"/>
                <w:szCs w:val="16"/>
              </w:rPr>
              <w:t>China</w:t>
            </w:r>
          </w:p>
        </w:tc>
        <w:tc>
          <w:tcPr>
            <w:tcW w:w="1417" w:type="dxa"/>
            <w:noWrap/>
            <w:vAlign w:val="center"/>
          </w:tcPr>
          <w:p w14:paraId="654EE2E0" w14:textId="77777777" w:rsidR="00506EEB" w:rsidRPr="00C7504F" w:rsidRDefault="00506EEB" w:rsidP="002248A7">
            <w:pPr>
              <w:rPr>
                <w:sz w:val="16"/>
                <w:szCs w:val="16"/>
              </w:rPr>
            </w:pPr>
            <w:r w:rsidRPr="00C7504F">
              <w:rPr>
                <w:sz w:val="16"/>
                <w:szCs w:val="16"/>
              </w:rPr>
              <w:t>Prospective cohort study in one hospital</w:t>
            </w:r>
          </w:p>
        </w:tc>
        <w:tc>
          <w:tcPr>
            <w:tcW w:w="1559" w:type="dxa"/>
            <w:vAlign w:val="center"/>
          </w:tcPr>
          <w:p w14:paraId="1E628B10" w14:textId="77777777" w:rsidR="00506EEB" w:rsidRPr="00C7504F" w:rsidRDefault="00506EEB" w:rsidP="002248A7">
            <w:pPr>
              <w:rPr>
                <w:color w:val="000000"/>
                <w:sz w:val="16"/>
                <w:szCs w:val="16"/>
              </w:rPr>
            </w:pPr>
            <w:r w:rsidRPr="00C7504F">
              <w:rPr>
                <w:color w:val="000000"/>
                <w:sz w:val="16"/>
                <w:szCs w:val="16"/>
              </w:rPr>
              <w:t xml:space="preserve">Training: </w:t>
            </w:r>
            <w:r w:rsidRPr="00C7504F">
              <w:rPr>
                <w:sz w:val="16"/>
                <w:szCs w:val="16"/>
              </w:rPr>
              <w:t>475 (82, 17.3%)</w:t>
            </w:r>
          </w:p>
        </w:tc>
        <w:tc>
          <w:tcPr>
            <w:tcW w:w="993" w:type="dxa"/>
            <w:noWrap/>
            <w:vAlign w:val="center"/>
          </w:tcPr>
          <w:p w14:paraId="457D9691" w14:textId="77777777" w:rsidR="00506EEB" w:rsidRPr="00C7504F" w:rsidRDefault="00506EEB" w:rsidP="002248A7">
            <w:pPr>
              <w:rPr>
                <w:sz w:val="16"/>
                <w:szCs w:val="16"/>
              </w:rPr>
            </w:pPr>
            <w:r w:rsidRPr="00C7504F">
              <w:rPr>
                <w:sz w:val="16"/>
                <w:szCs w:val="16"/>
              </w:rPr>
              <w:t>Logistic regression</w:t>
            </w:r>
          </w:p>
        </w:tc>
        <w:tc>
          <w:tcPr>
            <w:tcW w:w="1275" w:type="dxa"/>
            <w:vAlign w:val="center"/>
          </w:tcPr>
          <w:p w14:paraId="7E060387" w14:textId="77777777" w:rsidR="00506EEB" w:rsidRPr="00C7504F" w:rsidRDefault="00506EEB" w:rsidP="002248A7">
            <w:pPr>
              <w:rPr>
                <w:sz w:val="16"/>
                <w:szCs w:val="16"/>
              </w:rPr>
            </w:pPr>
            <w:r w:rsidRPr="00C7504F">
              <w:rPr>
                <w:sz w:val="16"/>
                <w:szCs w:val="16"/>
              </w:rPr>
              <w:t>Discrimination</w:t>
            </w:r>
          </w:p>
        </w:tc>
        <w:tc>
          <w:tcPr>
            <w:tcW w:w="1701" w:type="dxa"/>
            <w:noWrap/>
            <w:vAlign w:val="center"/>
          </w:tcPr>
          <w:p w14:paraId="47C23D7D" w14:textId="3C077878" w:rsidR="00506EEB" w:rsidRPr="00C7504F" w:rsidRDefault="00506EEB" w:rsidP="002248A7">
            <w:pPr>
              <w:rPr>
                <w:color w:val="000000"/>
                <w:sz w:val="16"/>
                <w:szCs w:val="16"/>
              </w:rPr>
            </w:pPr>
            <w:r w:rsidRPr="00C7504F">
              <w:rPr>
                <w:color w:val="000000"/>
                <w:sz w:val="16"/>
                <w:szCs w:val="16"/>
              </w:rPr>
              <w:t>Training: 0.815 (95% CI: 0.777</w:t>
            </w:r>
            <w:r w:rsidR="00990631" w:rsidRPr="00C7504F">
              <w:rPr>
                <w:color w:val="000000"/>
                <w:sz w:val="16"/>
                <w:szCs w:val="16"/>
              </w:rPr>
              <w:t>–</w:t>
            </w:r>
            <w:r w:rsidRPr="00C7504F">
              <w:rPr>
                <w:color w:val="000000"/>
                <w:sz w:val="16"/>
                <w:szCs w:val="16"/>
              </w:rPr>
              <w:t>0.85)</w:t>
            </w:r>
          </w:p>
        </w:tc>
        <w:tc>
          <w:tcPr>
            <w:tcW w:w="4678" w:type="dxa"/>
            <w:vAlign w:val="center"/>
          </w:tcPr>
          <w:p w14:paraId="01BDD063" w14:textId="77777777" w:rsidR="00506EEB" w:rsidRPr="00C7504F" w:rsidRDefault="00506EEB" w:rsidP="002248A7">
            <w:pPr>
              <w:rPr>
                <w:color w:val="000000"/>
                <w:sz w:val="16"/>
                <w:szCs w:val="16"/>
              </w:rPr>
            </w:pPr>
            <w:r w:rsidRPr="00C7504F">
              <w:rPr>
                <w:color w:val="000000"/>
                <w:sz w:val="16"/>
                <w:szCs w:val="16"/>
              </w:rPr>
              <w:t>The inclusion criteria were: (1) Chinese women carrying singleton pregnancies between September 2015 and November 2017; (2) ≥ 37 gestational weeks; (3) vertex presentation; (4) normal fetal well-being on cardiotocography. Women who had a history of cervical surgery or any contraindication for vaginal delivery were excluded.</w:t>
            </w:r>
          </w:p>
        </w:tc>
        <w:tc>
          <w:tcPr>
            <w:tcW w:w="1276" w:type="dxa"/>
            <w:vAlign w:val="center"/>
          </w:tcPr>
          <w:p w14:paraId="69F00F9F" w14:textId="77777777" w:rsidR="00506EEB" w:rsidRPr="00C7504F" w:rsidRDefault="00506EEB" w:rsidP="002248A7">
            <w:pPr>
              <w:rPr>
                <w:color w:val="000000"/>
                <w:sz w:val="16"/>
                <w:szCs w:val="16"/>
              </w:rPr>
            </w:pPr>
            <w:r w:rsidRPr="00C7504F">
              <w:rPr>
                <w:color w:val="000000"/>
                <w:sz w:val="16"/>
                <w:szCs w:val="16"/>
              </w:rPr>
              <w:t>N/R</w:t>
            </w:r>
          </w:p>
        </w:tc>
        <w:tc>
          <w:tcPr>
            <w:tcW w:w="1276" w:type="dxa"/>
            <w:vAlign w:val="center"/>
          </w:tcPr>
          <w:p w14:paraId="399446AB" w14:textId="77777777" w:rsidR="00506EEB" w:rsidRPr="00C7504F" w:rsidRDefault="00506EEB" w:rsidP="002248A7">
            <w:pPr>
              <w:rPr>
                <w:color w:val="000000"/>
                <w:sz w:val="16"/>
                <w:szCs w:val="16"/>
              </w:rPr>
            </w:pPr>
            <w:r w:rsidRPr="00C7504F">
              <w:rPr>
                <w:color w:val="000000"/>
                <w:sz w:val="16"/>
                <w:szCs w:val="16"/>
              </w:rPr>
              <w:t>N/R</w:t>
            </w:r>
          </w:p>
        </w:tc>
      </w:tr>
      <w:tr w:rsidR="00506EEB" w:rsidRPr="00C7504F" w14:paraId="0AF0E098" w14:textId="77777777" w:rsidTr="002248A7">
        <w:trPr>
          <w:trHeight w:val="448"/>
        </w:trPr>
        <w:tc>
          <w:tcPr>
            <w:tcW w:w="1134" w:type="dxa"/>
            <w:shd w:val="clear" w:color="000000" w:fill="DBDBDB"/>
            <w:noWrap/>
            <w:vAlign w:val="center"/>
            <w:hideMark/>
          </w:tcPr>
          <w:p w14:paraId="1346708B" w14:textId="1DAC0886" w:rsidR="00506EEB" w:rsidRPr="00C7504F" w:rsidRDefault="00506EEB" w:rsidP="002248A7">
            <w:pPr>
              <w:rPr>
                <w:b/>
                <w:bCs/>
                <w:sz w:val="16"/>
                <w:szCs w:val="16"/>
              </w:rPr>
            </w:pPr>
            <w:r w:rsidRPr="00C7504F">
              <w:rPr>
                <w:b/>
                <w:bCs/>
                <w:sz w:val="16"/>
                <w:szCs w:val="16"/>
              </w:rPr>
              <w:t xml:space="preserve">Migliorelli 2019 </w:t>
            </w:r>
            <w:r w:rsidRPr="00C7504F">
              <w:rPr>
                <w:b/>
                <w:bCs/>
                <w:sz w:val="16"/>
                <w:szCs w:val="16"/>
              </w:rPr>
              <w:fldChar w:fldCharType="begin"/>
            </w:r>
            <w:r w:rsidR="00C62FD9" w:rsidRPr="00C7504F">
              <w:rPr>
                <w:b/>
                <w:bCs/>
                <w:sz w:val="16"/>
                <w:szCs w:val="16"/>
              </w:rPr>
              <w:instrText xml:space="preserve"> ADDIN EN.CITE &lt;EndNote&gt;&lt;Cite&gt;&lt;Author&gt;Migliorelli&lt;/Author&gt;&lt;Year&gt;2019&lt;/Year&gt;&lt;RecNum&gt;14604&lt;/RecNum&gt;&lt;DisplayText&gt;[8]&lt;/DisplayText&gt;&lt;record&gt;&lt;rec-number&gt;14604&lt;/rec-number&gt;&lt;foreign-keys&gt;&lt;key app="EN" db-id="ee5pev05rrw09re5p9j5xvdnxpfsxzpt0dpw" timestamp="1686624227" guid="31c5bedd-7731-49af-8f74-6b4cecd5b2c7"&gt;14604&lt;/key&gt;&lt;/foreign-keys&gt;&lt;ref-type name="Journal Article"&gt;17&lt;/ref-type&gt;&lt;contributors&gt;&lt;authors&gt;&lt;author&gt;Migliorelli, F.&lt;/author&gt;&lt;author&gt;Baños, N.&lt;/author&gt;&lt;author&gt;Angeles, M. A.&lt;/author&gt;&lt;author&gt;Rueda, C.&lt;/author&gt;&lt;author&gt;Salazar, L.&lt;/author&gt;&lt;author&gt;Gratacós, E.&lt;/author&gt;&lt;author&gt;Palacio, M.&lt;/author&gt;&lt;/authors&gt;&lt;/contributors&gt;&lt;titles&gt;&lt;title&gt;Clinical and sonographic model to predict cesarean delivery after induction of labor at term&lt;/title&gt;&lt;secondary-title&gt;Fetal Diagnosis and Therapy&lt;/secondary-title&gt;&lt;/titles&gt;&lt;pages&gt;88-96&lt;/pages&gt;&lt;volume&gt;46&lt;/volume&gt;&lt;number&gt;2&lt;/number&gt;&lt;dates&gt;&lt;year&gt;2019&lt;/year&gt;&lt;/dates&gt;&lt;urls&gt;&lt;related-urls&gt;&lt;url&gt;https://www.scopus.com/inward/record.uri?eid=2-s2.0-85054879652&amp;amp;doi=10.1159%2f000493343&amp;amp;partnerID=40&amp;amp;md5=97803d70ed7059adfcc3a85c0ce89bf9&lt;/url&gt;&lt;/related-urls&gt;&lt;/urls&gt;&lt;electronic-resource-num&gt;10.1159/000493343&lt;/electronic-resource-num&gt;&lt;/record&gt;&lt;/Cite&gt;&lt;/EndNote&gt;</w:instrText>
            </w:r>
            <w:r w:rsidRPr="00C7504F">
              <w:rPr>
                <w:b/>
                <w:bCs/>
                <w:sz w:val="16"/>
                <w:szCs w:val="16"/>
              </w:rPr>
              <w:fldChar w:fldCharType="separate"/>
            </w:r>
            <w:r w:rsidR="00C62FD9" w:rsidRPr="00C7504F">
              <w:rPr>
                <w:b/>
                <w:bCs/>
                <w:sz w:val="16"/>
                <w:szCs w:val="16"/>
              </w:rPr>
              <w:t>[</w:t>
            </w:r>
            <w:hyperlink w:anchor="_ENREF_8" w:tooltip="Migliorelli, 2019 #14640" w:history="1">
              <w:r w:rsidR="006B61E6" w:rsidRPr="00C7504F">
                <w:rPr>
                  <w:rStyle w:val="Hyperlink"/>
                </w:rPr>
                <w:t>8</w:t>
              </w:r>
            </w:hyperlink>
            <w:r w:rsidR="00C62FD9" w:rsidRPr="00C7504F">
              <w:rPr>
                <w:b/>
                <w:bCs/>
                <w:sz w:val="16"/>
                <w:szCs w:val="16"/>
              </w:rPr>
              <w:t>]</w:t>
            </w:r>
            <w:r w:rsidRPr="00C7504F">
              <w:rPr>
                <w:b/>
                <w:bCs/>
                <w:sz w:val="16"/>
                <w:szCs w:val="16"/>
              </w:rPr>
              <w:fldChar w:fldCharType="end"/>
            </w:r>
          </w:p>
        </w:tc>
        <w:tc>
          <w:tcPr>
            <w:tcW w:w="993" w:type="dxa"/>
            <w:noWrap/>
            <w:vAlign w:val="center"/>
            <w:hideMark/>
          </w:tcPr>
          <w:p w14:paraId="1058520D" w14:textId="77777777" w:rsidR="00506EEB" w:rsidRPr="00C7504F" w:rsidRDefault="00506EEB" w:rsidP="002248A7">
            <w:pPr>
              <w:rPr>
                <w:sz w:val="16"/>
                <w:szCs w:val="16"/>
              </w:rPr>
            </w:pPr>
            <w:r w:rsidRPr="00C7504F">
              <w:rPr>
                <w:sz w:val="16"/>
                <w:szCs w:val="16"/>
              </w:rPr>
              <w:t>Spain</w:t>
            </w:r>
          </w:p>
        </w:tc>
        <w:tc>
          <w:tcPr>
            <w:tcW w:w="1417" w:type="dxa"/>
            <w:noWrap/>
            <w:vAlign w:val="center"/>
            <w:hideMark/>
          </w:tcPr>
          <w:p w14:paraId="27507020" w14:textId="77777777" w:rsidR="00506EEB" w:rsidRPr="00C7504F" w:rsidRDefault="00506EEB" w:rsidP="002248A7">
            <w:pPr>
              <w:rPr>
                <w:sz w:val="16"/>
                <w:szCs w:val="16"/>
              </w:rPr>
            </w:pPr>
            <w:r w:rsidRPr="00C7504F">
              <w:rPr>
                <w:sz w:val="16"/>
                <w:szCs w:val="16"/>
              </w:rPr>
              <w:t>Prospective cohort study in one hospital</w:t>
            </w:r>
          </w:p>
        </w:tc>
        <w:tc>
          <w:tcPr>
            <w:tcW w:w="1559" w:type="dxa"/>
            <w:vAlign w:val="center"/>
          </w:tcPr>
          <w:p w14:paraId="53EA4654" w14:textId="77777777" w:rsidR="00506EEB" w:rsidRPr="00C7504F" w:rsidRDefault="00506EEB" w:rsidP="002248A7">
            <w:pPr>
              <w:rPr>
                <w:sz w:val="16"/>
                <w:szCs w:val="16"/>
              </w:rPr>
            </w:pPr>
            <w:r w:rsidRPr="00C7504F">
              <w:rPr>
                <w:color w:val="000000"/>
                <w:sz w:val="16"/>
                <w:szCs w:val="16"/>
              </w:rPr>
              <w:t xml:space="preserve">Training: </w:t>
            </w:r>
            <w:r w:rsidRPr="00C7504F">
              <w:rPr>
                <w:sz w:val="16"/>
                <w:szCs w:val="16"/>
              </w:rPr>
              <w:t>338 (70, 20.7%); Internal validation: 139 (32, 23.0%)</w:t>
            </w:r>
          </w:p>
        </w:tc>
        <w:tc>
          <w:tcPr>
            <w:tcW w:w="993" w:type="dxa"/>
            <w:noWrap/>
            <w:vAlign w:val="center"/>
            <w:hideMark/>
          </w:tcPr>
          <w:p w14:paraId="5D98E206" w14:textId="77777777" w:rsidR="00506EEB" w:rsidRPr="00C7504F" w:rsidRDefault="00506EEB" w:rsidP="002248A7">
            <w:pPr>
              <w:rPr>
                <w:sz w:val="16"/>
                <w:szCs w:val="16"/>
              </w:rPr>
            </w:pPr>
            <w:r w:rsidRPr="00C7504F">
              <w:rPr>
                <w:sz w:val="16"/>
                <w:szCs w:val="16"/>
              </w:rPr>
              <w:t>Logistic regression</w:t>
            </w:r>
          </w:p>
        </w:tc>
        <w:tc>
          <w:tcPr>
            <w:tcW w:w="1275" w:type="dxa"/>
            <w:vAlign w:val="center"/>
          </w:tcPr>
          <w:p w14:paraId="4D23F465" w14:textId="77777777" w:rsidR="00506EEB" w:rsidRPr="00C7504F" w:rsidRDefault="00506EEB" w:rsidP="002248A7">
            <w:pPr>
              <w:rPr>
                <w:sz w:val="16"/>
                <w:szCs w:val="16"/>
              </w:rPr>
            </w:pPr>
            <w:r w:rsidRPr="00C7504F">
              <w:rPr>
                <w:sz w:val="16"/>
                <w:szCs w:val="16"/>
              </w:rPr>
              <w:t>Calibration; Discrimination; Classification</w:t>
            </w:r>
          </w:p>
        </w:tc>
        <w:tc>
          <w:tcPr>
            <w:tcW w:w="1701" w:type="dxa"/>
            <w:noWrap/>
            <w:vAlign w:val="center"/>
            <w:hideMark/>
          </w:tcPr>
          <w:p w14:paraId="776395F6" w14:textId="4CBFFB28" w:rsidR="00506EEB" w:rsidRPr="00C7504F" w:rsidRDefault="00506EEB" w:rsidP="002248A7">
            <w:pPr>
              <w:rPr>
                <w:sz w:val="16"/>
                <w:szCs w:val="16"/>
              </w:rPr>
            </w:pPr>
            <w:r w:rsidRPr="00C7504F">
              <w:rPr>
                <w:color w:val="000000"/>
                <w:sz w:val="16"/>
                <w:szCs w:val="16"/>
              </w:rPr>
              <w:t>Training: 0.826 (95% CI: 0.78</w:t>
            </w:r>
            <w:r w:rsidR="00990631" w:rsidRPr="00C7504F">
              <w:rPr>
                <w:color w:val="000000"/>
                <w:sz w:val="16"/>
                <w:szCs w:val="16"/>
              </w:rPr>
              <w:t>–</w:t>
            </w:r>
            <w:r w:rsidRPr="00C7504F">
              <w:rPr>
                <w:color w:val="000000"/>
                <w:sz w:val="16"/>
                <w:szCs w:val="16"/>
              </w:rPr>
              <w:t>0.87); Random split validation: 0.82 (95% CI: 0.77</w:t>
            </w:r>
            <w:r w:rsidR="00990631" w:rsidRPr="00C7504F">
              <w:rPr>
                <w:color w:val="000000"/>
                <w:sz w:val="16"/>
                <w:szCs w:val="16"/>
              </w:rPr>
              <w:t>–</w:t>
            </w:r>
            <w:r w:rsidRPr="00C7504F">
              <w:rPr>
                <w:color w:val="000000"/>
                <w:sz w:val="16"/>
                <w:szCs w:val="16"/>
              </w:rPr>
              <w:t>0.86)</w:t>
            </w:r>
          </w:p>
        </w:tc>
        <w:tc>
          <w:tcPr>
            <w:tcW w:w="4678" w:type="dxa"/>
            <w:vAlign w:val="center"/>
          </w:tcPr>
          <w:p w14:paraId="427D0550" w14:textId="77777777" w:rsidR="00506EEB" w:rsidRPr="00C7504F" w:rsidRDefault="00506EEB" w:rsidP="002248A7">
            <w:pPr>
              <w:rPr>
                <w:sz w:val="16"/>
                <w:szCs w:val="16"/>
              </w:rPr>
            </w:pPr>
            <w:r w:rsidRPr="00C7504F">
              <w:rPr>
                <w:color w:val="000000" w:themeColor="text1"/>
                <w:sz w:val="16"/>
                <w:szCs w:val="16"/>
              </w:rPr>
              <w:t>Women with vertex pregnancies with a medical indication of induction at term (</w:t>
            </w:r>
            <w:r w:rsidRPr="00C7504F">
              <w:rPr>
                <w:color w:val="000000"/>
                <w:sz w:val="16"/>
                <w:szCs w:val="16"/>
              </w:rPr>
              <w:t>&gt; 37 weeks’ gestation) due to maternal or fetal cause, for whom we were able to perform ultrasonographic evaluation at admission. Exclusion criteria were: maternal age &lt; 18 years, regular uterine contractions, twin gestation, a contraindication for vaginal birth, fetal death, induction for termination of pregnancy, or a patient’s refusal to participate. Between June 2014 and December 2015.</w:t>
            </w:r>
          </w:p>
        </w:tc>
        <w:tc>
          <w:tcPr>
            <w:tcW w:w="1276" w:type="dxa"/>
            <w:vAlign w:val="center"/>
          </w:tcPr>
          <w:p w14:paraId="5141AD25" w14:textId="77777777" w:rsidR="00506EEB" w:rsidRPr="00C7504F" w:rsidRDefault="00506EEB" w:rsidP="002248A7">
            <w:pPr>
              <w:rPr>
                <w:sz w:val="16"/>
                <w:szCs w:val="16"/>
              </w:rPr>
            </w:pPr>
            <w:r w:rsidRPr="00C7504F">
              <w:rPr>
                <w:color w:val="000000"/>
                <w:sz w:val="16"/>
                <w:szCs w:val="16"/>
              </w:rPr>
              <w:t>33.3 ± 5.0</w:t>
            </w:r>
          </w:p>
        </w:tc>
        <w:tc>
          <w:tcPr>
            <w:tcW w:w="1276" w:type="dxa"/>
            <w:vAlign w:val="center"/>
          </w:tcPr>
          <w:p w14:paraId="5F9C5189" w14:textId="77777777" w:rsidR="00506EEB" w:rsidRPr="00C7504F" w:rsidRDefault="00506EEB" w:rsidP="002248A7">
            <w:pPr>
              <w:rPr>
                <w:sz w:val="16"/>
                <w:szCs w:val="16"/>
              </w:rPr>
            </w:pPr>
            <w:r w:rsidRPr="00C7504F">
              <w:rPr>
                <w:color w:val="000000"/>
                <w:sz w:val="16"/>
                <w:szCs w:val="16"/>
              </w:rPr>
              <w:t>40 ± 1.23</w:t>
            </w:r>
          </w:p>
        </w:tc>
      </w:tr>
      <w:tr w:rsidR="00506EEB" w:rsidRPr="00C7504F" w14:paraId="46E4C00B" w14:textId="77777777" w:rsidTr="002248A7">
        <w:trPr>
          <w:trHeight w:val="448"/>
        </w:trPr>
        <w:tc>
          <w:tcPr>
            <w:tcW w:w="1134" w:type="dxa"/>
            <w:shd w:val="clear" w:color="000000" w:fill="DBDBDB"/>
            <w:noWrap/>
            <w:vAlign w:val="center"/>
          </w:tcPr>
          <w:p w14:paraId="55E4E94E" w14:textId="36E2E589" w:rsidR="00506EEB" w:rsidRPr="00C7504F" w:rsidRDefault="00506EEB" w:rsidP="002248A7">
            <w:pPr>
              <w:rPr>
                <w:b/>
                <w:bCs/>
                <w:sz w:val="16"/>
                <w:szCs w:val="16"/>
              </w:rPr>
            </w:pPr>
            <w:r w:rsidRPr="00C7504F">
              <w:rPr>
                <w:b/>
                <w:bCs/>
                <w:sz w:val="16"/>
                <w:szCs w:val="16"/>
              </w:rPr>
              <w:t xml:space="preserve">Nwabuobi 2020 </w:t>
            </w:r>
            <w:r w:rsidRPr="00C7504F">
              <w:rPr>
                <w:b/>
                <w:bCs/>
                <w:sz w:val="16"/>
                <w:szCs w:val="16"/>
              </w:rPr>
              <w:fldChar w:fldCharType="begin">
                <w:fldData xml:space="preserve">PEVuZE5vdGU+PENpdGU+PEF1dGhvcj5Od2FidW9iaTwvQXV0aG9yPjxZZWFyPjIwMjA8L1llYXI+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=
</w:fldData>
              </w:fldChar>
            </w:r>
            <w:r w:rsidR="00C62FD9" w:rsidRPr="00C7504F">
              <w:rPr>
                <w:b/>
                <w:bCs/>
                <w:sz w:val="16"/>
                <w:szCs w:val="16"/>
              </w:rPr>
              <w:instrText xml:space="preserve"> ADDIN EN.CITE </w:instrText>
            </w:r>
            <w:r w:rsidR="00C62FD9" w:rsidRPr="00C7504F">
              <w:rPr>
                <w:b/>
                <w:bCs/>
                <w:sz w:val="16"/>
                <w:szCs w:val="16"/>
              </w:rPr>
              <w:fldChar w:fldCharType="begin">
                <w:fldData xml:space="preserve">PEVuZE5vdGU+PENpdGU+PEF1dGhvcj5Od2FidW9iaTwvQXV0aG9yPjxZZWFyPjIwMjA8L1llYXI+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=
</w:fldData>
              </w:fldChar>
            </w:r>
            <w:r w:rsidR="00C62FD9" w:rsidRPr="00C7504F">
              <w:rPr>
                <w:b/>
                <w:bCs/>
                <w:sz w:val="16"/>
                <w:szCs w:val="16"/>
              </w:rPr>
              <w:instrText xml:space="preserve"> ADDIN EN.CITE.DATA </w:instrText>
            </w:r>
            <w:r w:rsidR="00C62FD9" w:rsidRPr="00C7504F">
              <w:rPr>
                <w:b/>
                <w:bCs/>
                <w:sz w:val="16"/>
                <w:szCs w:val="16"/>
              </w:rPr>
            </w:r>
            <w:r w:rsidR="00C62FD9" w:rsidRPr="00C7504F">
              <w:rPr>
                <w:b/>
                <w:bCs/>
                <w:sz w:val="16"/>
                <w:szCs w:val="16"/>
              </w:rPr>
              <w:fldChar w:fldCharType="end"/>
            </w:r>
            <w:r w:rsidRPr="00C7504F">
              <w:rPr>
                <w:b/>
                <w:bCs/>
                <w:sz w:val="16"/>
                <w:szCs w:val="16"/>
              </w:rPr>
            </w:r>
            <w:r w:rsidRPr="00C7504F">
              <w:rPr>
                <w:b/>
                <w:bCs/>
                <w:sz w:val="16"/>
                <w:szCs w:val="16"/>
              </w:rPr>
              <w:fldChar w:fldCharType="separate"/>
            </w:r>
            <w:r w:rsidR="00C62FD9" w:rsidRPr="00C7504F">
              <w:rPr>
                <w:b/>
                <w:bCs/>
                <w:sz w:val="16"/>
                <w:szCs w:val="16"/>
              </w:rPr>
              <w:t>[</w:t>
            </w:r>
            <w:hyperlink w:anchor="_ENREF_9" w:tooltip="Nwabuobi, 2020 #14715" w:history="1">
              <w:r w:rsidR="006B61E6" w:rsidRPr="00C7504F">
                <w:rPr>
                  <w:rStyle w:val="Hyperlink"/>
                </w:rPr>
                <w:t>9</w:t>
              </w:r>
            </w:hyperlink>
            <w:r w:rsidR="00C62FD9" w:rsidRPr="00C7504F">
              <w:rPr>
                <w:b/>
                <w:bCs/>
                <w:sz w:val="16"/>
                <w:szCs w:val="16"/>
              </w:rPr>
              <w:t>]</w:t>
            </w:r>
            <w:r w:rsidRPr="00C7504F">
              <w:rPr>
                <w:b/>
                <w:bCs/>
                <w:sz w:val="16"/>
                <w:szCs w:val="16"/>
              </w:rPr>
              <w:fldChar w:fldCharType="end"/>
            </w:r>
          </w:p>
        </w:tc>
        <w:tc>
          <w:tcPr>
            <w:tcW w:w="993" w:type="dxa"/>
            <w:noWrap/>
            <w:vAlign w:val="center"/>
          </w:tcPr>
          <w:p w14:paraId="49D7371E" w14:textId="77777777" w:rsidR="00506EEB" w:rsidRPr="00C7504F" w:rsidRDefault="00506EEB" w:rsidP="002248A7">
            <w:pPr>
              <w:rPr>
                <w:sz w:val="16"/>
                <w:szCs w:val="16"/>
              </w:rPr>
            </w:pPr>
            <w:r w:rsidRPr="00C7504F">
              <w:rPr>
                <w:sz w:val="16"/>
                <w:szCs w:val="16"/>
              </w:rPr>
              <w:t>The United States</w:t>
            </w:r>
          </w:p>
        </w:tc>
        <w:tc>
          <w:tcPr>
            <w:tcW w:w="1417" w:type="dxa"/>
            <w:noWrap/>
            <w:vAlign w:val="center"/>
          </w:tcPr>
          <w:p w14:paraId="606A554F" w14:textId="77777777" w:rsidR="00506EEB" w:rsidRPr="00C7504F" w:rsidRDefault="00506EEB" w:rsidP="002248A7">
            <w:pPr>
              <w:rPr>
                <w:sz w:val="16"/>
                <w:szCs w:val="16"/>
              </w:rPr>
            </w:pPr>
            <w:r w:rsidRPr="00C7504F">
              <w:rPr>
                <w:sz w:val="16"/>
                <w:szCs w:val="16"/>
              </w:rPr>
              <w:t>Retrospective cohort study in one hospital</w:t>
            </w:r>
          </w:p>
        </w:tc>
        <w:tc>
          <w:tcPr>
            <w:tcW w:w="1559" w:type="dxa"/>
            <w:vAlign w:val="center"/>
          </w:tcPr>
          <w:p w14:paraId="6A57A89D" w14:textId="77777777" w:rsidR="00506EEB" w:rsidRPr="00C7504F" w:rsidRDefault="00506EEB" w:rsidP="002248A7">
            <w:pPr>
              <w:rPr>
                <w:color w:val="000000"/>
                <w:sz w:val="16"/>
                <w:szCs w:val="16"/>
              </w:rPr>
            </w:pPr>
            <w:r w:rsidRPr="00C7504F">
              <w:rPr>
                <w:color w:val="000000"/>
                <w:sz w:val="16"/>
                <w:szCs w:val="16"/>
              </w:rPr>
              <w:t>Training: 594 (243, 40.9%)</w:t>
            </w:r>
          </w:p>
        </w:tc>
        <w:tc>
          <w:tcPr>
            <w:tcW w:w="993" w:type="dxa"/>
            <w:noWrap/>
            <w:vAlign w:val="center"/>
          </w:tcPr>
          <w:p w14:paraId="3FEC84F9" w14:textId="77777777" w:rsidR="00506EEB" w:rsidRPr="00C7504F" w:rsidRDefault="00506EEB" w:rsidP="002248A7">
            <w:pPr>
              <w:rPr>
                <w:sz w:val="16"/>
                <w:szCs w:val="16"/>
              </w:rPr>
            </w:pPr>
            <w:r w:rsidRPr="00C7504F">
              <w:rPr>
                <w:sz w:val="16"/>
                <w:szCs w:val="16"/>
              </w:rPr>
              <w:t>Logistic regression</w:t>
            </w:r>
          </w:p>
        </w:tc>
        <w:tc>
          <w:tcPr>
            <w:tcW w:w="1275" w:type="dxa"/>
            <w:vAlign w:val="center"/>
          </w:tcPr>
          <w:p w14:paraId="6FB61A8C" w14:textId="77777777" w:rsidR="00506EEB" w:rsidRPr="00C7504F" w:rsidRDefault="00506EEB" w:rsidP="002248A7">
            <w:pPr>
              <w:rPr>
                <w:sz w:val="16"/>
                <w:szCs w:val="16"/>
              </w:rPr>
            </w:pPr>
            <w:r w:rsidRPr="00C7504F">
              <w:rPr>
                <w:sz w:val="16"/>
                <w:szCs w:val="16"/>
              </w:rPr>
              <w:t>Calibration; Discrimination; Classification</w:t>
            </w:r>
          </w:p>
        </w:tc>
        <w:tc>
          <w:tcPr>
            <w:tcW w:w="1701" w:type="dxa"/>
            <w:noWrap/>
            <w:vAlign w:val="center"/>
          </w:tcPr>
          <w:p w14:paraId="382561C0" w14:textId="7EE0F245" w:rsidR="00506EEB" w:rsidRPr="00C7504F" w:rsidRDefault="00506EEB" w:rsidP="002248A7">
            <w:pPr>
              <w:rPr>
                <w:color w:val="000000"/>
                <w:sz w:val="16"/>
                <w:szCs w:val="16"/>
              </w:rPr>
            </w:pPr>
            <w:r w:rsidRPr="00C7504F">
              <w:rPr>
                <w:color w:val="000000"/>
                <w:sz w:val="16"/>
                <w:szCs w:val="16"/>
              </w:rPr>
              <w:t>Bootstrapping validation: 0.82 (95% CI: 0.78</w:t>
            </w:r>
            <w:r w:rsidR="00990631" w:rsidRPr="00C7504F">
              <w:rPr>
                <w:color w:val="000000"/>
                <w:sz w:val="16"/>
                <w:szCs w:val="16"/>
              </w:rPr>
              <w:t>–</w:t>
            </w:r>
            <w:r w:rsidRPr="00C7504F">
              <w:rPr>
                <w:color w:val="000000"/>
                <w:sz w:val="16"/>
                <w:szCs w:val="16"/>
              </w:rPr>
              <w:t>0.86)</w:t>
            </w:r>
          </w:p>
        </w:tc>
        <w:tc>
          <w:tcPr>
            <w:tcW w:w="4678" w:type="dxa"/>
            <w:vAlign w:val="center"/>
          </w:tcPr>
          <w:p w14:paraId="0D23C404" w14:textId="77C33CF0" w:rsidR="00506EEB" w:rsidRPr="00C7504F" w:rsidRDefault="00506EEB" w:rsidP="002248A7">
            <w:pPr>
              <w:rPr>
                <w:color w:val="000000" w:themeColor="text1"/>
                <w:sz w:val="16"/>
                <w:szCs w:val="16"/>
              </w:rPr>
            </w:pPr>
            <w:r w:rsidRPr="00C7504F">
              <w:rPr>
                <w:color w:val="000000" w:themeColor="text1"/>
                <w:sz w:val="16"/>
                <w:szCs w:val="16"/>
              </w:rPr>
              <w:t xml:space="preserve">Inclusion criteria were singleton non-anomalous small-for-gestational-age pregnancy that underwent </w:t>
            </w:r>
            <w:r w:rsidR="00C7504F" w:rsidRPr="00C7504F">
              <w:rPr>
                <w:color w:val="000000" w:themeColor="text1"/>
                <w:sz w:val="16"/>
                <w:szCs w:val="16"/>
              </w:rPr>
              <w:t>induction of labour</w:t>
            </w:r>
            <w:r w:rsidRPr="00C7504F">
              <w:rPr>
                <w:color w:val="000000" w:themeColor="text1"/>
                <w:sz w:val="16"/>
                <w:szCs w:val="16"/>
              </w:rPr>
              <w:t xml:space="preserve"> and delivered between 23 and 42 weeks of gestation, in a single tertiary referral center between January 2011 and December 2016. Multiple gestations, those with congenital malformation and those with missing delivery information were excluded.</w:t>
            </w:r>
          </w:p>
        </w:tc>
        <w:tc>
          <w:tcPr>
            <w:tcW w:w="1276" w:type="dxa"/>
            <w:vAlign w:val="center"/>
          </w:tcPr>
          <w:p w14:paraId="302388F3" w14:textId="27C6D132" w:rsidR="00506EEB" w:rsidRPr="00C7504F" w:rsidRDefault="00506EEB" w:rsidP="002248A7">
            <w:pPr>
              <w:rPr>
                <w:color w:val="000000"/>
                <w:sz w:val="16"/>
                <w:szCs w:val="16"/>
              </w:rPr>
            </w:pPr>
            <w:r w:rsidRPr="00C7504F">
              <w:rPr>
                <w:color w:val="000000"/>
                <w:sz w:val="16"/>
                <w:szCs w:val="16"/>
              </w:rPr>
              <w:t>28.0 (23.0</w:t>
            </w:r>
            <w:r w:rsidR="00990631" w:rsidRPr="00C7504F">
              <w:rPr>
                <w:color w:val="000000"/>
                <w:sz w:val="16"/>
                <w:szCs w:val="16"/>
              </w:rPr>
              <w:t>–</w:t>
            </w:r>
            <w:r w:rsidRPr="00C7504F">
              <w:rPr>
                <w:color w:val="000000"/>
                <w:sz w:val="16"/>
                <w:szCs w:val="16"/>
              </w:rPr>
              <w:t>32.0)</w:t>
            </w:r>
          </w:p>
        </w:tc>
        <w:tc>
          <w:tcPr>
            <w:tcW w:w="1276" w:type="dxa"/>
            <w:vAlign w:val="center"/>
          </w:tcPr>
          <w:p w14:paraId="5E498E4B" w14:textId="66BD41FE" w:rsidR="00506EEB" w:rsidRPr="00C7504F" w:rsidRDefault="00506EEB" w:rsidP="002248A7">
            <w:pPr>
              <w:rPr>
                <w:color w:val="000000"/>
                <w:sz w:val="16"/>
                <w:szCs w:val="16"/>
              </w:rPr>
            </w:pPr>
            <w:r w:rsidRPr="00C7504F">
              <w:rPr>
                <w:color w:val="000000"/>
                <w:sz w:val="16"/>
                <w:szCs w:val="16"/>
              </w:rPr>
              <w:t>37.1 (34.3</w:t>
            </w:r>
            <w:r w:rsidR="00990631" w:rsidRPr="00C7504F">
              <w:rPr>
                <w:color w:val="000000"/>
                <w:sz w:val="16"/>
                <w:szCs w:val="16"/>
              </w:rPr>
              <w:t>–</w:t>
            </w:r>
            <w:r w:rsidRPr="00C7504F">
              <w:rPr>
                <w:color w:val="000000"/>
                <w:sz w:val="16"/>
                <w:szCs w:val="16"/>
              </w:rPr>
              <w:t>38.2)</w:t>
            </w:r>
          </w:p>
        </w:tc>
      </w:tr>
      <w:tr w:rsidR="00506EEB" w:rsidRPr="00C7504F" w14:paraId="426670E5" w14:textId="77777777" w:rsidTr="002248A7">
        <w:trPr>
          <w:trHeight w:val="448"/>
        </w:trPr>
        <w:tc>
          <w:tcPr>
            <w:tcW w:w="1134" w:type="dxa"/>
            <w:shd w:val="clear" w:color="000000" w:fill="DBDBDB"/>
            <w:noWrap/>
            <w:vAlign w:val="center"/>
            <w:hideMark/>
          </w:tcPr>
          <w:p w14:paraId="50A835F2" w14:textId="3E1F801C" w:rsidR="00506EEB" w:rsidRPr="00C7504F" w:rsidRDefault="00506EEB" w:rsidP="002248A7">
            <w:pPr>
              <w:rPr>
                <w:b/>
                <w:bCs/>
                <w:sz w:val="16"/>
                <w:szCs w:val="16"/>
              </w:rPr>
            </w:pPr>
            <w:r w:rsidRPr="00C7504F">
              <w:rPr>
                <w:b/>
                <w:bCs/>
                <w:sz w:val="16"/>
                <w:szCs w:val="16"/>
              </w:rPr>
              <w:t xml:space="preserve">Rossi 2019 </w:t>
            </w:r>
            <w:r w:rsidRPr="00C7504F">
              <w:rPr>
                <w:b/>
                <w:bCs/>
                <w:sz w:val="16"/>
                <w:szCs w:val="16"/>
              </w:rPr>
              <w:fldChar w:fldCharType="begin"/>
            </w:r>
            <w:r w:rsidR="00C62FD9" w:rsidRPr="00C7504F">
              <w:rPr>
                <w:b/>
                <w:bCs/>
                <w:sz w:val="16"/>
                <w:szCs w:val="16"/>
              </w:rPr>
              <w:instrText xml:space="preserve"> ADDIN EN.CITE &lt;EndNote&gt;&lt;Cite&gt;&lt;Author&gt;Rossi&lt;/Author&gt;&lt;Year&gt;2019&lt;/Year&gt;&lt;RecNum&gt;14605&lt;/RecNum&gt;&lt;DisplayText&gt;[10]&lt;/DisplayText&gt;&lt;record&gt;&lt;rec-number&gt;14605&lt;/rec-number&gt;&lt;foreign-keys&gt;&lt;key app="EN" db-id="ee5pev05rrw09re5p9j5xvdnxpfsxzpt0dpw" timestamp="1686624227" guid="64d71ec0-1cc1-4e76-abe6-edd8bc81f48d"&gt;14605&lt;/key&gt;&lt;/foreign-keys&gt;&lt;ref-type name="Journal Article"&gt;17&lt;/ref-type&gt;&lt;contributors&gt;&lt;authors&gt;&lt;author&gt;Rossi, R. M.&lt;/author&gt;&lt;author&gt;Requarth, E. W.&lt;/author&gt;&lt;author&gt;Warshak, C. R.&lt;/author&gt;&lt;author&gt;Dufendach, K.&lt;/author&gt;&lt;author&gt;Hall, E. S.&lt;/author&gt;&lt;author&gt;Defranco, E. A.&lt;/author&gt;&lt;/authors&gt;&lt;/contributors&gt;&lt;titles&gt;&lt;title&gt;Predictive Model for Failed Induction of Labor among Obese Women&lt;/title&gt;&lt;secondary-title&gt;Obstetrics &amp;amp; Gynecology&lt;/secondary-title&gt;&lt;/titles&gt;&lt;periodical&gt;&lt;full-title&gt;Obstetrics &amp;amp; Gynecology&lt;/full-title&gt;&lt;/periodical&gt;&lt;pages&gt;485-493&lt;/pages&gt;&lt;volume&gt;134&lt;/volume&gt;&lt;number&gt;3&lt;/number&gt;&lt;dates&gt;&lt;year&gt;2019&lt;/year&gt;&lt;/dates&gt;&lt;urls&gt;&lt;related-urls&gt;&lt;url&gt;https://www.scopus.com/inward/record.uri?eid=2-s2.0-85071714520&amp;amp;doi=10.1097%2fAOG.0000000000003377&amp;amp;partnerID=40&amp;amp;md5=4b895e0dd1bbca2aa702db144a49eb48&lt;/url&gt;&lt;/related-urls&gt;&lt;/urls&gt;&lt;electronic-resource-num&gt;10.1097/AOG.0000000000003377&lt;/electronic-resource-num&gt;&lt;/record&gt;&lt;/Cite&gt;&lt;/EndNote&gt;</w:instrText>
            </w:r>
            <w:r w:rsidRPr="00C7504F">
              <w:rPr>
                <w:b/>
                <w:bCs/>
                <w:sz w:val="16"/>
                <w:szCs w:val="16"/>
              </w:rPr>
              <w:fldChar w:fldCharType="separate"/>
            </w:r>
            <w:r w:rsidR="00C62FD9" w:rsidRPr="00C7504F">
              <w:rPr>
                <w:b/>
                <w:bCs/>
                <w:sz w:val="16"/>
                <w:szCs w:val="16"/>
              </w:rPr>
              <w:t>[</w:t>
            </w:r>
            <w:hyperlink w:anchor="_ENREF_10" w:tooltip="Rossi, 2019 #14623" w:history="1">
              <w:r w:rsidR="006B61E6" w:rsidRPr="00C7504F">
                <w:rPr>
                  <w:rStyle w:val="Hyperlink"/>
                </w:rPr>
                <w:t>10</w:t>
              </w:r>
            </w:hyperlink>
            <w:r w:rsidR="00C62FD9" w:rsidRPr="00C7504F">
              <w:rPr>
                <w:b/>
                <w:bCs/>
                <w:sz w:val="16"/>
                <w:szCs w:val="16"/>
              </w:rPr>
              <w:t>]</w:t>
            </w:r>
            <w:r w:rsidRPr="00C7504F">
              <w:rPr>
                <w:b/>
                <w:bCs/>
                <w:sz w:val="16"/>
                <w:szCs w:val="16"/>
              </w:rPr>
              <w:fldChar w:fldCharType="end"/>
            </w:r>
          </w:p>
        </w:tc>
        <w:tc>
          <w:tcPr>
            <w:tcW w:w="993" w:type="dxa"/>
            <w:noWrap/>
            <w:vAlign w:val="center"/>
            <w:hideMark/>
          </w:tcPr>
          <w:p w14:paraId="602A577C" w14:textId="77777777" w:rsidR="00506EEB" w:rsidRPr="00C7504F" w:rsidRDefault="00506EEB" w:rsidP="002248A7">
            <w:pPr>
              <w:rPr>
                <w:sz w:val="16"/>
                <w:szCs w:val="16"/>
              </w:rPr>
            </w:pPr>
            <w:r w:rsidRPr="00C7504F">
              <w:rPr>
                <w:sz w:val="16"/>
                <w:szCs w:val="16"/>
              </w:rPr>
              <w:t>The United States</w:t>
            </w:r>
          </w:p>
        </w:tc>
        <w:tc>
          <w:tcPr>
            <w:tcW w:w="1417" w:type="dxa"/>
            <w:noWrap/>
            <w:vAlign w:val="center"/>
            <w:hideMark/>
          </w:tcPr>
          <w:p w14:paraId="536B1054" w14:textId="136A9598" w:rsidR="00506EEB" w:rsidRPr="00C7504F" w:rsidRDefault="00506EEB" w:rsidP="002248A7">
            <w:pPr>
              <w:rPr>
                <w:sz w:val="16"/>
                <w:szCs w:val="16"/>
              </w:rPr>
            </w:pPr>
            <w:r w:rsidRPr="00C7504F">
              <w:rPr>
                <w:sz w:val="16"/>
                <w:szCs w:val="16"/>
              </w:rPr>
              <w:t xml:space="preserve">Population-based retrospective cohort study </w:t>
            </w:r>
            <w:r w:rsidR="0070063C" w:rsidRPr="00C7504F">
              <w:rPr>
                <w:sz w:val="16"/>
                <w:szCs w:val="16"/>
              </w:rPr>
              <w:t>Temporal</w:t>
            </w:r>
            <w:r w:rsidRPr="00C7504F">
              <w:rPr>
                <w:sz w:val="16"/>
                <w:szCs w:val="16"/>
              </w:rPr>
              <w:t xml:space="preserve"> validation: Retrospective cohort in 2017</w:t>
            </w:r>
          </w:p>
        </w:tc>
        <w:tc>
          <w:tcPr>
            <w:tcW w:w="1559" w:type="dxa"/>
            <w:vAlign w:val="center"/>
          </w:tcPr>
          <w:p w14:paraId="4D5E5004" w14:textId="778F443D" w:rsidR="00506EEB" w:rsidRPr="00C7504F" w:rsidRDefault="00506EEB" w:rsidP="002248A7">
            <w:pPr>
              <w:rPr>
                <w:sz w:val="16"/>
                <w:szCs w:val="16"/>
              </w:rPr>
            </w:pPr>
            <w:r w:rsidRPr="00C7504F">
              <w:rPr>
                <w:color w:val="000000"/>
                <w:sz w:val="16"/>
                <w:szCs w:val="16"/>
              </w:rPr>
              <w:t xml:space="preserve">Training: </w:t>
            </w:r>
            <w:r w:rsidRPr="00C7504F">
              <w:rPr>
                <w:sz w:val="16"/>
                <w:szCs w:val="16"/>
              </w:rPr>
              <w:t xml:space="preserve">1,098,981 (273,184, 24.9%); </w:t>
            </w:r>
            <w:r w:rsidR="00B50DD6" w:rsidRPr="00C7504F">
              <w:rPr>
                <w:sz w:val="16"/>
                <w:szCs w:val="16"/>
              </w:rPr>
              <w:t xml:space="preserve">Temporal </w:t>
            </w:r>
            <w:r w:rsidRPr="00C7504F">
              <w:rPr>
                <w:color w:val="000000"/>
                <w:sz w:val="16"/>
                <w:szCs w:val="16"/>
              </w:rPr>
              <w:t>validation: 197,982 (48,881, 24.7%)</w:t>
            </w:r>
          </w:p>
        </w:tc>
        <w:tc>
          <w:tcPr>
            <w:tcW w:w="993" w:type="dxa"/>
            <w:noWrap/>
            <w:vAlign w:val="center"/>
            <w:hideMark/>
          </w:tcPr>
          <w:p w14:paraId="363079B4" w14:textId="77777777" w:rsidR="00506EEB" w:rsidRPr="00C7504F" w:rsidRDefault="00506EEB" w:rsidP="002248A7">
            <w:pPr>
              <w:rPr>
                <w:sz w:val="16"/>
                <w:szCs w:val="16"/>
              </w:rPr>
            </w:pPr>
            <w:r w:rsidRPr="00C7504F">
              <w:rPr>
                <w:sz w:val="16"/>
                <w:szCs w:val="16"/>
              </w:rPr>
              <w:t>Logistic regression</w:t>
            </w:r>
          </w:p>
        </w:tc>
        <w:tc>
          <w:tcPr>
            <w:tcW w:w="1275" w:type="dxa"/>
            <w:vAlign w:val="center"/>
          </w:tcPr>
          <w:p w14:paraId="7CB9B678" w14:textId="77777777" w:rsidR="00506EEB" w:rsidRPr="00C7504F" w:rsidRDefault="00506EEB" w:rsidP="002248A7">
            <w:pPr>
              <w:rPr>
                <w:sz w:val="16"/>
                <w:szCs w:val="16"/>
              </w:rPr>
            </w:pPr>
            <w:r w:rsidRPr="00C7504F">
              <w:rPr>
                <w:sz w:val="16"/>
                <w:szCs w:val="16"/>
              </w:rPr>
              <w:t>Calibration; Discrimination; Classification</w:t>
            </w:r>
          </w:p>
        </w:tc>
        <w:tc>
          <w:tcPr>
            <w:tcW w:w="1701" w:type="dxa"/>
            <w:noWrap/>
            <w:vAlign w:val="center"/>
            <w:hideMark/>
          </w:tcPr>
          <w:p w14:paraId="7B9A0FC1" w14:textId="2D1A6A64" w:rsidR="00506EEB" w:rsidRPr="00C7504F" w:rsidRDefault="00506EEB" w:rsidP="002248A7">
            <w:pPr>
              <w:rPr>
                <w:sz w:val="16"/>
                <w:szCs w:val="16"/>
              </w:rPr>
            </w:pPr>
            <w:r w:rsidRPr="00C7504F">
              <w:rPr>
                <w:color w:val="000000"/>
                <w:sz w:val="16"/>
                <w:szCs w:val="16"/>
              </w:rPr>
              <w:t>Training: 0.79 (95% CI: 0.78</w:t>
            </w:r>
            <w:r w:rsidR="00990631" w:rsidRPr="00C7504F">
              <w:rPr>
                <w:color w:val="000000"/>
                <w:sz w:val="16"/>
                <w:szCs w:val="16"/>
              </w:rPr>
              <w:t>–</w:t>
            </w:r>
            <w:r w:rsidRPr="00C7504F">
              <w:rPr>
                <w:color w:val="000000"/>
                <w:sz w:val="16"/>
                <w:szCs w:val="16"/>
              </w:rPr>
              <w:t>0.79); Cross-validation: 0.79 (95% CI: 0.78</w:t>
            </w:r>
            <w:r w:rsidR="00990631" w:rsidRPr="00C7504F">
              <w:rPr>
                <w:color w:val="000000"/>
                <w:sz w:val="16"/>
                <w:szCs w:val="16"/>
              </w:rPr>
              <w:t>–</w:t>
            </w:r>
            <w:r w:rsidRPr="00C7504F">
              <w:rPr>
                <w:color w:val="000000"/>
                <w:sz w:val="16"/>
                <w:szCs w:val="16"/>
              </w:rPr>
              <w:t xml:space="preserve">0.79); </w:t>
            </w:r>
            <w:r w:rsidR="00793B01" w:rsidRPr="00C7504F">
              <w:rPr>
                <w:color w:val="000000"/>
                <w:sz w:val="16"/>
                <w:szCs w:val="16"/>
              </w:rPr>
              <w:t>Temporal</w:t>
            </w:r>
            <w:r w:rsidRPr="00C7504F">
              <w:rPr>
                <w:color w:val="000000"/>
                <w:sz w:val="16"/>
                <w:szCs w:val="16"/>
              </w:rPr>
              <w:t xml:space="preserve"> validation: 0.77 (95% CI: 0.76</w:t>
            </w:r>
            <w:r w:rsidR="00990631" w:rsidRPr="00C7504F">
              <w:rPr>
                <w:color w:val="000000"/>
                <w:sz w:val="16"/>
                <w:szCs w:val="16"/>
              </w:rPr>
              <w:t>–</w:t>
            </w:r>
            <w:r w:rsidRPr="00C7504F">
              <w:rPr>
                <w:color w:val="000000"/>
                <w:sz w:val="16"/>
                <w:szCs w:val="16"/>
              </w:rPr>
              <w:t>0.77)</w:t>
            </w:r>
          </w:p>
        </w:tc>
        <w:tc>
          <w:tcPr>
            <w:tcW w:w="4678" w:type="dxa"/>
            <w:vAlign w:val="center"/>
          </w:tcPr>
          <w:p w14:paraId="605B4A2F" w14:textId="44B49379" w:rsidR="00506EEB" w:rsidRPr="00C7504F" w:rsidRDefault="00506EEB" w:rsidP="002248A7">
            <w:pPr>
              <w:rPr>
                <w:sz w:val="16"/>
                <w:szCs w:val="16"/>
              </w:rPr>
            </w:pPr>
            <w:r w:rsidRPr="00C7504F">
              <w:rPr>
                <w:color w:val="000000"/>
                <w:sz w:val="16"/>
                <w:szCs w:val="16"/>
              </w:rPr>
              <w:t xml:space="preserve">All </w:t>
            </w:r>
            <w:r w:rsidRPr="00C7504F">
              <w:rPr>
                <w:color w:val="000000" w:themeColor="text1"/>
                <w:sz w:val="16"/>
                <w:szCs w:val="16"/>
              </w:rPr>
              <w:t xml:space="preserve">obese </w:t>
            </w:r>
            <w:r w:rsidRPr="00C7504F">
              <w:rPr>
                <w:color w:val="000000"/>
                <w:sz w:val="16"/>
                <w:szCs w:val="16"/>
              </w:rPr>
              <w:t xml:space="preserve">(pre-pregnancy body mass index higher than 30.0) women with singleton live births who underwent attempted induction of </w:t>
            </w:r>
            <w:r w:rsidR="00C7504F" w:rsidRPr="00C7504F">
              <w:rPr>
                <w:color w:val="000000"/>
                <w:sz w:val="16"/>
                <w:szCs w:val="16"/>
              </w:rPr>
              <w:t>labour</w:t>
            </w:r>
            <w:r w:rsidRPr="00C7504F">
              <w:rPr>
                <w:color w:val="000000"/>
                <w:sz w:val="16"/>
                <w:szCs w:val="16"/>
              </w:rPr>
              <w:t xml:space="preserve"> between 37 and 44 weeks of gestation from 2012 to 2016. Multifetal gestations, pregnancies with birth anomalies, and live births delivered at that less than 37 0/7 weeks of gestation or more than 44 6/7 weeks of gestation were excluded from the analyses.</w:t>
            </w:r>
          </w:p>
        </w:tc>
        <w:tc>
          <w:tcPr>
            <w:tcW w:w="1276" w:type="dxa"/>
            <w:vAlign w:val="center"/>
          </w:tcPr>
          <w:p w14:paraId="2939DCA5" w14:textId="77777777" w:rsidR="00506EEB" w:rsidRPr="00C7504F" w:rsidRDefault="00506EEB" w:rsidP="002248A7">
            <w:pPr>
              <w:rPr>
                <w:sz w:val="16"/>
                <w:szCs w:val="16"/>
              </w:rPr>
            </w:pPr>
            <w:r w:rsidRPr="00C7504F">
              <w:rPr>
                <w:color w:val="000000"/>
                <w:sz w:val="16"/>
                <w:szCs w:val="16"/>
              </w:rPr>
              <w:t>27.8 ± 6.0</w:t>
            </w:r>
          </w:p>
        </w:tc>
        <w:tc>
          <w:tcPr>
            <w:tcW w:w="1276" w:type="dxa"/>
            <w:vAlign w:val="center"/>
          </w:tcPr>
          <w:p w14:paraId="2BD26B2D" w14:textId="1552766A" w:rsidR="00506EEB" w:rsidRPr="00C7504F" w:rsidRDefault="00506EEB" w:rsidP="002248A7">
            <w:pPr>
              <w:rPr>
                <w:sz w:val="16"/>
                <w:szCs w:val="16"/>
              </w:rPr>
            </w:pPr>
            <w:r w:rsidRPr="00C7504F">
              <w:rPr>
                <w:color w:val="000000"/>
                <w:sz w:val="16"/>
                <w:szCs w:val="16"/>
              </w:rPr>
              <w:t>39 (38</w:t>
            </w:r>
            <w:r w:rsidR="00990631" w:rsidRPr="00C7504F">
              <w:rPr>
                <w:color w:val="000000"/>
                <w:sz w:val="16"/>
                <w:szCs w:val="16"/>
              </w:rPr>
              <w:t>–</w:t>
            </w:r>
            <w:r w:rsidRPr="00C7504F">
              <w:rPr>
                <w:color w:val="000000"/>
                <w:sz w:val="16"/>
                <w:szCs w:val="16"/>
              </w:rPr>
              <w:t>39)</w:t>
            </w:r>
          </w:p>
        </w:tc>
      </w:tr>
      <w:tr w:rsidR="00506EEB" w:rsidRPr="00C7504F" w14:paraId="6AB8D46F" w14:textId="77777777" w:rsidTr="002248A7">
        <w:trPr>
          <w:trHeight w:val="448"/>
        </w:trPr>
        <w:tc>
          <w:tcPr>
            <w:tcW w:w="1134" w:type="dxa"/>
            <w:shd w:val="clear" w:color="000000" w:fill="DBDBDB"/>
            <w:noWrap/>
            <w:vAlign w:val="center"/>
            <w:hideMark/>
          </w:tcPr>
          <w:p w14:paraId="6F05C8F8" w14:textId="71602661" w:rsidR="00506EEB" w:rsidRPr="00C7504F" w:rsidRDefault="00506EEB" w:rsidP="002248A7">
            <w:pPr>
              <w:rPr>
                <w:b/>
                <w:bCs/>
                <w:sz w:val="16"/>
                <w:szCs w:val="16"/>
              </w:rPr>
            </w:pPr>
            <w:r w:rsidRPr="00C7504F">
              <w:rPr>
                <w:b/>
                <w:bCs/>
                <w:sz w:val="16"/>
                <w:szCs w:val="16"/>
              </w:rPr>
              <w:lastRenderedPageBreak/>
              <w:t xml:space="preserve">Rossi 2020 </w:t>
            </w:r>
            <w:r w:rsidRPr="00C7504F">
              <w:rPr>
                <w:b/>
                <w:bCs/>
                <w:sz w:val="16"/>
                <w:szCs w:val="16"/>
              </w:rPr>
              <w:fldChar w:fldCharType="begin"/>
            </w:r>
            <w:r w:rsidR="00C62FD9" w:rsidRPr="00C7504F">
              <w:rPr>
                <w:b/>
                <w:bCs/>
                <w:sz w:val="16"/>
                <w:szCs w:val="16"/>
              </w:rPr>
              <w:instrText xml:space="preserve"> ADDIN EN.CITE &lt;EndNote&gt;&lt;Cite&gt;&lt;Author&gt;Rossi&lt;/Author&gt;&lt;Year&gt;2020&lt;/Year&gt;&lt;RecNum&gt;14606&lt;/RecNum&gt;&lt;DisplayText&gt;[11]&lt;/DisplayText&gt;&lt;record&gt;&lt;rec-number&gt;14606&lt;/rec-number&gt;&lt;foreign-keys&gt;&lt;key app="EN" db-id="ee5pev05rrw09re5p9j5xvdnxpfsxzpt0dpw" timestamp="1686624227" guid="317d8033-b021-4ed9-ae71-c831193da1d1"&gt;14606&lt;/key&gt;&lt;/foreign-keys&gt;&lt;ref-type name="Journal Article"&gt;17&lt;/ref-type&gt;&lt;contributors&gt;&lt;authors&gt;&lt;author&gt;Rossi, R. M.&lt;/author&gt;&lt;author&gt;Requarth, E.&lt;/author&gt;&lt;author&gt;Warshak, C. R.&lt;/author&gt;&lt;author&gt;Dufendach, K. R.&lt;/author&gt;&lt;author&gt;Hall, E. S.&lt;/author&gt;&lt;author&gt;DeFranco, E. A.&lt;/author&gt;&lt;/authors&gt;&lt;/contributors&gt;&lt;titles&gt;&lt;title&gt;Risk Calculator to Predict Cesarean Delivery Among Women Undergoing Induction of Labor&lt;/title&gt;&lt;secondary-title&gt;Obstetrics &amp;amp; Gynecology&lt;/secondary-title&gt;&lt;/titles&gt;&lt;periodical&gt;&lt;full-title&gt;Obstetrics &amp;amp; Gynecology&lt;/full-title&gt;&lt;/periodical&gt;&lt;pages&gt;559-568&lt;/pages&gt;&lt;volume&gt;135&lt;/volume&gt;&lt;number&gt;3&lt;/number&gt;&lt;dates&gt;&lt;year&gt;2020&lt;/year&gt;&lt;/dates&gt;&lt;urls&gt;&lt;related-urls&gt;&lt;url&gt;https://www.scopus.com/inward/record.uri?eid=2-s2.0-85081141420&amp;amp;doi=10.1097%2fAOG.0000000000003696&amp;amp;partnerID=40&amp;amp;md5=e2bc2c9a824b331c93d410a4f9d67fc3&lt;/url&gt;&lt;/related-urls&gt;&lt;/urls&gt;&lt;electronic-resource-num&gt;10.1097/AOG.0000000000003696&lt;/electronic-resource-num&gt;&lt;/record&gt;&lt;/Cite&gt;&lt;/EndNote&gt;</w:instrText>
            </w:r>
            <w:r w:rsidRPr="00C7504F">
              <w:rPr>
                <w:b/>
                <w:bCs/>
                <w:sz w:val="16"/>
                <w:szCs w:val="16"/>
              </w:rPr>
              <w:fldChar w:fldCharType="separate"/>
            </w:r>
            <w:r w:rsidR="00C62FD9" w:rsidRPr="00C7504F">
              <w:rPr>
                <w:b/>
                <w:bCs/>
                <w:sz w:val="16"/>
                <w:szCs w:val="16"/>
              </w:rPr>
              <w:t>[</w:t>
            </w:r>
            <w:hyperlink w:anchor="_ENREF_11" w:tooltip="Rossi, 2020 #14642" w:history="1">
              <w:r w:rsidR="006B61E6" w:rsidRPr="00C7504F">
                <w:rPr>
                  <w:rStyle w:val="Hyperlink"/>
                </w:rPr>
                <w:t>11</w:t>
              </w:r>
            </w:hyperlink>
            <w:r w:rsidR="00C62FD9" w:rsidRPr="00C7504F">
              <w:rPr>
                <w:b/>
                <w:bCs/>
                <w:sz w:val="16"/>
                <w:szCs w:val="16"/>
              </w:rPr>
              <w:t>]</w:t>
            </w:r>
            <w:r w:rsidRPr="00C7504F">
              <w:rPr>
                <w:b/>
                <w:bCs/>
                <w:sz w:val="16"/>
                <w:szCs w:val="16"/>
              </w:rPr>
              <w:fldChar w:fldCharType="end"/>
            </w:r>
          </w:p>
        </w:tc>
        <w:tc>
          <w:tcPr>
            <w:tcW w:w="993" w:type="dxa"/>
            <w:noWrap/>
            <w:vAlign w:val="center"/>
            <w:hideMark/>
          </w:tcPr>
          <w:p w14:paraId="4BFBD2BF" w14:textId="77777777" w:rsidR="00506EEB" w:rsidRPr="00C7504F" w:rsidRDefault="00506EEB" w:rsidP="002248A7">
            <w:pPr>
              <w:rPr>
                <w:sz w:val="16"/>
                <w:szCs w:val="16"/>
              </w:rPr>
            </w:pPr>
            <w:r w:rsidRPr="00C7504F">
              <w:rPr>
                <w:sz w:val="16"/>
                <w:szCs w:val="16"/>
              </w:rPr>
              <w:t>The United States</w:t>
            </w:r>
          </w:p>
        </w:tc>
        <w:tc>
          <w:tcPr>
            <w:tcW w:w="1417" w:type="dxa"/>
            <w:noWrap/>
            <w:vAlign w:val="center"/>
            <w:hideMark/>
          </w:tcPr>
          <w:p w14:paraId="49845131" w14:textId="77777777" w:rsidR="00506EEB" w:rsidRPr="00C7504F" w:rsidRDefault="00506EEB" w:rsidP="002248A7">
            <w:pPr>
              <w:rPr>
                <w:sz w:val="16"/>
                <w:szCs w:val="16"/>
              </w:rPr>
            </w:pPr>
            <w:r w:rsidRPr="00C7504F">
              <w:rPr>
                <w:sz w:val="16"/>
                <w:szCs w:val="16"/>
              </w:rPr>
              <w:t>Population-based retrospective cohort study</w:t>
            </w:r>
          </w:p>
          <w:p w14:paraId="16D0BE95" w14:textId="742BACCC" w:rsidR="006922F0" w:rsidRPr="00C7504F" w:rsidRDefault="006922F0" w:rsidP="002248A7">
            <w:pPr>
              <w:rPr>
                <w:sz w:val="16"/>
                <w:szCs w:val="16"/>
              </w:rPr>
            </w:pPr>
            <w:r w:rsidRPr="00C7504F">
              <w:rPr>
                <w:sz w:val="16"/>
                <w:szCs w:val="16"/>
              </w:rPr>
              <w:t>Temporal validation: Retrospective cohort in 2017</w:t>
            </w:r>
          </w:p>
        </w:tc>
        <w:tc>
          <w:tcPr>
            <w:tcW w:w="1559" w:type="dxa"/>
            <w:vAlign w:val="center"/>
          </w:tcPr>
          <w:p w14:paraId="612C21C2" w14:textId="2C54DAA4" w:rsidR="00506EEB" w:rsidRPr="00C7504F" w:rsidRDefault="00506EEB" w:rsidP="002248A7">
            <w:pPr>
              <w:rPr>
                <w:sz w:val="16"/>
                <w:szCs w:val="16"/>
              </w:rPr>
            </w:pPr>
            <w:r w:rsidRPr="00C7504F">
              <w:rPr>
                <w:color w:val="000000"/>
                <w:sz w:val="16"/>
                <w:szCs w:val="16"/>
              </w:rPr>
              <w:t xml:space="preserve">Training: </w:t>
            </w:r>
            <w:r w:rsidRPr="00C7504F">
              <w:rPr>
                <w:sz w:val="16"/>
                <w:szCs w:val="16"/>
              </w:rPr>
              <w:t xml:space="preserve">4,177,644 (800,423, 19.2%); </w:t>
            </w:r>
            <w:r w:rsidR="00802FE5" w:rsidRPr="00C7504F">
              <w:rPr>
                <w:color w:val="000000"/>
                <w:sz w:val="16"/>
                <w:szCs w:val="16"/>
              </w:rPr>
              <w:t>Temporal</w:t>
            </w:r>
            <w:r w:rsidRPr="00C7504F">
              <w:rPr>
                <w:color w:val="000000"/>
                <w:sz w:val="16"/>
                <w:szCs w:val="16"/>
              </w:rPr>
              <w:t xml:space="preserve"> validation: 940,383 (N/R)</w:t>
            </w:r>
          </w:p>
        </w:tc>
        <w:tc>
          <w:tcPr>
            <w:tcW w:w="993" w:type="dxa"/>
            <w:noWrap/>
            <w:vAlign w:val="center"/>
            <w:hideMark/>
          </w:tcPr>
          <w:p w14:paraId="75180230" w14:textId="77777777" w:rsidR="00506EEB" w:rsidRPr="00C7504F" w:rsidRDefault="00506EEB" w:rsidP="002248A7">
            <w:pPr>
              <w:rPr>
                <w:sz w:val="16"/>
                <w:szCs w:val="16"/>
              </w:rPr>
            </w:pPr>
            <w:r w:rsidRPr="00C7504F">
              <w:rPr>
                <w:sz w:val="16"/>
                <w:szCs w:val="16"/>
              </w:rPr>
              <w:t>Logistic regression</w:t>
            </w:r>
          </w:p>
        </w:tc>
        <w:tc>
          <w:tcPr>
            <w:tcW w:w="1275" w:type="dxa"/>
            <w:vAlign w:val="center"/>
          </w:tcPr>
          <w:p w14:paraId="3518EF2A" w14:textId="77777777" w:rsidR="00506EEB" w:rsidRPr="00C7504F" w:rsidRDefault="00506EEB" w:rsidP="002248A7">
            <w:pPr>
              <w:rPr>
                <w:sz w:val="16"/>
                <w:szCs w:val="16"/>
              </w:rPr>
            </w:pPr>
            <w:r w:rsidRPr="00C7504F">
              <w:rPr>
                <w:sz w:val="16"/>
                <w:szCs w:val="16"/>
              </w:rPr>
              <w:t>Calibration; Discrimination; Classification</w:t>
            </w:r>
          </w:p>
        </w:tc>
        <w:tc>
          <w:tcPr>
            <w:tcW w:w="1701" w:type="dxa"/>
            <w:noWrap/>
            <w:vAlign w:val="center"/>
            <w:hideMark/>
          </w:tcPr>
          <w:p w14:paraId="189BDE2D" w14:textId="1715841F" w:rsidR="00506EEB" w:rsidRPr="00C7504F" w:rsidRDefault="00506EEB" w:rsidP="002248A7">
            <w:pPr>
              <w:rPr>
                <w:sz w:val="16"/>
                <w:szCs w:val="16"/>
              </w:rPr>
            </w:pPr>
            <w:r w:rsidRPr="00C7504F">
              <w:rPr>
                <w:color w:val="000000"/>
                <w:sz w:val="16"/>
                <w:szCs w:val="16"/>
              </w:rPr>
              <w:t>Training: 0.787 (95% CI: 0.786</w:t>
            </w:r>
            <w:r w:rsidR="00990631" w:rsidRPr="00C7504F">
              <w:rPr>
                <w:color w:val="000000"/>
                <w:sz w:val="16"/>
                <w:szCs w:val="16"/>
              </w:rPr>
              <w:t>–</w:t>
            </w:r>
            <w:r w:rsidRPr="00C7504F">
              <w:rPr>
                <w:color w:val="000000"/>
                <w:sz w:val="16"/>
                <w:szCs w:val="16"/>
              </w:rPr>
              <w:t>0.788); Cross-validation: 0.781 (95% CI: 0.780</w:t>
            </w:r>
            <w:r w:rsidR="00990631" w:rsidRPr="00C7504F">
              <w:rPr>
                <w:color w:val="000000"/>
                <w:sz w:val="16"/>
                <w:szCs w:val="16"/>
              </w:rPr>
              <w:t>–</w:t>
            </w:r>
            <w:r w:rsidRPr="00C7504F">
              <w:rPr>
                <w:color w:val="000000"/>
                <w:sz w:val="16"/>
                <w:szCs w:val="16"/>
              </w:rPr>
              <w:t xml:space="preserve">0.782); </w:t>
            </w:r>
            <w:r w:rsidR="00802FE5" w:rsidRPr="00C7504F">
              <w:rPr>
                <w:color w:val="000000"/>
                <w:sz w:val="16"/>
                <w:szCs w:val="16"/>
              </w:rPr>
              <w:t xml:space="preserve">Temporal </w:t>
            </w:r>
            <w:r w:rsidRPr="00C7504F">
              <w:rPr>
                <w:color w:val="000000"/>
                <w:sz w:val="16"/>
                <w:szCs w:val="16"/>
              </w:rPr>
              <w:t>validation: 0.78 (95% CI: 0.76</w:t>
            </w:r>
            <w:r w:rsidR="00990631" w:rsidRPr="00C7504F">
              <w:rPr>
                <w:color w:val="000000"/>
                <w:sz w:val="16"/>
                <w:szCs w:val="16"/>
              </w:rPr>
              <w:t>–</w:t>
            </w:r>
            <w:r w:rsidRPr="00C7504F">
              <w:rPr>
                <w:color w:val="000000"/>
                <w:sz w:val="16"/>
                <w:szCs w:val="16"/>
              </w:rPr>
              <w:t>0.80)</w:t>
            </w:r>
          </w:p>
        </w:tc>
        <w:tc>
          <w:tcPr>
            <w:tcW w:w="4678" w:type="dxa"/>
            <w:vAlign w:val="center"/>
          </w:tcPr>
          <w:p w14:paraId="2EA71581" w14:textId="7B32ADF4" w:rsidR="00506EEB" w:rsidRPr="00C7504F" w:rsidRDefault="00506EEB" w:rsidP="002248A7">
            <w:pPr>
              <w:rPr>
                <w:sz w:val="16"/>
                <w:szCs w:val="16"/>
              </w:rPr>
            </w:pPr>
            <w:r w:rsidRPr="00C7504F">
              <w:rPr>
                <w:color w:val="000000"/>
                <w:sz w:val="16"/>
                <w:szCs w:val="16"/>
              </w:rPr>
              <w:t xml:space="preserve">All women who had singleton live births after undergoing </w:t>
            </w:r>
            <w:r w:rsidRPr="00C7504F">
              <w:rPr>
                <w:color w:val="000000" w:themeColor="text1"/>
                <w:sz w:val="16"/>
                <w:szCs w:val="16"/>
              </w:rPr>
              <w:t xml:space="preserve">induction of </w:t>
            </w:r>
            <w:r w:rsidR="00C7504F" w:rsidRPr="00C7504F">
              <w:rPr>
                <w:color w:val="000000" w:themeColor="text1"/>
                <w:sz w:val="16"/>
                <w:szCs w:val="16"/>
              </w:rPr>
              <w:t>labour</w:t>
            </w:r>
            <w:r w:rsidRPr="00C7504F">
              <w:rPr>
                <w:color w:val="000000" w:themeColor="text1"/>
                <w:sz w:val="16"/>
                <w:szCs w:val="16"/>
              </w:rPr>
              <w:t xml:space="preserve"> from 32 to 42 weeks </w:t>
            </w:r>
            <w:r w:rsidRPr="00C7504F">
              <w:rPr>
                <w:color w:val="000000"/>
                <w:sz w:val="16"/>
                <w:szCs w:val="16"/>
              </w:rPr>
              <w:t>of gestation from 2012 to 2016. Women were excluded from this study if birth occurred at less than 32 weeks of gestation or at more than 42 weeks of gestation. Additionally, women with pregnancies that were complicated by a known fetal congenital anomaly or multifetal gestations were excluded.</w:t>
            </w:r>
          </w:p>
        </w:tc>
        <w:tc>
          <w:tcPr>
            <w:tcW w:w="1276" w:type="dxa"/>
            <w:vAlign w:val="center"/>
          </w:tcPr>
          <w:p w14:paraId="5AF0AF55" w14:textId="77777777" w:rsidR="00506EEB" w:rsidRPr="00C7504F" w:rsidRDefault="00506EEB" w:rsidP="002248A7">
            <w:pPr>
              <w:rPr>
                <w:sz w:val="16"/>
                <w:szCs w:val="16"/>
              </w:rPr>
            </w:pPr>
            <w:r w:rsidRPr="00C7504F">
              <w:rPr>
                <w:color w:val="000000"/>
                <w:sz w:val="16"/>
                <w:szCs w:val="16"/>
              </w:rPr>
              <w:t>27.9 ± 6.1</w:t>
            </w:r>
          </w:p>
        </w:tc>
        <w:tc>
          <w:tcPr>
            <w:tcW w:w="1276" w:type="dxa"/>
            <w:vAlign w:val="center"/>
          </w:tcPr>
          <w:p w14:paraId="5E8335EE" w14:textId="529A1D13" w:rsidR="00506EEB" w:rsidRPr="00C7504F" w:rsidRDefault="00506EEB" w:rsidP="002248A7">
            <w:pPr>
              <w:rPr>
                <w:sz w:val="16"/>
                <w:szCs w:val="16"/>
              </w:rPr>
            </w:pPr>
            <w:r w:rsidRPr="00C7504F">
              <w:rPr>
                <w:color w:val="000000"/>
                <w:sz w:val="16"/>
                <w:szCs w:val="16"/>
              </w:rPr>
              <w:t>39 (35</w:t>
            </w:r>
            <w:r w:rsidR="00990631" w:rsidRPr="00C7504F">
              <w:rPr>
                <w:color w:val="000000"/>
                <w:sz w:val="16"/>
                <w:szCs w:val="16"/>
              </w:rPr>
              <w:t>–</w:t>
            </w:r>
            <w:r w:rsidRPr="00C7504F">
              <w:rPr>
                <w:color w:val="000000"/>
                <w:sz w:val="16"/>
                <w:szCs w:val="16"/>
              </w:rPr>
              <w:t>40)</w:t>
            </w:r>
          </w:p>
        </w:tc>
      </w:tr>
      <w:tr w:rsidR="00506EEB" w:rsidRPr="00C7504F" w14:paraId="3ADDE892" w14:textId="77777777" w:rsidTr="002248A7">
        <w:trPr>
          <w:trHeight w:val="448"/>
        </w:trPr>
        <w:tc>
          <w:tcPr>
            <w:tcW w:w="1134" w:type="dxa"/>
            <w:shd w:val="clear" w:color="000000" w:fill="DBDBDB"/>
            <w:noWrap/>
            <w:vAlign w:val="center"/>
            <w:hideMark/>
          </w:tcPr>
          <w:p w14:paraId="4FBA9285" w14:textId="4EA18657" w:rsidR="00506EEB" w:rsidRPr="00C7504F" w:rsidRDefault="00506EEB" w:rsidP="002248A7">
            <w:pPr>
              <w:rPr>
                <w:b/>
                <w:bCs/>
                <w:sz w:val="16"/>
                <w:szCs w:val="16"/>
              </w:rPr>
            </w:pPr>
            <w:r w:rsidRPr="00C7504F">
              <w:rPr>
                <w:b/>
                <w:bCs/>
                <w:sz w:val="16"/>
                <w:szCs w:val="16"/>
              </w:rPr>
              <w:t xml:space="preserve">Zhou 2022 </w:t>
            </w:r>
            <w:r w:rsidRPr="00C7504F">
              <w:rPr>
                <w:b/>
                <w:bCs/>
                <w:sz w:val="16"/>
                <w:szCs w:val="16"/>
              </w:rPr>
              <w:fldChar w:fldCharType="begin"/>
            </w:r>
            <w:r w:rsidR="00C62FD9" w:rsidRPr="00C7504F">
              <w:rPr>
                <w:b/>
                <w:bCs/>
                <w:sz w:val="16"/>
                <w:szCs w:val="16"/>
              </w:rPr>
              <w:instrText xml:space="preserve"> ADDIN EN.CITE &lt;EndNote&gt;&lt;Cite&gt;&lt;Author&gt;Zhou&lt;/Author&gt;&lt;Year&gt;2022&lt;/Year&gt;&lt;RecNum&gt;14607&lt;/RecNum&gt;&lt;DisplayText&gt;[12]&lt;/DisplayText&gt;&lt;record&gt;&lt;rec-number&gt;14607&lt;/rec-number&gt;&lt;foreign-keys&gt;&lt;key app="EN" db-id="ee5pev05rrw09re5p9j5xvdnxpfsxzpt0dpw" timestamp="1686624227" guid="d9153faa-935b-4335-a433-4c6b07696e0a"&gt;14607&lt;/key&gt;&lt;/foreign-keys&gt;&lt;ref-type name="Journal Article"&gt;17&lt;/ref-type&gt;&lt;contributors&gt;&lt;authors&gt;&lt;author&gt;Zhou, H.&lt;/author&gt;&lt;author&gt;Gu, N.&lt;/author&gt;&lt;author&gt;Yang, Y.&lt;/author&gt;&lt;author&gt;Wang, Z.&lt;/author&gt;&lt;author&gt;Hu, Y.&lt;/author&gt;&lt;author&gt;Dai, Y.&lt;/author&gt;&lt;/authors&gt;&lt;/contributors&gt;&lt;titles&gt;&lt;title&gt;Nomogram predicting cesarean delivery undergoing induction of labor among high-risk nulliparous women at term: a retrospective study&lt;/title&gt;&lt;secondary-title&gt;BMC Pregnancy and Childbirth&lt;/secondary-title&gt;&lt;/titles&gt;&lt;periodical&gt;&lt;full-title&gt;BMC pregnancy and childbirth&lt;/full-title&gt;&lt;/periodical&gt;&lt;pages&gt;55&lt;/pages&gt;&lt;volume&gt;22&lt;/volume&gt;&lt;number&gt;1&lt;/number&gt;&lt;dates&gt;&lt;year&gt;2022&lt;/year&gt;&lt;/dates&gt;&lt;pub-location&gt;United Kingdom&lt;/pub-location&gt;&lt;publisher&gt;BioMed Central Ltd&lt;/publisher&gt;&lt;urls&gt;&lt;related-urls&gt;&lt;url&gt;http://www.biomedcentral.com/bmcpregnancychildbirth/&lt;/url&gt;&lt;/related-urls&gt;&lt;/urls&gt;&lt;electronic-resource-num&gt;https://dx.doi.org/10.1186/s12884-022-04386-8&lt;/electronic-resource-num&gt;&lt;/record&gt;&lt;/Cite&gt;&lt;/EndNote&gt;</w:instrText>
            </w:r>
            <w:r w:rsidRPr="00C7504F">
              <w:rPr>
                <w:b/>
                <w:bCs/>
                <w:sz w:val="16"/>
                <w:szCs w:val="16"/>
              </w:rPr>
              <w:fldChar w:fldCharType="separate"/>
            </w:r>
            <w:r w:rsidR="00C62FD9" w:rsidRPr="00C7504F">
              <w:rPr>
                <w:b/>
                <w:bCs/>
                <w:sz w:val="16"/>
                <w:szCs w:val="16"/>
              </w:rPr>
              <w:t>[</w:t>
            </w:r>
            <w:hyperlink w:anchor="_ENREF_12" w:tooltip="Zhou, 2022 #14607" w:history="1">
              <w:r w:rsidR="006B61E6" w:rsidRPr="00C7504F">
                <w:rPr>
                  <w:rStyle w:val="Hyperlink"/>
                </w:rPr>
                <w:t>12</w:t>
              </w:r>
            </w:hyperlink>
            <w:r w:rsidR="00C62FD9" w:rsidRPr="00C7504F">
              <w:rPr>
                <w:b/>
                <w:bCs/>
                <w:sz w:val="16"/>
                <w:szCs w:val="16"/>
              </w:rPr>
              <w:t>]</w:t>
            </w:r>
            <w:r w:rsidRPr="00C7504F">
              <w:rPr>
                <w:b/>
                <w:bCs/>
                <w:sz w:val="16"/>
                <w:szCs w:val="16"/>
              </w:rPr>
              <w:fldChar w:fldCharType="end"/>
            </w:r>
          </w:p>
        </w:tc>
        <w:tc>
          <w:tcPr>
            <w:tcW w:w="993" w:type="dxa"/>
            <w:noWrap/>
            <w:vAlign w:val="center"/>
            <w:hideMark/>
          </w:tcPr>
          <w:p w14:paraId="4393DD3F" w14:textId="77777777" w:rsidR="00506EEB" w:rsidRPr="00C7504F" w:rsidRDefault="00506EEB" w:rsidP="002248A7">
            <w:pPr>
              <w:rPr>
                <w:sz w:val="16"/>
                <w:szCs w:val="16"/>
              </w:rPr>
            </w:pPr>
            <w:r w:rsidRPr="00C7504F">
              <w:rPr>
                <w:sz w:val="16"/>
                <w:szCs w:val="16"/>
              </w:rPr>
              <w:t>China</w:t>
            </w:r>
          </w:p>
        </w:tc>
        <w:tc>
          <w:tcPr>
            <w:tcW w:w="1417" w:type="dxa"/>
            <w:noWrap/>
            <w:vAlign w:val="center"/>
            <w:hideMark/>
          </w:tcPr>
          <w:p w14:paraId="3A8B5D0D" w14:textId="77777777" w:rsidR="00506EEB" w:rsidRPr="00C7504F" w:rsidRDefault="00506EEB" w:rsidP="002248A7">
            <w:pPr>
              <w:rPr>
                <w:sz w:val="16"/>
                <w:szCs w:val="16"/>
              </w:rPr>
            </w:pPr>
            <w:r w:rsidRPr="00C7504F">
              <w:rPr>
                <w:sz w:val="16"/>
                <w:szCs w:val="16"/>
              </w:rPr>
              <w:t>Retrospective cohort study in one hospital</w:t>
            </w:r>
          </w:p>
          <w:p w14:paraId="1A9B8711" w14:textId="2AA4CD9C" w:rsidR="006922F0" w:rsidRPr="00C7504F" w:rsidRDefault="006922F0" w:rsidP="002248A7">
            <w:pPr>
              <w:rPr>
                <w:sz w:val="16"/>
                <w:szCs w:val="16"/>
              </w:rPr>
            </w:pPr>
            <w:r w:rsidRPr="00C7504F">
              <w:rPr>
                <w:sz w:val="16"/>
                <w:szCs w:val="16"/>
              </w:rPr>
              <w:t>Temporal validation: Retrospective cohort in 2016</w:t>
            </w:r>
          </w:p>
        </w:tc>
        <w:tc>
          <w:tcPr>
            <w:tcW w:w="1559" w:type="dxa"/>
            <w:vAlign w:val="center"/>
          </w:tcPr>
          <w:p w14:paraId="5B994E19" w14:textId="0EC764F4" w:rsidR="00506EEB" w:rsidRPr="00C7504F" w:rsidRDefault="00506EEB" w:rsidP="002248A7">
            <w:pPr>
              <w:rPr>
                <w:sz w:val="16"/>
                <w:szCs w:val="16"/>
              </w:rPr>
            </w:pPr>
            <w:r w:rsidRPr="00C7504F">
              <w:rPr>
                <w:color w:val="000000"/>
                <w:sz w:val="16"/>
                <w:szCs w:val="16"/>
              </w:rPr>
              <w:t xml:space="preserve">Training: </w:t>
            </w:r>
            <w:r w:rsidRPr="00C7504F">
              <w:rPr>
                <w:sz w:val="16"/>
                <w:szCs w:val="16"/>
              </w:rPr>
              <w:t xml:space="preserve">2,950 (392, 13.3%); </w:t>
            </w:r>
            <w:r w:rsidR="00802FE5" w:rsidRPr="00C7504F">
              <w:rPr>
                <w:color w:val="000000"/>
                <w:sz w:val="16"/>
                <w:szCs w:val="16"/>
              </w:rPr>
              <w:t xml:space="preserve">Temporal </w:t>
            </w:r>
            <w:r w:rsidRPr="00C7504F">
              <w:rPr>
                <w:color w:val="000000"/>
                <w:sz w:val="16"/>
                <w:szCs w:val="16"/>
              </w:rPr>
              <w:t>validation: 1,935 (317, 16.4%)</w:t>
            </w:r>
          </w:p>
        </w:tc>
        <w:tc>
          <w:tcPr>
            <w:tcW w:w="993" w:type="dxa"/>
            <w:noWrap/>
            <w:vAlign w:val="center"/>
            <w:hideMark/>
          </w:tcPr>
          <w:p w14:paraId="2355F465" w14:textId="77777777" w:rsidR="00506EEB" w:rsidRPr="00C7504F" w:rsidRDefault="00506EEB" w:rsidP="002248A7">
            <w:pPr>
              <w:rPr>
                <w:sz w:val="16"/>
                <w:szCs w:val="16"/>
              </w:rPr>
            </w:pPr>
            <w:r w:rsidRPr="00C7504F">
              <w:rPr>
                <w:sz w:val="16"/>
                <w:szCs w:val="16"/>
              </w:rPr>
              <w:t>Logistic regression</w:t>
            </w:r>
          </w:p>
        </w:tc>
        <w:tc>
          <w:tcPr>
            <w:tcW w:w="1275" w:type="dxa"/>
            <w:vAlign w:val="center"/>
          </w:tcPr>
          <w:p w14:paraId="338D7BF7" w14:textId="77777777" w:rsidR="00506EEB" w:rsidRPr="00C7504F" w:rsidRDefault="00506EEB" w:rsidP="002248A7">
            <w:pPr>
              <w:rPr>
                <w:sz w:val="16"/>
                <w:szCs w:val="16"/>
              </w:rPr>
            </w:pPr>
            <w:r w:rsidRPr="00C7504F">
              <w:rPr>
                <w:sz w:val="16"/>
                <w:szCs w:val="16"/>
              </w:rPr>
              <w:t>Calibration; Discrimination; Classification</w:t>
            </w:r>
          </w:p>
        </w:tc>
        <w:tc>
          <w:tcPr>
            <w:tcW w:w="1701" w:type="dxa"/>
            <w:noWrap/>
            <w:vAlign w:val="center"/>
            <w:hideMark/>
          </w:tcPr>
          <w:p w14:paraId="55D99230" w14:textId="03BBEADE" w:rsidR="00506EEB" w:rsidRPr="00C7504F" w:rsidRDefault="00506EEB" w:rsidP="002248A7">
            <w:pPr>
              <w:rPr>
                <w:sz w:val="16"/>
                <w:szCs w:val="16"/>
              </w:rPr>
            </w:pPr>
            <w:r w:rsidRPr="00C7504F">
              <w:rPr>
                <w:color w:val="000000"/>
                <w:sz w:val="16"/>
                <w:szCs w:val="16"/>
              </w:rPr>
              <w:t>Bootstrapping validation: 0.73 (95% CI: 0.70</w:t>
            </w:r>
            <w:r w:rsidR="00990631" w:rsidRPr="00C7504F">
              <w:rPr>
                <w:color w:val="000000"/>
                <w:sz w:val="16"/>
                <w:szCs w:val="16"/>
              </w:rPr>
              <w:t>–</w:t>
            </w:r>
            <w:r w:rsidRPr="00C7504F">
              <w:rPr>
                <w:color w:val="000000"/>
                <w:sz w:val="16"/>
                <w:szCs w:val="16"/>
              </w:rPr>
              <w:t xml:space="preserve">0.75); </w:t>
            </w:r>
            <w:r w:rsidR="00802FE5" w:rsidRPr="00C7504F">
              <w:rPr>
                <w:color w:val="000000"/>
                <w:sz w:val="16"/>
                <w:szCs w:val="16"/>
              </w:rPr>
              <w:t xml:space="preserve">Temporal </w:t>
            </w:r>
            <w:r w:rsidRPr="00C7504F">
              <w:rPr>
                <w:color w:val="000000"/>
                <w:sz w:val="16"/>
                <w:szCs w:val="16"/>
              </w:rPr>
              <w:t>validation: 0.67 (95% CI: 0.64</w:t>
            </w:r>
            <w:r w:rsidR="00990631" w:rsidRPr="00C7504F">
              <w:rPr>
                <w:color w:val="000000"/>
                <w:sz w:val="16"/>
                <w:szCs w:val="16"/>
              </w:rPr>
              <w:t>–</w:t>
            </w:r>
            <w:r w:rsidRPr="00C7504F">
              <w:rPr>
                <w:color w:val="000000"/>
                <w:sz w:val="16"/>
                <w:szCs w:val="16"/>
              </w:rPr>
              <w:t>0.70)</w:t>
            </w:r>
          </w:p>
        </w:tc>
        <w:tc>
          <w:tcPr>
            <w:tcW w:w="4678" w:type="dxa"/>
            <w:vAlign w:val="center"/>
          </w:tcPr>
          <w:p w14:paraId="16CA2504" w14:textId="0DC3E439" w:rsidR="00506EEB" w:rsidRPr="00C7504F" w:rsidRDefault="00506EEB" w:rsidP="002248A7">
            <w:pPr>
              <w:rPr>
                <w:sz w:val="16"/>
                <w:szCs w:val="16"/>
              </w:rPr>
            </w:pPr>
            <w:r w:rsidRPr="00C7504F">
              <w:rPr>
                <w:color w:val="000000" w:themeColor="text1"/>
                <w:sz w:val="16"/>
                <w:szCs w:val="16"/>
              </w:rPr>
              <w:t xml:space="preserve">All nulliparous with singleton, term, cephalic, pregnancies with cervical dilation &lt; 3 cm who underwent induction of </w:t>
            </w:r>
            <w:r w:rsidR="00C7504F" w:rsidRPr="00C7504F">
              <w:rPr>
                <w:color w:val="000000" w:themeColor="text1"/>
                <w:sz w:val="16"/>
                <w:szCs w:val="16"/>
              </w:rPr>
              <w:t>labour</w:t>
            </w:r>
            <w:r w:rsidRPr="00C7504F">
              <w:rPr>
                <w:color w:val="000000" w:themeColor="text1"/>
                <w:sz w:val="16"/>
                <w:szCs w:val="16"/>
              </w:rPr>
              <w:t xml:space="preserve"> </w:t>
            </w:r>
            <w:r w:rsidR="00CE2739" w:rsidRPr="00C7504F">
              <w:rPr>
                <w:color w:val="000000" w:themeColor="text1"/>
                <w:sz w:val="16"/>
                <w:szCs w:val="16"/>
              </w:rPr>
              <w:t xml:space="preserve">with medical indications </w:t>
            </w:r>
            <w:r w:rsidRPr="00C7504F">
              <w:rPr>
                <w:color w:val="000000" w:themeColor="text1"/>
                <w:sz w:val="16"/>
                <w:szCs w:val="16"/>
              </w:rPr>
              <w:t>from January 2014 to Dec</w:t>
            </w:r>
            <w:r w:rsidRPr="00C7504F">
              <w:rPr>
                <w:color w:val="000000"/>
                <w:sz w:val="16"/>
                <w:szCs w:val="16"/>
              </w:rPr>
              <w:t>ember 201</w:t>
            </w:r>
            <w:r w:rsidR="006922F0" w:rsidRPr="00C7504F">
              <w:rPr>
                <w:color w:val="000000"/>
                <w:sz w:val="16"/>
                <w:szCs w:val="16"/>
              </w:rPr>
              <w:t>5</w:t>
            </w:r>
            <w:r w:rsidRPr="00C7504F">
              <w:rPr>
                <w:color w:val="000000"/>
                <w:sz w:val="16"/>
                <w:szCs w:val="16"/>
              </w:rPr>
              <w:t xml:space="preserve"> were enrolled.</w:t>
            </w:r>
          </w:p>
        </w:tc>
        <w:tc>
          <w:tcPr>
            <w:tcW w:w="1276" w:type="dxa"/>
            <w:vAlign w:val="center"/>
          </w:tcPr>
          <w:p w14:paraId="63FABB4E" w14:textId="77777777" w:rsidR="00506EEB" w:rsidRPr="00C7504F" w:rsidRDefault="00506EEB" w:rsidP="002248A7">
            <w:pPr>
              <w:rPr>
                <w:sz w:val="16"/>
                <w:szCs w:val="16"/>
              </w:rPr>
            </w:pPr>
            <w:r w:rsidRPr="00C7504F">
              <w:rPr>
                <w:color w:val="000000"/>
                <w:sz w:val="16"/>
                <w:szCs w:val="16"/>
              </w:rPr>
              <w:t>29.4 ± 3.4</w:t>
            </w:r>
          </w:p>
        </w:tc>
        <w:tc>
          <w:tcPr>
            <w:tcW w:w="1276" w:type="dxa"/>
            <w:vAlign w:val="center"/>
          </w:tcPr>
          <w:p w14:paraId="24F089A9" w14:textId="526F0113" w:rsidR="00506EEB" w:rsidRPr="00C7504F" w:rsidRDefault="00506EEB" w:rsidP="002248A7">
            <w:pPr>
              <w:rPr>
                <w:sz w:val="16"/>
                <w:szCs w:val="16"/>
              </w:rPr>
            </w:pPr>
            <w:r w:rsidRPr="00C7504F">
              <w:rPr>
                <w:color w:val="000000"/>
                <w:sz w:val="16"/>
                <w:szCs w:val="16"/>
              </w:rPr>
              <w:t>40 (39</w:t>
            </w:r>
            <w:r w:rsidR="00990631" w:rsidRPr="00C7504F">
              <w:rPr>
                <w:color w:val="000000"/>
                <w:sz w:val="16"/>
                <w:szCs w:val="16"/>
              </w:rPr>
              <w:t>–</w:t>
            </w:r>
            <w:r w:rsidRPr="00C7504F">
              <w:rPr>
                <w:color w:val="000000"/>
                <w:sz w:val="16"/>
                <w:szCs w:val="16"/>
              </w:rPr>
              <w:t>41)</w:t>
            </w:r>
          </w:p>
        </w:tc>
      </w:tr>
    </w:tbl>
    <w:p w14:paraId="6E2FEA26" w14:textId="77777777" w:rsidR="00506EEB" w:rsidRPr="00C7504F" w:rsidRDefault="00506EEB" w:rsidP="00A110F9">
      <w:pPr>
        <w:rPr>
          <w:b/>
          <w:bCs/>
          <w:color w:val="000000" w:themeColor="text1"/>
        </w:rPr>
      </w:pPr>
      <w:r w:rsidRPr="00C7504F">
        <w:rPr>
          <w:color w:val="000000" w:themeColor="text1"/>
        </w:rPr>
        <w:br w:type="page"/>
      </w:r>
      <w:r w:rsidRPr="00C7504F">
        <w:rPr>
          <w:b/>
          <w:bCs/>
        </w:rPr>
        <w:lastRenderedPageBreak/>
        <w:t>Table S2: Detailed characteristics of external validation studies</w:t>
      </w:r>
      <w:r w:rsidRPr="00C7504F">
        <w:footnoteReference w:id="2"/>
      </w:r>
    </w:p>
    <w:tbl>
      <w:tblPr>
        <w:tblW w:w="13887" w:type="dxa"/>
        <w:tblBorders>
          <w:top w:val="single" w:sz="4" w:space="0" w:color="3F3F3F"/>
          <w:left w:val="single" w:sz="4" w:space="0" w:color="3F3F3F"/>
          <w:bottom w:val="single" w:sz="4" w:space="0" w:color="3F3F3F"/>
          <w:right w:val="single" w:sz="4" w:space="0" w:color="3F3F3F"/>
          <w:insideH w:val="single" w:sz="4" w:space="0" w:color="3F3F3F"/>
          <w:insideV w:val="single" w:sz="4" w:space="0" w:color="3F3F3F"/>
        </w:tblBorders>
        <w:tblLayout w:type="fixed"/>
        <w:tblLook w:val="04A0" w:firstRow="1" w:lastRow="0" w:firstColumn="1" w:lastColumn="0" w:noHBand="0" w:noVBand="1"/>
      </w:tblPr>
      <w:tblGrid>
        <w:gridCol w:w="988"/>
        <w:gridCol w:w="992"/>
        <w:gridCol w:w="1559"/>
        <w:gridCol w:w="1134"/>
        <w:gridCol w:w="1134"/>
        <w:gridCol w:w="1418"/>
        <w:gridCol w:w="2268"/>
        <w:gridCol w:w="4394"/>
      </w:tblGrid>
      <w:tr w:rsidR="00506EEB" w:rsidRPr="00C7504F" w14:paraId="255ABFBB" w14:textId="77777777" w:rsidTr="002248A7">
        <w:trPr>
          <w:trHeight w:val="448"/>
          <w:tblHeader/>
        </w:trPr>
        <w:tc>
          <w:tcPr>
            <w:tcW w:w="988" w:type="dxa"/>
            <w:shd w:val="clear" w:color="auto" w:fill="BDC0BF"/>
            <w:noWrap/>
            <w:vAlign w:val="center"/>
            <w:hideMark/>
          </w:tcPr>
          <w:p w14:paraId="3F36AE17" w14:textId="77777777" w:rsidR="00506EEB" w:rsidRPr="00C7504F" w:rsidRDefault="00506EEB" w:rsidP="002248A7">
            <w:pPr>
              <w:rPr>
                <w:b/>
                <w:bCs/>
                <w:sz w:val="18"/>
                <w:szCs w:val="18"/>
              </w:rPr>
            </w:pPr>
            <w:r w:rsidRPr="00C7504F">
              <w:rPr>
                <w:b/>
                <w:bCs/>
                <w:color w:val="000000"/>
                <w:sz w:val="18"/>
                <w:szCs w:val="18"/>
              </w:rPr>
              <w:t>Author Year [Ref]</w:t>
            </w:r>
          </w:p>
        </w:tc>
        <w:tc>
          <w:tcPr>
            <w:tcW w:w="992" w:type="dxa"/>
            <w:shd w:val="clear" w:color="000000" w:fill="BDC0BF"/>
            <w:noWrap/>
            <w:vAlign w:val="center"/>
            <w:hideMark/>
          </w:tcPr>
          <w:p w14:paraId="2FC16C9E" w14:textId="77777777" w:rsidR="00506EEB" w:rsidRPr="00C7504F" w:rsidRDefault="00506EEB" w:rsidP="002248A7">
            <w:pPr>
              <w:rPr>
                <w:b/>
                <w:bCs/>
                <w:sz w:val="18"/>
                <w:szCs w:val="18"/>
              </w:rPr>
            </w:pPr>
            <w:r w:rsidRPr="00C7504F">
              <w:rPr>
                <w:b/>
                <w:bCs/>
                <w:sz w:val="18"/>
                <w:szCs w:val="18"/>
              </w:rPr>
              <w:t>Country of validation dataset</w:t>
            </w:r>
          </w:p>
        </w:tc>
        <w:tc>
          <w:tcPr>
            <w:tcW w:w="1559" w:type="dxa"/>
            <w:shd w:val="clear" w:color="000000" w:fill="BDC0BF"/>
            <w:noWrap/>
            <w:vAlign w:val="center"/>
            <w:hideMark/>
          </w:tcPr>
          <w:p w14:paraId="2A70AF15" w14:textId="77777777" w:rsidR="00506EEB" w:rsidRPr="00C7504F" w:rsidRDefault="00506EEB" w:rsidP="002248A7">
            <w:pPr>
              <w:rPr>
                <w:b/>
                <w:bCs/>
                <w:sz w:val="18"/>
                <w:szCs w:val="18"/>
              </w:rPr>
            </w:pPr>
            <w:r w:rsidRPr="00C7504F">
              <w:rPr>
                <w:b/>
                <w:bCs/>
                <w:sz w:val="18"/>
                <w:szCs w:val="18"/>
              </w:rPr>
              <w:t>Study design</w:t>
            </w:r>
          </w:p>
        </w:tc>
        <w:tc>
          <w:tcPr>
            <w:tcW w:w="1134" w:type="dxa"/>
            <w:shd w:val="clear" w:color="000000" w:fill="BDC0BF"/>
            <w:vAlign w:val="center"/>
          </w:tcPr>
          <w:p w14:paraId="3FF98F9F" w14:textId="77777777" w:rsidR="00506EEB" w:rsidRPr="00C7504F" w:rsidRDefault="00506EEB" w:rsidP="002248A7">
            <w:pPr>
              <w:rPr>
                <w:b/>
                <w:bCs/>
                <w:sz w:val="18"/>
                <w:szCs w:val="18"/>
              </w:rPr>
            </w:pPr>
            <w:r w:rsidRPr="00C7504F">
              <w:rPr>
                <w:b/>
                <w:bCs/>
                <w:sz w:val="18"/>
                <w:szCs w:val="18"/>
              </w:rPr>
              <w:t>Sample size, total (CS, %)</w:t>
            </w:r>
          </w:p>
        </w:tc>
        <w:tc>
          <w:tcPr>
            <w:tcW w:w="1134" w:type="dxa"/>
            <w:shd w:val="clear" w:color="000000" w:fill="BDC0BF"/>
            <w:noWrap/>
            <w:vAlign w:val="center"/>
            <w:hideMark/>
          </w:tcPr>
          <w:p w14:paraId="64079C2E" w14:textId="77777777" w:rsidR="00506EEB" w:rsidRPr="00C7504F" w:rsidRDefault="00506EEB" w:rsidP="002248A7">
            <w:pPr>
              <w:rPr>
                <w:b/>
                <w:bCs/>
                <w:sz w:val="18"/>
                <w:szCs w:val="18"/>
              </w:rPr>
            </w:pPr>
            <w:r w:rsidRPr="00C7504F">
              <w:rPr>
                <w:b/>
                <w:bCs/>
                <w:sz w:val="18"/>
                <w:szCs w:val="18"/>
              </w:rPr>
              <w:t>Published model</w:t>
            </w:r>
          </w:p>
        </w:tc>
        <w:tc>
          <w:tcPr>
            <w:tcW w:w="1418" w:type="dxa"/>
            <w:shd w:val="clear" w:color="000000" w:fill="BDC0BF"/>
            <w:vAlign w:val="center"/>
          </w:tcPr>
          <w:p w14:paraId="12FF6D40" w14:textId="77777777" w:rsidR="00506EEB" w:rsidRPr="00C7504F" w:rsidRDefault="00506EEB" w:rsidP="002248A7">
            <w:pPr>
              <w:rPr>
                <w:b/>
                <w:bCs/>
                <w:sz w:val="18"/>
                <w:szCs w:val="18"/>
              </w:rPr>
            </w:pPr>
            <w:r w:rsidRPr="00C7504F">
              <w:rPr>
                <w:b/>
                <w:bCs/>
                <w:sz w:val="18"/>
                <w:szCs w:val="18"/>
              </w:rPr>
              <w:t>Type of model evaluation</w:t>
            </w:r>
          </w:p>
        </w:tc>
        <w:tc>
          <w:tcPr>
            <w:tcW w:w="2268" w:type="dxa"/>
            <w:shd w:val="clear" w:color="000000" w:fill="BDC0BF"/>
            <w:noWrap/>
            <w:vAlign w:val="center"/>
            <w:hideMark/>
          </w:tcPr>
          <w:p w14:paraId="6C0EF03D" w14:textId="0D2A6143" w:rsidR="00506EEB" w:rsidRPr="00C7504F" w:rsidRDefault="00506EEB" w:rsidP="002248A7">
            <w:pPr>
              <w:rPr>
                <w:b/>
                <w:bCs/>
                <w:sz w:val="18"/>
                <w:szCs w:val="18"/>
              </w:rPr>
            </w:pPr>
            <w:r w:rsidRPr="00C7504F">
              <w:rPr>
                <w:b/>
                <w:bCs/>
                <w:sz w:val="18"/>
                <w:szCs w:val="18"/>
              </w:rPr>
              <w:t>AU</w:t>
            </w:r>
            <w:r w:rsidR="00746B6A">
              <w:rPr>
                <w:b/>
                <w:bCs/>
                <w:sz w:val="18"/>
                <w:szCs w:val="18"/>
              </w:rPr>
              <w:t>RO</w:t>
            </w:r>
            <w:r w:rsidRPr="00C7504F">
              <w:rPr>
                <w:b/>
                <w:bCs/>
                <w:sz w:val="18"/>
                <w:szCs w:val="18"/>
              </w:rPr>
              <w:t>C value (95% CI)</w:t>
            </w:r>
          </w:p>
        </w:tc>
        <w:tc>
          <w:tcPr>
            <w:tcW w:w="4394" w:type="dxa"/>
            <w:shd w:val="clear" w:color="000000" w:fill="BDC0BF"/>
            <w:vAlign w:val="center"/>
          </w:tcPr>
          <w:p w14:paraId="142332A6" w14:textId="77777777" w:rsidR="00506EEB" w:rsidRPr="00C7504F" w:rsidRDefault="00506EEB" w:rsidP="002248A7">
            <w:pPr>
              <w:rPr>
                <w:b/>
                <w:bCs/>
                <w:sz w:val="18"/>
                <w:szCs w:val="18"/>
              </w:rPr>
            </w:pPr>
            <w:r w:rsidRPr="00C7504F">
              <w:rPr>
                <w:b/>
                <w:bCs/>
                <w:color w:val="000000"/>
                <w:sz w:val="18"/>
                <w:szCs w:val="18"/>
              </w:rPr>
              <w:t>Populations description and eligibility criteria</w:t>
            </w:r>
          </w:p>
        </w:tc>
      </w:tr>
      <w:tr w:rsidR="00506EEB" w:rsidRPr="00C7504F" w14:paraId="760683C4" w14:textId="77777777" w:rsidTr="002248A7">
        <w:trPr>
          <w:trHeight w:val="448"/>
        </w:trPr>
        <w:tc>
          <w:tcPr>
            <w:tcW w:w="988" w:type="dxa"/>
            <w:shd w:val="clear" w:color="auto" w:fill="DBDBDB"/>
            <w:noWrap/>
            <w:vAlign w:val="center"/>
          </w:tcPr>
          <w:p w14:paraId="257A2FF8" w14:textId="1588C080" w:rsidR="00506EEB" w:rsidRPr="00C7504F" w:rsidRDefault="00506EEB" w:rsidP="002248A7">
            <w:pPr>
              <w:rPr>
                <w:b/>
                <w:bCs/>
                <w:sz w:val="18"/>
                <w:szCs w:val="18"/>
              </w:rPr>
            </w:pPr>
            <w:r w:rsidRPr="00C7504F">
              <w:rPr>
                <w:b/>
                <w:bCs/>
                <w:sz w:val="18"/>
                <w:szCs w:val="18"/>
              </w:rPr>
              <w:t xml:space="preserve">Jochum 2019 </w:t>
            </w:r>
            <w:r w:rsidRPr="00C7504F">
              <w:rPr>
                <w:b/>
                <w:bCs/>
                <w:sz w:val="18"/>
                <w:szCs w:val="18"/>
              </w:rPr>
              <w:fldChar w:fldCharType="begin">
                <w:fldData xml:space="preserve">PEVuZE5vdGU+PENpdGU+PEF1dGhvcj5Kb2NodW08L0F1dGhvcj48WWVhcj4yMDE5PC9ZZWFyPjxS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</w:fldData>
              </w:fldChar>
            </w:r>
            <w:r w:rsidR="00C62FD9" w:rsidRPr="00C7504F">
              <w:rPr>
                <w:b/>
                <w:bCs/>
                <w:sz w:val="18"/>
                <w:szCs w:val="18"/>
              </w:rPr>
              <w:instrText xml:space="preserve"> ADDIN EN.CITE </w:instrText>
            </w:r>
            <w:r w:rsidR="00C62FD9" w:rsidRPr="00C7504F">
              <w:rPr>
                <w:b/>
                <w:bCs/>
                <w:sz w:val="18"/>
                <w:szCs w:val="18"/>
              </w:rPr>
              <w:fldChar w:fldCharType="begin">
                <w:fldData xml:space="preserve">PEVuZE5vdGU+PENpdGU+PEF1dGhvcj5Kb2NodW08L0F1dGhvcj48WWVhcj4yMDE5PC9ZZWFyPjxS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</w:fldData>
              </w:fldChar>
            </w:r>
            <w:r w:rsidR="00C62FD9" w:rsidRPr="00C7504F">
              <w:rPr>
                <w:b/>
                <w:bCs/>
                <w:sz w:val="18"/>
                <w:szCs w:val="18"/>
              </w:rPr>
              <w:instrText xml:space="preserve"> ADDIN EN.CITE.DATA </w:instrText>
            </w:r>
            <w:r w:rsidR="00C62FD9" w:rsidRPr="00C7504F">
              <w:rPr>
                <w:b/>
                <w:bCs/>
                <w:sz w:val="18"/>
                <w:szCs w:val="18"/>
              </w:rPr>
            </w:r>
            <w:r w:rsidR="00C62FD9" w:rsidRPr="00C7504F">
              <w:rPr>
                <w:b/>
                <w:bCs/>
                <w:sz w:val="18"/>
                <w:szCs w:val="18"/>
              </w:rPr>
              <w:fldChar w:fldCharType="end"/>
            </w:r>
            <w:r w:rsidRPr="00C7504F">
              <w:rPr>
                <w:b/>
                <w:bCs/>
                <w:sz w:val="18"/>
                <w:szCs w:val="18"/>
              </w:rPr>
            </w:r>
            <w:r w:rsidRPr="00C7504F">
              <w:rPr>
                <w:b/>
                <w:bCs/>
                <w:sz w:val="18"/>
                <w:szCs w:val="18"/>
              </w:rPr>
              <w:fldChar w:fldCharType="separate"/>
            </w:r>
            <w:r w:rsidR="00C62FD9" w:rsidRPr="00C7504F">
              <w:rPr>
                <w:b/>
                <w:bCs/>
                <w:sz w:val="18"/>
                <w:szCs w:val="18"/>
              </w:rPr>
              <w:t>[</w:t>
            </w:r>
            <w:hyperlink w:anchor="_ENREF_4" w:tooltip="Jochum, 2019 #14714" w:history="1">
              <w:r w:rsidR="006B61E6" w:rsidRPr="00C7504F">
                <w:rPr>
                  <w:rStyle w:val="Hyperlink"/>
                </w:rPr>
                <w:t>4</w:t>
              </w:r>
            </w:hyperlink>
            <w:r w:rsidR="00C62FD9" w:rsidRPr="00C7504F">
              <w:rPr>
                <w:b/>
                <w:bCs/>
                <w:sz w:val="18"/>
                <w:szCs w:val="18"/>
              </w:rPr>
              <w:t>]</w:t>
            </w:r>
            <w:r w:rsidRPr="00C7504F">
              <w:rPr>
                <w:b/>
                <w:bCs/>
                <w:sz w:val="18"/>
                <w:szCs w:val="18"/>
              </w:rPr>
              <w:fldChar w:fldCharType="end"/>
            </w:r>
          </w:p>
        </w:tc>
        <w:tc>
          <w:tcPr>
            <w:tcW w:w="992" w:type="dxa"/>
            <w:noWrap/>
            <w:vAlign w:val="center"/>
          </w:tcPr>
          <w:p w14:paraId="5B8EF810" w14:textId="77777777" w:rsidR="00506EEB" w:rsidRPr="00C7504F" w:rsidRDefault="00506EEB" w:rsidP="002248A7">
            <w:pPr>
              <w:rPr>
                <w:sz w:val="18"/>
                <w:szCs w:val="18"/>
              </w:rPr>
            </w:pPr>
            <w:r w:rsidRPr="00C7504F">
              <w:rPr>
                <w:sz w:val="18"/>
                <w:szCs w:val="18"/>
              </w:rPr>
              <w:t>The United States</w:t>
            </w:r>
          </w:p>
        </w:tc>
        <w:tc>
          <w:tcPr>
            <w:tcW w:w="1559" w:type="dxa"/>
            <w:noWrap/>
            <w:vAlign w:val="center"/>
          </w:tcPr>
          <w:p w14:paraId="16CF55C8" w14:textId="77777777" w:rsidR="00506EEB" w:rsidRPr="00C7504F" w:rsidRDefault="00506EEB" w:rsidP="002248A7">
            <w:pPr>
              <w:rPr>
                <w:sz w:val="18"/>
                <w:szCs w:val="18"/>
              </w:rPr>
            </w:pPr>
            <w:r w:rsidRPr="00C7504F">
              <w:rPr>
                <w:color w:val="000000"/>
                <w:sz w:val="18"/>
                <w:szCs w:val="18"/>
              </w:rPr>
              <w:t>Retrospective cohort in 19 hospitals between 2002 and 2008</w:t>
            </w:r>
          </w:p>
        </w:tc>
        <w:tc>
          <w:tcPr>
            <w:tcW w:w="1134" w:type="dxa"/>
            <w:vAlign w:val="center"/>
          </w:tcPr>
          <w:p w14:paraId="2B1A9693" w14:textId="77777777" w:rsidR="00506EEB" w:rsidRPr="00C7504F" w:rsidRDefault="00506EEB" w:rsidP="002248A7">
            <w:pPr>
              <w:rPr>
                <w:sz w:val="18"/>
                <w:szCs w:val="18"/>
              </w:rPr>
            </w:pPr>
            <w:r w:rsidRPr="00C7504F">
              <w:rPr>
                <w:color w:val="000000"/>
                <w:sz w:val="18"/>
                <w:szCs w:val="18"/>
              </w:rPr>
              <w:t>4</w:t>
            </w:r>
            <w:r w:rsidRPr="00C7504F">
              <w:rPr>
                <w:rFonts w:eastAsia="SimSun"/>
                <w:color w:val="000000"/>
                <w:sz w:val="18"/>
                <w:szCs w:val="18"/>
              </w:rPr>
              <w:t>,</w:t>
            </w:r>
            <w:r w:rsidRPr="00C7504F">
              <w:rPr>
                <w:color w:val="000000"/>
                <w:sz w:val="18"/>
                <w:szCs w:val="18"/>
              </w:rPr>
              <w:t xml:space="preserve">242 </w:t>
            </w:r>
            <w:r w:rsidRPr="00C7504F">
              <w:rPr>
                <w:rFonts w:eastAsia="SimSun"/>
                <w:color w:val="000000"/>
                <w:sz w:val="18"/>
                <w:szCs w:val="18"/>
              </w:rPr>
              <w:t>(</w:t>
            </w:r>
            <w:r w:rsidRPr="00C7504F">
              <w:rPr>
                <w:color w:val="000000"/>
                <w:sz w:val="18"/>
                <w:szCs w:val="18"/>
              </w:rPr>
              <w:t>790, 18.6%</w:t>
            </w:r>
            <w:r w:rsidRPr="00C7504F">
              <w:rPr>
                <w:rFonts w:eastAsia="SimSun"/>
                <w:color w:val="000000"/>
                <w:sz w:val="18"/>
                <w:szCs w:val="18"/>
              </w:rPr>
              <w:t>)</w:t>
            </w:r>
          </w:p>
        </w:tc>
        <w:tc>
          <w:tcPr>
            <w:tcW w:w="1134" w:type="dxa"/>
            <w:noWrap/>
            <w:vAlign w:val="center"/>
          </w:tcPr>
          <w:p w14:paraId="360F52BB" w14:textId="1FCBB870" w:rsidR="00506EEB" w:rsidRPr="00C7504F" w:rsidRDefault="00506EEB" w:rsidP="002248A7">
            <w:pPr>
              <w:rPr>
                <w:sz w:val="18"/>
                <w:szCs w:val="18"/>
              </w:rPr>
            </w:pPr>
            <w:r w:rsidRPr="00C7504F">
              <w:rPr>
                <w:sz w:val="18"/>
                <w:szCs w:val="18"/>
              </w:rPr>
              <w:t xml:space="preserve">Levine 2018 </w:t>
            </w:r>
            <w:r w:rsidRPr="00C7504F">
              <w:rPr>
                <w:sz w:val="18"/>
                <w:szCs w:val="18"/>
              </w:rPr>
              <w:fldChar w:fldCharType="begin"/>
            </w:r>
            <w:r w:rsidR="00C62FD9" w:rsidRPr="00C7504F">
              <w:rPr>
                <w:sz w:val="18"/>
                <w:szCs w:val="18"/>
              </w:rPr>
              <w:instrText xml:space="preserve"> ADDIN EN.CITE &lt;EndNote&gt;&lt;Cite&gt;&lt;Author&gt;Levine&lt;/Author&gt;&lt;Year&gt;2018&lt;/Year&gt;&lt;RecNum&gt;14603&lt;/RecNum&gt;&lt;DisplayText&gt;[6]&lt;/DisplayText&gt;&lt;record&gt;&lt;rec-number&gt;14603&lt;/rec-number&gt;&lt;foreign-keys&gt;&lt;key app="EN" db-id="ee5pev05rrw09re5p9j5xvdnxpfsxzpt0dpw" timestamp="1686624227" guid="18978976-35d7-4c5a-85b7-a0add2f08741"&gt;14603&lt;/key&gt;&lt;/foreign-keys&gt;&lt;ref-type name="Journal Article"&gt;17&lt;/ref-type&gt;&lt;contributors&gt;&lt;authors&gt;&lt;author&gt;Levine, L. D.&lt;/author&gt;&lt;author&gt;Downes, K. L.&lt;/author&gt;&lt;author&gt;Parry, S.&lt;/author&gt;&lt;author&gt;Elovitz, M. A.&lt;/author&gt;&lt;author&gt;Sammel, M. D.&lt;/author&gt;&lt;author&gt;Srinivas, S. K.&lt;/author&gt;&lt;/authors&gt;&lt;/contributors&gt;&lt;titles&gt;&lt;title&gt;A validated calculator to estimate risk of cesarean after an induction of labor with an unfavorable cervix&lt;/title&gt;&lt;secondary-title&gt;American Journal of Obstetrics &amp;amp; Gynecology&lt;/secondary-title&gt;&lt;/titles&gt;&lt;pages&gt;254.e1-254.e7&lt;/pages&gt;&lt;volume&gt;218&lt;/volume&gt;&lt;number&gt;2&lt;/number&gt;&lt;dates&gt;&lt;year&gt;2018&lt;/year&gt;&lt;/dates&gt;&lt;urls&gt;&lt;related-urls&gt;&lt;url&gt;https://www.scopus.com/inward/record.uri?eid=2-s2.0-85038843276&amp;amp;doi=10.1016%2fj.ajog.2017.11.603&amp;amp;partnerID=40&amp;amp;md5=798c91e33a96d461ab1c233caf43577e&lt;/url&gt;&lt;/related-urls&gt;&lt;/urls&gt;&lt;electronic-resource-num&gt;10.1016/j.ajog.2017.11.603&lt;/electronic-resource-num&gt;&lt;/record&gt;&lt;/Cite&gt;&lt;/EndNote&gt;</w:instrText>
            </w:r>
            <w:r w:rsidRPr="00C7504F">
              <w:rPr>
                <w:sz w:val="18"/>
                <w:szCs w:val="18"/>
              </w:rPr>
              <w:fldChar w:fldCharType="separate"/>
            </w:r>
            <w:r w:rsidR="00C62FD9" w:rsidRPr="00C7504F">
              <w:rPr>
                <w:sz w:val="18"/>
                <w:szCs w:val="18"/>
              </w:rPr>
              <w:t>[</w:t>
            </w:r>
            <w:hyperlink w:anchor="_ENREF_6" w:tooltip="Levine, 2018 #14630" w:history="1">
              <w:r w:rsidR="006B61E6" w:rsidRPr="00C7504F">
                <w:rPr>
                  <w:rStyle w:val="Hyperlink"/>
                </w:rPr>
                <w:t>6</w:t>
              </w:r>
            </w:hyperlink>
            <w:r w:rsidR="00C62FD9" w:rsidRPr="00C7504F">
              <w:rPr>
                <w:sz w:val="18"/>
                <w:szCs w:val="18"/>
              </w:rPr>
              <w:t>]</w:t>
            </w:r>
            <w:r w:rsidRPr="00C7504F">
              <w:rPr>
                <w:sz w:val="18"/>
                <w:szCs w:val="18"/>
              </w:rPr>
              <w:fldChar w:fldCharType="end"/>
            </w:r>
          </w:p>
        </w:tc>
        <w:tc>
          <w:tcPr>
            <w:tcW w:w="1418" w:type="dxa"/>
            <w:vAlign w:val="center"/>
          </w:tcPr>
          <w:p w14:paraId="04E594CC" w14:textId="77777777" w:rsidR="00506EEB" w:rsidRPr="00C7504F" w:rsidRDefault="00506EEB" w:rsidP="002248A7">
            <w:pPr>
              <w:rPr>
                <w:sz w:val="18"/>
                <w:szCs w:val="18"/>
              </w:rPr>
            </w:pPr>
            <w:r w:rsidRPr="00C7504F">
              <w:rPr>
                <w:sz w:val="18"/>
                <w:szCs w:val="18"/>
              </w:rPr>
              <w:t>Discrimination</w:t>
            </w:r>
          </w:p>
        </w:tc>
        <w:tc>
          <w:tcPr>
            <w:tcW w:w="2268" w:type="dxa"/>
            <w:noWrap/>
            <w:vAlign w:val="center"/>
          </w:tcPr>
          <w:p w14:paraId="768A06CF" w14:textId="4472155C" w:rsidR="00506EEB" w:rsidRPr="00C7504F" w:rsidRDefault="00506EEB" w:rsidP="002248A7">
            <w:pPr>
              <w:rPr>
                <w:sz w:val="18"/>
                <w:szCs w:val="18"/>
              </w:rPr>
            </w:pPr>
            <w:r w:rsidRPr="00C7504F">
              <w:rPr>
                <w:color w:val="000000"/>
                <w:sz w:val="18"/>
                <w:szCs w:val="18"/>
              </w:rPr>
              <w:t>0.76 (95% CI: 0.75</w:t>
            </w:r>
            <w:r w:rsidR="00990631" w:rsidRPr="00C7504F">
              <w:rPr>
                <w:color w:val="000000"/>
                <w:sz w:val="18"/>
                <w:szCs w:val="18"/>
              </w:rPr>
              <w:t>–</w:t>
            </w:r>
            <w:r w:rsidRPr="00C7504F">
              <w:rPr>
                <w:color w:val="000000"/>
                <w:sz w:val="18"/>
                <w:szCs w:val="18"/>
              </w:rPr>
              <w:t>0.78)</w:t>
            </w:r>
          </w:p>
        </w:tc>
        <w:tc>
          <w:tcPr>
            <w:tcW w:w="4394" w:type="dxa"/>
            <w:vAlign w:val="center"/>
          </w:tcPr>
          <w:p w14:paraId="283435F3" w14:textId="467CFBA4" w:rsidR="00506EEB" w:rsidRPr="00C7504F" w:rsidRDefault="00506EEB" w:rsidP="002248A7">
            <w:pPr>
              <w:rPr>
                <w:color w:val="000000" w:themeColor="text1"/>
                <w:sz w:val="18"/>
                <w:szCs w:val="18"/>
              </w:rPr>
            </w:pPr>
            <w:r w:rsidRPr="00C7504F">
              <w:rPr>
                <w:color w:val="000000"/>
                <w:sz w:val="18"/>
                <w:szCs w:val="18"/>
              </w:rPr>
              <w:t xml:space="preserve">All women with a live fetus (not less than 37 weeks) whose </w:t>
            </w:r>
            <w:r w:rsidR="00C7504F" w:rsidRPr="00C7504F">
              <w:rPr>
                <w:color w:val="000000"/>
                <w:sz w:val="18"/>
                <w:szCs w:val="18"/>
              </w:rPr>
              <w:t>labour</w:t>
            </w:r>
            <w:r w:rsidRPr="00C7504F">
              <w:rPr>
                <w:color w:val="000000"/>
                <w:sz w:val="18"/>
                <w:szCs w:val="18"/>
              </w:rPr>
              <w:t xml:space="preserve"> was induced between November and December 2015, except for terminations of pregnancy. We excluded patients with twin pregnancies, non-cephalic presentations, previous </w:t>
            </w:r>
            <w:r w:rsidR="00C7504F" w:rsidRPr="00C7504F">
              <w:rPr>
                <w:color w:val="000000"/>
                <w:sz w:val="18"/>
                <w:szCs w:val="18"/>
              </w:rPr>
              <w:t xml:space="preserve">caesarean </w:t>
            </w:r>
            <w:r w:rsidRPr="00C7504F">
              <w:rPr>
                <w:color w:val="000000"/>
                <w:sz w:val="18"/>
                <w:szCs w:val="18"/>
              </w:rPr>
              <w:t>delivery, premature deliveries, and those who did not undergo cervical ripening.</w:t>
            </w:r>
            <w:r w:rsidRPr="00C7504F">
              <w:rPr>
                <w:sz w:val="18"/>
                <w:szCs w:val="18"/>
              </w:rPr>
              <w:t xml:space="preserve"> </w:t>
            </w:r>
            <w:r w:rsidRPr="00C7504F">
              <w:rPr>
                <w:color w:val="000000"/>
                <w:sz w:val="18"/>
                <w:szCs w:val="18"/>
              </w:rPr>
              <w:t>Cervical ripening was usually performed if the Bishop score was 6 or less.</w:t>
            </w:r>
          </w:p>
        </w:tc>
      </w:tr>
      <w:tr w:rsidR="00506EEB" w:rsidRPr="00C7504F" w14:paraId="7240254A" w14:textId="77777777" w:rsidTr="002248A7">
        <w:trPr>
          <w:trHeight w:val="448"/>
        </w:trPr>
        <w:tc>
          <w:tcPr>
            <w:tcW w:w="988" w:type="dxa"/>
            <w:shd w:val="clear" w:color="auto" w:fill="DBDBDB"/>
            <w:noWrap/>
            <w:vAlign w:val="center"/>
          </w:tcPr>
          <w:p w14:paraId="72F9E3E5" w14:textId="1741E873" w:rsidR="00506EEB" w:rsidRPr="00C7504F" w:rsidRDefault="00506EEB" w:rsidP="002248A7">
            <w:pPr>
              <w:rPr>
                <w:b/>
                <w:bCs/>
                <w:sz w:val="18"/>
                <w:szCs w:val="18"/>
              </w:rPr>
            </w:pPr>
            <w:r w:rsidRPr="00C7504F">
              <w:rPr>
                <w:b/>
                <w:bCs/>
                <w:sz w:val="18"/>
                <w:szCs w:val="18"/>
              </w:rPr>
              <w:t xml:space="preserve">López-Jiménez 2022 </w:t>
            </w:r>
            <w:r w:rsidRPr="00C7504F">
              <w:rPr>
                <w:b/>
                <w:bCs/>
                <w:sz w:val="18"/>
                <w:szCs w:val="18"/>
              </w:rPr>
              <w:fldChar w:fldCharType="begin">
                <w:fldData xml:space="preserve">PEVuZE5vdGU+PENpdGU+PEF1dGhvcj5Mw7NwZXotSmltw6luZXo8L0F1dGhvcj48WWVhcj4yMDIy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</w:fldData>
              </w:fldChar>
            </w:r>
            <w:r w:rsidR="00C62FD9" w:rsidRPr="00C7504F">
              <w:rPr>
                <w:b/>
                <w:bCs/>
                <w:sz w:val="18"/>
                <w:szCs w:val="18"/>
              </w:rPr>
              <w:instrText xml:space="preserve"> ADDIN EN.CITE </w:instrText>
            </w:r>
            <w:r w:rsidR="00C62FD9" w:rsidRPr="00C7504F">
              <w:rPr>
                <w:b/>
                <w:bCs/>
                <w:sz w:val="18"/>
                <w:szCs w:val="18"/>
              </w:rPr>
              <w:fldChar w:fldCharType="begin">
                <w:fldData xml:space="preserve">PEVuZE5vdGU+PENpdGU+PEF1dGhvcj5Mw7NwZXotSmltw6luZXo8L0F1dGhvcj48WWVhcj4yMDIy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</w:fldData>
              </w:fldChar>
            </w:r>
            <w:r w:rsidR="00C62FD9" w:rsidRPr="00C7504F">
              <w:rPr>
                <w:b/>
                <w:bCs/>
                <w:sz w:val="18"/>
                <w:szCs w:val="18"/>
              </w:rPr>
              <w:instrText xml:space="preserve"> ADDIN EN.CITE.DATA </w:instrText>
            </w:r>
            <w:r w:rsidR="00C62FD9" w:rsidRPr="00C7504F">
              <w:rPr>
                <w:b/>
                <w:bCs/>
                <w:sz w:val="18"/>
                <w:szCs w:val="18"/>
              </w:rPr>
            </w:r>
            <w:r w:rsidR="00C62FD9" w:rsidRPr="00C7504F">
              <w:rPr>
                <w:b/>
                <w:bCs/>
                <w:sz w:val="18"/>
                <w:szCs w:val="18"/>
              </w:rPr>
              <w:fldChar w:fldCharType="end"/>
            </w:r>
            <w:r w:rsidRPr="00C7504F">
              <w:rPr>
                <w:b/>
                <w:bCs/>
                <w:sz w:val="18"/>
                <w:szCs w:val="18"/>
              </w:rPr>
            </w:r>
            <w:r w:rsidRPr="00C7504F">
              <w:rPr>
                <w:b/>
                <w:bCs/>
                <w:sz w:val="18"/>
                <w:szCs w:val="18"/>
              </w:rPr>
              <w:fldChar w:fldCharType="separate"/>
            </w:r>
            <w:r w:rsidR="00C62FD9" w:rsidRPr="00C7504F">
              <w:rPr>
                <w:b/>
                <w:bCs/>
                <w:sz w:val="18"/>
                <w:szCs w:val="18"/>
              </w:rPr>
              <w:t>[</w:t>
            </w:r>
            <w:hyperlink w:anchor="_ENREF_13" w:tooltip="López-Jiménez, 2022 #14721" w:history="1">
              <w:r w:rsidR="006B61E6" w:rsidRPr="00C7504F">
                <w:rPr>
                  <w:rStyle w:val="Hyperlink"/>
                </w:rPr>
                <w:t>13</w:t>
              </w:r>
            </w:hyperlink>
            <w:r w:rsidR="00C62FD9" w:rsidRPr="00C7504F">
              <w:rPr>
                <w:b/>
                <w:bCs/>
                <w:sz w:val="18"/>
                <w:szCs w:val="18"/>
              </w:rPr>
              <w:t>]</w:t>
            </w:r>
            <w:r w:rsidRPr="00C7504F">
              <w:rPr>
                <w:b/>
                <w:bCs/>
                <w:sz w:val="18"/>
                <w:szCs w:val="18"/>
              </w:rPr>
              <w:fldChar w:fldCharType="end"/>
            </w:r>
          </w:p>
        </w:tc>
        <w:tc>
          <w:tcPr>
            <w:tcW w:w="992" w:type="dxa"/>
            <w:noWrap/>
            <w:vAlign w:val="center"/>
          </w:tcPr>
          <w:p w14:paraId="77A8C565" w14:textId="77777777" w:rsidR="00506EEB" w:rsidRPr="00C7504F" w:rsidRDefault="00506EEB" w:rsidP="002248A7">
            <w:pPr>
              <w:rPr>
                <w:sz w:val="18"/>
                <w:szCs w:val="18"/>
              </w:rPr>
            </w:pPr>
            <w:r w:rsidRPr="00C7504F">
              <w:rPr>
                <w:sz w:val="18"/>
                <w:szCs w:val="18"/>
              </w:rPr>
              <w:t>Spain</w:t>
            </w:r>
          </w:p>
        </w:tc>
        <w:tc>
          <w:tcPr>
            <w:tcW w:w="1559" w:type="dxa"/>
            <w:noWrap/>
            <w:vAlign w:val="center"/>
          </w:tcPr>
          <w:p w14:paraId="20A9A19D" w14:textId="77777777" w:rsidR="00506EEB" w:rsidRPr="00C7504F" w:rsidRDefault="00506EEB" w:rsidP="002248A7">
            <w:pPr>
              <w:rPr>
                <w:sz w:val="18"/>
                <w:szCs w:val="18"/>
              </w:rPr>
            </w:pPr>
            <w:r w:rsidRPr="00C7504F">
              <w:rPr>
                <w:sz w:val="18"/>
                <w:szCs w:val="18"/>
              </w:rPr>
              <w:t>Prospective cohort study in one hospital</w:t>
            </w:r>
          </w:p>
        </w:tc>
        <w:tc>
          <w:tcPr>
            <w:tcW w:w="1134" w:type="dxa"/>
            <w:vAlign w:val="center"/>
          </w:tcPr>
          <w:p w14:paraId="26A9C97F" w14:textId="77777777" w:rsidR="00506EEB" w:rsidRPr="00C7504F" w:rsidRDefault="00506EEB" w:rsidP="002248A7">
            <w:pPr>
              <w:rPr>
                <w:color w:val="000000"/>
                <w:sz w:val="18"/>
                <w:szCs w:val="18"/>
              </w:rPr>
            </w:pPr>
            <w:r w:rsidRPr="00C7504F">
              <w:rPr>
                <w:sz w:val="18"/>
                <w:szCs w:val="18"/>
              </w:rPr>
              <w:t xml:space="preserve">Levine 2018 &amp; Rossi 2020: </w:t>
            </w:r>
            <w:r w:rsidRPr="00C7504F">
              <w:rPr>
                <w:color w:val="000000"/>
                <w:sz w:val="18"/>
                <w:szCs w:val="18"/>
              </w:rPr>
              <w:t>468 (148, 31.6%)</w:t>
            </w:r>
          </w:p>
          <w:p w14:paraId="5AA3CF39" w14:textId="77777777" w:rsidR="00506EEB" w:rsidRPr="00C7504F" w:rsidRDefault="00506EEB" w:rsidP="002248A7">
            <w:pPr>
              <w:rPr>
                <w:color w:val="000000"/>
                <w:sz w:val="18"/>
                <w:szCs w:val="18"/>
              </w:rPr>
            </w:pPr>
            <w:r w:rsidRPr="00C7504F">
              <w:rPr>
                <w:sz w:val="18"/>
                <w:szCs w:val="18"/>
              </w:rPr>
              <w:t xml:space="preserve">Migliorelli 2019: </w:t>
            </w:r>
            <w:r w:rsidRPr="00C7504F">
              <w:rPr>
                <w:color w:val="000000"/>
                <w:sz w:val="18"/>
                <w:szCs w:val="18"/>
              </w:rPr>
              <w:t>328 (99, 30.2%)</w:t>
            </w:r>
          </w:p>
        </w:tc>
        <w:tc>
          <w:tcPr>
            <w:tcW w:w="1134" w:type="dxa"/>
            <w:noWrap/>
            <w:vAlign w:val="center"/>
          </w:tcPr>
          <w:p w14:paraId="59519F7D" w14:textId="52A1A937" w:rsidR="00506EEB" w:rsidRPr="00C7504F" w:rsidRDefault="00506EEB" w:rsidP="002248A7">
            <w:pPr>
              <w:rPr>
                <w:sz w:val="18"/>
                <w:szCs w:val="18"/>
              </w:rPr>
            </w:pPr>
            <w:r w:rsidRPr="00C7504F">
              <w:rPr>
                <w:sz w:val="18"/>
                <w:szCs w:val="18"/>
              </w:rPr>
              <w:t xml:space="preserve">Levine 2018 </w:t>
            </w:r>
            <w:r w:rsidRPr="00C7504F">
              <w:rPr>
                <w:sz w:val="18"/>
                <w:szCs w:val="18"/>
              </w:rPr>
              <w:fldChar w:fldCharType="begin"/>
            </w:r>
            <w:r w:rsidR="00C62FD9" w:rsidRPr="00C7504F">
              <w:rPr>
                <w:sz w:val="18"/>
                <w:szCs w:val="18"/>
              </w:rPr>
              <w:instrText xml:space="preserve"> ADDIN EN.CITE &lt;EndNote&gt;&lt;Cite&gt;&lt;Author&gt;Levine&lt;/Author&gt;&lt;Year&gt;2018&lt;/Year&gt;&lt;RecNum&gt;14603&lt;/RecNum&gt;&lt;DisplayText&gt;[6]&lt;/DisplayText&gt;&lt;record&gt;&lt;rec-number&gt;14603&lt;/rec-number&gt;&lt;foreign-keys&gt;&lt;key app="EN" db-id="ee5pev05rrw09re5p9j5xvdnxpfsxzpt0dpw" timestamp="1686624227" guid="18978976-35d7-4c5a-85b7-a0add2f08741"&gt;14603&lt;/key&gt;&lt;/foreign-keys&gt;&lt;ref-type name="Journal Article"&gt;17&lt;/ref-type&gt;&lt;contributors&gt;&lt;authors&gt;&lt;author&gt;Levine, L. D.&lt;/author&gt;&lt;author&gt;Downes, K. L.&lt;/author&gt;&lt;author&gt;Parry, S.&lt;/author&gt;&lt;author&gt;Elovitz, M. A.&lt;/author&gt;&lt;author&gt;Sammel, M. D.&lt;/author&gt;&lt;author&gt;Srinivas, S. K.&lt;/author&gt;&lt;/authors&gt;&lt;/contributors&gt;&lt;titles&gt;&lt;title&gt;A validated calculator to estimate risk of cesarean after an induction of labor with an unfavorable cervix&lt;/title&gt;&lt;secondary-title&gt;American Journal of Obstetrics &amp;amp; Gynecology&lt;/secondary-title&gt;&lt;/titles&gt;&lt;pages&gt;254.e1-254.e7&lt;/pages&gt;&lt;volume&gt;218&lt;/volume&gt;&lt;number&gt;2&lt;/number&gt;&lt;dates&gt;&lt;year&gt;2018&lt;/year&gt;&lt;/dates&gt;&lt;urls&gt;&lt;related-urls&gt;&lt;url&gt;https://www.scopus.com/inward/record.uri?eid=2-s2.0-85038843276&amp;amp;doi=10.1016%2fj.ajog.2017.11.603&amp;amp;partnerID=40&amp;amp;md5=798c91e33a96d461ab1c233caf43577e&lt;/url&gt;&lt;/related-urls&gt;&lt;/urls&gt;&lt;electronic-resource-num&gt;10.1016/j.ajog.2017.11.603&lt;/electronic-resource-num&gt;&lt;/record&gt;&lt;/Cite&gt;&lt;/EndNote&gt;</w:instrText>
            </w:r>
            <w:r w:rsidRPr="00C7504F">
              <w:rPr>
                <w:sz w:val="18"/>
                <w:szCs w:val="18"/>
              </w:rPr>
              <w:fldChar w:fldCharType="separate"/>
            </w:r>
            <w:r w:rsidR="00C62FD9" w:rsidRPr="00C7504F">
              <w:rPr>
                <w:sz w:val="18"/>
                <w:szCs w:val="18"/>
              </w:rPr>
              <w:t>[</w:t>
            </w:r>
            <w:hyperlink w:anchor="_ENREF_6" w:tooltip="Levine, 2018 #14630" w:history="1">
              <w:r w:rsidR="006B61E6" w:rsidRPr="00C7504F">
                <w:rPr>
                  <w:rStyle w:val="Hyperlink"/>
                </w:rPr>
                <w:t>6</w:t>
              </w:r>
            </w:hyperlink>
            <w:r w:rsidR="00C62FD9" w:rsidRPr="00C7504F">
              <w:rPr>
                <w:sz w:val="18"/>
                <w:szCs w:val="18"/>
              </w:rPr>
              <w:t>]</w:t>
            </w:r>
            <w:r w:rsidRPr="00C7504F">
              <w:rPr>
                <w:sz w:val="18"/>
                <w:szCs w:val="18"/>
              </w:rPr>
              <w:fldChar w:fldCharType="end"/>
            </w:r>
          </w:p>
          <w:p w14:paraId="2B6059D3" w14:textId="7814E16B" w:rsidR="00506EEB" w:rsidRPr="00C7504F" w:rsidRDefault="00506EEB" w:rsidP="002248A7">
            <w:pPr>
              <w:rPr>
                <w:sz w:val="18"/>
                <w:szCs w:val="18"/>
              </w:rPr>
            </w:pPr>
            <w:r w:rsidRPr="00C7504F">
              <w:rPr>
                <w:sz w:val="18"/>
                <w:szCs w:val="18"/>
              </w:rPr>
              <w:t xml:space="preserve">Migliorelli 2019 </w:t>
            </w:r>
            <w:r w:rsidRPr="00C7504F">
              <w:rPr>
                <w:sz w:val="18"/>
                <w:szCs w:val="18"/>
              </w:rPr>
              <w:fldChar w:fldCharType="begin"/>
            </w:r>
            <w:r w:rsidR="00C62FD9" w:rsidRPr="00C7504F">
              <w:rPr>
                <w:sz w:val="18"/>
                <w:szCs w:val="18"/>
              </w:rPr>
              <w:instrText xml:space="preserve"> ADDIN EN.CITE &lt;EndNote&gt;&lt;Cite&gt;&lt;Author&gt;Migliorelli&lt;/Author&gt;&lt;Year&gt;2019&lt;/Year&gt;&lt;RecNum&gt;14604&lt;/RecNum&gt;&lt;DisplayText&gt;[8]&lt;/DisplayText&gt;&lt;record&gt;&lt;rec-number&gt;14604&lt;/rec-number&gt;&lt;foreign-keys&gt;&lt;key app="EN" db-id="ee5pev05rrw09re5p9j5xvdnxpfsxzpt0dpw" timestamp="1686624227" guid="31c5bedd-7731-49af-8f74-6b4cecd5b2c7"&gt;14604&lt;/key&gt;&lt;/foreign-keys&gt;&lt;ref-type name="Journal Article"&gt;17&lt;/ref-type&gt;&lt;contributors&gt;&lt;authors&gt;&lt;author&gt;Migliorelli, F.&lt;/author&gt;&lt;author&gt;Baños, N.&lt;/author&gt;&lt;author&gt;Angeles, M. A.&lt;/author&gt;&lt;author&gt;Rueda, C.&lt;/author&gt;&lt;author&gt;Salazar, L.&lt;/author&gt;&lt;author&gt;Gratacós, E.&lt;/author&gt;&lt;author&gt;Palacio, M.&lt;/author&gt;&lt;/authors&gt;&lt;/contributors&gt;&lt;titles&gt;&lt;title&gt;Clinical and sonographic model to predict cesarean delivery after induction of labor at term&lt;/title&gt;&lt;secondary-title&gt;Fetal Diagnosis and Therapy&lt;/secondary-title&gt;&lt;/titles&gt;&lt;pages&gt;88-96&lt;/pages&gt;&lt;volume&gt;46&lt;/volume&gt;&lt;number&gt;2&lt;/number&gt;&lt;dates&gt;&lt;year&gt;2019&lt;/year&gt;&lt;/dates&gt;&lt;urls&gt;&lt;related-urls&gt;&lt;url&gt;https://www.scopus.com/inward/record.uri?eid=2-s2.0-85054879652&amp;amp;doi=10.1159%2f000493343&amp;amp;partnerID=40&amp;amp;md5=97803d70ed7059adfcc3a85c0ce89bf9&lt;/url&gt;&lt;/related-urls&gt;&lt;/urls&gt;&lt;electronic-resource-num&gt;10.1159/000493343&lt;/electronic-resource-num&gt;&lt;/record&gt;&lt;/Cite&gt;&lt;/EndNote&gt;</w:instrText>
            </w:r>
            <w:r w:rsidRPr="00C7504F">
              <w:rPr>
                <w:sz w:val="18"/>
                <w:szCs w:val="18"/>
              </w:rPr>
              <w:fldChar w:fldCharType="separate"/>
            </w:r>
            <w:r w:rsidR="00C62FD9" w:rsidRPr="00C7504F">
              <w:rPr>
                <w:sz w:val="18"/>
                <w:szCs w:val="18"/>
              </w:rPr>
              <w:t>[</w:t>
            </w:r>
            <w:hyperlink w:anchor="_ENREF_8" w:tooltip="Migliorelli, 2019 #14640" w:history="1">
              <w:r w:rsidR="006B61E6" w:rsidRPr="00C7504F">
                <w:rPr>
                  <w:rStyle w:val="Hyperlink"/>
                </w:rPr>
                <w:t>8</w:t>
              </w:r>
            </w:hyperlink>
            <w:r w:rsidR="00C62FD9" w:rsidRPr="00C7504F">
              <w:rPr>
                <w:sz w:val="18"/>
                <w:szCs w:val="18"/>
              </w:rPr>
              <w:t>]</w:t>
            </w:r>
            <w:r w:rsidRPr="00C7504F">
              <w:rPr>
                <w:sz w:val="18"/>
                <w:szCs w:val="18"/>
              </w:rPr>
              <w:fldChar w:fldCharType="end"/>
            </w:r>
          </w:p>
          <w:p w14:paraId="2A62BE35" w14:textId="596B4ECB" w:rsidR="00506EEB" w:rsidRPr="00C7504F" w:rsidRDefault="00506EEB" w:rsidP="002248A7">
            <w:pPr>
              <w:rPr>
                <w:sz w:val="18"/>
                <w:szCs w:val="18"/>
              </w:rPr>
            </w:pPr>
            <w:r w:rsidRPr="00C7504F">
              <w:rPr>
                <w:sz w:val="18"/>
                <w:szCs w:val="18"/>
              </w:rPr>
              <w:t xml:space="preserve">Rossi 2020 </w:t>
            </w:r>
            <w:r w:rsidRPr="00C7504F">
              <w:rPr>
                <w:sz w:val="18"/>
                <w:szCs w:val="18"/>
              </w:rPr>
              <w:fldChar w:fldCharType="begin"/>
            </w:r>
            <w:r w:rsidR="00C62FD9" w:rsidRPr="00C7504F">
              <w:rPr>
                <w:sz w:val="18"/>
                <w:szCs w:val="18"/>
              </w:rPr>
              <w:instrText xml:space="preserve"> ADDIN EN.CITE &lt;EndNote&gt;&lt;Cite&gt;&lt;Author&gt;Rossi&lt;/Author&gt;&lt;Year&gt;2020&lt;/Year&gt;&lt;RecNum&gt;14606&lt;/RecNum&gt;&lt;DisplayText&gt;[11]&lt;/DisplayText&gt;&lt;record&gt;&lt;rec-number&gt;14606&lt;/rec-number&gt;&lt;foreign-keys&gt;&lt;key app="EN" db-id="ee5pev05rrw09re5p9j5xvdnxpfsxzpt0dpw" timestamp="1686624227" guid="317d8033-b021-4ed9-ae71-c831193da1d1"&gt;14606&lt;/key&gt;&lt;/foreign-keys&gt;&lt;ref-type name="Journal Article"&gt;17&lt;/ref-type&gt;&lt;contributors&gt;&lt;authors&gt;&lt;author&gt;Rossi, R. M.&lt;/author&gt;&lt;author&gt;Requarth, E.&lt;/author&gt;&lt;author&gt;Warshak, C. R.&lt;/author&gt;&lt;author&gt;Dufendach, K. R.&lt;/author&gt;&lt;author&gt;Hall, E. S.&lt;/author&gt;&lt;author&gt;DeFranco, E. A.&lt;/author&gt;&lt;/authors&gt;&lt;/contributors&gt;&lt;titles&gt;&lt;title&gt;Risk Calculator to Predict Cesarean Delivery Among Women Undergoing Induction of Labor&lt;/title&gt;&lt;secondary-title&gt;Obstetrics &amp;amp; Gynecology&lt;/secondary-title&gt;&lt;/titles&gt;&lt;periodical&gt;&lt;full-title&gt;Obstetrics &amp;amp; Gynecology&lt;/full-title&gt;&lt;/periodical&gt;&lt;pages&gt;559-568&lt;/pages&gt;&lt;volume&gt;135&lt;/volume&gt;&lt;number&gt;3&lt;/number&gt;&lt;dates&gt;&lt;year&gt;2020&lt;/year&gt;&lt;/dates&gt;&lt;urls&gt;&lt;related-urls&gt;&lt;url&gt;https://www.scopus.com/inward/record.uri?eid=2-s2.0-85081141420&amp;amp;doi=10.1097%2fAOG.0000000000003696&amp;amp;partnerID=40&amp;amp;md5=e2bc2c9a824b331c93d410a4f9d67fc3&lt;/url&gt;&lt;/related-urls&gt;&lt;/urls&gt;&lt;electronic-resource-num&gt;10.1097/AOG.0000000000003696&lt;/electronic-resource-num&gt;&lt;/record&gt;&lt;/Cite&gt;&lt;/EndNote&gt;</w:instrText>
            </w:r>
            <w:r w:rsidRPr="00C7504F">
              <w:rPr>
                <w:sz w:val="18"/>
                <w:szCs w:val="18"/>
              </w:rPr>
              <w:fldChar w:fldCharType="separate"/>
            </w:r>
            <w:r w:rsidR="00C62FD9" w:rsidRPr="00C7504F">
              <w:rPr>
                <w:sz w:val="18"/>
                <w:szCs w:val="18"/>
              </w:rPr>
              <w:t>[</w:t>
            </w:r>
            <w:hyperlink w:anchor="_ENREF_11" w:tooltip="Rossi, 2020 #14642" w:history="1">
              <w:r w:rsidR="006B61E6" w:rsidRPr="00C7504F">
                <w:rPr>
                  <w:rStyle w:val="Hyperlink"/>
                </w:rPr>
                <w:t>11</w:t>
              </w:r>
            </w:hyperlink>
            <w:r w:rsidR="00C62FD9" w:rsidRPr="00C7504F">
              <w:rPr>
                <w:sz w:val="18"/>
                <w:szCs w:val="18"/>
              </w:rPr>
              <w:t>]</w:t>
            </w:r>
            <w:r w:rsidRPr="00C7504F">
              <w:rPr>
                <w:sz w:val="18"/>
                <w:szCs w:val="18"/>
              </w:rPr>
              <w:fldChar w:fldCharType="end"/>
            </w:r>
          </w:p>
        </w:tc>
        <w:tc>
          <w:tcPr>
            <w:tcW w:w="1418" w:type="dxa"/>
            <w:vAlign w:val="center"/>
          </w:tcPr>
          <w:p w14:paraId="2927C6D4" w14:textId="0BAD14FA" w:rsidR="00506EEB" w:rsidRPr="00C7504F" w:rsidRDefault="00506EEB" w:rsidP="002248A7">
            <w:pPr>
              <w:rPr>
                <w:sz w:val="18"/>
                <w:szCs w:val="18"/>
              </w:rPr>
            </w:pPr>
            <w:r w:rsidRPr="00C7504F">
              <w:rPr>
                <w:sz w:val="18"/>
                <w:szCs w:val="18"/>
              </w:rPr>
              <w:t>Calibration; Discrimination; Classification</w:t>
            </w:r>
            <w:r w:rsidR="0036400F">
              <w:rPr>
                <w:sz w:val="18"/>
                <w:szCs w:val="18"/>
              </w:rPr>
              <w:t>; Clinical utility</w:t>
            </w:r>
          </w:p>
        </w:tc>
        <w:tc>
          <w:tcPr>
            <w:tcW w:w="2268" w:type="dxa"/>
            <w:noWrap/>
            <w:vAlign w:val="center"/>
          </w:tcPr>
          <w:p w14:paraId="7603891B" w14:textId="34938F00" w:rsidR="00506EEB" w:rsidRPr="00C7504F" w:rsidRDefault="00506EEB" w:rsidP="002248A7">
            <w:pPr>
              <w:rPr>
                <w:color w:val="000000"/>
                <w:sz w:val="18"/>
                <w:szCs w:val="18"/>
              </w:rPr>
            </w:pPr>
            <w:r w:rsidRPr="00C7504F">
              <w:rPr>
                <w:color w:val="000000"/>
                <w:sz w:val="18"/>
                <w:szCs w:val="18"/>
              </w:rPr>
              <w:t>Levine 2018 (specific cohort): 0.773, (95% CI: 0.720</w:t>
            </w:r>
            <w:r w:rsidR="00990631" w:rsidRPr="00C7504F">
              <w:rPr>
                <w:color w:val="000000"/>
                <w:sz w:val="18"/>
                <w:szCs w:val="18"/>
              </w:rPr>
              <w:t>–</w:t>
            </w:r>
            <w:r w:rsidRPr="00C7504F">
              <w:rPr>
                <w:color w:val="000000"/>
                <w:sz w:val="18"/>
                <w:szCs w:val="18"/>
              </w:rPr>
              <w:t>0.827); Migliorelli 2019 (specific cohort): 0.735 (95% CI: 0.677</w:t>
            </w:r>
            <w:r w:rsidR="00990631" w:rsidRPr="00C7504F">
              <w:rPr>
                <w:color w:val="000000"/>
                <w:sz w:val="18"/>
                <w:szCs w:val="18"/>
              </w:rPr>
              <w:t>–</w:t>
            </w:r>
            <w:r w:rsidRPr="00C7504F">
              <w:rPr>
                <w:color w:val="000000"/>
                <w:sz w:val="18"/>
                <w:szCs w:val="18"/>
              </w:rPr>
              <w:t xml:space="preserve">0.793); </w:t>
            </w:r>
            <w:r w:rsidRPr="00C7504F">
              <w:rPr>
                <w:sz w:val="18"/>
                <w:szCs w:val="18"/>
              </w:rPr>
              <w:t xml:space="preserve">Rossi 2020 </w:t>
            </w:r>
            <w:r w:rsidRPr="00C7504F">
              <w:rPr>
                <w:color w:val="000000"/>
                <w:sz w:val="18"/>
                <w:szCs w:val="18"/>
              </w:rPr>
              <w:t>(total cohort): 0.752 (95% CI: 0.707</w:t>
            </w:r>
            <w:r w:rsidR="00990631" w:rsidRPr="00C7504F">
              <w:rPr>
                <w:color w:val="000000"/>
                <w:sz w:val="18"/>
                <w:szCs w:val="18"/>
              </w:rPr>
              <w:t>–</w:t>
            </w:r>
            <w:r w:rsidRPr="00C7504F">
              <w:rPr>
                <w:color w:val="000000"/>
                <w:sz w:val="18"/>
                <w:szCs w:val="18"/>
              </w:rPr>
              <w:t>0.797)</w:t>
            </w:r>
          </w:p>
        </w:tc>
        <w:tc>
          <w:tcPr>
            <w:tcW w:w="4394" w:type="dxa"/>
            <w:vAlign w:val="center"/>
          </w:tcPr>
          <w:p w14:paraId="00AFC5B3" w14:textId="2C0C7435" w:rsidR="00506EEB" w:rsidRPr="00C7504F" w:rsidRDefault="00506EEB" w:rsidP="002248A7">
            <w:pPr>
              <w:rPr>
                <w:color w:val="000000" w:themeColor="text1"/>
                <w:sz w:val="18"/>
                <w:szCs w:val="18"/>
              </w:rPr>
            </w:pPr>
            <w:r w:rsidRPr="00C7504F">
              <w:rPr>
                <w:color w:val="000000" w:themeColor="text1"/>
                <w:sz w:val="18"/>
                <w:szCs w:val="18"/>
              </w:rPr>
              <w:t xml:space="preserve">Women with single pregnancies in cephalic presentation with medical indication of </w:t>
            </w:r>
            <w:r w:rsidR="00C7504F" w:rsidRPr="00C7504F">
              <w:rPr>
                <w:color w:val="000000" w:themeColor="text1"/>
                <w:sz w:val="18"/>
                <w:szCs w:val="18"/>
              </w:rPr>
              <w:t>induction of labour</w:t>
            </w:r>
            <w:r w:rsidRPr="00C7504F">
              <w:rPr>
                <w:color w:val="000000" w:themeColor="text1"/>
                <w:sz w:val="18"/>
                <w:szCs w:val="18"/>
              </w:rPr>
              <w:t xml:space="preserve"> from 1 February 2019 to 30 August 2020 were included. No elective inductions were performed. There were no restrictions regarding gestational age, parity, previous caesarean delivery or cervical status. Multiple pregnancies, non-cephalic presentations, fetal antepartum deaths and patients who did not consent to participate in the study were excluded.</w:t>
            </w:r>
          </w:p>
        </w:tc>
      </w:tr>
      <w:tr w:rsidR="0069652A" w:rsidRPr="00C7504F" w14:paraId="3FE04D00" w14:textId="77777777" w:rsidTr="002248A7">
        <w:trPr>
          <w:trHeight w:val="448"/>
        </w:trPr>
        <w:tc>
          <w:tcPr>
            <w:tcW w:w="988" w:type="dxa"/>
            <w:shd w:val="clear" w:color="auto" w:fill="DBDBDB"/>
            <w:noWrap/>
            <w:vAlign w:val="center"/>
          </w:tcPr>
          <w:p w14:paraId="6E5D4574" w14:textId="0EB57334" w:rsidR="0069652A" w:rsidRPr="00C7504F" w:rsidRDefault="002D2D41" w:rsidP="002248A7">
            <w:pPr>
              <w:rPr>
                <w:b/>
                <w:bCs/>
                <w:sz w:val="18"/>
                <w:szCs w:val="18"/>
              </w:rPr>
            </w:pPr>
            <w:r w:rsidRPr="00C7504F">
              <w:rPr>
                <w:b/>
                <w:bCs/>
                <w:color w:val="000000"/>
                <w:sz w:val="18"/>
                <w:szCs w:val="18"/>
              </w:rPr>
              <w:t xml:space="preserve">Tollon 2023 </w:t>
            </w:r>
            <w:r w:rsidRPr="00C7504F">
              <w:rPr>
                <w:color w:val="000000"/>
                <w:sz w:val="18"/>
                <w:szCs w:val="18"/>
              </w:rPr>
              <w:fldChar w:fldCharType="begin">
                <w:fldData xml:space="preserve">PEVuZE5vdGU+PENpdGU+PEF1dGhvcj5Ub2xsb248L0F1dGhvcj48WWVhcj4yMDIzPC9ZZWFyPjxS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</w:fldData>
              </w:fldChar>
            </w:r>
            <w:r w:rsidRPr="00C7504F">
              <w:rPr>
                <w:color w:val="000000"/>
                <w:sz w:val="18"/>
                <w:szCs w:val="18"/>
              </w:rPr>
              <w:instrText xml:space="preserve"> ADDIN EN.CITE </w:instrText>
            </w:r>
            <w:r w:rsidRPr="00C7504F">
              <w:rPr>
                <w:color w:val="000000"/>
                <w:sz w:val="18"/>
                <w:szCs w:val="18"/>
              </w:rPr>
              <w:fldChar w:fldCharType="begin">
                <w:fldData xml:space="preserve">PEVuZE5vdGU+PENpdGU+PEF1dGhvcj5Ub2xsb248L0F1dGhvcj48WWVhcj4yMDIzPC9ZZWFyPjxS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</w:fldData>
              </w:fldChar>
            </w:r>
            <w:r w:rsidRPr="00C7504F">
              <w:rPr>
                <w:color w:val="000000"/>
                <w:sz w:val="18"/>
                <w:szCs w:val="18"/>
              </w:rPr>
              <w:instrText xml:space="preserve"> ADDIN EN.CITE.DATA </w:instrText>
            </w:r>
            <w:r w:rsidRPr="00C7504F">
              <w:rPr>
                <w:color w:val="000000"/>
                <w:sz w:val="18"/>
                <w:szCs w:val="18"/>
              </w:rPr>
            </w:r>
            <w:r w:rsidRPr="00C7504F">
              <w:rPr>
                <w:color w:val="000000"/>
                <w:sz w:val="18"/>
                <w:szCs w:val="18"/>
              </w:rPr>
              <w:fldChar w:fldCharType="end"/>
            </w:r>
            <w:r w:rsidRPr="00C7504F">
              <w:rPr>
                <w:color w:val="000000"/>
                <w:sz w:val="18"/>
                <w:szCs w:val="18"/>
              </w:rPr>
            </w:r>
            <w:r w:rsidRPr="00C7504F">
              <w:rPr>
                <w:color w:val="000000"/>
                <w:sz w:val="18"/>
                <w:szCs w:val="18"/>
              </w:rPr>
              <w:fldChar w:fldCharType="separate"/>
            </w:r>
            <w:r w:rsidRPr="00C7504F">
              <w:rPr>
                <w:color w:val="000000"/>
                <w:sz w:val="18"/>
                <w:szCs w:val="18"/>
              </w:rPr>
              <w:t>[</w:t>
            </w:r>
            <w:hyperlink w:anchor="_ENREF_14" w:tooltip="Tollon, 2023 #14724" w:history="1">
              <w:r w:rsidR="006B61E6" w:rsidRPr="00C7504F">
                <w:rPr>
                  <w:rStyle w:val="Hyperlink"/>
                </w:rPr>
                <w:t>14</w:t>
              </w:r>
            </w:hyperlink>
            <w:r w:rsidRPr="00C7504F">
              <w:rPr>
                <w:color w:val="000000"/>
                <w:sz w:val="18"/>
                <w:szCs w:val="18"/>
              </w:rPr>
              <w:t>]</w:t>
            </w:r>
            <w:r w:rsidRPr="00C7504F">
              <w:rPr>
                <w:color w:val="000000"/>
                <w:sz w:val="18"/>
                <w:szCs w:val="18"/>
              </w:rPr>
              <w:fldChar w:fldCharType="end"/>
            </w:r>
          </w:p>
        </w:tc>
        <w:tc>
          <w:tcPr>
            <w:tcW w:w="992" w:type="dxa"/>
            <w:noWrap/>
            <w:vAlign w:val="center"/>
          </w:tcPr>
          <w:p w14:paraId="0B3E54ED" w14:textId="5467C85B" w:rsidR="0069652A" w:rsidRPr="00C7504F" w:rsidRDefault="0069652A" w:rsidP="002248A7">
            <w:pPr>
              <w:rPr>
                <w:sz w:val="18"/>
                <w:szCs w:val="18"/>
              </w:rPr>
            </w:pPr>
            <w:r w:rsidRPr="00C7504F">
              <w:rPr>
                <w:sz w:val="18"/>
                <w:szCs w:val="18"/>
              </w:rPr>
              <w:t>France</w:t>
            </w:r>
          </w:p>
        </w:tc>
        <w:tc>
          <w:tcPr>
            <w:tcW w:w="1559" w:type="dxa"/>
            <w:noWrap/>
            <w:vAlign w:val="center"/>
          </w:tcPr>
          <w:p w14:paraId="714CBD38" w14:textId="5198FFBE" w:rsidR="0069652A" w:rsidRPr="00C7504F" w:rsidRDefault="0069652A" w:rsidP="002248A7">
            <w:pPr>
              <w:rPr>
                <w:color w:val="000000"/>
                <w:sz w:val="18"/>
                <w:szCs w:val="18"/>
              </w:rPr>
            </w:pPr>
            <w:r w:rsidRPr="00C7504F">
              <w:rPr>
                <w:color w:val="000000"/>
                <w:sz w:val="18"/>
                <w:szCs w:val="18"/>
              </w:rPr>
              <w:t>Population-based prospective cohort study in 94 maternity units</w:t>
            </w:r>
          </w:p>
        </w:tc>
        <w:tc>
          <w:tcPr>
            <w:tcW w:w="1134" w:type="dxa"/>
            <w:vAlign w:val="center"/>
          </w:tcPr>
          <w:p w14:paraId="2804053B" w14:textId="144D3DF6" w:rsidR="0069652A" w:rsidRPr="00C7504F" w:rsidRDefault="0069652A" w:rsidP="002248A7">
            <w:pPr>
              <w:rPr>
                <w:sz w:val="18"/>
                <w:szCs w:val="18"/>
              </w:rPr>
            </w:pPr>
            <w:r w:rsidRPr="00C7504F">
              <w:rPr>
                <w:color w:val="000000"/>
                <w:sz w:val="18"/>
                <w:szCs w:val="18"/>
              </w:rPr>
              <w:t>600 (192, 32%)</w:t>
            </w:r>
          </w:p>
        </w:tc>
        <w:tc>
          <w:tcPr>
            <w:tcW w:w="1134" w:type="dxa"/>
            <w:noWrap/>
            <w:vAlign w:val="center"/>
          </w:tcPr>
          <w:p w14:paraId="3D4973E3" w14:textId="4FC20C75" w:rsidR="0069652A" w:rsidRPr="00C7504F" w:rsidRDefault="00E953D5" w:rsidP="002248A7">
            <w:pPr>
              <w:rPr>
                <w:sz w:val="18"/>
                <w:szCs w:val="18"/>
              </w:rPr>
            </w:pPr>
            <w:r w:rsidRPr="00C7504F">
              <w:rPr>
                <w:sz w:val="18"/>
                <w:szCs w:val="18"/>
              </w:rPr>
              <w:t xml:space="preserve">Levine 2018 </w:t>
            </w:r>
            <w:r w:rsidRPr="00C7504F">
              <w:rPr>
                <w:sz w:val="18"/>
                <w:szCs w:val="18"/>
              </w:rPr>
              <w:fldChar w:fldCharType="begin"/>
            </w:r>
            <w:r w:rsidRPr="00C7504F">
              <w:rPr>
                <w:sz w:val="18"/>
                <w:szCs w:val="18"/>
              </w:rPr>
              <w:instrText xml:space="preserve"> ADDIN EN.CITE &lt;EndNote&gt;&lt;Cite&gt;&lt;Author&gt;Levine&lt;/Author&gt;&lt;Year&gt;2018&lt;/Year&gt;&lt;RecNum&gt;14603&lt;/RecNum&gt;&lt;DisplayText&gt;[6]&lt;/DisplayText&gt;&lt;record&gt;&lt;rec-number&gt;14603&lt;/rec-number&gt;&lt;foreign-keys&gt;&lt;key app="EN" db-id="ee5pev05rrw09re5p9j5xvdnxpfsxzpt0dpw" timestamp="1686624227" guid="18978976-35d7-4c5a-85b7-a0add2f08741"&gt;14603&lt;/key&gt;&lt;/foreign-keys&gt;&lt;ref-type name="Journal Article"&gt;17&lt;/ref-type&gt;&lt;contributors&gt;&lt;authors&gt;&lt;author&gt;Levine, L. D.&lt;/author&gt;&lt;author&gt;Downes, K. L.&lt;/author&gt;&lt;author&gt;Parry, S.&lt;/author&gt;&lt;author&gt;Elovitz, M. A.&lt;/author&gt;&lt;author&gt;Sammel, M. D.&lt;/author&gt;&lt;author&gt;Srinivas, S. K.&lt;/author&gt;&lt;/authors&gt;&lt;/contributors&gt;&lt;titles&gt;&lt;title&gt;A validated calculator to estimate risk of cesarean after an induction of labor with an unfavorable cervix&lt;/title&gt;&lt;secondary-title&gt;American Journal of Obstetrics &amp;amp; Gynecology&lt;/secondary-title&gt;&lt;/titles&gt;&lt;pages&gt;254.e1-254.e7&lt;/pages&gt;&lt;volume&gt;218&lt;/volume&gt;&lt;number&gt;2&lt;/number&gt;&lt;dates&gt;&lt;year&gt;2018&lt;/year&gt;&lt;/dates&gt;&lt;urls&gt;&lt;related-urls&gt;&lt;url&gt;https://www.scopus.com/inward/record.uri?eid=2-s2.0-85038843276&amp;amp;doi=10.1016%2fj.ajog.2017.11.603&amp;amp;partnerID=40&amp;amp;md5=798c91e33a96d461ab1c233caf43577e&lt;/url&gt;&lt;/related-urls&gt;&lt;/urls&gt;&lt;electronic-resource-num&gt;10.1016/j.ajog.2017.11.603&lt;/electronic-resource-num&gt;&lt;/record&gt;&lt;/Cite&gt;&lt;/EndNote&gt;</w:instrText>
            </w:r>
            <w:r w:rsidRPr="00C7504F">
              <w:rPr>
                <w:sz w:val="18"/>
                <w:szCs w:val="18"/>
              </w:rPr>
              <w:fldChar w:fldCharType="separate"/>
            </w:r>
            <w:r w:rsidRPr="00C7504F">
              <w:rPr>
                <w:sz w:val="18"/>
                <w:szCs w:val="18"/>
              </w:rPr>
              <w:t>[</w:t>
            </w:r>
            <w:hyperlink w:anchor="_ENREF_6" w:tooltip="Levine, 2018 #14630" w:history="1">
              <w:r w:rsidR="006B61E6" w:rsidRPr="00C7504F">
                <w:rPr>
                  <w:rStyle w:val="Hyperlink"/>
                </w:rPr>
                <w:t>6</w:t>
              </w:r>
            </w:hyperlink>
            <w:r w:rsidRPr="00C7504F">
              <w:rPr>
                <w:sz w:val="18"/>
                <w:szCs w:val="18"/>
              </w:rPr>
              <w:t>]</w:t>
            </w:r>
            <w:r w:rsidRPr="00C7504F">
              <w:rPr>
                <w:sz w:val="18"/>
                <w:szCs w:val="18"/>
              </w:rPr>
              <w:fldChar w:fldCharType="end"/>
            </w:r>
          </w:p>
        </w:tc>
        <w:tc>
          <w:tcPr>
            <w:tcW w:w="1418" w:type="dxa"/>
            <w:vAlign w:val="center"/>
          </w:tcPr>
          <w:p w14:paraId="45EFA1EF" w14:textId="69F05797" w:rsidR="0069652A" w:rsidRPr="00C7504F" w:rsidRDefault="00A93364" w:rsidP="002248A7">
            <w:pPr>
              <w:rPr>
                <w:sz w:val="18"/>
                <w:szCs w:val="18"/>
              </w:rPr>
            </w:pPr>
            <w:r w:rsidRPr="00C7504F">
              <w:rPr>
                <w:sz w:val="18"/>
                <w:szCs w:val="18"/>
              </w:rPr>
              <w:t>Calibration</w:t>
            </w:r>
            <w:r>
              <w:rPr>
                <w:sz w:val="18"/>
                <w:szCs w:val="18"/>
              </w:rPr>
              <w:t xml:space="preserve">; </w:t>
            </w:r>
            <w:r w:rsidR="005208DF" w:rsidRPr="00C7504F">
              <w:rPr>
                <w:sz w:val="18"/>
                <w:szCs w:val="18"/>
              </w:rPr>
              <w:t>Discrimination</w:t>
            </w:r>
          </w:p>
        </w:tc>
        <w:tc>
          <w:tcPr>
            <w:tcW w:w="2268" w:type="dxa"/>
            <w:noWrap/>
            <w:vAlign w:val="center"/>
          </w:tcPr>
          <w:p w14:paraId="152418D5" w14:textId="3DA7C65E" w:rsidR="0069652A" w:rsidRPr="00C7504F" w:rsidRDefault="00BD514D" w:rsidP="002248A7">
            <w:pPr>
              <w:rPr>
                <w:color w:val="000000"/>
                <w:sz w:val="18"/>
                <w:szCs w:val="18"/>
              </w:rPr>
            </w:pPr>
            <w:r w:rsidRPr="00C7504F">
              <w:rPr>
                <w:color w:val="000000"/>
                <w:sz w:val="18"/>
                <w:szCs w:val="18"/>
              </w:rPr>
              <w:t>0.69 (95% CI: 0.65</w:t>
            </w:r>
            <w:r w:rsidR="00990631" w:rsidRPr="00C7504F">
              <w:rPr>
                <w:color w:val="000000"/>
                <w:sz w:val="18"/>
                <w:szCs w:val="18"/>
              </w:rPr>
              <w:t>–</w:t>
            </w:r>
            <w:r w:rsidRPr="00C7504F">
              <w:rPr>
                <w:color w:val="000000"/>
                <w:sz w:val="18"/>
                <w:szCs w:val="18"/>
              </w:rPr>
              <w:t>0.74)</w:t>
            </w:r>
          </w:p>
        </w:tc>
        <w:tc>
          <w:tcPr>
            <w:tcW w:w="4394" w:type="dxa"/>
            <w:vAlign w:val="center"/>
          </w:tcPr>
          <w:p w14:paraId="24D9500A" w14:textId="6695FA96" w:rsidR="0069652A" w:rsidRPr="00C7504F" w:rsidRDefault="001215F0" w:rsidP="002248A7">
            <w:pPr>
              <w:rPr>
                <w:color w:val="000000" w:themeColor="text1"/>
                <w:sz w:val="18"/>
                <w:szCs w:val="18"/>
              </w:rPr>
            </w:pPr>
            <w:r w:rsidRPr="00C7504F">
              <w:rPr>
                <w:color w:val="000000"/>
                <w:sz w:val="18"/>
                <w:szCs w:val="18"/>
              </w:rPr>
              <w:t xml:space="preserve">All women with a live fetus (not less than 37 weeks) </w:t>
            </w:r>
            <w:r w:rsidR="00614FC3" w:rsidRPr="00C7504F">
              <w:rPr>
                <w:color w:val="000000"/>
                <w:sz w:val="18"/>
                <w:szCs w:val="18"/>
              </w:rPr>
              <w:t xml:space="preserve">and Bishop score &lt; 3 </w:t>
            </w:r>
            <w:r w:rsidRPr="00C7504F">
              <w:rPr>
                <w:color w:val="000000"/>
                <w:sz w:val="18"/>
                <w:szCs w:val="18"/>
              </w:rPr>
              <w:t xml:space="preserve">whose </w:t>
            </w:r>
            <w:r w:rsidR="00C7504F" w:rsidRPr="00C7504F">
              <w:rPr>
                <w:color w:val="000000"/>
                <w:sz w:val="18"/>
                <w:szCs w:val="18"/>
              </w:rPr>
              <w:t>labour</w:t>
            </w:r>
            <w:r w:rsidRPr="00C7504F">
              <w:rPr>
                <w:color w:val="000000"/>
                <w:sz w:val="18"/>
                <w:szCs w:val="18"/>
              </w:rPr>
              <w:t xml:space="preserve"> was induced between November and December 2015, except for terminations of pregnancy. We excluded patients with twin pregnancies, non-cephalic presentations, previous </w:t>
            </w:r>
            <w:r w:rsidR="00C7504F" w:rsidRPr="00C7504F">
              <w:rPr>
                <w:color w:val="000000"/>
                <w:sz w:val="18"/>
                <w:szCs w:val="18"/>
              </w:rPr>
              <w:t xml:space="preserve">caesarean </w:t>
            </w:r>
            <w:r w:rsidRPr="00C7504F">
              <w:rPr>
                <w:color w:val="000000"/>
                <w:sz w:val="18"/>
                <w:szCs w:val="18"/>
              </w:rPr>
              <w:t>delivery, premature deliveries, and those who did not undergo cervical ripening.</w:t>
            </w:r>
          </w:p>
        </w:tc>
      </w:tr>
      <w:tr w:rsidR="0069652A" w:rsidRPr="00C7504F" w14:paraId="55B33BAA" w14:textId="77777777" w:rsidTr="002248A7">
        <w:trPr>
          <w:trHeight w:val="448"/>
        </w:trPr>
        <w:tc>
          <w:tcPr>
            <w:tcW w:w="988" w:type="dxa"/>
            <w:shd w:val="clear" w:color="auto" w:fill="DBDBDB"/>
            <w:noWrap/>
            <w:vAlign w:val="center"/>
          </w:tcPr>
          <w:p w14:paraId="21E369BE" w14:textId="05AB1DBE" w:rsidR="0069652A" w:rsidRPr="00C7504F" w:rsidRDefault="0069652A" w:rsidP="002248A7">
            <w:pPr>
              <w:rPr>
                <w:b/>
                <w:bCs/>
                <w:sz w:val="18"/>
                <w:szCs w:val="18"/>
              </w:rPr>
            </w:pPr>
            <w:r w:rsidRPr="00C7504F">
              <w:rPr>
                <w:b/>
                <w:bCs/>
                <w:sz w:val="18"/>
                <w:szCs w:val="18"/>
              </w:rPr>
              <w:t xml:space="preserve">Zhou 2022 </w:t>
            </w:r>
            <w:r w:rsidRPr="00C7504F">
              <w:rPr>
                <w:b/>
                <w:bCs/>
                <w:sz w:val="18"/>
                <w:szCs w:val="18"/>
              </w:rPr>
              <w:fldChar w:fldCharType="begin"/>
            </w:r>
            <w:r w:rsidRPr="00C7504F">
              <w:rPr>
                <w:b/>
                <w:bCs/>
                <w:sz w:val="18"/>
                <w:szCs w:val="18"/>
              </w:rPr>
              <w:instrText xml:space="preserve"> ADDIN EN.CITE &lt;EndNote&gt;&lt;Cite&gt;&lt;Author&gt;Zhou&lt;/Author&gt;&lt;Year&gt;2022&lt;/Year&gt;&lt;RecNum&gt;14607&lt;/RecNum&gt;&lt;DisplayText&gt;[12]&lt;/DisplayText&gt;&lt;record&gt;&lt;rec-number&gt;14607&lt;/rec-number&gt;&lt;foreign-keys&gt;&lt;key app="EN" db-id="ee5pev05rrw09re5p9j5xvdnxpfsxzpt0dpw" timestamp="1686624227" guid="d9153faa-935b-4335-a433-4c6b07696e0a"&gt;14607&lt;/key&gt;&lt;/foreign-keys&gt;&lt;ref-type name="Journal Article"&gt;17&lt;/ref-type&gt;&lt;contributors&gt;&lt;authors&gt;&lt;author&gt;Zhou, H.&lt;/author&gt;&lt;author&gt;Gu, N.&lt;/author&gt;&lt;author&gt;Yang, Y.&lt;/author&gt;&lt;author&gt;Wang, Z.&lt;/author&gt;&lt;author&gt;Hu, Y.&lt;/author&gt;&lt;author&gt;Dai, Y.&lt;/author&gt;&lt;/authors&gt;&lt;/contributors&gt;&lt;titles&gt;&lt;title&gt;Nomogram predicting cesarean delivery undergoing induction of labor among high-risk nulliparous women at term: a retrospective study&lt;/title&gt;&lt;secondary-title&gt;BMC Pregnancy and Childbirth&lt;/secondary-title&gt;&lt;/titles&gt;&lt;periodical&gt;&lt;full-title&gt;BMC pregnancy and childbirth&lt;/full-title&gt;&lt;/periodical&gt;&lt;pages&gt;55&lt;/pages&gt;&lt;volume&gt;22&lt;/volume&gt;&lt;number&gt;1&lt;/number&gt;&lt;dates&gt;&lt;year&gt;2022&lt;/year&gt;&lt;/dates&gt;&lt;pub-location&gt;United Kingdom&lt;/pub-location&gt;&lt;publisher&gt;BioMed Central Ltd&lt;/publisher&gt;&lt;urls&gt;&lt;related-urls&gt;&lt;url&gt;http://www.biomedcentral.com/bmcpregnancychildbirth/&lt;/url&gt;&lt;/related-urls&gt;&lt;/urls&gt;&lt;electronic-resource-num&gt;https://dx.doi.org/10.1186/s12884-022-04386-8&lt;/electronic-resource-num&gt;&lt;/record&gt;&lt;/Cite&gt;&lt;/EndNote&gt;</w:instrText>
            </w:r>
            <w:r w:rsidRPr="00C7504F">
              <w:rPr>
                <w:b/>
                <w:bCs/>
                <w:sz w:val="18"/>
                <w:szCs w:val="18"/>
              </w:rPr>
              <w:fldChar w:fldCharType="separate"/>
            </w:r>
            <w:r w:rsidRPr="00C7504F">
              <w:rPr>
                <w:b/>
                <w:bCs/>
                <w:sz w:val="18"/>
                <w:szCs w:val="18"/>
              </w:rPr>
              <w:t>[</w:t>
            </w:r>
            <w:hyperlink w:anchor="_ENREF_12" w:tooltip="Zhou, 2022 #14607" w:history="1">
              <w:r w:rsidR="006B61E6" w:rsidRPr="00C7504F">
                <w:rPr>
                  <w:rStyle w:val="Hyperlink"/>
                </w:rPr>
                <w:t>12</w:t>
              </w:r>
            </w:hyperlink>
            <w:r w:rsidRPr="00C7504F">
              <w:rPr>
                <w:b/>
                <w:bCs/>
                <w:sz w:val="18"/>
                <w:szCs w:val="18"/>
              </w:rPr>
              <w:t>]</w:t>
            </w:r>
            <w:r w:rsidRPr="00C7504F">
              <w:rPr>
                <w:b/>
                <w:bCs/>
                <w:sz w:val="18"/>
                <w:szCs w:val="18"/>
              </w:rPr>
              <w:fldChar w:fldCharType="end"/>
            </w:r>
          </w:p>
        </w:tc>
        <w:tc>
          <w:tcPr>
            <w:tcW w:w="992" w:type="dxa"/>
            <w:noWrap/>
            <w:vAlign w:val="center"/>
          </w:tcPr>
          <w:p w14:paraId="2C5C6595" w14:textId="77777777" w:rsidR="0069652A" w:rsidRPr="00C7504F" w:rsidRDefault="0069652A" w:rsidP="002248A7">
            <w:pPr>
              <w:rPr>
                <w:sz w:val="18"/>
                <w:szCs w:val="18"/>
              </w:rPr>
            </w:pPr>
            <w:r w:rsidRPr="00C7504F">
              <w:rPr>
                <w:sz w:val="18"/>
                <w:szCs w:val="18"/>
              </w:rPr>
              <w:t>China</w:t>
            </w:r>
          </w:p>
        </w:tc>
        <w:tc>
          <w:tcPr>
            <w:tcW w:w="1559" w:type="dxa"/>
            <w:noWrap/>
            <w:vAlign w:val="center"/>
          </w:tcPr>
          <w:p w14:paraId="6FB1CA83" w14:textId="77777777" w:rsidR="0069652A" w:rsidRPr="00C7504F" w:rsidRDefault="0069652A" w:rsidP="002248A7">
            <w:pPr>
              <w:rPr>
                <w:sz w:val="18"/>
                <w:szCs w:val="18"/>
              </w:rPr>
            </w:pPr>
            <w:r w:rsidRPr="00C7504F">
              <w:rPr>
                <w:sz w:val="18"/>
                <w:szCs w:val="18"/>
              </w:rPr>
              <w:t>Retrospective cohort study in one hospital</w:t>
            </w:r>
          </w:p>
        </w:tc>
        <w:tc>
          <w:tcPr>
            <w:tcW w:w="1134" w:type="dxa"/>
            <w:vAlign w:val="center"/>
          </w:tcPr>
          <w:p w14:paraId="12B2E513" w14:textId="77777777" w:rsidR="0069652A" w:rsidRPr="00C7504F" w:rsidRDefault="0069652A" w:rsidP="002248A7">
            <w:pPr>
              <w:rPr>
                <w:color w:val="000000"/>
                <w:sz w:val="18"/>
                <w:szCs w:val="18"/>
              </w:rPr>
            </w:pPr>
            <w:r w:rsidRPr="00C7504F">
              <w:rPr>
                <w:color w:val="000000"/>
                <w:sz w:val="18"/>
                <w:szCs w:val="18"/>
              </w:rPr>
              <w:t>1,935 (317, 16.4%)</w:t>
            </w:r>
          </w:p>
        </w:tc>
        <w:tc>
          <w:tcPr>
            <w:tcW w:w="1134" w:type="dxa"/>
            <w:noWrap/>
            <w:vAlign w:val="center"/>
          </w:tcPr>
          <w:p w14:paraId="740AC983" w14:textId="40D7AF0B" w:rsidR="0069652A" w:rsidRPr="00C7504F" w:rsidRDefault="0069652A" w:rsidP="002248A7">
            <w:pPr>
              <w:rPr>
                <w:sz w:val="18"/>
                <w:szCs w:val="18"/>
              </w:rPr>
            </w:pPr>
            <w:r w:rsidRPr="00C7504F">
              <w:rPr>
                <w:sz w:val="18"/>
                <w:szCs w:val="18"/>
              </w:rPr>
              <w:t xml:space="preserve">Rossi 2020 </w:t>
            </w:r>
            <w:r w:rsidRPr="00C7504F">
              <w:rPr>
                <w:sz w:val="18"/>
                <w:szCs w:val="18"/>
              </w:rPr>
              <w:fldChar w:fldCharType="begin"/>
            </w:r>
            <w:r w:rsidRPr="00C7504F">
              <w:rPr>
                <w:sz w:val="18"/>
                <w:szCs w:val="18"/>
              </w:rPr>
              <w:instrText xml:space="preserve"> ADDIN EN.CITE &lt;EndNote&gt;&lt;Cite&gt;&lt;Author&gt;Rossi&lt;/Author&gt;&lt;Year&gt;2020&lt;/Year&gt;&lt;RecNum&gt;14606&lt;/RecNum&gt;&lt;DisplayText&gt;[11]&lt;/DisplayText&gt;&lt;record&gt;&lt;rec-number&gt;14606&lt;/rec-number&gt;&lt;foreign-keys&gt;&lt;key app="EN" db-id="ee5pev05rrw09re5p9j5xvdnxpfsxzpt0dpw" timestamp="1686624227" guid="317d8033-b021-4ed9-ae71-c831193da1d1"&gt;14606&lt;/key&gt;&lt;/foreign-keys&gt;&lt;ref-type name="Journal Article"&gt;17&lt;/ref-type&gt;&lt;contributors&gt;&lt;authors&gt;&lt;author&gt;Rossi, R. M.&lt;/author&gt;&lt;author&gt;Requarth, E.&lt;/author&gt;&lt;author&gt;Warshak, C. R.&lt;/author&gt;&lt;author&gt;Dufendach, K. R.&lt;/author&gt;&lt;author&gt;Hall, E. S.&lt;/author&gt;&lt;author&gt;DeFranco, E. A.&lt;/author&gt;&lt;/authors&gt;&lt;/contributors&gt;&lt;titles&gt;&lt;title&gt;Risk Calculator to Predict Cesarean Delivery Among Women Undergoing Induction of Labor&lt;/title&gt;&lt;secondary-title&gt;Obstetrics &amp;amp; Gynecology&lt;/secondary-title&gt;&lt;/titles&gt;&lt;periodical&gt;&lt;full-title&gt;Obstetrics &amp;amp; Gynecology&lt;/full-title&gt;&lt;/periodical&gt;&lt;pages&gt;559-568&lt;/pages&gt;&lt;volume&gt;135&lt;/volume&gt;&lt;number&gt;3&lt;/number&gt;&lt;dates&gt;&lt;year&gt;2020&lt;/year&gt;&lt;/dates&gt;&lt;urls&gt;&lt;related-urls&gt;&lt;url&gt;https://www.scopus.com/inward/record.uri?eid=2-s2.0-85081141420&amp;amp;doi=10.1097%2fAOG.0000000000003696&amp;amp;partnerID=40&amp;amp;md5=e2bc2c9a824b331c93d410a4f9d67fc3&lt;/url&gt;&lt;/related-urls&gt;&lt;/urls&gt;&lt;electronic-resource-num&gt;10.1097/AOG.0000000000003696&lt;/electronic-resource-num&gt;&lt;/record&gt;&lt;/Cite&gt;&lt;/EndNote&gt;</w:instrText>
            </w:r>
            <w:r w:rsidRPr="00C7504F">
              <w:rPr>
                <w:sz w:val="18"/>
                <w:szCs w:val="18"/>
              </w:rPr>
              <w:fldChar w:fldCharType="separate"/>
            </w:r>
            <w:r w:rsidRPr="00C7504F">
              <w:rPr>
                <w:sz w:val="18"/>
                <w:szCs w:val="18"/>
              </w:rPr>
              <w:t>[</w:t>
            </w:r>
            <w:hyperlink w:anchor="_ENREF_11" w:tooltip="Rossi, 2020 #14642" w:history="1">
              <w:r w:rsidR="006B61E6" w:rsidRPr="00C7504F">
                <w:rPr>
                  <w:rStyle w:val="Hyperlink"/>
                </w:rPr>
                <w:t>11</w:t>
              </w:r>
            </w:hyperlink>
            <w:r w:rsidRPr="00C7504F">
              <w:rPr>
                <w:sz w:val="18"/>
                <w:szCs w:val="18"/>
              </w:rPr>
              <w:t>]</w:t>
            </w:r>
            <w:r w:rsidRPr="00C7504F">
              <w:rPr>
                <w:sz w:val="18"/>
                <w:szCs w:val="18"/>
              </w:rPr>
              <w:fldChar w:fldCharType="end"/>
            </w:r>
          </w:p>
        </w:tc>
        <w:tc>
          <w:tcPr>
            <w:tcW w:w="1418" w:type="dxa"/>
            <w:vAlign w:val="center"/>
          </w:tcPr>
          <w:p w14:paraId="5CE1AEF5" w14:textId="77777777" w:rsidR="0069652A" w:rsidRPr="00C7504F" w:rsidRDefault="0069652A" w:rsidP="002248A7">
            <w:pPr>
              <w:rPr>
                <w:sz w:val="18"/>
                <w:szCs w:val="18"/>
              </w:rPr>
            </w:pPr>
            <w:r w:rsidRPr="00C7504F">
              <w:rPr>
                <w:sz w:val="18"/>
                <w:szCs w:val="18"/>
              </w:rPr>
              <w:t>Discrimination</w:t>
            </w:r>
          </w:p>
        </w:tc>
        <w:tc>
          <w:tcPr>
            <w:tcW w:w="2268" w:type="dxa"/>
            <w:noWrap/>
            <w:vAlign w:val="center"/>
          </w:tcPr>
          <w:p w14:paraId="5901DD52" w14:textId="77777777" w:rsidR="0069652A" w:rsidRPr="00C7504F" w:rsidRDefault="0069652A" w:rsidP="002248A7">
            <w:pPr>
              <w:rPr>
                <w:color w:val="000000"/>
                <w:sz w:val="18"/>
                <w:szCs w:val="18"/>
              </w:rPr>
            </w:pPr>
            <w:r w:rsidRPr="00C7504F">
              <w:rPr>
                <w:color w:val="000000"/>
                <w:sz w:val="18"/>
                <w:szCs w:val="18"/>
              </w:rPr>
              <w:t>Training: 0.68; External validation: 0.64</w:t>
            </w:r>
          </w:p>
        </w:tc>
        <w:tc>
          <w:tcPr>
            <w:tcW w:w="4394" w:type="dxa"/>
            <w:vAlign w:val="center"/>
          </w:tcPr>
          <w:p w14:paraId="37947758" w14:textId="73B440B3" w:rsidR="0069652A" w:rsidRPr="00C7504F" w:rsidRDefault="0069652A" w:rsidP="002248A7">
            <w:pPr>
              <w:rPr>
                <w:color w:val="000000" w:themeColor="text1"/>
                <w:sz w:val="18"/>
                <w:szCs w:val="18"/>
              </w:rPr>
            </w:pPr>
            <w:r w:rsidRPr="00C7504F">
              <w:rPr>
                <w:color w:val="000000" w:themeColor="text1"/>
                <w:sz w:val="18"/>
                <w:szCs w:val="18"/>
              </w:rPr>
              <w:t>Singleton term pregnant women (37</w:t>
            </w:r>
            <w:r w:rsidR="00990631" w:rsidRPr="00C7504F">
              <w:rPr>
                <w:color w:val="000000" w:themeColor="text1"/>
                <w:sz w:val="18"/>
                <w:szCs w:val="18"/>
              </w:rPr>
              <w:t>–</w:t>
            </w:r>
            <w:r w:rsidRPr="00C7504F">
              <w:rPr>
                <w:color w:val="000000" w:themeColor="text1"/>
                <w:sz w:val="18"/>
                <w:szCs w:val="18"/>
              </w:rPr>
              <w:t>42 weeks) with Bishop score less than 6 between September 2017 and August 2018.</w:t>
            </w:r>
          </w:p>
        </w:tc>
      </w:tr>
    </w:tbl>
    <w:p w14:paraId="721EBBA0" w14:textId="77777777" w:rsidR="007837E8" w:rsidRPr="00C7504F" w:rsidRDefault="007837E8">
      <w:pPr>
        <w:rPr>
          <w:color w:val="000000" w:themeColor="text1"/>
        </w:rPr>
      </w:pPr>
      <w:r w:rsidRPr="00C7504F">
        <w:rPr>
          <w:color w:val="000000" w:themeColor="text1"/>
        </w:rPr>
        <w:br w:type="page"/>
      </w:r>
    </w:p>
    <w:p w14:paraId="48BF5E17" w14:textId="42F6B725" w:rsidR="001E5465" w:rsidRPr="00C7504F" w:rsidRDefault="001E5465" w:rsidP="001E5465">
      <w:pPr>
        <w:rPr>
          <w:b/>
          <w:bCs/>
        </w:rPr>
      </w:pPr>
      <w:r w:rsidRPr="00C7504F">
        <w:rPr>
          <w:b/>
          <w:bCs/>
        </w:rPr>
        <w:lastRenderedPageBreak/>
        <w:t>Table S</w:t>
      </w:r>
      <w:r w:rsidR="007837E8" w:rsidRPr="00C7504F">
        <w:rPr>
          <w:b/>
          <w:bCs/>
        </w:rPr>
        <w:t>3</w:t>
      </w:r>
      <w:r w:rsidRPr="00C7504F">
        <w:rPr>
          <w:b/>
          <w:bCs/>
        </w:rPr>
        <w:t>: Predictors included in the final models of eligible studies</w:t>
      </w:r>
      <w:r w:rsidR="00897AEF" w:rsidRPr="00C7504F">
        <w:rPr>
          <w:rStyle w:val="FootnoteReference"/>
          <w:b/>
          <w:bCs/>
        </w:rPr>
        <w:footnoteReference w:id="3"/>
      </w:r>
    </w:p>
    <w:tbl>
      <w:tblPr>
        <w:tblW w:w="16475" w:type="dxa"/>
        <w:tblInd w:w="-1281" w:type="dxa"/>
        <w:tblBorders>
          <w:top w:val="single" w:sz="4" w:space="0" w:color="3F3F3F"/>
          <w:left w:val="single" w:sz="4" w:space="0" w:color="3F3F3F"/>
          <w:bottom w:val="single" w:sz="4" w:space="0" w:color="3F3F3F"/>
          <w:right w:val="single" w:sz="4" w:space="0" w:color="3F3F3F"/>
          <w:insideH w:val="single" w:sz="4" w:space="0" w:color="3F3F3F"/>
          <w:insideV w:val="single" w:sz="4" w:space="0" w:color="3F3F3F"/>
        </w:tblBorders>
        <w:tblLook w:val="04A0" w:firstRow="1" w:lastRow="0" w:firstColumn="1" w:lastColumn="0" w:noHBand="0" w:noVBand="1"/>
      </w:tblPr>
      <w:tblGrid>
        <w:gridCol w:w="1336"/>
        <w:gridCol w:w="2350"/>
        <w:gridCol w:w="425"/>
        <w:gridCol w:w="3119"/>
        <w:gridCol w:w="5276"/>
        <w:gridCol w:w="1984"/>
        <w:gridCol w:w="1985"/>
      </w:tblGrid>
      <w:tr w:rsidR="00060FC1" w:rsidRPr="00C7504F" w14:paraId="45257FA9" w14:textId="77777777" w:rsidTr="006A40B6">
        <w:trPr>
          <w:trHeight w:val="227"/>
          <w:tblHeader/>
        </w:trPr>
        <w:tc>
          <w:tcPr>
            <w:tcW w:w="1336" w:type="dxa"/>
            <w:shd w:val="clear" w:color="000000" w:fill="BDC0BF"/>
            <w:noWrap/>
            <w:vAlign w:val="center"/>
            <w:hideMark/>
          </w:tcPr>
          <w:p w14:paraId="70896E25" w14:textId="28A9110C" w:rsidR="001E5465" w:rsidRPr="00C7504F" w:rsidRDefault="001E5465" w:rsidP="006A40B6">
            <w:pPr>
              <w:rPr>
                <w:b/>
                <w:bCs/>
                <w:color w:val="000000"/>
                <w:sz w:val="18"/>
                <w:szCs w:val="18"/>
              </w:rPr>
            </w:pPr>
            <w:r w:rsidRPr="00C7504F">
              <w:rPr>
                <w:b/>
                <w:bCs/>
                <w:color w:val="000000"/>
                <w:sz w:val="18"/>
                <w:szCs w:val="18"/>
              </w:rPr>
              <w:t>Study ID</w:t>
            </w:r>
            <w:r w:rsidR="00C812D9" w:rsidRPr="00C7504F">
              <w:rPr>
                <w:b/>
                <w:bCs/>
                <w:color w:val="000000"/>
                <w:sz w:val="18"/>
                <w:szCs w:val="18"/>
              </w:rPr>
              <w:t xml:space="preserve"> [Ref]</w:t>
            </w:r>
          </w:p>
        </w:tc>
        <w:tc>
          <w:tcPr>
            <w:tcW w:w="2350" w:type="dxa"/>
            <w:shd w:val="clear" w:color="000000" w:fill="BDC0BF"/>
            <w:noWrap/>
            <w:vAlign w:val="center"/>
            <w:hideMark/>
          </w:tcPr>
          <w:p w14:paraId="635380D1" w14:textId="77777777" w:rsidR="001E5465" w:rsidRPr="00C7504F" w:rsidRDefault="001E5465" w:rsidP="006A40B6">
            <w:pPr>
              <w:rPr>
                <w:b/>
                <w:bCs/>
                <w:color w:val="000000"/>
                <w:sz w:val="18"/>
                <w:szCs w:val="18"/>
              </w:rPr>
            </w:pPr>
            <w:r w:rsidRPr="00C7504F">
              <w:rPr>
                <w:b/>
                <w:bCs/>
                <w:color w:val="000000"/>
                <w:sz w:val="18"/>
                <w:szCs w:val="18"/>
              </w:rPr>
              <w:t xml:space="preserve">Timing of predictors </w:t>
            </w:r>
          </w:p>
        </w:tc>
        <w:tc>
          <w:tcPr>
            <w:tcW w:w="425" w:type="dxa"/>
            <w:shd w:val="clear" w:color="000000" w:fill="BDC0BF"/>
            <w:vAlign w:val="center"/>
          </w:tcPr>
          <w:p w14:paraId="1581CA0A" w14:textId="1FF8453B" w:rsidR="001E5465" w:rsidRPr="00C7504F" w:rsidRDefault="001E5465" w:rsidP="006A40B6">
            <w:pPr>
              <w:rPr>
                <w:b/>
                <w:bCs/>
                <w:color w:val="000000"/>
                <w:sz w:val="18"/>
                <w:szCs w:val="18"/>
              </w:rPr>
            </w:pPr>
            <w:r w:rsidRPr="00C7504F">
              <w:rPr>
                <w:b/>
                <w:bCs/>
                <w:color w:val="000000"/>
                <w:sz w:val="18"/>
                <w:szCs w:val="18"/>
              </w:rPr>
              <w:t>N</w:t>
            </w:r>
          </w:p>
        </w:tc>
        <w:tc>
          <w:tcPr>
            <w:tcW w:w="3119" w:type="dxa"/>
            <w:shd w:val="clear" w:color="000000" w:fill="BDC0BF"/>
            <w:noWrap/>
            <w:vAlign w:val="center"/>
            <w:hideMark/>
          </w:tcPr>
          <w:p w14:paraId="2F309BA1" w14:textId="0BF98565" w:rsidR="001E5465" w:rsidRPr="00C7504F" w:rsidRDefault="001E5465" w:rsidP="006A40B6">
            <w:pPr>
              <w:rPr>
                <w:b/>
                <w:bCs/>
                <w:color w:val="000000"/>
                <w:sz w:val="18"/>
                <w:szCs w:val="18"/>
              </w:rPr>
            </w:pPr>
            <w:r w:rsidRPr="00C7504F">
              <w:rPr>
                <w:b/>
                <w:bCs/>
                <w:color w:val="000000"/>
                <w:sz w:val="18"/>
                <w:szCs w:val="18"/>
              </w:rPr>
              <w:t>Demographic and socioeconomic characteristics</w:t>
            </w:r>
            <w:r w:rsidR="00A7534A">
              <w:rPr>
                <w:b/>
                <w:bCs/>
                <w:color w:val="000000"/>
                <w:sz w:val="18"/>
                <w:szCs w:val="18"/>
              </w:rPr>
              <w:t xml:space="preserve"> for higher probability</w:t>
            </w:r>
          </w:p>
        </w:tc>
        <w:tc>
          <w:tcPr>
            <w:tcW w:w="5276" w:type="dxa"/>
            <w:shd w:val="clear" w:color="000000" w:fill="BDC0BF"/>
            <w:noWrap/>
            <w:vAlign w:val="center"/>
            <w:hideMark/>
          </w:tcPr>
          <w:p w14:paraId="76CF3997" w14:textId="2A39EA35" w:rsidR="001E5465" w:rsidRPr="00C7504F" w:rsidRDefault="001E5465" w:rsidP="006A40B6">
            <w:pPr>
              <w:rPr>
                <w:b/>
                <w:bCs/>
                <w:color w:val="000000"/>
                <w:sz w:val="18"/>
                <w:szCs w:val="18"/>
              </w:rPr>
            </w:pPr>
            <w:r w:rsidRPr="00C7504F">
              <w:rPr>
                <w:b/>
                <w:bCs/>
                <w:color w:val="000000"/>
                <w:sz w:val="18"/>
                <w:szCs w:val="18"/>
              </w:rPr>
              <w:t>Obstetric characteristics in current pregnancy</w:t>
            </w:r>
            <w:r w:rsidR="00A7534A">
              <w:rPr>
                <w:b/>
                <w:bCs/>
                <w:color w:val="000000"/>
                <w:sz w:val="18"/>
                <w:szCs w:val="18"/>
              </w:rPr>
              <w:t xml:space="preserve"> for higher probability</w:t>
            </w:r>
          </w:p>
        </w:tc>
        <w:tc>
          <w:tcPr>
            <w:tcW w:w="1984" w:type="dxa"/>
            <w:shd w:val="clear" w:color="000000" w:fill="BDC0BF"/>
            <w:noWrap/>
            <w:vAlign w:val="center"/>
            <w:hideMark/>
          </w:tcPr>
          <w:p w14:paraId="06E1485A" w14:textId="033C96E6" w:rsidR="001E5465" w:rsidRPr="00C7504F" w:rsidRDefault="001E5465" w:rsidP="006A40B6">
            <w:pPr>
              <w:rPr>
                <w:b/>
                <w:bCs/>
                <w:color w:val="000000"/>
                <w:sz w:val="18"/>
                <w:szCs w:val="18"/>
              </w:rPr>
            </w:pPr>
            <w:r w:rsidRPr="00C7504F">
              <w:rPr>
                <w:b/>
                <w:bCs/>
                <w:color w:val="000000"/>
                <w:sz w:val="18"/>
                <w:szCs w:val="18"/>
              </w:rPr>
              <w:t>Obstetric histories</w:t>
            </w:r>
            <w:r w:rsidR="00E05E7A">
              <w:rPr>
                <w:b/>
                <w:bCs/>
                <w:color w:val="000000"/>
                <w:sz w:val="18"/>
                <w:szCs w:val="18"/>
              </w:rPr>
              <w:t xml:space="preserve"> for higher probability</w:t>
            </w:r>
          </w:p>
        </w:tc>
        <w:tc>
          <w:tcPr>
            <w:tcW w:w="1985" w:type="dxa"/>
            <w:shd w:val="clear" w:color="000000" w:fill="BDC0BF"/>
            <w:noWrap/>
            <w:vAlign w:val="center"/>
            <w:hideMark/>
          </w:tcPr>
          <w:p w14:paraId="0BA146CB" w14:textId="6EC0B580" w:rsidR="001E5465" w:rsidRPr="00C7504F" w:rsidRDefault="001E5465" w:rsidP="006A40B6">
            <w:pPr>
              <w:rPr>
                <w:b/>
                <w:bCs/>
                <w:color w:val="000000"/>
                <w:sz w:val="18"/>
                <w:szCs w:val="18"/>
              </w:rPr>
            </w:pPr>
            <w:r w:rsidRPr="00C7504F">
              <w:rPr>
                <w:b/>
                <w:bCs/>
                <w:color w:val="000000"/>
                <w:sz w:val="18"/>
                <w:szCs w:val="18"/>
              </w:rPr>
              <w:t>Medical histories</w:t>
            </w:r>
            <w:r w:rsidR="00E05E7A">
              <w:rPr>
                <w:b/>
                <w:bCs/>
                <w:color w:val="000000"/>
                <w:sz w:val="18"/>
                <w:szCs w:val="18"/>
              </w:rPr>
              <w:t xml:space="preserve"> for higher probability</w:t>
            </w:r>
          </w:p>
        </w:tc>
      </w:tr>
      <w:tr w:rsidR="00060FC1" w:rsidRPr="00C7504F" w14:paraId="5FF333DD" w14:textId="77777777" w:rsidTr="006A40B6">
        <w:trPr>
          <w:trHeight w:val="227"/>
        </w:trPr>
        <w:tc>
          <w:tcPr>
            <w:tcW w:w="1336" w:type="dxa"/>
            <w:shd w:val="clear" w:color="000000" w:fill="DBDBDB"/>
            <w:noWrap/>
            <w:vAlign w:val="center"/>
            <w:hideMark/>
          </w:tcPr>
          <w:p w14:paraId="4A9F4CC9" w14:textId="422AA833" w:rsidR="001E5465" w:rsidRPr="00C7504F" w:rsidRDefault="001E5465" w:rsidP="006A40B6">
            <w:pPr>
              <w:rPr>
                <w:b/>
                <w:bCs/>
                <w:color w:val="000000"/>
                <w:sz w:val="18"/>
                <w:szCs w:val="18"/>
              </w:rPr>
            </w:pPr>
            <w:r w:rsidRPr="00C7504F">
              <w:rPr>
                <w:b/>
                <w:bCs/>
                <w:sz w:val="18"/>
                <w:szCs w:val="18"/>
              </w:rPr>
              <w:t xml:space="preserve">Bademkiran 2021 </w:t>
            </w:r>
            <w:r w:rsidRPr="00C7504F">
              <w:rPr>
                <w:b/>
                <w:bCs/>
                <w:sz w:val="18"/>
                <w:szCs w:val="18"/>
              </w:rPr>
              <w:fldChar w:fldCharType="begin"/>
            </w:r>
            <w:r w:rsidR="00016B33" w:rsidRPr="00C7504F">
              <w:rPr>
                <w:b/>
                <w:bCs/>
                <w:sz w:val="18"/>
                <w:szCs w:val="18"/>
              </w:rPr>
              <w:instrText xml:space="preserve"> ADDIN EN.CITE &lt;EndNote&gt;&lt;Cite&gt;&lt;Author&gt;Bademkiran&lt;/Author&gt;&lt;Year&gt;2021&lt;/Year&gt;&lt;RecNum&gt;14617&lt;/RecNum&gt;&lt;DisplayText&gt;[1]&lt;/DisplayText&gt;&lt;record&gt;&lt;rec-number&gt;14617&lt;/rec-number&gt;&lt;foreign-keys&gt;&lt;key app="EN" db-id="ee5pev05rrw09re5p9j5xvdnxpfsxzpt0dpw" timestamp="1686624227" guid="4be41888-1fa3-4590-8545-02ccf4a41511"&gt;14617&lt;/key&gt;&lt;/foreign-keys&gt;&lt;ref-type name="Journal Article"&gt;17&lt;/ref-type&gt;&lt;contributors&gt;&lt;authors&gt;&lt;author&gt;Bademkiran, M. H.&lt;/author&gt;&lt;author&gt;Bademkiran, C.&lt;/author&gt;&lt;author&gt;Ege, S.&lt;/author&gt;&lt;author&gt;Peker, N.&lt;/author&gt;&lt;author&gt;Sucu, S.&lt;/author&gt;&lt;author&gt;Obut, M.&lt;/author&gt;&lt;author&gt;Demirel, M. O.&lt;/author&gt;&lt;author&gt;Samanci, S.&lt;/author&gt;&lt;author&gt;Bagli, I.&lt;/author&gt;&lt;author&gt;Celik, K.&lt;/author&gt;&lt;/authors&gt;&lt;/contributors&gt;&lt;titles&gt;&lt;title&gt;Explanatory variables and nomogram of a clinical prediction model to estimate the risk of caesarean section after term induction&lt;/title&gt;&lt;secondary-title&gt;Journal of Obstetrics and Gynaecology&lt;/secondary-title&gt;&lt;/titles&gt;&lt;periodical&gt;&lt;full-title&gt;Journal of Obstetrics and Gynaecology&lt;/full-title&gt;&lt;/periodical&gt;&lt;pages&gt;367-373&lt;/pages&gt;&lt;volume&gt;41&lt;/volume&gt;&lt;number&gt;3&lt;/number&gt;&lt;dates&gt;&lt;year&gt;2021&lt;/year&gt;&lt;/dates&gt;&lt;pub-location&gt;United Kingdom&lt;/pub-location&gt;&lt;publisher&gt;Taylor and Francis Ltd.&lt;/publisher&gt;&lt;urls&gt;&lt;related-urls&gt;&lt;url&gt;http://www.tandfonline.com/loi/ijog20&lt;/url&gt;&lt;/related-urls&gt;&lt;/urls&gt;&lt;electronic-resource-num&gt;http://dx.doi.org/10.1080/01443615.2020.1798902&lt;/electronic-resource-num&gt;&lt;/record&gt;&lt;/Cite&gt;&lt;/EndNote&gt;</w:instrText>
            </w:r>
            <w:r w:rsidRPr="00C7504F">
              <w:rPr>
                <w:b/>
                <w:bCs/>
                <w:sz w:val="18"/>
                <w:szCs w:val="18"/>
              </w:rPr>
              <w:fldChar w:fldCharType="separate"/>
            </w:r>
            <w:r w:rsidR="00016B33" w:rsidRPr="00C7504F">
              <w:rPr>
                <w:b/>
                <w:bCs/>
                <w:sz w:val="18"/>
                <w:szCs w:val="18"/>
              </w:rPr>
              <w:t>[</w:t>
            </w:r>
            <w:hyperlink w:anchor="_ENREF_1" w:tooltip="Bademkiran, 2021 #14599" w:history="1">
              <w:r w:rsidR="006B61E6" w:rsidRPr="00C7504F">
                <w:rPr>
                  <w:rStyle w:val="Hyperlink"/>
                </w:rPr>
                <w:t>1</w:t>
              </w:r>
            </w:hyperlink>
            <w:r w:rsidR="00016B33" w:rsidRPr="00C7504F">
              <w:rPr>
                <w:b/>
                <w:bCs/>
                <w:sz w:val="18"/>
                <w:szCs w:val="18"/>
              </w:rPr>
              <w:t>]</w:t>
            </w:r>
            <w:r w:rsidRPr="00C7504F">
              <w:rPr>
                <w:b/>
                <w:bCs/>
                <w:sz w:val="18"/>
                <w:szCs w:val="18"/>
              </w:rPr>
              <w:fldChar w:fldCharType="end"/>
            </w:r>
          </w:p>
        </w:tc>
        <w:tc>
          <w:tcPr>
            <w:tcW w:w="2350" w:type="dxa"/>
            <w:noWrap/>
            <w:vAlign w:val="center"/>
            <w:hideMark/>
          </w:tcPr>
          <w:p w14:paraId="5C51A56B" w14:textId="4E5CC39A" w:rsidR="001E5465" w:rsidRPr="00C7504F" w:rsidRDefault="00D449B2" w:rsidP="006A40B6">
            <w:pPr>
              <w:rPr>
                <w:color w:val="000000"/>
                <w:sz w:val="18"/>
                <w:szCs w:val="18"/>
              </w:rPr>
            </w:pPr>
            <w:r w:rsidRPr="00C7504F">
              <w:rPr>
                <w:color w:val="000000"/>
                <w:sz w:val="18"/>
                <w:szCs w:val="18"/>
              </w:rPr>
              <w:t>P</w:t>
            </w:r>
            <w:r w:rsidR="001E5465" w:rsidRPr="00C7504F">
              <w:rPr>
                <w:color w:val="000000"/>
                <w:sz w:val="18"/>
                <w:szCs w:val="18"/>
              </w:rPr>
              <w:t xml:space="preserve">re-pregnancy; From onset of pregnancy to prior to the start of </w:t>
            </w:r>
            <w:r w:rsidR="00C7504F" w:rsidRPr="00C7504F">
              <w:rPr>
                <w:color w:val="000000"/>
                <w:sz w:val="18"/>
                <w:szCs w:val="18"/>
              </w:rPr>
              <w:t>induction of labour</w:t>
            </w:r>
            <w:r w:rsidR="001E5465" w:rsidRPr="00C7504F">
              <w:rPr>
                <w:color w:val="000000"/>
                <w:sz w:val="18"/>
                <w:szCs w:val="18"/>
              </w:rPr>
              <w:t xml:space="preserve">; During/after the start of </w:t>
            </w:r>
            <w:r w:rsidR="00C7504F" w:rsidRPr="00C7504F">
              <w:rPr>
                <w:color w:val="000000"/>
                <w:sz w:val="18"/>
                <w:szCs w:val="18"/>
              </w:rPr>
              <w:t>induction of labour</w:t>
            </w:r>
          </w:p>
        </w:tc>
        <w:tc>
          <w:tcPr>
            <w:tcW w:w="425" w:type="dxa"/>
            <w:vAlign w:val="center"/>
          </w:tcPr>
          <w:p w14:paraId="4343D103" w14:textId="77777777" w:rsidR="001E5465" w:rsidRPr="00C7504F" w:rsidRDefault="001E5465" w:rsidP="006A40B6">
            <w:pPr>
              <w:rPr>
                <w:color w:val="000000"/>
                <w:sz w:val="18"/>
                <w:szCs w:val="18"/>
              </w:rPr>
            </w:pPr>
            <w:r w:rsidRPr="00C7504F">
              <w:rPr>
                <w:color w:val="000000"/>
                <w:sz w:val="18"/>
                <w:szCs w:val="18"/>
              </w:rPr>
              <w:t>8</w:t>
            </w:r>
          </w:p>
        </w:tc>
        <w:tc>
          <w:tcPr>
            <w:tcW w:w="3119" w:type="dxa"/>
            <w:noWrap/>
            <w:vAlign w:val="center"/>
            <w:hideMark/>
          </w:tcPr>
          <w:p w14:paraId="1BB64373" w14:textId="77777777" w:rsidR="001E5465" w:rsidRPr="00C7504F" w:rsidRDefault="001E5465" w:rsidP="006A40B6">
            <w:pPr>
              <w:rPr>
                <w:color w:val="000000"/>
                <w:sz w:val="18"/>
                <w:szCs w:val="18"/>
              </w:rPr>
            </w:pPr>
            <w:r w:rsidRPr="00C7504F">
              <w:rPr>
                <w:color w:val="000000"/>
                <w:sz w:val="18"/>
                <w:szCs w:val="18"/>
              </w:rPr>
              <w:t xml:space="preserve">Younger maternal </w:t>
            </w:r>
            <w:r w:rsidRPr="00FC6463">
              <w:rPr>
                <w:b/>
                <w:bCs/>
                <w:color w:val="000000"/>
                <w:sz w:val="18"/>
                <w:szCs w:val="18"/>
              </w:rPr>
              <w:t>age</w:t>
            </w:r>
            <w:r w:rsidRPr="00C7504F">
              <w:rPr>
                <w:color w:val="000000"/>
                <w:sz w:val="18"/>
                <w:szCs w:val="18"/>
              </w:rPr>
              <w:t xml:space="preserve"> (continuous)</w:t>
            </w:r>
          </w:p>
        </w:tc>
        <w:tc>
          <w:tcPr>
            <w:tcW w:w="5276" w:type="dxa"/>
            <w:noWrap/>
            <w:vAlign w:val="center"/>
            <w:hideMark/>
          </w:tcPr>
          <w:p w14:paraId="3A4640B6" w14:textId="216CBB47" w:rsidR="001E5465" w:rsidRPr="00C7504F" w:rsidRDefault="001E5465" w:rsidP="006A40B6">
            <w:pPr>
              <w:rPr>
                <w:color w:val="000000"/>
                <w:sz w:val="18"/>
                <w:szCs w:val="18"/>
              </w:rPr>
            </w:pPr>
            <w:r w:rsidRPr="00C7504F">
              <w:rPr>
                <w:color w:val="000000"/>
                <w:sz w:val="18"/>
                <w:szCs w:val="18"/>
              </w:rPr>
              <w:t xml:space="preserve">Earlier gestational </w:t>
            </w:r>
            <w:r w:rsidRPr="00FA09A7">
              <w:rPr>
                <w:b/>
                <w:bCs/>
                <w:color w:val="000000"/>
                <w:sz w:val="18"/>
                <w:szCs w:val="18"/>
              </w:rPr>
              <w:t>age</w:t>
            </w:r>
            <w:r w:rsidRPr="00C7504F">
              <w:rPr>
                <w:color w:val="000000"/>
                <w:sz w:val="18"/>
                <w:szCs w:val="18"/>
              </w:rPr>
              <w:t xml:space="preserve"> (continuous); </w:t>
            </w:r>
            <w:r w:rsidRPr="00514D20">
              <w:rPr>
                <w:b/>
                <w:bCs/>
                <w:color w:val="000000"/>
                <w:sz w:val="18"/>
                <w:szCs w:val="18"/>
              </w:rPr>
              <w:t>Nulliparity</w:t>
            </w:r>
            <w:r w:rsidRPr="00C7504F">
              <w:rPr>
                <w:color w:val="000000"/>
                <w:sz w:val="18"/>
                <w:szCs w:val="18"/>
              </w:rPr>
              <w:t xml:space="preserve"> (continuous); Lower </w:t>
            </w:r>
            <w:r w:rsidRPr="00AC4B3F">
              <w:rPr>
                <w:b/>
                <w:bCs/>
                <w:color w:val="000000"/>
                <w:sz w:val="18"/>
                <w:szCs w:val="18"/>
              </w:rPr>
              <w:t>Bishop</w:t>
            </w:r>
            <w:r w:rsidRPr="00C7504F">
              <w:rPr>
                <w:color w:val="000000"/>
                <w:sz w:val="18"/>
                <w:szCs w:val="18"/>
              </w:rPr>
              <w:t xml:space="preserve"> score (continuous); </w:t>
            </w:r>
            <w:r w:rsidRPr="0085119C">
              <w:rPr>
                <w:b/>
                <w:bCs/>
                <w:color w:val="000000"/>
                <w:sz w:val="18"/>
                <w:szCs w:val="18"/>
              </w:rPr>
              <w:t>Male</w:t>
            </w:r>
            <w:r w:rsidRPr="00C7504F">
              <w:rPr>
                <w:color w:val="000000"/>
                <w:sz w:val="18"/>
                <w:szCs w:val="18"/>
              </w:rPr>
              <w:t xml:space="preserve"> </w:t>
            </w:r>
            <w:r w:rsidR="004131BF" w:rsidRPr="00C7504F">
              <w:rPr>
                <w:color w:val="000000"/>
                <w:sz w:val="18"/>
                <w:szCs w:val="18"/>
              </w:rPr>
              <w:t>fetus</w:t>
            </w:r>
            <w:r w:rsidRPr="00C7504F">
              <w:rPr>
                <w:color w:val="000000"/>
                <w:sz w:val="18"/>
                <w:szCs w:val="18"/>
              </w:rPr>
              <w:t xml:space="preserve"> (categorical); Not have </w:t>
            </w:r>
            <w:r w:rsidRPr="00183BE1">
              <w:rPr>
                <w:b/>
                <w:bCs/>
                <w:color w:val="000000"/>
                <w:sz w:val="18"/>
                <w:szCs w:val="18"/>
              </w:rPr>
              <w:t>premature</w:t>
            </w:r>
            <w:r w:rsidRPr="00C7504F">
              <w:rPr>
                <w:color w:val="000000"/>
                <w:sz w:val="18"/>
                <w:szCs w:val="18"/>
              </w:rPr>
              <w:t xml:space="preserve"> rupture of membranes (categorical); Longer induction </w:t>
            </w:r>
            <w:r w:rsidRPr="00183BE1">
              <w:rPr>
                <w:b/>
                <w:bCs/>
                <w:color w:val="000000"/>
                <w:sz w:val="18"/>
                <w:szCs w:val="18"/>
              </w:rPr>
              <w:t>time</w:t>
            </w:r>
            <w:r w:rsidRPr="00C7504F">
              <w:rPr>
                <w:color w:val="000000"/>
                <w:sz w:val="18"/>
                <w:szCs w:val="18"/>
              </w:rPr>
              <w:t xml:space="preserve"> (continuous); Maternal (not fetal) induction </w:t>
            </w:r>
            <w:r w:rsidRPr="00AC4B3F">
              <w:rPr>
                <w:b/>
                <w:bCs/>
                <w:color w:val="000000"/>
                <w:sz w:val="18"/>
                <w:szCs w:val="18"/>
              </w:rPr>
              <w:t>reasons</w:t>
            </w:r>
            <w:r w:rsidRPr="00C7504F">
              <w:rPr>
                <w:color w:val="000000"/>
                <w:sz w:val="18"/>
                <w:szCs w:val="18"/>
              </w:rPr>
              <w:t xml:space="preserve"> (categorical)</w:t>
            </w:r>
          </w:p>
        </w:tc>
        <w:tc>
          <w:tcPr>
            <w:tcW w:w="1984" w:type="dxa"/>
            <w:noWrap/>
            <w:vAlign w:val="center"/>
            <w:hideMark/>
          </w:tcPr>
          <w:p w14:paraId="342D46DB" w14:textId="46A6F09C" w:rsidR="001E5465" w:rsidRPr="00C7504F" w:rsidRDefault="008E1FA5" w:rsidP="006A40B6">
            <w:pPr>
              <w:rPr>
                <w:color w:val="000000"/>
                <w:sz w:val="18"/>
                <w:szCs w:val="18"/>
              </w:rPr>
            </w:pPr>
            <w:r w:rsidRPr="00C7504F">
              <w:rPr>
                <w:color w:val="000000"/>
                <w:sz w:val="18"/>
                <w:szCs w:val="18"/>
              </w:rPr>
              <w:t>N/R</w:t>
            </w:r>
          </w:p>
        </w:tc>
        <w:tc>
          <w:tcPr>
            <w:tcW w:w="1985" w:type="dxa"/>
            <w:noWrap/>
            <w:vAlign w:val="center"/>
            <w:hideMark/>
          </w:tcPr>
          <w:p w14:paraId="48041700" w14:textId="203EF43B" w:rsidR="001E5465" w:rsidRPr="00C7504F" w:rsidRDefault="008E1FA5" w:rsidP="006A40B6">
            <w:pPr>
              <w:rPr>
                <w:color w:val="000000"/>
                <w:sz w:val="18"/>
                <w:szCs w:val="18"/>
              </w:rPr>
            </w:pPr>
            <w:r w:rsidRPr="00C7504F">
              <w:rPr>
                <w:color w:val="000000"/>
                <w:sz w:val="18"/>
                <w:szCs w:val="18"/>
              </w:rPr>
              <w:t>N/R</w:t>
            </w:r>
          </w:p>
        </w:tc>
      </w:tr>
      <w:tr w:rsidR="00060FC1" w:rsidRPr="00C7504F" w14:paraId="259BBC45" w14:textId="77777777" w:rsidTr="006A40B6">
        <w:trPr>
          <w:trHeight w:val="227"/>
        </w:trPr>
        <w:tc>
          <w:tcPr>
            <w:tcW w:w="1336" w:type="dxa"/>
            <w:shd w:val="clear" w:color="000000" w:fill="DBDBDB"/>
            <w:noWrap/>
            <w:vAlign w:val="center"/>
            <w:hideMark/>
          </w:tcPr>
          <w:p w14:paraId="10198F76" w14:textId="5ABD637E" w:rsidR="001E5465" w:rsidRPr="00C7504F" w:rsidRDefault="001E5465" w:rsidP="006A40B6">
            <w:pPr>
              <w:rPr>
                <w:b/>
                <w:bCs/>
                <w:color w:val="000000"/>
                <w:sz w:val="18"/>
                <w:szCs w:val="18"/>
              </w:rPr>
            </w:pPr>
            <w:r w:rsidRPr="00C7504F">
              <w:rPr>
                <w:b/>
                <w:bCs/>
                <w:sz w:val="18"/>
                <w:szCs w:val="18"/>
              </w:rPr>
              <w:t xml:space="preserve">Danilack 2020 </w:t>
            </w:r>
            <w:r w:rsidRPr="00C7504F">
              <w:rPr>
                <w:b/>
                <w:bCs/>
                <w:sz w:val="18"/>
                <w:szCs w:val="18"/>
              </w:rPr>
              <w:fldChar w:fldCharType="begin"/>
            </w:r>
            <w:r w:rsidR="00016B33" w:rsidRPr="00C7504F">
              <w:rPr>
                <w:b/>
                <w:bCs/>
                <w:sz w:val="18"/>
                <w:szCs w:val="18"/>
              </w:rPr>
              <w:instrText xml:space="preserve"> ADDIN EN.CITE &lt;EndNote&gt;&lt;Cite&gt;&lt;Author&gt;Danilack&lt;/Author&gt;&lt;Year&gt;2020&lt;/Year&gt;&lt;RecNum&gt;14618&lt;/RecNum&gt;&lt;DisplayText&gt;[2]&lt;/DisplayText&gt;&lt;record&gt;&lt;rec-number&gt;14618&lt;/rec-number&gt;&lt;foreign-keys&gt;&lt;key app="EN" db-id="ee5pev05rrw09re5p9j5xvdnxpfsxzpt0dpw" timestamp="1686624227" guid="fbb3e556-cdf5-491b-85e3-4f2979caba29"&gt;14618&lt;/key&gt;&lt;/foreign-keys&gt;&lt;ref-type name="Journal Article"&gt;17&lt;/ref-type&gt;&lt;contributors&gt;&lt;authors&gt;&lt;author&gt;Danilack, V. A.&lt;/author&gt;&lt;author&gt;Hutcheon, J. A.&lt;/author&gt;&lt;author&gt;Triche, E. W.&lt;/author&gt;&lt;author&gt;Dore, D. D.&lt;/author&gt;&lt;author&gt;Muri, J. H.&lt;/author&gt;&lt;author&gt;Phipps, M. G.&lt;/author&gt;&lt;author&gt;Savitz, D. A.&lt;/author&gt;&lt;/authors&gt;&lt;/contributors&gt;&lt;titles&gt;&lt;title&gt;Development and Validation of a Risk Prediction Model for Cesarean Delivery after Labor Induction&lt;/title&gt;&lt;secondary-title&gt;Journal of Women&amp;apos;s Health&lt;/secondary-title&gt;&lt;/titles&gt;&lt;pages&gt;656-669&lt;/pages&gt;&lt;volume&gt;29&lt;/volume&gt;&lt;number&gt;5&lt;/number&gt;&lt;dates&gt;&lt;year&gt;2020&lt;/year&gt;&lt;/dates&gt;&lt;urls&gt;&lt;related-urls&gt;&lt;url&gt;https://www.scopus.com/inward/record.uri?eid=2-s2.0-85085233407&amp;amp;doi=10.1089%2fjwh.2019.7822&amp;amp;partnerID=40&amp;amp;md5=61bc3046d003616e677b3d2f01dcdfe9&lt;/url&gt;&lt;/related-urls&gt;&lt;/urls&gt;&lt;electronic-resource-num&gt;10.1089/jwh.2019.7822&lt;/electronic-resource-num&gt;&lt;/record&gt;&lt;/Cite&gt;&lt;/EndNote&gt;</w:instrText>
            </w:r>
            <w:r w:rsidRPr="00C7504F">
              <w:rPr>
                <w:b/>
                <w:bCs/>
                <w:sz w:val="18"/>
                <w:szCs w:val="18"/>
              </w:rPr>
              <w:fldChar w:fldCharType="separate"/>
            </w:r>
            <w:r w:rsidR="00016B33" w:rsidRPr="00C7504F">
              <w:rPr>
                <w:b/>
                <w:bCs/>
                <w:sz w:val="18"/>
                <w:szCs w:val="18"/>
              </w:rPr>
              <w:t>[</w:t>
            </w:r>
            <w:hyperlink w:anchor="_ENREF_2" w:tooltip="Danilack, 2020 #14600" w:history="1">
              <w:r w:rsidR="006B61E6" w:rsidRPr="00C7504F">
                <w:rPr>
                  <w:rStyle w:val="Hyperlink"/>
                </w:rPr>
                <w:t>2</w:t>
              </w:r>
            </w:hyperlink>
            <w:r w:rsidR="00016B33" w:rsidRPr="00C7504F">
              <w:rPr>
                <w:b/>
                <w:bCs/>
                <w:sz w:val="18"/>
                <w:szCs w:val="18"/>
              </w:rPr>
              <w:t>]</w:t>
            </w:r>
            <w:r w:rsidRPr="00C7504F">
              <w:rPr>
                <w:b/>
                <w:bCs/>
                <w:sz w:val="18"/>
                <w:szCs w:val="18"/>
              </w:rPr>
              <w:fldChar w:fldCharType="end"/>
            </w:r>
          </w:p>
        </w:tc>
        <w:tc>
          <w:tcPr>
            <w:tcW w:w="2350" w:type="dxa"/>
            <w:noWrap/>
            <w:vAlign w:val="center"/>
            <w:hideMark/>
          </w:tcPr>
          <w:p w14:paraId="3FA1641B" w14:textId="4DA7D3E1" w:rsidR="001E5465" w:rsidRPr="00C7504F" w:rsidRDefault="006639E2" w:rsidP="006A40B6">
            <w:pPr>
              <w:rPr>
                <w:color w:val="000000"/>
                <w:sz w:val="18"/>
                <w:szCs w:val="18"/>
              </w:rPr>
            </w:pPr>
            <w:r w:rsidRPr="00C7504F">
              <w:rPr>
                <w:color w:val="000000"/>
                <w:sz w:val="18"/>
                <w:szCs w:val="18"/>
              </w:rPr>
              <w:t>P</w:t>
            </w:r>
            <w:r w:rsidR="001E5465" w:rsidRPr="00C7504F">
              <w:rPr>
                <w:color w:val="000000"/>
                <w:sz w:val="18"/>
                <w:szCs w:val="18"/>
              </w:rPr>
              <w:t xml:space="preserve">re-pregnancy; From onset of pregnancy to prior to the start of </w:t>
            </w:r>
            <w:r w:rsidR="00C7504F" w:rsidRPr="00C7504F">
              <w:rPr>
                <w:color w:val="000000"/>
                <w:sz w:val="18"/>
                <w:szCs w:val="18"/>
              </w:rPr>
              <w:t>induction of labour</w:t>
            </w:r>
          </w:p>
        </w:tc>
        <w:tc>
          <w:tcPr>
            <w:tcW w:w="425" w:type="dxa"/>
            <w:vAlign w:val="center"/>
          </w:tcPr>
          <w:p w14:paraId="2D8A292A" w14:textId="77777777" w:rsidR="001E5465" w:rsidRPr="00C7504F" w:rsidRDefault="001E5465" w:rsidP="006A40B6">
            <w:pPr>
              <w:rPr>
                <w:color w:val="000000"/>
                <w:sz w:val="18"/>
                <w:szCs w:val="18"/>
              </w:rPr>
            </w:pPr>
            <w:r w:rsidRPr="00C7504F">
              <w:rPr>
                <w:color w:val="000000"/>
                <w:sz w:val="18"/>
                <w:szCs w:val="18"/>
              </w:rPr>
              <w:t>8</w:t>
            </w:r>
          </w:p>
        </w:tc>
        <w:tc>
          <w:tcPr>
            <w:tcW w:w="3119" w:type="dxa"/>
            <w:noWrap/>
            <w:vAlign w:val="center"/>
            <w:hideMark/>
          </w:tcPr>
          <w:p w14:paraId="285A036E" w14:textId="77777777" w:rsidR="001E5465" w:rsidRPr="00C7504F" w:rsidRDefault="001E5465" w:rsidP="006A40B6">
            <w:pPr>
              <w:rPr>
                <w:color w:val="000000"/>
                <w:sz w:val="18"/>
                <w:szCs w:val="18"/>
              </w:rPr>
            </w:pPr>
            <w:r w:rsidRPr="00C7504F">
              <w:rPr>
                <w:color w:val="000000"/>
                <w:sz w:val="18"/>
                <w:szCs w:val="18"/>
              </w:rPr>
              <w:t xml:space="preserve">Older maternal </w:t>
            </w:r>
            <w:r w:rsidRPr="00FC6463">
              <w:rPr>
                <w:b/>
                <w:bCs/>
                <w:color w:val="000000"/>
                <w:sz w:val="18"/>
                <w:szCs w:val="18"/>
              </w:rPr>
              <w:t>age</w:t>
            </w:r>
            <w:r w:rsidRPr="00C7504F">
              <w:rPr>
                <w:color w:val="000000"/>
                <w:sz w:val="18"/>
                <w:szCs w:val="18"/>
              </w:rPr>
              <w:t xml:space="preserve"> (continuous); </w:t>
            </w:r>
            <w:r w:rsidRPr="00FA09A7">
              <w:rPr>
                <w:b/>
                <w:bCs/>
                <w:color w:val="000000"/>
                <w:sz w:val="18"/>
                <w:szCs w:val="18"/>
              </w:rPr>
              <w:t>Race</w:t>
            </w:r>
            <w:r w:rsidRPr="00C7504F">
              <w:rPr>
                <w:color w:val="000000"/>
                <w:sz w:val="18"/>
                <w:szCs w:val="18"/>
              </w:rPr>
              <w:t xml:space="preserve">/ethnicity (non-Hispanic African Americans vs. non-Hispanic whites) (categorical); </w:t>
            </w:r>
            <w:r w:rsidRPr="00FA09A7">
              <w:rPr>
                <w:b/>
                <w:bCs/>
                <w:color w:val="000000"/>
                <w:sz w:val="18"/>
                <w:szCs w:val="18"/>
              </w:rPr>
              <w:t>Obesity</w:t>
            </w:r>
            <w:r w:rsidRPr="00C7504F">
              <w:rPr>
                <w:color w:val="000000"/>
                <w:sz w:val="18"/>
                <w:szCs w:val="18"/>
              </w:rPr>
              <w:t xml:space="preserve"> identified based on ICD-9 code (categorical)</w:t>
            </w:r>
          </w:p>
        </w:tc>
        <w:tc>
          <w:tcPr>
            <w:tcW w:w="5276" w:type="dxa"/>
            <w:noWrap/>
            <w:vAlign w:val="center"/>
            <w:hideMark/>
          </w:tcPr>
          <w:p w14:paraId="20425E44" w14:textId="77777777" w:rsidR="001E5465" w:rsidRPr="00C7504F" w:rsidRDefault="001E5465" w:rsidP="006A40B6">
            <w:pPr>
              <w:rPr>
                <w:color w:val="000000"/>
                <w:sz w:val="18"/>
                <w:szCs w:val="18"/>
              </w:rPr>
            </w:pPr>
            <w:r w:rsidRPr="00C7504F">
              <w:rPr>
                <w:color w:val="000000"/>
                <w:sz w:val="18"/>
                <w:szCs w:val="18"/>
              </w:rPr>
              <w:t xml:space="preserve">Later gestational </w:t>
            </w:r>
            <w:r w:rsidRPr="00FA09A7">
              <w:rPr>
                <w:b/>
                <w:bCs/>
                <w:color w:val="000000"/>
                <w:sz w:val="18"/>
                <w:szCs w:val="18"/>
              </w:rPr>
              <w:t>age</w:t>
            </w:r>
            <w:r w:rsidRPr="00C7504F">
              <w:rPr>
                <w:color w:val="000000"/>
                <w:sz w:val="18"/>
                <w:szCs w:val="18"/>
              </w:rPr>
              <w:t xml:space="preserve"> (continuous); </w:t>
            </w:r>
            <w:r w:rsidRPr="00514D20">
              <w:rPr>
                <w:b/>
                <w:bCs/>
                <w:color w:val="000000"/>
                <w:sz w:val="18"/>
                <w:szCs w:val="18"/>
              </w:rPr>
              <w:t>Nulliparity</w:t>
            </w:r>
            <w:r w:rsidRPr="00C7504F">
              <w:rPr>
                <w:color w:val="000000"/>
                <w:sz w:val="18"/>
                <w:szCs w:val="18"/>
              </w:rPr>
              <w:t xml:space="preserve"> (categorical); Had uterine fibroids or leiomyoma (categorical); Had excessive fetal </w:t>
            </w:r>
            <w:r w:rsidRPr="00183BE1">
              <w:rPr>
                <w:b/>
                <w:bCs/>
                <w:color w:val="000000"/>
                <w:sz w:val="18"/>
                <w:szCs w:val="18"/>
              </w:rPr>
              <w:t>growth</w:t>
            </w:r>
            <w:r w:rsidRPr="00C7504F">
              <w:rPr>
                <w:color w:val="000000"/>
                <w:sz w:val="18"/>
                <w:szCs w:val="18"/>
              </w:rPr>
              <w:t xml:space="preserve"> (categorical)</w:t>
            </w:r>
          </w:p>
        </w:tc>
        <w:tc>
          <w:tcPr>
            <w:tcW w:w="1984" w:type="dxa"/>
            <w:noWrap/>
            <w:vAlign w:val="center"/>
            <w:hideMark/>
          </w:tcPr>
          <w:p w14:paraId="2D271F3C" w14:textId="7CCE29C7" w:rsidR="001E5465" w:rsidRPr="00C7504F" w:rsidRDefault="008E1FA5" w:rsidP="006A40B6">
            <w:pPr>
              <w:rPr>
                <w:color w:val="000000"/>
                <w:sz w:val="18"/>
                <w:szCs w:val="18"/>
              </w:rPr>
            </w:pPr>
            <w:r w:rsidRPr="00C7504F">
              <w:rPr>
                <w:color w:val="000000"/>
                <w:sz w:val="18"/>
                <w:szCs w:val="18"/>
              </w:rPr>
              <w:t>N/R</w:t>
            </w:r>
          </w:p>
        </w:tc>
        <w:tc>
          <w:tcPr>
            <w:tcW w:w="1985" w:type="dxa"/>
            <w:noWrap/>
            <w:vAlign w:val="center"/>
            <w:hideMark/>
          </w:tcPr>
          <w:p w14:paraId="50E6140B" w14:textId="4B707AE4" w:rsidR="001E5465" w:rsidRPr="00C7504F" w:rsidRDefault="001E5465" w:rsidP="006A40B6">
            <w:pPr>
              <w:rPr>
                <w:color w:val="000000"/>
                <w:sz w:val="18"/>
                <w:szCs w:val="18"/>
              </w:rPr>
            </w:pPr>
            <w:r w:rsidRPr="00C7504F">
              <w:rPr>
                <w:color w:val="000000"/>
                <w:sz w:val="18"/>
                <w:szCs w:val="18"/>
              </w:rPr>
              <w:t>Had history of herpes simplex w</w:t>
            </w:r>
            <w:r w:rsidR="007A142A" w:rsidRPr="00C7504F">
              <w:rPr>
                <w:color w:val="000000"/>
                <w:sz w:val="18"/>
                <w:szCs w:val="18"/>
              </w:rPr>
              <w:t>ithout</w:t>
            </w:r>
            <w:r w:rsidRPr="00C7504F">
              <w:rPr>
                <w:color w:val="000000"/>
                <w:sz w:val="18"/>
                <w:szCs w:val="18"/>
              </w:rPr>
              <w:t xml:space="preserve"> mention of complication (categorical)</w:t>
            </w:r>
          </w:p>
        </w:tc>
      </w:tr>
      <w:tr w:rsidR="00060FC1" w:rsidRPr="00C7504F" w14:paraId="64FCD46D" w14:textId="77777777" w:rsidTr="006A40B6">
        <w:trPr>
          <w:trHeight w:val="227"/>
        </w:trPr>
        <w:tc>
          <w:tcPr>
            <w:tcW w:w="1336" w:type="dxa"/>
            <w:shd w:val="clear" w:color="000000" w:fill="DBDBDB"/>
            <w:noWrap/>
            <w:vAlign w:val="center"/>
            <w:hideMark/>
          </w:tcPr>
          <w:p w14:paraId="62926779" w14:textId="21DDD446" w:rsidR="001E5465" w:rsidRPr="00C7504F" w:rsidRDefault="001E5465" w:rsidP="006A40B6">
            <w:pPr>
              <w:rPr>
                <w:b/>
                <w:bCs/>
                <w:color w:val="000000"/>
                <w:sz w:val="18"/>
                <w:szCs w:val="18"/>
              </w:rPr>
            </w:pPr>
            <w:r w:rsidRPr="00C7504F">
              <w:rPr>
                <w:b/>
                <w:bCs/>
                <w:sz w:val="18"/>
                <w:szCs w:val="18"/>
              </w:rPr>
              <w:t xml:space="preserve">Hemmatzadeh 2022 </w:t>
            </w:r>
            <w:r w:rsidRPr="00C7504F">
              <w:rPr>
                <w:b/>
                <w:bCs/>
                <w:sz w:val="18"/>
                <w:szCs w:val="18"/>
              </w:rPr>
              <w:fldChar w:fldCharType="begin"/>
            </w:r>
            <w:r w:rsidR="00016B33" w:rsidRPr="00C7504F">
              <w:rPr>
                <w:b/>
                <w:bCs/>
                <w:sz w:val="18"/>
                <w:szCs w:val="18"/>
              </w:rPr>
              <w:instrText xml:space="preserve"> ADDIN EN.CITE &lt;EndNote&gt;&lt;Cite&gt;&lt;Author&gt;Hemmatzadeh&lt;/Author&gt;&lt;Year&gt;2022&lt;/Year&gt;&lt;RecNum&gt;14619&lt;/RecNum&gt;&lt;DisplayText&gt;[3]&lt;/DisplayText&gt;&lt;record&gt;&lt;rec-number&gt;14619&lt;/rec-number&gt;&lt;foreign-keys&gt;&lt;key app="EN" db-id="ee5pev05rrw09re5p9j5xvdnxpfsxzpt0dpw" timestamp="1686624227" guid="b5e6658c-a5fb-4c3b-b0df-65ead6f70bc1"&gt;14619&lt;/key&gt;&lt;/foreign-keys&gt;&lt;ref-type name="Journal Article"&gt;17&lt;/ref-type&gt;&lt;contributors&gt;&lt;authors&gt;&lt;author&gt;Hemmatzadeh, Shahla&lt;/author&gt;&lt;author&gt;Abbasalizadeh, Fatemeh&lt;/author&gt;&lt;author&gt;Mohammad-Alizadeh-Charandabi, Sakineh&lt;/author&gt;&lt;author&gt;Asghari Jafarabadi, Mohammad&lt;/author&gt;&lt;author&gt;Mirghafourvand, Mojgan&lt;/author&gt;&lt;/authors&gt;&lt;/contributors&gt;&lt;titles&gt;&lt;title&gt;Development and Validation of a Nomogram to Estimate Risk of Cesarean After Induction of Labor in Term Pregnancies with an Unfavorable Cervix in Iran&lt;/title&gt;&lt;secondary-title&gt;Clinical nursing research&lt;/secondary-title&gt;&lt;/titles&gt;&lt;pages&gt;1332-1339&lt;/pages&gt;&lt;volume&gt;31&lt;/volume&gt;&lt;number&gt;7&lt;/number&gt;&lt;dates&gt;&lt;year&gt;2022&lt;/year&gt;&lt;/dates&gt;&lt;pub-location&gt;United States&lt;/pub-location&gt;&lt;urls&gt;&lt;/urls&gt;&lt;electronic-resource-num&gt;https://dx.doi.org/10.1177/10547738221093754&lt;/electronic-resource-num&gt;&lt;/record&gt;&lt;/Cite&gt;&lt;/EndNote&gt;</w:instrText>
            </w:r>
            <w:r w:rsidRPr="00C7504F">
              <w:rPr>
                <w:b/>
                <w:bCs/>
                <w:sz w:val="18"/>
                <w:szCs w:val="18"/>
              </w:rPr>
              <w:fldChar w:fldCharType="separate"/>
            </w:r>
            <w:r w:rsidR="00016B33" w:rsidRPr="00C7504F">
              <w:rPr>
                <w:b/>
                <w:bCs/>
                <w:sz w:val="18"/>
                <w:szCs w:val="18"/>
              </w:rPr>
              <w:t>[</w:t>
            </w:r>
            <w:hyperlink w:anchor="_ENREF_3" w:tooltip="Hemmatzadeh, 2022 #14619" w:history="1">
              <w:r w:rsidR="006B61E6" w:rsidRPr="00C7504F">
                <w:rPr>
                  <w:rStyle w:val="Hyperlink"/>
                </w:rPr>
                <w:t>3</w:t>
              </w:r>
            </w:hyperlink>
            <w:r w:rsidR="00016B33" w:rsidRPr="00C7504F">
              <w:rPr>
                <w:b/>
                <w:bCs/>
                <w:sz w:val="18"/>
                <w:szCs w:val="18"/>
              </w:rPr>
              <w:t>]</w:t>
            </w:r>
            <w:r w:rsidRPr="00C7504F">
              <w:rPr>
                <w:b/>
                <w:bCs/>
                <w:sz w:val="18"/>
                <w:szCs w:val="18"/>
              </w:rPr>
              <w:fldChar w:fldCharType="end"/>
            </w:r>
          </w:p>
        </w:tc>
        <w:tc>
          <w:tcPr>
            <w:tcW w:w="2350" w:type="dxa"/>
            <w:noWrap/>
            <w:vAlign w:val="center"/>
            <w:hideMark/>
          </w:tcPr>
          <w:p w14:paraId="259886F1" w14:textId="3141D5E3" w:rsidR="001E5465" w:rsidRPr="00C7504F" w:rsidRDefault="00FE3D18" w:rsidP="006A40B6">
            <w:pPr>
              <w:rPr>
                <w:color w:val="000000"/>
                <w:sz w:val="18"/>
                <w:szCs w:val="18"/>
              </w:rPr>
            </w:pPr>
            <w:r w:rsidRPr="00C7504F">
              <w:rPr>
                <w:color w:val="000000"/>
                <w:sz w:val="18"/>
                <w:szCs w:val="18"/>
              </w:rPr>
              <w:t xml:space="preserve">Pre-pregnancy; From onset of pregnancy to prior to the start of </w:t>
            </w:r>
            <w:r w:rsidR="00C7504F" w:rsidRPr="00C7504F">
              <w:rPr>
                <w:color w:val="000000"/>
                <w:sz w:val="18"/>
                <w:szCs w:val="18"/>
              </w:rPr>
              <w:t>induction of labour</w:t>
            </w:r>
          </w:p>
        </w:tc>
        <w:tc>
          <w:tcPr>
            <w:tcW w:w="425" w:type="dxa"/>
            <w:vAlign w:val="center"/>
          </w:tcPr>
          <w:p w14:paraId="677D9A4C" w14:textId="77777777" w:rsidR="001E5465" w:rsidRPr="00C7504F" w:rsidRDefault="001E5465" w:rsidP="006A40B6">
            <w:pPr>
              <w:rPr>
                <w:color w:val="000000"/>
                <w:sz w:val="18"/>
                <w:szCs w:val="18"/>
              </w:rPr>
            </w:pPr>
            <w:r w:rsidRPr="00C7504F">
              <w:rPr>
                <w:color w:val="000000"/>
                <w:sz w:val="18"/>
                <w:szCs w:val="18"/>
              </w:rPr>
              <w:t>6</w:t>
            </w:r>
          </w:p>
        </w:tc>
        <w:tc>
          <w:tcPr>
            <w:tcW w:w="3119" w:type="dxa"/>
            <w:noWrap/>
            <w:vAlign w:val="center"/>
            <w:hideMark/>
          </w:tcPr>
          <w:p w14:paraId="58955224" w14:textId="77777777" w:rsidR="001E5465" w:rsidRPr="00C7504F" w:rsidRDefault="001E5465" w:rsidP="006A40B6">
            <w:pPr>
              <w:rPr>
                <w:color w:val="000000"/>
                <w:sz w:val="18"/>
                <w:szCs w:val="18"/>
              </w:rPr>
            </w:pPr>
            <w:r w:rsidRPr="00C7504F">
              <w:rPr>
                <w:color w:val="000000"/>
                <w:sz w:val="18"/>
                <w:szCs w:val="18"/>
              </w:rPr>
              <w:t xml:space="preserve">Lower </w:t>
            </w:r>
            <w:r w:rsidRPr="00FA09A7">
              <w:rPr>
                <w:b/>
                <w:bCs/>
                <w:color w:val="000000"/>
                <w:sz w:val="18"/>
                <w:szCs w:val="18"/>
              </w:rPr>
              <w:t>BMI</w:t>
            </w:r>
            <w:r w:rsidRPr="00C7504F">
              <w:rPr>
                <w:color w:val="000000"/>
                <w:sz w:val="18"/>
                <w:szCs w:val="18"/>
              </w:rPr>
              <w:t xml:space="preserve"> at birth (categorical); Higher </w:t>
            </w:r>
            <w:r w:rsidRPr="004006E1">
              <w:rPr>
                <w:b/>
                <w:bCs/>
                <w:color w:val="000000"/>
                <w:sz w:val="18"/>
                <w:szCs w:val="18"/>
              </w:rPr>
              <w:t>height</w:t>
            </w:r>
            <w:r w:rsidRPr="00C7504F">
              <w:rPr>
                <w:color w:val="000000"/>
                <w:sz w:val="18"/>
                <w:szCs w:val="18"/>
              </w:rPr>
              <w:t xml:space="preserve"> (categorical)</w:t>
            </w:r>
          </w:p>
        </w:tc>
        <w:tc>
          <w:tcPr>
            <w:tcW w:w="5276" w:type="dxa"/>
            <w:noWrap/>
            <w:vAlign w:val="center"/>
            <w:hideMark/>
          </w:tcPr>
          <w:p w14:paraId="737D0492" w14:textId="04665244" w:rsidR="001E5465" w:rsidRPr="00C7504F" w:rsidRDefault="001E5465" w:rsidP="006A40B6">
            <w:pPr>
              <w:rPr>
                <w:color w:val="000000"/>
                <w:sz w:val="18"/>
                <w:szCs w:val="18"/>
              </w:rPr>
            </w:pPr>
            <w:r w:rsidRPr="00C7504F">
              <w:rPr>
                <w:color w:val="000000"/>
                <w:sz w:val="18"/>
                <w:szCs w:val="18"/>
              </w:rPr>
              <w:t xml:space="preserve">Later gestational </w:t>
            </w:r>
            <w:r w:rsidRPr="00FA09A7">
              <w:rPr>
                <w:b/>
                <w:bCs/>
                <w:color w:val="000000"/>
                <w:sz w:val="18"/>
                <w:szCs w:val="18"/>
              </w:rPr>
              <w:t>age</w:t>
            </w:r>
            <w:r w:rsidRPr="00C7504F">
              <w:rPr>
                <w:color w:val="000000"/>
                <w:sz w:val="18"/>
                <w:szCs w:val="18"/>
              </w:rPr>
              <w:t xml:space="preserve"> (categorical); </w:t>
            </w:r>
            <w:r w:rsidRPr="00514D20">
              <w:rPr>
                <w:b/>
                <w:bCs/>
                <w:color w:val="000000"/>
                <w:sz w:val="18"/>
                <w:szCs w:val="18"/>
              </w:rPr>
              <w:t>Nulliparity</w:t>
            </w:r>
            <w:r w:rsidRPr="00C7504F">
              <w:rPr>
                <w:color w:val="000000"/>
                <w:sz w:val="18"/>
                <w:szCs w:val="18"/>
              </w:rPr>
              <w:t xml:space="preserve"> (categorical); Lower modified/adjusted </w:t>
            </w:r>
            <w:r w:rsidRPr="00AC4B3F">
              <w:rPr>
                <w:b/>
                <w:bCs/>
                <w:color w:val="000000"/>
                <w:sz w:val="18"/>
                <w:szCs w:val="18"/>
              </w:rPr>
              <w:t>Bishop</w:t>
            </w:r>
            <w:r w:rsidRPr="00C7504F">
              <w:rPr>
                <w:color w:val="000000"/>
                <w:sz w:val="18"/>
                <w:szCs w:val="18"/>
              </w:rPr>
              <w:t xml:space="preserve"> score (continuous); Higher </w:t>
            </w:r>
            <w:r w:rsidR="00C7504F" w:rsidRPr="00C7504F">
              <w:rPr>
                <w:color w:val="000000"/>
                <w:sz w:val="18"/>
                <w:szCs w:val="18"/>
              </w:rPr>
              <w:t xml:space="preserve">caesarean </w:t>
            </w:r>
            <w:r w:rsidRPr="00C7504F">
              <w:rPr>
                <w:color w:val="000000"/>
                <w:sz w:val="18"/>
                <w:szCs w:val="18"/>
              </w:rPr>
              <w:t>section risk assessment (continuous)</w:t>
            </w:r>
          </w:p>
        </w:tc>
        <w:tc>
          <w:tcPr>
            <w:tcW w:w="1984" w:type="dxa"/>
            <w:noWrap/>
            <w:vAlign w:val="center"/>
            <w:hideMark/>
          </w:tcPr>
          <w:p w14:paraId="1E25388C" w14:textId="1D67DB9C" w:rsidR="001E5465" w:rsidRPr="00C7504F" w:rsidRDefault="008E1FA5" w:rsidP="006A40B6">
            <w:pPr>
              <w:rPr>
                <w:color w:val="000000"/>
                <w:sz w:val="18"/>
                <w:szCs w:val="18"/>
              </w:rPr>
            </w:pPr>
            <w:r w:rsidRPr="00C7504F">
              <w:rPr>
                <w:color w:val="000000"/>
                <w:sz w:val="18"/>
                <w:szCs w:val="18"/>
              </w:rPr>
              <w:t>N/R</w:t>
            </w:r>
          </w:p>
        </w:tc>
        <w:tc>
          <w:tcPr>
            <w:tcW w:w="1985" w:type="dxa"/>
            <w:noWrap/>
            <w:vAlign w:val="center"/>
            <w:hideMark/>
          </w:tcPr>
          <w:p w14:paraId="14F70EBB" w14:textId="7EB8286D" w:rsidR="001E5465" w:rsidRPr="00C7504F" w:rsidRDefault="008E1FA5" w:rsidP="006A40B6">
            <w:pPr>
              <w:rPr>
                <w:color w:val="000000"/>
                <w:sz w:val="18"/>
                <w:szCs w:val="18"/>
              </w:rPr>
            </w:pPr>
            <w:r w:rsidRPr="00C7504F">
              <w:rPr>
                <w:color w:val="000000"/>
                <w:sz w:val="18"/>
                <w:szCs w:val="18"/>
              </w:rPr>
              <w:t>N/R</w:t>
            </w:r>
          </w:p>
        </w:tc>
      </w:tr>
      <w:tr w:rsidR="00794356" w:rsidRPr="00C7504F" w14:paraId="2F7430D3" w14:textId="77777777" w:rsidTr="006A40B6">
        <w:trPr>
          <w:trHeight w:val="227"/>
        </w:trPr>
        <w:tc>
          <w:tcPr>
            <w:tcW w:w="1336" w:type="dxa"/>
            <w:shd w:val="clear" w:color="000000" w:fill="DBDBDB"/>
            <w:noWrap/>
            <w:vAlign w:val="center"/>
          </w:tcPr>
          <w:p w14:paraId="580A31ED" w14:textId="74E0497A" w:rsidR="00794356" w:rsidRPr="00C7504F" w:rsidRDefault="00794356" w:rsidP="006A40B6">
            <w:pPr>
              <w:rPr>
                <w:b/>
                <w:bCs/>
                <w:sz w:val="18"/>
                <w:szCs w:val="18"/>
              </w:rPr>
            </w:pPr>
            <w:r w:rsidRPr="00C7504F">
              <w:rPr>
                <w:b/>
                <w:bCs/>
                <w:sz w:val="18"/>
                <w:szCs w:val="18"/>
              </w:rPr>
              <w:t xml:space="preserve">Jochum 2019 </w:t>
            </w:r>
            <w:r w:rsidRPr="00C7504F">
              <w:rPr>
                <w:b/>
                <w:bCs/>
                <w:sz w:val="18"/>
                <w:szCs w:val="18"/>
              </w:rPr>
              <w:fldChar w:fldCharType="begin">
                <w:fldData xml:space="preserve">PEVuZE5vdGU+PENpdGU+PEF1dGhvcj5Kb2NodW08L0F1dGhvcj48WWVhcj4yMDE5PC9ZZWFyPjxS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</w:fldData>
              </w:fldChar>
            </w:r>
            <w:r w:rsidR="004F1659" w:rsidRPr="00C7504F">
              <w:rPr>
                <w:b/>
                <w:bCs/>
                <w:sz w:val="18"/>
                <w:szCs w:val="18"/>
              </w:rPr>
              <w:instrText xml:space="preserve"> ADDIN EN.CITE </w:instrText>
            </w:r>
            <w:r w:rsidR="004F1659" w:rsidRPr="00C7504F">
              <w:rPr>
                <w:b/>
                <w:bCs/>
                <w:sz w:val="18"/>
                <w:szCs w:val="18"/>
              </w:rPr>
              <w:fldChar w:fldCharType="begin">
                <w:fldData xml:space="preserve">PEVuZE5vdGU+PENpdGU+PEF1dGhvcj5Kb2NodW08L0F1dGhvcj48WWVhcj4yMDE5PC9ZZWFyPjxS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</w:fldData>
              </w:fldChar>
            </w:r>
            <w:r w:rsidR="004F1659" w:rsidRPr="00C7504F">
              <w:rPr>
                <w:b/>
                <w:bCs/>
                <w:sz w:val="18"/>
                <w:szCs w:val="18"/>
              </w:rPr>
              <w:instrText xml:space="preserve"> ADDIN EN.CITE.DATA </w:instrText>
            </w:r>
            <w:r w:rsidR="004F1659" w:rsidRPr="00C7504F">
              <w:rPr>
                <w:b/>
                <w:bCs/>
                <w:sz w:val="18"/>
                <w:szCs w:val="18"/>
              </w:rPr>
            </w:r>
            <w:r w:rsidR="004F1659" w:rsidRPr="00C7504F">
              <w:rPr>
                <w:b/>
                <w:bCs/>
                <w:sz w:val="18"/>
                <w:szCs w:val="18"/>
              </w:rPr>
              <w:fldChar w:fldCharType="end"/>
            </w:r>
            <w:r w:rsidRPr="00C7504F">
              <w:rPr>
                <w:b/>
                <w:bCs/>
                <w:sz w:val="18"/>
                <w:szCs w:val="18"/>
              </w:rPr>
            </w:r>
            <w:r w:rsidRPr="00C7504F">
              <w:rPr>
                <w:b/>
                <w:bCs/>
                <w:sz w:val="18"/>
                <w:szCs w:val="18"/>
              </w:rPr>
              <w:fldChar w:fldCharType="separate"/>
            </w:r>
            <w:r w:rsidRPr="00C7504F">
              <w:rPr>
                <w:b/>
                <w:bCs/>
                <w:sz w:val="18"/>
                <w:szCs w:val="18"/>
              </w:rPr>
              <w:t>[</w:t>
            </w:r>
            <w:hyperlink w:anchor="_ENREF_4" w:tooltip="Jochum, 2019 #14714" w:history="1">
              <w:r w:rsidR="006B61E6" w:rsidRPr="00C7504F">
                <w:rPr>
                  <w:rStyle w:val="Hyperlink"/>
                </w:rPr>
                <w:t>4</w:t>
              </w:r>
            </w:hyperlink>
            <w:r w:rsidRPr="00C7504F">
              <w:rPr>
                <w:b/>
                <w:bCs/>
                <w:sz w:val="18"/>
                <w:szCs w:val="18"/>
              </w:rPr>
              <w:t>]</w:t>
            </w:r>
            <w:r w:rsidRPr="00C7504F">
              <w:rPr>
                <w:b/>
                <w:bCs/>
                <w:sz w:val="18"/>
                <w:szCs w:val="18"/>
              </w:rPr>
              <w:fldChar w:fldCharType="end"/>
            </w:r>
          </w:p>
        </w:tc>
        <w:tc>
          <w:tcPr>
            <w:tcW w:w="2350" w:type="dxa"/>
            <w:noWrap/>
            <w:vAlign w:val="center"/>
          </w:tcPr>
          <w:p w14:paraId="1A2A45B0" w14:textId="359828E6" w:rsidR="00794356" w:rsidRPr="00C7504F" w:rsidRDefault="00794356" w:rsidP="006A40B6">
            <w:pPr>
              <w:rPr>
                <w:color w:val="000000"/>
                <w:sz w:val="18"/>
                <w:szCs w:val="18"/>
              </w:rPr>
            </w:pPr>
            <w:r w:rsidRPr="00C7504F">
              <w:rPr>
                <w:color w:val="000000"/>
                <w:sz w:val="18"/>
                <w:szCs w:val="18"/>
              </w:rPr>
              <w:t xml:space="preserve">Pre-pregnancy; From onset of pregnancy to prior to the start of </w:t>
            </w:r>
            <w:r w:rsidR="00C7504F" w:rsidRPr="00C7504F">
              <w:rPr>
                <w:color w:val="000000"/>
                <w:sz w:val="18"/>
                <w:szCs w:val="18"/>
              </w:rPr>
              <w:t>induction of labour</w:t>
            </w:r>
            <w:r w:rsidR="00D00819" w:rsidRPr="00C7504F">
              <w:rPr>
                <w:color w:val="000000"/>
                <w:sz w:val="18"/>
                <w:szCs w:val="18"/>
              </w:rPr>
              <w:t>;</w:t>
            </w:r>
            <w:r w:rsidRPr="00C7504F">
              <w:rPr>
                <w:color w:val="000000"/>
                <w:sz w:val="18"/>
                <w:szCs w:val="18"/>
              </w:rPr>
              <w:t xml:space="preserve"> During/after the start of </w:t>
            </w:r>
            <w:r w:rsidR="00C7504F" w:rsidRPr="00C7504F">
              <w:rPr>
                <w:color w:val="000000"/>
                <w:sz w:val="18"/>
                <w:szCs w:val="18"/>
              </w:rPr>
              <w:t>induction of labour</w:t>
            </w:r>
          </w:p>
        </w:tc>
        <w:tc>
          <w:tcPr>
            <w:tcW w:w="425" w:type="dxa"/>
            <w:vAlign w:val="center"/>
          </w:tcPr>
          <w:p w14:paraId="62C03CB0" w14:textId="15B17F24" w:rsidR="00794356" w:rsidRPr="00C7504F" w:rsidRDefault="00794356" w:rsidP="006A40B6">
            <w:pPr>
              <w:rPr>
                <w:color w:val="000000"/>
                <w:sz w:val="18"/>
                <w:szCs w:val="18"/>
              </w:rPr>
            </w:pPr>
            <w:r w:rsidRPr="00C7504F">
              <w:rPr>
                <w:color w:val="000000"/>
                <w:sz w:val="18"/>
                <w:szCs w:val="18"/>
              </w:rPr>
              <w:t>11</w:t>
            </w:r>
          </w:p>
        </w:tc>
        <w:tc>
          <w:tcPr>
            <w:tcW w:w="3119" w:type="dxa"/>
            <w:noWrap/>
            <w:vAlign w:val="center"/>
          </w:tcPr>
          <w:p w14:paraId="03E51E48" w14:textId="7E4101F4" w:rsidR="00794356" w:rsidRPr="00C7504F" w:rsidRDefault="00794356" w:rsidP="006A40B6">
            <w:pPr>
              <w:rPr>
                <w:color w:val="000000"/>
                <w:sz w:val="18"/>
                <w:szCs w:val="18"/>
              </w:rPr>
            </w:pPr>
            <w:r w:rsidRPr="00C7504F">
              <w:rPr>
                <w:color w:val="000000"/>
                <w:sz w:val="18"/>
                <w:szCs w:val="18"/>
              </w:rPr>
              <w:t xml:space="preserve">Higher </w:t>
            </w:r>
            <w:r w:rsidRPr="00FA09A7">
              <w:rPr>
                <w:b/>
                <w:bCs/>
                <w:color w:val="000000"/>
                <w:sz w:val="18"/>
                <w:szCs w:val="18"/>
              </w:rPr>
              <w:t>BMI</w:t>
            </w:r>
            <w:r w:rsidRPr="00C7504F">
              <w:rPr>
                <w:color w:val="000000"/>
                <w:sz w:val="18"/>
                <w:szCs w:val="18"/>
              </w:rPr>
              <w:t xml:space="preserve"> at birth (categorical); Shorter </w:t>
            </w:r>
            <w:r w:rsidRPr="004006E1">
              <w:rPr>
                <w:b/>
                <w:bCs/>
                <w:color w:val="000000"/>
                <w:sz w:val="18"/>
                <w:szCs w:val="18"/>
              </w:rPr>
              <w:t>height</w:t>
            </w:r>
            <w:r w:rsidRPr="00C7504F">
              <w:rPr>
                <w:color w:val="000000"/>
                <w:sz w:val="18"/>
                <w:szCs w:val="18"/>
              </w:rPr>
              <w:t xml:space="preserve"> (categorical)</w:t>
            </w:r>
          </w:p>
        </w:tc>
        <w:tc>
          <w:tcPr>
            <w:tcW w:w="5276" w:type="dxa"/>
            <w:noWrap/>
            <w:vAlign w:val="center"/>
          </w:tcPr>
          <w:p w14:paraId="07C76AAE" w14:textId="1A3BA174" w:rsidR="00794356" w:rsidRPr="00C7504F" w:rsidRDefault="00794356" w:rsidP="006A40B6">
            <w:pPr>
              <w:rPr>
                <w:color w:val="000000"/>
                <w:sz w:val="18"/>
                <w:szCs w:val="18"/>
              </w:rPr>
            </w:pPr>
            <w:r w:rsidRPr="00C7504F">
              <w:rPr>
                <w:color w:val="000000"/>
                <w:sz w:val="18"/>
                <w:szCs w:val="18"/>
              </w:rPr>
              <w:t xml:space="preserve">Later gestational </w:t>
            </w:r>
            <w:r w:rsidRPr="00FA09A7">
              <w:rPr>
                <w:b/>
                <w:bCs/>
                <w:color w:val="000000"/>
                <w:sz w:val="18"/>
                <w:szCs w:val="18"/>
              </w:rPr>
              <w:t>age</w:t>
            </w:r>
            <w:r w:rsidRPr="00C7504F">
              <w:rPr>
                <w:color w:val="000000"/>
                <w:sz w:val="18"/>
                <w:szCs w:val="18"/>
              </w:rPr>
              <w:t xml:space="preserve"> (continuous); </w:t>
            </w:r>
            <w:r w:rsidRPr="00514D20">
              <w:rPr>
                <w:b/>
                <w:bCs/>
                <w:color w:val="000000"/>
                <w:sz w:val="18"/>
                <w:szCs w:val="18"/>
              </w:rPr>
              <w:t>Nulliparity</w:t>
            </w:r>
            <w:r w:rsidRPr="00C7504F">
              <w:rPr>
                <w:color w:val="000000"/>
                <w:sz w:val="18"/>
                <w:szCs w:val="18"/>
              </w:rPr>
              <w:t xml:space="preserve"> (categorical); Lower cervical dilation (categorical); Mobile fetal head station (categorical); Higher cervical effacement (categorical); Had medical </w:t>
            </w:r>
            <w:r w:rsidRPr="00183BE1">
              <w:rPr>
                <w:b/>
                <w:bCs/>
                <w:color w:val="000000"/>
                <w:sz w:val="18"/>
                <w:szCs w:val="18"/>
              </w:rPr>
              <w:t>indication</w:t>
            </w:r>
            <w:r w:rsidRPr="00C7504F">
              <w:rPr>
                <w:color w:val="000000"/>
                <w:sz w:val="18"/>
                <w:szCs w:val="18"/>
              </w:rPr>
              <w:t xml:space="preserve"> of induction (categorical); Suspicion of </w:t>
            </w:r>
            <w:r w:rsidRPr="00183BE1">
              <w:rPr>
                <w:b/>
                <w:bCs/>
                <w:color w:val="000000"/>
                <w:sz w:val="18"/>
                <w:szCs w:val="18"/>
              </w:rPr>
              <w:t>macrosomia</w:t>
            </w:r>
            <w:r w:rsidRPr="00C7504F">
              <w:rPr>
                <w:color w:val="000000"/>
                <w:sz w:val="18"/>
                <w:szCs w:val="18"/>
              </w:rPr>
              <w:t xml:space="preserve"> (categorical); Had </w:t>
            </w:r>
            <w:r w:rsidRPr="00183BE1">
              <w:rPr>
                <w:b/>
                <w:bCs/>
                <w:color w:val="000000"/>
                <w:sz w:val="18"/>
                <w:szCs w:val="18"/>
              </w:rPr>
              <w:t>premature</w:t>
            </w:r>
            <w:r w:rsidRPr="00C7504F">
              <w:rPr>
                <w:color w:val="000000"/>
                <w:sz w:val="18"/>
                <w:szCs w:val="18"/>
              </w:rPr>
              <w:t xml:space="preserve"> rupture of membranes (categorical); Concerning fetal status (categorical)</w:t>
            </w:r>
          </w:p>
        </w:tc>
        <w:tc>
          <w:tcPr>
            <w:tcW w:w="1984" w:type="dxa"/>
            <w:noWrap/>
            <w:vAlign w:val="center"/>
          </w:tcPr>
          <w:p w14:paraId="0854435F" w14:textId="183559D1" w:rsidR="00794356" w:rsidRPr="00C7504F" w:rsidRDefault="008E1FA5" w:rsidP="006A40B6">
            <w:pPr>
              <w:rPr>
                <w:color w:val="000000"/>
                <w:sz w:val="18"/>
                <w:szCs w:val="18"/>
              </w:rPr>
            </w:pPr>
            <w:r w:rsidRPr="00C7504F">
              <w:rPr>
                <w:color w:val="000000"/>
                <w:sz w:val="18"/>
                <w:szCs w:val="18"/>
              </w:rPr>
              <w:t>N/R</w:t>
            </w:r>
          </w:p>
        </w:tc>
        <w:tc>
          <w:tcPr>
            <w:tcW w:w="1985" w:type="dxa"/>
            <w:noWrap/>
            <w:vAlign w:val="center"/>
          </w:tcPr>
          <w:p w14:paraId="23A942CB" w14:textId="4F10EBD9" w:rsidR="00794356" w:rsidRPr="00C7504F" w:rsidRDefault="008E1FA5" w:rsidP="006A40B6">
            <w:pPr>
              <w:rPr>
                <w:color w:val="000000"/>
                <w:sz w:val="18"/>
                <w:szCs w:val="18"/>
              </w:rPr>
            </w:pPr>
            <w:r w:rsidRPr="00C7504F">
              <w:rPr>
                <w:color w:val="000000"/>
                <w:sz w:val="18"/>
                <w:szCs w:val="18"/>
              </w:rPr>
              <w:t>N/R</w:t>
            </w:r>
          </w:p>
        </w:tc>
      </w:tr>
      <w:tr w:rsidR="00060FC1" w:rsidRPr="00C7504F" w14:paraId="797BC948" w14:textId="77777777" w:rsidTr="006A40B6">
        <w:trPr>
          <w:trHeight w:val="227"/>
        </w:trPr>
        <w:tc>
          <w:tcPr>
            <w:tcW w:w="1336" w:type="dxa"/>
            <w:shd w:val="clear" w:color="000000" w:fill="DBDBDB"/>
            <w:noWrap/>
            <w:vAlign w:val="center"/>
            <w:hideMark/>
          </w:tcPr>
          <w:p w14:paraId="526E5827" w14:textId="43A4BBB4" w:rsidR="001E5465" w:rsidRPr="00C7504F" w:rsidRDefault="001E5465" w:rsidP="006A40B6">
            <w:pPr>
              <w:rPr>
                <w:b/>
                <w:bCs/>
                <w:color w:val="000000"/>
                <w:sz w:val="18"/>
                <w:szCs w:val="18"/>
              </w:rPr>
            </w:pPr>
            <w:r w:rsidRPr="00C7504F">
              <w:rPr>
                <w:b/>
                <w:bCs/>
                <w:sz w:val="18"/>
                <w:szCs w:val="18"/>
              </w:rPr>
              <w:t xml:space="preserve">Kamel 2021 </w:t>
            </w:r>
            <w:r w:rsidRPr="00C7504F">
              <w:rPr>
                <w:b/>
                <w:bCs/>
                <w:sz w:val="18"/>
                <w:szCs w:val="18"/>
              </w:rPr>
              <w:fldChar w:fldCharType="begin"/>
            </w:r>
            <w:r w:rsidR="004F1659" w:rsidRPr="00C7504F">
              <w:rPr>
                <w:b/>
                <w:bCs/>
                <w:sz w:val="18"/>
                <w:szCs w:val="18"/>
              </w:rPr>
              <w:instrText xml:space="preserve"> ADDIN EN.CITE &lt;EndNote&gt;&lt;Cite&gt;&lt;Author&gt;Kamel&lt;/Author&gt;&lt;Year&gt;2021&lt;/Year&gt;&lt;RecNum&gt;14620&lt;/RecNum&gt;&lt;DisplayText&gt;[5]&lt;/DisplayText&gt;&lt;record&gt;&lt;rec-number&gt;14620&lt;/rec-number&gt;&lt;foreign-keys&gt;&lt;key app="EN" db-id="ee5pev05rrw09re5p9j5xvdnxpfsxzpt0dpw" timestamp="1686624227" guid="8f431770-05b5-42e7-ab27-76727620d2f2"&gt;14620&lt;/key&gt;&lt;/foreign-keys&gt;&lt;ref-type name="Journal Article"&gt;17&lt;/ref-type&gt;&lt;contributors&gt;&lt;authors&gt;&lt;author&gt;Kamel, R. A.&lt;/author&gt;&lt;author&gt;Negm, S. M.&lt;/author&gt;&lt;author&gt;Youssef, A.&lt;/author&gt;&lt;author&gt;Bianchini, L.&lt;/author&gt;&lt;author&gt;Brunelli, E.&lt;/author&gt;&lt;author&gt;Pilu, G.&lt;/author&gt;&lt;author&gt;Soliman, M.&lt;/author&gt;&lt;author&gt;Nicolaides, K. H.&lt;/author&gt;&lt;/authors&gt;&lt;/contributors&gt;&lt;titles&gt;&lt;title&gt;Predicting cesarean delivery for failure to progress as an outcome of labor induction in term singleton pregnancy&lt;/title&gt;&lt;secondary-title&gt;American Journal of Obstetrics &amp;amp; Gynecology&lt;/secondary-title&gt;&lt;/titles&gt;&lt;pages&gt;609.e1-609.e11&lt;/pages&gt;&lt;volume&gt;224&lt;/volume&gt;&lt;number&gt;6&lt;/number&gt;&lt;dates&gt;&lt;year&gt;2021&lt;/year&gt;&lt;/dates&gt;&lt;urls&gt;&lt;related-urls&gt;&lt;url&gt;https://www.scopus.com/inward/record.uri?eid=2-s2.0-85100231809&amp;amp;doi=10.1016%2fj.ajog.2020.12.1212&amp;amp;partnerID=40&amp;amp;md5=effd828e2d5894e050226e6e2819b2e1&lt;/url&gt;&lt;/related-urls&gt;&lt;/urls&gt;&lt;electronic-resource-num&gt;10.1016/j.ajog.2020.12.1212&lt;/electronic-resource-num&gt;&lt;/record&gt;&lt;/Cite&gt;&lt;/EndNote&gt;</w:instrText>
            </w:r>
            <w:r w:rsidRPr="00C7504F">
              <w:rPr>
                <w:b/>
                <w:bCs/>
                <w:sz w:val="18"/>
                <w:szCs w:val="18"/>
              </w:rPr>
              <w:fldChar w:fldCharType="separate"/>
            </w:r>
            <w:r w:rsidR="00BE1608" w:rsidRPr="00C7504F">
              <w:rPr>
                <w:b/>
                <w:bCs/>
                <w:sz w:val="18"/>
                <w:szCs w:val="18"/>
              </w:rPr>
              <w:t>[</w:t>
            </w:r>
            <w:hyperlink w:anchor="_ENREF_5" w:tooltip="Kamel, 2021 #14602" w:history="1">
              <w:r w:rsidR="006B61E6" w:rsidRPr="00C7504F">
                <w:rPr>
                  <w:rStyle w:val="Hyperlink"/>
                </w:rPr>
                <w:t>5</w:t>
              </w:r>
            </w:hyperlink>
            <w:r w:rsidR="00BE1608" w:rsidRPr="00C7504F">
              <w:rPr>
                <w:b/>
                <w:bCs/>
                <w:sz w:val="18"/>
                <w:szCs w:val="18"/>
              </w:rPr>
              <w:t>]</w:t>
            </w:r>
            <w:r w:rsidRPr="00C7504F">
              <w:rPr>
                <w:b/>
                <w:bCs/>
                <w:sz w:val="18"/>
                <w:szCs w:val="18"/>
              </w:rPr>
              <w:fldChar w:fldCharType="end"/>
            </w:r>
          </w:p>
        </w:tc>
        <w:tc>
          <w:tcPr>
            <w:tcW w:w="2350" w:type="dxa"/>
            <w:noWrap/>
            <w:vAlign w:val="center"/>
            <w:hideMark/>
          </w:tcPr>
          <w:p w14:paraId="6E38A1FD" w14:textId="41FE98A0" w:rsidR="001E5465" w:rsidRPr="00C7504F" w:rsidRDefault="00FE3D18" w:rsidP="006A40B6">
            <w:pPr>
              <w:rPr>
                <w:color w:val="000000"/>
                <w:sz w:val="18"/>
                <w:szCs w:val="18"/>
              </w:rPr>
            </w:pPr>
            <w:r w:rsidRPr="00C7504F">
              <w:rPr>
                <w:color w:val="000000"/>
                <w:sz w:val="18"/>
                <w:szCs w:val="18"/>
              </w:rPr>
              <w:t xml:space="preserve">Pre-pregnancy; From onset of pregnancy to prior to the start of </w:t>
            </w:r>
            <w:r w:rsidR="00C7504F" w:rsidRPr="00C7504F">
              <w:rPr>
                <w:color w:val="000000"/>
                <w:sz w:val="18"/>
                <w:szCs w:val="18"/>
              </w:rPr>
              <w:t>induction of labour</w:t>
            </w:r>
          </w:p>
        </w:tc>
        <w:tc>
          <w:tcPr>
            <w:tcW w:w="425" w:type="dxa"/>
            <w:vAlign w:val="center"/>
          </w:tcPr>
          <w:p w14:paraId="0DAB4E3D" w14:textId="77777777" w:rsidR="001E5465" w:rsidRPr="00C7504F" w:rsidRDefault="001E5465" w:rsidP="006A40B6">
            <w:pPr>
              <w:rPr>
                <w:color w:val="000000"/>
                <w:sz w:val="18"/>
                <w:szCs w:val="18"/>
              </w:rPr>
            </w:pPr>
            <w:r w:rsidRPr="00C7504F">
              <w:rPr>
                <w:color w:val="000000"/>
                <w:sz w:val="18"/>
                <w:szCs w:val="18"/>
              </w:rPr>
              <w:t>4</w:t>
            </w:r>
          </w:p>
        </w:tc>
        <w:tc>
          <w:tcPr>
            <w:tcW w:w="3119" w:type="dxa"/>
            <w:noWrap/>
            <w:vAlign w:val="center"/>
            <w:hideMark/>
          </w:tcPr>
          <w:p w14:paraId="7FE54037" w14:textId="77777777" w:rsidR="001E5465" w:rsidRPr="00C7504F" w:rsidRDefault="001E5465" w:rsidP="006A40B6">
            <w:pPr>
              <w:rPr>
                <w:color w:val="000000"/>
                <w:sz w:val="18"/>
                <w:szCs w:val="18"/>
              </w:rPr>
            </w:pPr>
            <w:r w:rsidRPr="00C7504F">
              <w:rPr>
                <w:color w:val="000000"/>
                <w:sz w:val="18"/>
                <w:szCs w:val="18"/>
              </w:rPr>
              <w:t xml:space="preserve">Older maternal </w:t>
            </w:r>
            <w:r w:rsidRPr="00FC6463">
              <w:rPr>
                <w:b/>
                <w:bCs/>
                <w:color w:val="000000"/>
                <w:sz w:val="18"/>
                <w:szCs w:val="18"/>
              </w:rPr>
              <w:t>age</w:t>
            </w:r>
            <w:r w:rsidRPr="00C7504F">
              <w:rPr>
                <w:color w:val="000000"/>
                <w:sz w:val="18"/>
                <w:szCs w:val="18"/>
              </w:rPr>
              <w:t xml:space="preserve"> (continuous)</w:t>
            </w:r>
          </w:p>
        </w:tc>
        <w:tc>
          <w:tcPr>
            <w:tcW w:w="5276" w:type="dxa"/>
            <w:noWrap/>
            <w:vAlign w:val="center"/>
            <w:hideMark/>
          </w:tcPr>
          <w:p w14:paraId="18DD77D1" w14:textId="77777777" w:rsidR="001E5465" w:rsidRPr="00C7504F" w:rsidRDefault="001E5465" w:rsidP="006A40B6">
            <w:pPr>
              <w:rPr>
                <w:color w:val="000000"/>
                <w:sz w:val="18"/>
                <w:szCs w:val="18"/>
              </w:rPr>
            </w:pPr>
            <w:r w:rsidRPr="00C7504F">
              <w:rPr>
                <w:color w:val="000000"/>
                <w:sz w:val="18"/>
                <w:szCs w:val="18"/>
              </w:rPr>
              <w:t>Longer ultrasonographic cervical length (continuous); Narrower ultrasonographic angle of progression at rest (continuous); Ultrasonographic fetal occiput position (occiput posterior vs. occiput anterior) (categorical)</w:t>
            </w:r>
          </w:p>
        </w:tc>
        <w:tc>
          <w:tcPr>
            <w:tcW w:w="1984" w:type="dxa"/>
            <w:noWrap/>
            <w:vAlign w:val="center"/>
            <w:hideMark/>
          </w:tcPr>
          <w:p w14:paraId="034A4DBE" w14:textId="1D3502F8" w:rsidR="001E5465" w:rsidRPr="00C7504F" w:rsidRDefault="008E1FA5" w:rsidP="006A40B6">
            <w:pPr>
              <w:rPr>
                <w:color w:val="000000"/>
                <w:sz w:val="18"/>
                <w:szCs w:val="18"/>
              </w:rPr>
            </w:pPr>
            <w:r w:rsidRPr="00C7504F">
              <w:rPr>
                <w:color w:val="000000"/>
                <w:sz w:val="18"/>
                <w:szCs w:val="18"/>
              </w:rPr>
              <w:t>N/R</w:t>
            </w:r>
          </w:p>
        </w:tc>
        <w:tc>
          <w:tcPr>
            <w:tcW w:w="1985" w:type="dxa"/>
            <w:noWrap/>
            <w:vAlign w:val="center"/>
            <w:hideMark/>
          </w:tcPr>
          <w:p w14:paraId="54952A12" w14:textId="74FAED1E" w:rsidR="001E5465" w:rsidRPr="00C7504F" w:rsidRDefault="008E1FA5" w:rsidP="006A40B6">
            <w:pPr>
              <w:rPr>
                <w:color w:val="000000"/>
                <w:sz w:val="18"/>
                <w:szCs w:val="18"/>
              </w:rPr>
            </w:pPr>
            <w:r w:rsidRPr="00C7504F">
              <w:rPr>
                <w:color w:val="000000"/>
                <w:sz w:val="18"/>
                <w:szCs w:val="18"/>
              </w:rPr>
              <w:t>N/R</w:t>
            </w:r>
          </w:p>
        </w:tc>
      </w:tr>
      <w:tr w:rsidR="00060FC1" w:rsidRPr="00C7504F" w14:paraId="5342CCED" w14:textId="77777777" w:rsidTr="006A40B6">
        <w:trPr>
          <w:trHeight w:val="227"/>
        </w:trPr>
        <w:tc>
          <w:tcPr>
            <w:tcW w:w="1336" w:type="dxa"/>
            <w:shd w:val="clear" w:color="000000" w:fill="DBDBDB"/>
            <w:noWrap/>
            <w:vAlign w:val="center"/>
            <w:hideMark/>
          </w:tcPr>
          <w:p w14:paraId="1CE5D0B6" w14:textId="12125369" w:rsidR="00FE3D18" w:rsidRPr="00C7504F" w:rsidRDefault="00FE3D18" w:rsidP="006A40B6">
            <w:pPr>
              <w:rPr>
                <w:b/>
                <w:bCs/>
                <w:color w:val="000000"/>
                <w:sz w:val="18"/>
                <w:szCs w:val="18"/>
              </w:rPr>
            </w:pPr>
            <w:r w:rsidRPr="00C7504F">
              <w:rPr>
                <w:b/>
                <w:bCs/>
                <w:sz w:val="18"/>
                <w:szCs w:val="18"/>
              </w:rPr>
              <w:t xml:space="preserve">Levine 2018 </w:t>
            </w:r>
            <w:r w:rsidRPr="00C7504F">
              <w:rPr>
                <w:b/>
                <w:bCs/>
                <w:sz w:val="18"/>
                <w:szCs w:val="18"/>
              </w:rPr>
              <w:fldChar w:fldCharType="begin"/>
            </w:r>
            <w:r w:rsidR="004F1659" w:rsidRPr="00C7504F">
              <w:rPr>
                <w:b/>
                <w:bCs/>
                <w:sz w:val="18"/>
                <w:szCs w:val="18"/>
              </w:rPr>
              <w:instrText xml:space="preserve"> ADDIN EN.CITE &lt;EndNote&gt;&lt;Cite&gt;&lt;Author&gt;Levine&lt;/Author&gt;&lt;Year&gt;2018&lt;/Year&gt;&lt;RecNum&gt;14621&lt;/RecNum&gt;&lt;DisplayText&gt;[6]&lt;/DisplayText&gt;&lt;record&gt;&lt;rec-number&gt;14621&lt;/rec-number&gt;&lt;foreign-keys&gt;&lt;key app="EN" db-id="ee5pev05rrw09re5p9j5xvdnxpfsxzpt0dpw" timestamp="1686624227" guid="0d51a941-816f-48c2-b18a-6d5e2ec91e8d"&gt;14621&lt;/key&gt;&lt;/foreign-keys&gt;&lt;ref-type name="Journal Article"&gt;17&lt;/ref-type&gt;&lt;contributors&gt;&lt;authors&gt;&lt;author&gt;Levine, L. D.&lt;/author&gt;&lt;author&gt;Downes, K. L.&lt;/author&gt;&lt;author&gt;Parry, S.&lt;/author&gt;&lt;author&gt;Elovitz, M. A.&lt;/author&gt;&lt;author&gt;Sammel, M. D.&lt;/author&gt;&lt;author&gt;Srinivas, S. K.&lt;/author&gt;&lt;/authors&gt;&lt;/contributors&gt;&lt;titles&gt;&lt;title&gt;A validated calculator to estimate risk of cesarean after an induction of labor with an unfavorable cervix&lt;/title&gt;&lt;secondary-title&gt;American Journal of Obstetrics &amp;amp; Gynecology&lt;/secondary-title&gt;&lt;/titles&gt;&lt;pages&gt;254.e1-254.e7&lt;/pages&gt;&lt;volume&gt;218&lt;/volume&gt;&lt;number&gt;2&lt;/number&gt;&lt;dates&gt;&lt;year&gt;2018&lt;/year&gt;&lt;/dates&gt;&lt;urls&gt;&lt;related-urls&gt;&lt;url&gt;https://www.scopus.com/inward/record.uri?eid=2-s2.0-85038843276&amp;amp;doi=10.1016%2fj.ajog.2017.11.603&amp;amp;partnerID=40&amp;amp;md5=798c91e33a96d461ab1c233caf43577e&lt;/url&gt;&lt;/related-urls&gt;&lt;/urls&gt;&lt;electronic-resource-num&gt;10.1016/j.ajog.2017.11.603&lt;/electronic-resource-num&gt;&lt;/record&gt;&lt;/Cite&gt;&lt;/EndNote&gt;</w:instrText>
            </w:r>
            <w:r w:rsidRPr="00C7504F">
              <w:rPr>
                <w:b/>
                <w:bCs/>
                <w:sz w:val="18"/>
                <w:szCs w:val="18"/>
              </w:rPr>
              <w:fldChar w:fldCharType="separate"/>
            </w:r>
            <w:r w:rsidR="00BE1608" w:rsidRPr="00C7504F">
              <w:rPr>
                <w:b/>
                <w:bCs/>
                <w:sz w:val="18"/>
                <w:szCs w:val="18"/>
              </w:rPr>
              <w:t>[</w:t>
            </w:r>
            <w:hyperlink w:anchor="_ENREF_6" w:tooltip="Levine, 2018 #14630" w:history="1">
              <w:r w:rsidR="006B61E6" w:rsidRPr="00C7504F">
                <w:rPr>
                  <w:rStyle w:val="Hyperlink"/>
                </w:rPr>
                <w:t>6</w:t>
              </w:r>
            </w:hyperlink>
            <w:r w:rsidR="00BE1608" w:rsidRPr="00C7504F">
              <w:rPr>
                <w:b/>
                <w:bCs/>
                <w:sz w:val="18"/>
                <w:szCs w:val="18"/>
              </w:rPr>
              <w:t>]</w:t>
            </w:r>
            <w:r w:rsidRPr="00C7504F">
              <w:rPr>
                <w:b/>
                <w:bCs/>
                <w:sz w:val="18"/>
                <w:szCs w:val="18"/>
              </w:rPr>
              <w:fldChar w:fldCharType="end"/>
            </w:r>
          </w:p>
        </w:tc>
        <w:tc>
          <w:tcPr>
            <w:tcW w:w="2350" w:type="dxa"/>
            <w:noWrap/>
            <w:vAlign w:val="center"/>
            <w:hideMark/>
          </w:tcPr>
          <w:p w14:paraId="37848BD7" w14:textId="1C136AA6" w:rsidR="00FE3D18" w:rsidRPr="00C7504F" w:rsidRDefault="00FE3D18" w:rsidP="006A40B6">
            <w:pPr>
              <w:rPr>
                <w:color w:val="000000"/>
                <w:sz w:val="18"/>
                <w:szCs w:val="18"/>
              </w:rPr>
            </w:pPr>
            <w:r w:rsidRPr="00C7504F">
              <w:rPr>
                <w:color w:val="000000"/>
                <w:sz w:val="18"/>
                <w:szCs w:val="18"/>
              </w:rPr>
              <w:t xml:space="preserve">Pre-pregnancy; From onset of pregnancy to prior to the start of </w:t>
            </w:r>
            <w:r w:rsidR="00C7504F" w:rsidRPr="00C7504F">
              <w:rPr>
                <w:color w:val="000000"/>
                <w:sz w:val="18"/>
                <w:szCs w:val="18"/>
              </w:rPr>
              <w:t>induction of labour</w:t>
            </w:r>
          </w:p>
        </w:tc>
        <w:tc>
          <w:tcPr>
            <w:tcW w:w="425" w:type="dxa"/>
            <w:vAlign w:val="center"/>
          </w:tcPr>
          <w:p w14:paraId="72F59A02" w14:textId="77777777" w:rsidR="00FE3D18" w:rsidRPr="00C7504F" w:rsidRDefault="00FE3D18" w:rsidP="006A40B6">
            <w:pPr>
              <w:rPr>
                <w:color w:val="000000"/>
                <w:sz w:val="18"/>
                <w:szCs w:val="18"/>
              </w:rPr>
            </w:pPr>
            <w:r w:rsidRPr="00C7504F">
              <w:rPr>
                <w:color w:val="000000"/>
                <w:sz w:val="18"/>
                <w:szCs w:val="18"/>
              </w:rPr>
              <w:t>5</w:t>
            </w:r>
          </w:p>
        </w:tc>
        <w:tc>
          <w:tcPr>
            <w:tcW w:w="3119" w:type="dxa"/>
            <w:noWrap/>
            <w:vAlign w:val="center"/>
            <w:hideMark/>
          </w:tcPr>
          <w:p w14:paraId="532235F0" w14:textId="77777777" w:rsidR="00FE3D18" w:rsidRPr="00C7504F" w:rsidRDefault="00FE3D18" w:rsidP="006A40B6">
            <w:pPr>
              <w:rPr>
                <w:color w:val="000000"/>
                <w:sz w:val="18"/>
                <w:szCs w:val="18"/>
              </w:rPr>
            </w:pPr>
            <w:r w:rsidRPr="00C7504F">
              <w:rPr>
                <w:color w:val="000000"/>
                <w:sz w:val="18"/>
                <w:szCs w:val="18"/>
              </w:rPr>
              <w:t xml:space="preserve">Higher </w:t>
            </w:r>
            <w:r w:rsidRPr="00FA09A7">
              <w:rPr>
                <w:b/>
                <w:bCs/>
                <w:color w:val="000000"/>
                <w:sz w:val="18"/>
                <w:szCs w:val="18"/>
              </w:rPr>
              <w:t>BMI</w:t>
            </w:r>
            <w:r w:rsidRPr="00C7504F">
              <w:rPr>
                <w:color w:val="000000"/>
                <w:sz w:val="18"/>
                <w:szCs w:val="18"/>
              </w:rPr>
              <w:t xml:space="preserve"> at birth (categorical); Shorter </w:t>
            </w:r>
            <w:r w:rsidRPr="004006E1">
              <w:rPr>
                <w:b/>
                <w:bCs/>
                <w:color w:val="000000"/>
                <w:sz w:val="18"/>
                <w:szCs w:val="18"/>
              </w:rPr>
              <w:t>height</w:t>
            </w:r>
            <w:r w:rsidRPr="00C7504F">
              <w:rPr>
                <w:color w:val="000000"/>
                <w:sz w:val="18"/>
                <w:szCs w:val="18"/>
              </w:rPr>
              <w:t xml:space="preserve"> (categorical)</w:t>
            </w:r>
          </w:p>
        </w:tc>
        <w:tc>
          <w:tcPr>
            <w:tcW w:w="5276" w:type="dxa"/>
            <w:noWrap/>
            <w:vAlign w:val="center"/>
            <w:hideMark/>
          </w:tcPr>
          <w:p w14:paraId="627C11BA" w14:textId="77777777" w:rsidR="00FE3D18" w:rsidRPr="00C7504F" w:rsidRDefault="00FE3D18" w:rsidP="006A40B6">
            <w:pPr>
              <w:rPr>
                <w:color w:val="000000"/>
                <w:sz w:val="18"/>
                <w:szCs w:val="18"/>
              </w:rPr>
            </w:pPr>
            <w:r w:rsidRPr="00C7504F">
              <w:rPr>
                <w:color w:val="000000"/>
                <w:sz w:val="18"/>
                <w:szCs w:val="18"/>
              </w:rPr>
              <w:t xml:space="preserve">Gestational </w:t>
            </w:r>
            <w:r w:rsidRPr="00FA09A7">
              <w:rPr>
                <w:b/>
                <w:bCs/>
                <w:color w:val="000000"/>
                <w:sz w:val="18"/>
                <w:szCs w:val="18"/>
              </w:rPr>
              <w:t>age</w:t>
            </w:r>
            <w:r w:rsidRPr="00C7504F">
              <w:rPr>
                <w:color w:val="000000"/>
                <w:sz w:val="18"/>
                <w:szCs w:val="18"/>
              </w:rPr>
              <w:t xml:space="preserve"> greater than 40 weeks (categorical); </w:t>
            </w:r>
            <w:r w:rsidRPr="00514D20">
              <w:rPr>
                <w:b/>
                <w:bCs/>
                <w:color w:val="000000"/>
                <w:sz w:val="18"/>
                <w:szCs w:val="18"/>
              </w:rPr>
              <w:t>Nulliparity</w:t>
            </w:r>
            <w:r w:rsidRPr="00C7504F">
              <w:rPr>
                <w:color w:val="000000"/>
                <w:sz w:val="18"/>
                <w:szCs w:val="18"/>
              </w:rPr>
              <w:t xml:space="preserve"> (categorical); Lower modified </w:t>
            </w:r>
            <w:r w:rsidRPr="00AC4B3F">
              <w:rPr>
                <w:b/>
                <w:bCs/>
                <w:color w:val="000000"/>
                <w:sz w:val="18"/>
                <w:szCs w:val="18"/>
              </w:rPr>
              <w:t>Bishop</w:t>
            </w:r>
            <w:r w:rsidRPr="00C7504F">
              <w:rPr>
                <w:color w:val="000000"/>
                <w:sz w:val="18"/>
                <w:szCs w:val="18"/>
              </w:rPr>
              <w:t xml:space="preserve"> score prior to induction (continuous)</w:t>
            </w:r>
          </w:p>
        </w:tc>
        <w:tc>
          <w:tcPr>
            <w:tcW w:w="1984" w:type="dxa"/>
            <w:noWrap/>
            <w:vAlign w:val="center"/>
            <w:hideMark/>
          </w:tcPr>
          <w:p w14:paraId="4CC0E8BB" w14:textId="75CA349F" w:rsidR="00FE3D18" w:rsidRPr="00C7504F" w:rsidRDefault="008E1FA5" w:rsidP="006A40B6">
            <w:pPr>
              <w:rPr>
                <w:color w:val="000000"/>
                <w:sz w:val="18"/>
                <w:szCs w:val="18"/>
              </w:rPr>
            </w:pPr>
            <w:r w:rsidRPr="00C7504F">
              <w:rPr>
                <w:color w:val="000000"/>
                <w:sz w:val="18"/>
                <w:szCs w:val="18"/>
              </w:rPr>
              <w:t>N/R</w:t>
            </w:r>
          </w:p>
        </w:tc>
        <w:tc>
          <w:tcPr>
            <w:tcW w:w="1985" w:type="dxa"/>
            <w:noWrap/>
            <w:vAlign w:val="center"/>
            <w:hideMark/>
          </w:tcPr>
          <w:p w14:paraId="1FAD37CF" w14:textId="7D36C57B" w:rsidR="00FE3D18" w:rsidRPr="00C7504F" w:rsidRDefault="008E1FA5" w:rsidP="006A40B6">
            <w:pPr>
              <w:rPr>
                <w:color w:val="000000"/>
                <w:sz w:val="18"/>
                <w:szCs w:val="18"/>
              </w:rPr>
            </w:pPr>
            <w:r w:rsidRPr="00C7504F">
              <w:rPr>
                <w:color w:val="000000"/>
                <w:sz w:val="18"/>
                <w:szCs w:val="18"/>
              </w:rPr>
              <w:t>N/R</w:t>
            </w:r>
          </w:p>
        </w:tc>
      </w:tr>
      <w:tr w:rsidR="00B9249B" w:rsidRPr="00C7504F" w14:paraId="75EADC69" w14:textId="77777777" w:rsidTr="006A40B6">
        <w:trPr>
          <w:trHeight w:val="227"/>
        </w:trPr>
        <w:tc>
          <w:tcPr>
            <w:tcW w:w="1336" w:type="dxa"/>
            <w:shd w:val="clear" w:color="000000" w:fill="DBDBDB"/>
            <w:noWrap/>
            <w:vAlign w:val="center"/>
          </w:tcPr>
          <w:p w14:paraId="790ED28A" w14:textId="3E329529" w:rsidR="00B9249B" w:rsidRPr="00C7504F" w:rsidRDefault="00B9249B" w:rsidP="006A40B6">
            <w:pPr>
              <w:rPr>
                <w:b/>
                <w:bCs/>
                <w:sz w:val="18"/>
                <w:szCs w:val="18"/>
              </w:rPr>
            </w:pPr>
            <w:r w:rsidRPr="00C7504F">
              <w:rPr>
                <w:b/>
                <w:bCs/>
                <w:sz w:val="18"/>
                <w:szCs w:val="18"/>
              </w:rPr>
              <w:t xml:space="preserve">Lu 2020 </w:t>
            </w:r>
            <w:r w:rsidRPr="00C7504F">
              <w:rPr>
                <w:b/>
                <w:bCs/>
                <w:sz w:val="18"/>
                <w:szCs w:val="18"/>
              </w:rPr>
              <w:fldChar w:fldCharType="begin">
                <w:fldData xml:space="preserve">PEVuZE5vdGU+PENpdGU+PEF1dGhvcj5MdTwvQXV0aG9yPjxZZWFyPjIwMjA8L1llYXI+PFJlY051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=
</w:fldData>
              </w:fldChar>
            </w:r>
            <w:r w:rsidRPr="00C7504F">
              <w:rPr>
                <w:b/>
                <w:bCs/>
                <w:sz w:val="18"/>
                <w:szCs w:val="18"/>
              </w:rPr>
              <w:instrText xml:space="preserve"> ADDIN EN.CITE </w:instrText>
            </w:r>
            <w:r w:rsidRPr="00C7504F">
              <w:rPr>
                <w:b/>
                <w:bCs/>
                <w:sz w:val="18"/>
                <w:szCs w:val="18"/>
              </w:rPr>
              <w:fldChar w:fldCharType="begin">
                <w:fldData xml:space="preserve">PEVuZE5vdGU+PENpdGU+PEF1dGhvcj5MdTwvQXV0aG9yPjxZZWFyPjIwMjA8L1llYXI+PFJlY051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=
</w:fldData>
              </w:fldChar>
            </w:r>
            <w:r w:rsidRPr="00C7504F">
              <w:rPr>
                <w:b/>
                <w:bCs/>
                <w:sz w:val="18"/>
                <w:szCs w:val="18"/>
              </w:rPr>
              <w:instrText xml:space="preserve"> ADDIN EN.CITE.DATA </w:instrText>
            </w:r>
            <w:r w:rsidRPr="00C7504F">
              <w:rPr>
                <w:b/>
                <w:bCs/>
                <w:sz w:val="18"/>
                <w:szCs w:val="18"/>
              </w:rPr>
            </w:r>
            <w:r w:rsidRPr="00C7504F">
              <w:rPr>
                <w:b/>
                <w:bCs/>
                <w:sz w:val="18"/>
                <w:szCs w:val="18"/>
              </w:rPr>
              <w:fldChar w:fldCharType="end"/>
            </w:r>
            <w:r w:rsidRPr="00C7504F">
              <w:rPr>
                <w:b/>
                <w:bCs/>
                <w:sz w:val="18"/>
                <w:szCs w:val="18"/>
              </w:rPr>
            </w:r>
            <w:r w:rsidRPr="00C7504F">
              <w:rPr>
                <w:b/>
                <w:bCs/>
                <w:sz w:val="18"/>
                <w:szCs w:val="18"/>
              </w:rPr>
              <w:fldChar w:fldCharType="separate"/>
            </w:r>
            <w:r w:rsidRPr="00C7504F">
              <w:rPr>
                <w:b/>
                <w:bCs/>
                <w:sz w:val="18"/>
                <w:szCs w:val="18"/>
              </w:rPr>
              <w:t>[</w:t>
            </w:r>
            <w:hyperlink w:anchor="_ENREF_7" w:tooltip="Lu, 2020 #14717" w:history="1">
              <w:r w:rsidR="006B61E6" w:rsidRPr="00C7504F">
                <w:rPr>
                  <w:rStyle w:val="Hyperlink"/>
                </w:rPr>
                <w:t>7</w:t>
              </w:r>
            </w:hyperlink>
            <w:r w:rsidRPr="00C7504F">
              <w:rPr>
                <w:b/>
                <w:bCs/>
                <w:sz w:val="18"/>
                <w:szCs w:val="18"/>
              </w:rPr>
              <w:t>]</w:t>
            </w:r>
            <w:r w:rsidRPr="00C7504F">
              <w:rPr>
                <w:b/>
                <w:bCs/>
                <w:sz w:val="18"/>
                <w:szCs w:val="18"/>
              </w:rPr>
              <w:fldChar w:fldCharType="end"/>
            </w:r>
          </w:p>
        </w:tc>
        <w:tc>
          <w:tcPr>
            <w:tcW w:w="2350" w:type="dxa"/>
            <w:noWrap/>
            <w:vAlign w:val="center"/>
          </w:tcPr>
          <w:p w14:paraId="48AFF0FE" w14:textId="04CF8C8D" w:rsidR="00B9249B" w:rsidRPr="00C7504F" w:rsidRDefault="00B9249B" w:rsidP="006A40B6">
            <w:pPr>
              <w:rPr>
                <w:color w:val="000000"/>
                <w:sz w:val="18"/>
                <w:szCs w:val="18"/>
              </w:rPr>
            </w:pPr>
            <w:r w:rsidRPr="00C7504F">
              <w:rPr>
                <w:color w:val="000000"/>
                <w:sz w:val="18"/>
                <w:szCs w:val="18"/>
              </w:rPr>
              <w:t xml:space="preserve">Pre-pregnancy; From onset of pregnancy to prior to the start of </w:t>
            </w:r>
            <w:r w:rsidR="00C7504F" w:rsidRPr="00C7504F">
              <w:rPr>
                <w:color w:val="000000"/>
                <w:sz w:val="18"/>
                <w:szCs w:val="18"/>
              </w:rPr>
              <w:t>induction of labour</w:t>
            </w:r>
          </w:p>
        </w:tc>
        <w:tc>
          <w:tcPr>
            <w:tcW w:w="425" w:type="dxa"/>
            <w:vAlign w:val="center"/>
          </w:tcPr>
          <w:p w14:paraId="20BD19AA" w14:textId="55673675" w:rsidR="00B9249B" w:rsidRPr="00C7504F" w:rsidRDefault="00B9249B" w:rsidP="006A40B6">
            <w:pPr>
              <w:rPr>
                <w:color w:val="000000"/>
                <w:sz w:val="18"/>
                <w:szCs w:val="18"/>
              </w:rPr>
            </w:pPr>
            <w:r w:rsidRPr="00C7504F">
              <w:rPr>
                <w:color w:val="000000"/>
                <w:sz w:val="18"/>
                <w:szCs w:val="18"/>
              </w:rPr>
              <w:t>4</w:t>
            </w:r>
          </w:p>
        </w:tc>
        <w:tc>
          <w:tcPr>
            <w:tcW w:w="3119" w:type="dxa"/>
            <w:noWrap/>
            <w:vAlign w:val="center"/>
          </w:tcPr>
          <w:p w14:paraId="118E5CFC" w14:textId="26B57A2F" w:rsidR="00B9249B" w:rsidRPr="00C7504F" w:rsidRDefault="00B9249B" w:rsidP="006A40B6">
            <w:pPr>
              <w:rPr>
                <w:color w:val="000000"/>
                <w:sz w:val="18"/>
                <w:szCs w:val="18"/>
              </w:rPr>
            </w:pPr>
            <w:r w:rsidRPr="00C7504F">
              <w:rPr>
                <w:color w:val="000000"/>
                <w:sz w:val="18"/>
                <w:szCs w:val="18"/>
              </w:rPr>
              <w:t xml:space="preserve">Shorter </w:t>
            </w:r>
            <w:r w:rsidRPr="004006E1">
              <w:rPr>
                <w:b/>
                <w:bCs/>
                <w:color w:val="000000"/>
                <w:sz w:val="18"/>
                <w:szCs w:val="18"/>
              </w:rPr>
              <w:t>height</w:t>
            </w:r>
            <w:r w:rsidRPr="00C7504F">
              <w:rPr>
                <w:color w:val="000000"/>
                <w:sz w:val="18"/>
                <w:szCs w:val="18"/>
              </w:rPr>
              <w:t xml:space="preserve"> (categorical)</w:t>
            </w:r>
          </w:p>
        </w:tc>
        <w:tc>
          <w:tcPr>
            <w:tcW w:w="5276" w:type="dxa"/>
            <w:noWrap/>
            <w:vAlign w:val="center"/>
          </w:tcPr>
          <w:p w14:paraId="1D91FB4D" w14:textId="28479BB4" w:rsidR="00B9249B" w:rsidRPr="00C7504F" w:rsidRDefault="00B9249B" w:rsidP="006A40B6">
            <w:pPr>
              <w:rPr>
                <w:color w:val="000000"/>
                <w:sz w:val="18"/>
                <w:szCs w:val="18"/>
              </w:rPr>
            </w:pPr>
            <w:r w:rsidRPr="00514D20">
              <w:rPr>
                <w:b/>
                <w:bCs/>
                <w:color w:val="000000"/>
                <w:sz w:val="18"/>
                <w:szCs w:val="18"/>
              </w:rPr>
              <w:t>Nulliparity</w:t>
            </w:r>
            <w:r w:rsidRPr="00C7504F">
              <w:rPr>
                <w:color w:val="000000"/>
                <w:sz w:val="18"/>
                <w:szCs w:val="18"/>
              </w:rPr>
              <w:t xml:space="preserve"> (categorical); Longer cervical length (continuous); Higher mean of shear wave elasticity of anterior and posterior inner cervix (continuous)</w:t>
            </w:r>
          </w:p>
        </w:tc>
        <w:tc>
          <w:tcPr>
            <w:tcW w:w="1984" w:type="dxa"/>
            <w:noWrap/>
            <w:vAlign w:val="center"/>
          </w:tcPr>
          <w:p w14:paraId="046284F4" w14:textId="577CBA5F" w:rsidR="00B9249B" w:rsidRPr="00C7504F" w:rsidRDefault="008E1FA5" w:rsidP="006A40B6">
            <w:pPr>
              <w:rPr>
                <w:color w:val="000000"/>
                <w:sz w:val="18"/>
                <w:szCs w:val="18"/>
              </w:rPr>
            </w:pPr>
            <w:r w:rsidRPr="00C7504F">
              <w:rPr>
                <w:color w:val="000000"/>
                <w:sz w:val="18"/>
                <w:szCs w:val="18"/>
              </w:rPr>
              <w:t>N/R</w:t>
            </w:r>
          </w:p>
        </w:tc>
        <w:tc>
          <w:tcPr>
            <w:tcW w:w="1985" w:type="dxa"/>
            <w:noWrap/>
            <w:vAlign w:val="center"/>
          </w:tcPr>
          <w:p w14:paraId="52933F29" w14:textId="08E20EED" w:rsidR="00B9249B" w:rsidRPr="00C7504F" w:rsidRDefault="008E1FA5" w:rsidP="006A40B6">
            <w:pPr>
              <w:rPr>
                <w:color w:val="000000"/>
                <w:sz w:val="18"/>
                <w:szCs w:val="18"/>
              </w:rPr>
            </w:pPr>
            <w:r w:rsidRPr="00C7504F">
              <w:rPr>
                <w:color w:val="000000"/>
                <w:sz w:val="18"/>
                <w:szCs w:val="18"/>
              </w:rPr>
              <w:t>N/R</w:t>
            </w:r>
          </w:p>
        </w:tc>
      </w:tr>
      <w:tr w:rsidR="00060FC1" w:rsidRPr="00C7504F" w14:paraId="0F073E19" w14:textId="77777777" w:rsidTr="006A40B6">
        <w:trPr>
          <w:trHeight w:val="227"/>
        </w:trPr>
        <w:tc>
          <w:tcPr>
            <w:tcW w:w="1336" w:type="dxa"/>
            <w:shd w:val="clear" w:color="000000" w:fill="DBDBDB"/>
            <w:noWrap/>
            <w:vAlign w:val="center"/>
            <w:hideMark/>
          </w:tcPr>
          <w:p w14:paraId="44BC79F0" w14:textId="4B8F5B7C" w:rsidR="00FE3D18" w:rsidRPr="00C7504F" w:rsidRDefault="00FE3D18" w:rsidP="006A40B6">
            <w:pPr>
              <w:rPr>
                <w:b/>
                <w:bCs/>
                <w:color w:val="000000"/>
                <w:sz w:val="18"/>
                <w:szCs w:val="18"/>
              </w:rPr>
            </w:pPr>
            <w:r w:rsidRPr="00C7504F">
              <w:rPr>
                <w:b/>
                <w:bCs/>
                <w:sz w:val="18"/>
                <w:szCs w:val="18"/>
              </w:rPr>
              <w:t xml:space="preserve">Migliorelli 2019 </w:t>
            </w:r>
            <w:r w:rsidRPr="00C7504F">
              <w:rPr>
                <w:b/>
                <w:bCs/>
                <w:sz w:val="18"/>
                <w:szCs w:val="18"/>
              </w:rPr>
              <w:fldChar w:fldCharType="begin"/>
            </w:r>
            <w:r w:rsidR="00BE1608" w:rsidRPr="00C7504F">
              <w:rPr>
                <w:b/>
                <w:bCs/>
                <w:sz w:val="18"/>
                <w:szCs w:val="18"/>
              </w:rPr>
              <w:instrText xml:space="preserve"> ADDIN EN.CITE &lt;EndNote&gt;&lt;Cite&gt;&lt;Author&gt;Migliorelli&lt;/Author&gt;&lt;Year&gt;2019&lt;/Year&gt;&lt;RecNum&gt;14622&lt;/RecNum&gt;&lt;DisplayText&gt;[8]&lt;/DisplayText&gt;&lt;record&gt;&lt;rec-number&gt;14622&lt;/rec-number&gt;&lt;foreign-keys&gt;&lt;key app="EN" db-id="ee5pev05rrw09re5p9j5xvdnxpfsxzpt0dpw" timestamp="1686624227" guid="0a56cf68-f25b-4e49-a5f7-ad7fd735a25f"&gt;14622&lt;/key&gt;&lt;/foreign-keys&gt;&lt;ref-type name="Journal Article"&gt;17&lt;/ref-type&gt;&lt;contributors&gt;&lt;authors&gt;&lt;author&gt;Migliorelli, F.&lt;/author&gt;&lt;author&gt;Baños, N.&lt;/author&gt;&lt;author&gt;Angeles, M. A.&lt;/author&gt;&lt;author&gt;Rueda, C.&lt;/author&gt;&lt;author&gt;Salazar, L.&lt;/author&gt;&lt;author&gt;Gratacós, E.&lt;/author&gt;&lt;author&gt;Palacio, M.&lt;/author&gt;&lt;/authors&gt;&lt;/contributors&gt;&lt;titles&gt;&lt;title&gt;Clinical and sonographic model to predict cesarean delivery after induction of labor at term&lt;/title&gt;&lt;secondary-title&gt;Fetal Diagnosis and Therapy&lt;/secondary-title&gt;&lt;/titles&gt;&lt;pages&gt;88-96&lt;/pages&gt;&lt;volume&gt;46&lt;/volume&gt;&lt;number&gt;2&lt;/number&gt;&lt;dates&gt;&lt;year&gt;2019&lt;/year&gt;&lt;/dates&gt;&lt;urls&gt;&lt;related-urls&gt;&lt;url&gt;https://www.scopus.com/inward/record.uri?eid=2-s2.0-85054879652&amp;amp;doi=10.1159%2f000493343&amp;amp;partnerID=40&amp;amp;md5=97803d70ed7059adfcc3a85c0ce89bf9&lt;/url&gt;&lt;/related-urls&gt;&lt;/urls&gt;&lt;electronic-resource-num&gt;10.1159/000493343&lt;/electronic-resource-num&gt;&lt;/record&gt;&lt;/Cite&gt;&lt;/EndNote&gt;</w:instrText>
            </w:r>
            <w:r w:rsidRPr="00C7504F">
              <w:rPr>
                <w:b/>
                <w:bCs/>
                <w:sz w:val="18"/>
                <w:szCs w:val="18"/>
              </w:rPr>
              <w:fldChar w:fldCharType="separate"/>
            </w:r>
            <w:r w:rsidR="00BE1608" w:rsidRPr="00C7504F">
              <w:rPr>
                <w:b/>
                <w:bCs/>
                <w:sz w:val="18"/>
                <w:szCs w:val="18"/>
              </w:rPr>
              <w:t>[</w:t>
            </w:r>
            <w:hyperlink w:anchor="_ENREF_8" w:tooltip="Migliorelli, 2019 #14640" w:history="1">
              <w:r w:rsidR="006B61E6" w:rsidRPr="00C7504F">
                <w:rPr>
                  <w:rStyle w:val="Hyperlink"/>
                </w:rPr>
                <w:t>8</w:t>
              </w:r>
            </w:hyperlink>
            <w:r w:rsidR="00BE1608" w:rsidRPr="00C7504F">
              <w:rPr>
                <w:b/>
                <w:bCs/>
                <w:sz w:val="18"/>
                <w:szCs w:val="18"/>
              </w:rPr>
              <w:t>]</w:t>
            </w:r>
            <w:r w:rsidRPr="00C7504F">
              <w:rPr>
                <w:b/>
                <w:bCs/>
                <w:sz w:val="18"/>
                <w:szCs w:val="18"/>
              </w:rPr>
              <w:fldChar w:fldCharType="end"/>
            </w:r>
          </w:p>
        </w:tc>
        <w:tc>
          <w:tcPr>
            <w:tcW w:w="2350" w:type="dxa"/>
            <w:noWrap/>
            <w:vAlign w:val="center"/>
            <w:hideMark/>
          </w:tcPr>
          <w:p w14:paraId="0D9EBDDD" w14:textId="73A778C3" w:rsidR="00FE3D18" w:rsidRPr="00C7504F" w:rsidRDefault="00FE3D18" w:rsidP="006A40B6">
            <w:pPr>
              <w:rPr>
                <w:color w:val="000000"/>
                <w:sz w:val="18"/>
                <w:szCs w:val="18"/>
              </w:rPr>
            </w:pPr>
            <w:r w:rsidRPr="00C7504F">
              <w:rPr>
                <w:color w:val="000000"/>
                <w:sz w:val="18"/>
                <w:szCs w:val="18"/>
              </w:rPr>
              <w:t xml:space="preserve">Pre-pregnancy; From onset of pregnancy to prior to the start of </w:t>
            </w:r>
            <w:r w:rsidR="00C7504F" w:rsidRPr="00C7504F">
              <w:rPr>
                <w:color w:val="000000"/>
                <w:sz w:val="18"/>
                <w:szCs w:val="18"/>
              </w:rPr>
              <w:t>induction of labour</w:t>
            </w:r>
          </w:p>
        </w:tc>
        <w:tc>
          <w:tcPr>
            <w:tcW w:w="425" w:type="dxa"/>
            <w:vAlign w:val="center"/>
          </w:tcPr>
          <w:p w14:paraId="1DE67A50" w14:textId="77777777" w:rsidR="00FE3D18" w:rsidRPr="00C7504F" w:rsidRDefault="00FE3D18" w:rsidP="006A40B6">
            <w:pPr>
              <w:rPr>
                <w:color w:val="000000"/>
                <w:sz w:val="18"/>
                <w:szCs w:val="18"/>
              </w:rPr>
            </w:pPr>
            <w:r w:rsidRPr="00C7504F">
              <w:rPr>
                <w:color w:val="000000"/>
                <w:sz w:val="18"/>
                <w:szCs w:val="18"/>
              </w:rPr>
              <w:t>5</w:t>
            </w:r>
          </w:p>
        </w:tc>
        <w:tc>
          <w:tcPr>
            <w:tcW w:w="3119" w:type="dxa"/>
            <w:noWrap/>
            <w:vAlign w:val="center"/>
            <w:hideMark/>
          </w:tcPr>
          <w:p w14:paraId="2DEF1D4A" w14:textId="77777777" w:rsidR="00FE3D18" w:rsidRPr="00C7504F" w:rsidRDefault="00FE3D18" w:rsidP="006A40B6">
            <w:pPr>
              <w:rPr>
                <w:color w:val="000000"/>
                <w:sz w:val="18"/>
                <w:szCs w:val="18"/>
              </w:rPr>
            </w:pPr>
            <w:r w:rsidRPr="00C7504F">
              <w:rPr>
                <w:color w:val="000000"/>
                <w:sz w:val="18"/>
                <w:szCs w:val="18"/>
              </w:rPr>
              <w:t xml:space="preserve">Higher </w:t>
            </w:r>
            <w:r w:rsidRPr="00FA09A7">
              <w:rPr>
                <w:b/>
                <w:bCs/>
                <w:color w:val="000000"/>
                <w:sz w:val="18"/>
                <w:szCs w:val="18"/>
              </w:rPr>
              <w:t>BMI</w:t>
            </w:r>
            <w:r w:rsidRPr="00C7504F">
              <w:rPr>
                <w:color w:val="000000"/>
                <w:sz w:val="18"/>
                <w:szCs w:val="18"/>
              </w:rPr>
              <w:t xml:space="preserve"> before birth (continuous); Shorter </w:t>
            </w:r>
            <w:r w:rsidRPr="004006E1">
              <w:rPr>
                <w:b/>
                <w:bCs/>
                <w:color w:val="000000"/>
                <w:sz w:val="18"/>
                <w:szCs w:val="18"/>
              </w:rPr>
              <w:t>height</w:t>
            </w:r>
            <w:r w:rsidRPr="00C7504F">
              <w:rPr>
                <w:color w:val="000000"/>
                <w:sz w:val="18"/>
                <w:szCs w:val="18"/>
              </w:rPr>
              <w:t xml:space="preserve"> (continuous)</w:t>
            </w:r>
          </w:p>
        </w:tc>
        <w:tc>
          <w:tcPr>
            <w:tcW w:w="5276" w:type="dxa"/>
            <w:noWrap/>
            <w:vAlign w:val="center"/>
            <w:hideMark/>
          </w:tcPr>
          <w:p w14:paraId="49436BA3" w14:textId="77777777" w:rsidR="00FE3D18" w:rsidRPr="00C7504F" w:rsidRDefault="00FE3D18" w:rsidP="006A40B6">
            <w:pPr>
              <w:rPr>
                <w:color w:val="000000"/>
                <w:sz w:val="18"/>
                <w:szCs w:val="18"/>
              </w:rPr>
            </w:pPr>
            <w:r w:rsidRPr="00C7504F">
              <w:rPr>
                <w:color w:val="000000"/>
                <w:sz w:val="18"/>
                <w:szCs w:val="18"/>
              </w:rPr>
              <w:t>Larger ultrasonographic estimated fetal weight (continuous); Longer ultrasonographic cervical length (continuous)</w:t>
            </w:r>
          </w:p>
        </w:tc>
        <w:tc>
          <w:tcPr>
            <w:tcW w:w="1984" w:type="dxa"/>
            <w:noWrap/>
            <w:vAlign w:val="center"/>
            <w:hideMark/>
          </w:tcPr>
          <w:p w14:paraId="3A851831" w14:textId="77777777" w:rsidR="00FE3D18" w:rsidRPr="00C7504F" w:rsidRDefault="00FE3D18" w:rsidP="006A40B6">
            <w:pPr>
              <w:rPr>
                <w:color w:val="000000"/>
                <w:sz w:val="18"/>
                <w:szCs w:val="18"/>
              </w:rPr>
            </w:pPr>
            <w:r w:rsidRPr="00C7504F">
              <w:rPr>
                <w:color w:val="000000"/>
                <w:sz w:val="18"/>
                <w:szCs w:val="18"/>
              </w:rPr>
              <w:t>Not have previous vaginal birth (categorical)</w:t>
            </w:r>
          </w:p>
        </w:tc>
        <w:tc>
          <w:tcPr>
            <w:tcW w:w="1985" w:type="dxa"/>
            <w:noWrap/>
            <w:vAlign w:val="center"/>
            <w:hideMark/>
          </w:tcPr>
          <w:p w14:paraId="1EFDF0AF" w14:textId="74EE6333" w:rsidR="00FE3D18" w:rsidRPr="00C7504F" w:rsidRDefault="008E1FA5" w:rsidP="006A40B6">
            <w:pPr>
              <w:rPr>
                <w:color w:val="000000"/>
                <w:sz w:val="18"/>
                <w:szCs w:val="18"/>
              </w:rPr>
            </w:pPr>
            <w:r w:rsidRPr="00C7504F">
              <w:rPr>
                <w:color w:val="000000"/>
                <w:sz w:val="18"/>
                <w:szCs w:val="18"/>
              </w:rPr>
              <w:t>N/R</w:t>
            </w:r>
          </w:p>
        </w:tc>
      </w:tr>
      <w:tr w:rsidR="008E6B86" w:rsidRPr="00C7504F" w14:paraId="0EF1BBD5" w14:textId="77777777" w:rsidTr="006A40B6">
        <w:trPr>
          <w:trHeight w:val="227"/>
        </w:trPr>
        <w:tc>
          <w:tcPr>
            <w:tcW w:w="1336" w:type="dxa"/>
            <w:shd w:val="clear" w:color="000000" w:fill="DBDBDB"/>
            <w:noWrap/>
            <w:vAlign w:val="center"/>
          </w:tcPr>
          <w:p w14:paraId="6C664CF3" w14:textId="042520FC" w:rsidR="008E6B86" w:rsidRPr="00C7504F" w:rsidRDefault="008E6B86" w:rsidP="006A40B6">
            <w:pPr>
              <w:rPr>
                <w:b/>
                <w:bCs/>
                <w:sz w:val="18"/>
                <w:szCs w:val="18"/>
              </w:rPr>
            </w:pPr>
            <w:r w:rsidRPr="00C7504F">
              <w:rPr>
                <w:b/>
                <w:bCs/>
                <w:sz w:val="18"/>
                <w:szCs w:val="18"/>
              </w:rPr>
              <w:t xml:space="preserve">Nwabuobi 2020 </w:t>
            </w:r>
            <w:r w:rsidRPr="00C7504F">
              <w:rPr>
                <w:b/>
                <w:bCs/>
                <w:sz w:val="18"/>
                <w:szCs w:val="18"/>
              </w:rPr>
              <w:fldChar w:fldCharType="begin">
                <w:fldData xml:space="preserve">PEVuZE5vdGU+PENpdGU+PEF1dGhvcj5Od2FidW9iaTwvQXV0aG9yPjxZZWFyPjIwMjA8L1llYXI+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=
</w:fldData>
              </w:fldChar>
            </w:r>
            <w:r w:rsidR="004F1659" w:rsidRPr="00C7504F">
              <w:rPr>
                <w:b/>
                <w:bCs/>
                <w:sz w:val="18"/>
                <w:szCs w:val="18"/>
              </w:rPr>
              <w:instrText xml:space="preserve"> ADDIN EN.CITE </w:instrText>
            </w:r>
            <w:r w:rsidR="004F1659" w:rsidRPr="00C7504F">
              <w:rPr>
                <w:b/>
                <w:bCs/>
                <w:sz w:val="18"/>
                <w:szCs w:val="18"/>
              </w:rPr>
              <w:fldChar w:fldCharType="begin">
                <w:fldData xml:space="preserve">PEVuZE5vdGU+PENpdGU+PEF1dGhvcj5Od2FidW9iaTwvQXV0aG9yPjxZZWFyPjIwMjA8L1llYXI+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=
</w:fldData>
              </w:fldChar>
            </w:r>
            <w:r w:rsidR="004F1659" w:rsidRPr="00C7504F">
              <w:rPr>
                <w:b/>
                <w:bCs/>
                <w:sz w:val="18"/>
                <w:szCs w:val="18"/>
              </w:rPr>
              <w:instrText xml:space="preserve"> ADDIN EN.CITE.DATA </w:instrText>
            </w:r>
            <w:r w:rsidR="004F1659" w:rsidRPr="00C7504F">
              <w:rPr>
                <w:b/>
                <w:bCs/>
                <w:sz w:val="18"/>
                <w:szCs w:val="18"/>
              </w:rPr>
            </w:r>
            <w:r w:rsidR="004F1659" w:rsidRPr="00C7504F">
              <w:rPr>
                <w:b/>
                <w:bCs/>
                <w:sz w:val="18"/>
                <w:szCs w:val="18"/>
              </w:rPr>
              <w:fldChar w:fldCharType="end"/>
            </w:r>
            <w:r w:rsidRPr="00C7504F">
              <w:rPr>
                <w:b/>
                <w:bCs/>
                <w:sz w:val="18"/>
                <w:szCs w:val="18"/>
              </w:rPr>
            </w:r>
            <w:r w:rsidRPr="00C7504F">
              <w:rPr>
                <w:b/>
                <w:bCs/>
                <w:sz w:val="18"/>
                <w:szCs w:val="18"/>
              </w:rPr>
              <w:fldChar w:fldCharType="separate"/>
            </w:r>
            <w:r w:rsidRPr="00C7504F">
              <w:rPr>
                <w:b/>
                <w:bCs/>
                <w:sz w:val="18"/>
                <w:szCs w:val="18"/>
              </w:rPr>
              <w:t>[</w:t>
            </w:r>
            <w:hyperlink w:anchor="_ENREF_9" w:tooltip="Nwabuobi, 2020 #14715" w:history="1">
              <w:r w:rsidR="006B61E6" w:rsidRPr="00C7504F">
                <w:rPr>
                  <w:rStyle w:val="Hyperlink"/>
                </w:rPr>
                <w:t>9</w:t>
              </w:r>
            </w:hyperlink>
            <w:r w:rsidRPr="00C7504F">
              <w:rPr>
                <w:b/>
                <w:bCs/>
                <w:sz w:val="18"/>
                <w:szCs w:val="18"/>
              </w:rPr>
              <w:t>]</w:t>
            </w:r>
            <w:r w:rsidRPr="00C7504F">
              <w:rPr>
                <w:b/>
                <w:bCs/>
                <w:sz w:val="18"/>
                <w:szCs w:val="18"/>
              </w:rPr>
              <w:fldChar w:fldCharType="end"/>
            </w:r>
          </w:p>
        </w:tc>
        <w:tc>
          <w:tcPr>
            <w:tcW w:w="2350" w:type="dxa"/>
            <w:noWrap/>
            <w:vAlign w:val="center"/>
          </w:tcPr>
          <w:p w14:paraId="2BA2F7B8" w14:textId="3321BC46" w:rsidR="008E6B86" w:rsidRPr="00C7504F" w:rsidRDefault="008E6B86" w:rsidP="006A40B6">
            <w:pPr>
              <w:rPr>
                <w:color w:val="000000"/>
                <w:sz w:val="18"/>
                <w:szCs w:val="18"/>
              </w:rPr>
            </w:pPr>
            <w:r w:rsidRPr="00C7504F">
              <w:rPr>
                <w:color w:val="000000"/>
                <w:sz w:val="18"/>
                <w:szCs w:val="18"/>
              </w:rPr>
              <w:t xml:space="preserve">Pre-pregnancy; From onset of pregnancy to prior to the start of </w:t>
            </w:r>
            <w:r w:rsidR="00C7504F" w:rsidRPr="00C7504F">
              <w:rPr>
                <w:color w:val="000000"/>
                <w:sz w:val="18"/>
                <w:szCs w:val="18"/>
              </w:rPr>
              <w:t>induction of labour</w:t>
            </w:r>
            <w:r w:rsidR="00D00819" w:rsidRPr="00C7504F">
              <w:rPr>
                <w:color w:val="000000"/>
                <w:sz w:val="18"/>
                <w:szCs w:val="18"/>
              </w:rPr>
              <w:t xml:space="preserve">; During/after the start of </w:t>
            </w:r>
            <w:r w:rsidR="00C7504F" w:rsidRPr="00C7504F">
              <w:rPr>
                <w:color w:val="000000"/>
                <w:sz w:val="18"/>
                <w:szCs w:val="18"/>
              </w:rPr>
              <w:t>induction of labour</w:t>
            </w:r>
          </w:p>
        </w:tc>
        <w:tc>
          <w:tcPr>
            <w:tcW w:w="425" w:type="dxa"/>
            <w:vAlign w:val="center"/>
          </w:tcPr>
          <w:p w14:paraId="260627D6" w14:textId="73A1110D" w:rsidR="008E6B86" w:rsidRPr="00C7504F" w:rsidRDefault="008E6B86" w:rsidP="006A40B6">
            <w:pPr>
              <w:rPr>
                <w:color w:val="000000"/>
                <w:sz w:val="18"/>
                <w:szCs w:val="18"/>
              </w:rPr>
            </w:pPr>
            <w:r w:rsidRPr="00C7504F">
              <w:rPr>
                <w:color w:val="000000"/>
                <w:sz w:val="18"/>
                <w:szCs w:val="18"/>
              </w:rPr>
              <w:t>3</w:t>
            </w:r>
          </w:p>
        </w:tc>
        <w:tc>
          <w:tcPr>
            <w:tcW w:w="3119" w:type="dxa"/>
            <w:noWrap/>
            <w:vAlign w:val="center"/>
          </w:tcPr>
          <w:p w14:paraId="5532F5FD" w14:textId="755AF542" w:rsidR="008E6B86" w:rsidRPr="00C7504F" w:rsidRDefault="008E6B86" w:rsidP="006A40B6">
            <w:pPr>
              <w:rPr>
                <w:color w:val="000000"/>
                <w:sz w:val="18"/>
                <w:szCs w:val="18"/>
              </w:rPr>
            </w:pPr>
            <w:r w:rsidRPr="00C7504F">
              <w:rPr>
                <w:color w:val="000000"/>
                <w:sz w:val="18"/>
                <w:szCs w:val="18"/>
              </w:rPr>
              <w:t xml:space="preserve">Older maternal </w:t>
            </w:r>
            <w:r w:rsidRPr="00FC6463">
              <w:rPr>
                <w:b/>
                <w:bCs/>
                <w:color w:val="000000"/>
                <w:sz w:val="18"/>
                <w:szCs w:val="18"/>
              </w:rPr>
              <w:t>age</w:t>
            </w:r>
            <w:r w:rsidRPr="00C7504F">
              <w:rPr>
                <w:color w:val="000000"/>
                <w:sz w:val="18"/>
                <w:szCs w:val="18"/>
              </w:rPr>
              <w:t xml:space="preserve"> (continuous)</w:t>
            </w:r>
          </w:p>
        </w:tc>
        <w:tc>
          <w:tcPr>
            <w:tcW w:w="5276" w:type="dxa"/>
            <w:noWrap/>
            <w:vAlign w:val="center"/>
          </w:tcPr>
          <w:p w14:paraId="1F13BC0F" w14:textId="64585378" w:rsidR="008E6B86" w:rsidRPr="00C7504F" w:rsidRDefault="008E6B86" w:rsidP="006A40B6">
            <w:pPr>
              <w:rPr>
                <w:color w:val="000000"/>
                <w:sz w:val="18"/>
                <w:szCs w:val="18"/>
              </w:rPr>
            </w:pPr>
            <w:r w:rsidRPr="00C7504F">
              <w:rPr>
                <w:color w:val="000000"/>
                <w:sz w:val="18"/>
                <w:szCs w:val="18"/>
              </w:rPr>
              <w:t xml:space="preserve">Earlier gestational </w:t>
            </w:r>
            <w:r w:rsidRPr="00FA09A7">
              <w:rPr>
                <w:b/>
                <w:bCs/>
                <w:color w:val="000000"/>
                <w:sz w:val="18"/>
                <w:szCs w:val="18"/>
              </w:rPr>
              <w:t>age</w:t>
            </w:r>
            <w:r w:rsidRPr="00C7504F">
              <w:rPr>
                <w:color w:val="000000"/>
                <w:sz w:val="18"/>
                <w:szCs w:val="18"/>
              </w:rPr>
              <w:t xml:space="preserve"> (continuous); Initial </w:t>
            </w:r>
            <w:r w:rsidRPr="00AC4B3F">
              <w:rPr>
                <w:b/>
                <w:bCs/>
                <w:color w:val="000000"/>
                <w:sz w:val="18"/>
                <w:szCs w:val="18"/>
              </w:rPr>
              <w:t>method</w:t>
            </w:r>
            <w:r w:rsidRPr="00C7504F">
              <w:rPr>
                <w:color w:val="000000"/>
                <w:sz w:val="18"/>
                <w:szCs w:val="18"/>
              </w:rPr>
              <w:t xml:space="preserve"> of induction (categorical)</w:t>
            </w:r>
          </w:p>
        </w:tc>
        <w:tc>
          <w:tcPr>
            <w:tcW w:w="1984" w:type="dxa"/>
            <w:noWrap/>
            <w:vAlign w:val="center"/>
          </w:tcPr>
          <w:p w14:paraId="53225A6C" w14:textId="2B299ECA" w:rsidR="008E6B86" w:rsidRPr="00C7504F" w:rsidRDefault="008E1FA5" w:rsidP="006A40B6">
            <w:pPr>
              <w:rPr>
                <w:color w:val="000000"/>
                <w:sz w:val="18"/>
                <w:szCs w:val="18"/>
              </w:rPr>
            </w:pPr>
            <w:r w:rsidRPr="00C7504F">
              <w:rPr>
                <w:color w:val="000000"/>
                <w:sz w:val="18"/>
                <w:szCs w:val="18"/>
              </w:rPr>
              <w:t>N/R</w:t>
            </w:r>
          </w:p>
        </w:tc>
        <w:tc>
          <w:tcPr>
            <w:tcW w:w="1985" w:type="dxa"/>
            <w:noWrap/>
            <w:vAlign w:val="center"/>
          </w:tcPr>
          <w:p w14:paraId="67F3CC4E" w14:textId="601FA834" w:rsidR="008E6B86" w:rsidRPr="00C7504F" w:rsidRDefault="008E1FA5" w:rsidP="006A40B6">
            <w:pPr>
              <w:rPr>
                <w:color w:val="000000"/>
                <w:sz w:val="18"/>
                <w:szCs w:val="18"/>
              </w:rPr>
            </w:pPr>
            <w:r w:rsidRPr="00C7504F">
              <w:rPr>
                <w:color w:val="000000"/>
                <w:sz w:val="18"/>
                <w:szCs w:val="18"/>
              </w:rPr>
              <w:t>N/R</w:t>
            </w:r>
          </w:p>
        </w:tc>
      </w:tr>
      <w:tr w:rsidR="00060FC1" w:rsidRPr="00C7504F" w14:paraId="0693DE72" w14:textId="77777777" w:rsidTr="006A40B6">
        <w:trPr>
          <w:trHeight w:val="227"/>
        </w:trPr>
        <w:tc>
          <w:tcPr>
            <w:tcW w:w="1336" w:type="dxa"/>
            <w:shd w:val="clear" w:color="000000" w:fill="DBDBDB"/>
            <w:noWrap/>
            <w:vAlign w:val="center"/>
            <w:hideMark/>
          </w:tcPr>
          <w:p w14:paraId="23E5F45D" w14:textId="320B5A4A" w:rsidR="001E5465" w:rsidRPr="00C7504F" w:rsidRDefault="001E5465" w:rsidP="006A40B6">
            <w:pPr>
              <w:rPr>
                <w:b/>
                <w:bCs/>
                <w:color w:val="000000"/>
                <w:sz w:val="18"/>
                <w:szCs w:val="18"/>
              </w:rPr>
            </w:pPr>
            <w:r w:rsidRPr="00C7504F">
              <w:rPr>
                <w:b/>
                <w:bCs/>
                <w:sz w:val="18"/>
                <w:szCs w:val="18"/>
              </w:rPr>
              <w:lastRenderedPageBreak/>
              <w:t xml:space="preserve">Rossi 2019 </w:t>
            </w:r>
            <w:r w:rsidRPr="00C7504F">
              <w:rPr>
                <w:b/>
                <w:bCs/>
                <w:sz w:val="18"/>
                <w:szCs w:val="18"/>
              </w:rPr>
              <w:fldChar w:fldCharType="begin"/>
            </w:r>
            <w:r w:rsidR="004F1659" w:rsidRPr="00C7504F">
              <w:rPr>
                <w:b/>
                <w:bCs/>
                <w:sz w:val="18"/>
                <w:szCs w:val="18"/>
              </w:rPr>
              <w:instrText xml:space="preserve"> ADDIN EN.CITE &lt;EndNote&gt;&lt;Cite&gt;&lt;Author&gt;Rossi&lt;/Author&gt;&lt;Year&gt;2019&lt;/Year&gt;&lt;RecNum&gt;14623&lt;/RecNum&gt;&lt;DisplayText&gt;[10]&lt;/DisplayText&gt;&lt;record&gt;&lt;rec-number&gt;14623&lt;/rec-number&gt;&lt;foreign-keys&gt;&lt;key app="EN" db-id="ee5pev05rrw09re5p9j5xvdnxpfsxzpt0dpw" timestamp="1686624227" guid="dd7db1dc-a7a8-40cb-88a5-393092c53ba7"&gt;14623&lt;/key&gt;&lt;/foreign-keys&gt;&lt;ref-type name="Journal Article"&gt;17&lt;/ref-type&gt;&lt;contributors&gt;&lt;authors&gt;&lt;author&gt;Rossi, R. M.&lt;/author&gt;&lt;author&gt;Requarth, E. W.&lt;/author&gt;&lt;author&gt;Warshak, C. R.&lt;/author&gt;&lt;author&gt;Dufendach, K.&lt;/author&gt;&lt;author&gt;Hall, E. S.&lt;/author&gt;&lt;author&gt;Defranco, E. A.&lt;/author&gt;&lt;/authors&gt;&lt;/contributors&gt;&lt;titles&gt;&lt;title&gt;Predictive Model for Failed Induction of Labor among Obese Women&lt;/title&gt;&lt;secondary-title&gt;Obstetrics &amp;amp; Gynecology&lt;/secondary-title&gt;&lt;/titles&gt;&lt;periodical&gt;&lt;full-title&gt;Obstetrics &amp;amp; Gynecology&lt;/full-title&gt;&lt;/periodical&gt;&lt;pages&gt;485-493&lt;/pages&gt;&lt;volume&gt;134&lt;/volume&gt;&lt;number&gt;3&lt;/number&gt;&lt;dates&gt;&lt;year&gt;2019&lt;/year&gt;&lt;/dates&gt;&lt;urls&gt;&lt;related-urls&gt;&lt;url&gt;https://www.scopus.com/inward/record.uri?eid=2-s2.0-85071714520&amp;amp;doi=10.1097%2fAOG.0000000000003377&amp;amp;partnerID=40&amp;amp;md5=4b895e0dd1bbca2aa702db144a49eb48&lt;/url&gt;&lt;/related-urls&gt;&lt;/urls&gt;&lt;electronic-resource-num&gt;10.1097/AOG.0000000000003377&lt;/electronic-resource-num&gt;&lt;/record&gt;&lt;/Cite&gt;&lt;/EndNote&gt;</w:instrText>
            </w:r>
            <w:r w:rsidRPr="00C7504F">
              <w:rPr>
                <w:b/>
                <w:bCs/>
                <w:sz w:val="18"/>
                <w:szCs w:val="18"/>
              </w:rPr>
              <w:fldChar w:fldCharType="separate"/>
            </w:r>
            <w:r w:rsidR="00BE1608" w:rsidRPr="00C7504F">
              <w:rPr>
                <w:b/>
                <w:bCs/>
                <w:sz w:val="18"/>
                <w:szCs w:val="18"/>
              </w:rPr>
              <w:t>[</w:t>
            </w:r>
            <w:hyperlink w:anchor="_ENREF_10" w:tooltip="Rossi, 2019 #14623" w:history="1">
              <w:r w:rsidR="006B61E6" w:rsidRPr="00C7504F">
                <w:rPr>
                  <w:rStyle w:val="Hyperlink"/>
                </w:rPr>
                <w:t>10</w:t>
              </w:r>
            </w:hyperlink>
            <w:r w:rsidR="00BE1608" w:rsidRPr="00C7504F">
              <w:rPr>
                <w:b/>
                <w:bCs/>
                <w:sz w:val="18"/>
                <w:szCs w:val="18"/>
              </w:rPr>
              <w:t>]</w:t>
            </w:r>
            <w:r w:rsidRPr="00C7504F">
              <w:rPr>
                <w:b/>
                <w:bCs/>
                <w:sz w:val="18"/>
                <w:szCs w:val="18"/>
              </w:rPr>
              <w:fldChar w:fldCharType="end"/>
            </w:r>
          </w:p>
        </w:tc>
        <w:tc>
          <w:tcPr>
            <w:tcW w:w="2350" w:type="dxa"/>
            <w:noWrap/>
            <w:vAlign w:val="center"/>
            <w:hideMark/>
          </w:tcPr>
          <w:p w14:paraId="47DC5EDD" w14:textId="38A7F80D" w:rsidR="001E5465" w:rsidRPr="00C7504F" w:rsidRDefault="00FE3D18" w:rsidP="006A40B6">
            <w:pPr>
              <w:rPr>
                <w:color w:val="000000"/>
                <w:sz w:val="18"/>
                <w:szCs w:val="18"/>
              </w:rPr>
            </w:pPr>
            <w:r w:rsidRPr="00C7504F">
              <w:rPr>
                <w:color w:val="000000"/>
                <w:sz w:val="18"/>
                <w:szCs w:val="18"/>
              </w:rPr>
              <w:t xml:space="preserve">Pre-pregnancy; From onset of pregnancy to prior to the start of </w:t>
            </w:r>
            <w:r w:rsidR="00C7504F" w:rsidRPr="00C7504F">
              <w:rPr>
                <w:color w:val="000000"/>
                <w:sz w:val="18"/>
                <w:szCs w:val="18"/>
              </w:rPr>
              <w:t>induction of labour</w:t>
            </w:r>
          </w:p>
        </w:tc>
        <w:tc>
          <w:tcPr>
            <w:tcW w:w="425" w:type="dxa"/>
            <w:vAlign w:val="center"/>
          </w:tcPr>
          <w:p w14:paraId="6C301E46" w14:textId="77777777" w:rsidR="001E5465" w:rsidRPr="00C7504F" w:rsidRDefault="001E5465" w:rsidP="006A40B6">
            <w:pPr>
              <w:rPr>
                <w:color w:val="000000"/>
                <w:sz w:val="18"/>
                <w:szCs w:val="18"/>
              </w:rPr>
            </w:pPr>
            <w:r w:rsidRPr="00C7504F">
              <w:rPr>
                <w:color w:val="000000"/>
                <w:sz w:val="18"/>
                <w:szCs w:val="18"/>
              </w:rPr>
              <w:t>10</w:t>
            </w:r>
          </w:p>
        </w:tc>
        <w:tc>
          <w:tcPr>
            <w:tcW w:w="3119" w:type="dxa"/>
            <w:noWrap/>
            <w:vAlign w:val="center"/>
            <w:hideMark/>
          </w:tcPr>
          <w:p w14:paraId="0D06430B" w14:textId="77777777" w:rsidR="001E5465" w:rsidRPr="00C7504F" w:rsidRDefault="001E5465" w:rsidP="006A40B6">
            <w:pPr>
              <w:rPr>
                <w:color w:val="000000"/>
                <w:sz w:val="18"/>
                <w:szCs w:val="18"/>
              </w:rPr>
            </w:pPr>
            <w:r w:rsidRPr="00C7504F">
              <w:rPr>
                <w:color w:val="000000"/>
                <w:sz w:val="18"/>
                <w:szCs w:val="18"/>
              </w:rPr>
              <w:t xml:space="preserve">Older maternal </w:t>
            </w:r>
            <w:r w:rsidRPr="00FC6463">
              <w:rPr>
                <w:b/>
                <w:bCs/>
                <w:color w:val="000000"/>
                <w:sz w:val="18"/>
                <w:szCs w:val="18"/>
              </w:rPr>
              <w:t>age</w:t>
            </w:r>
            <w:r w:rsidRPr="00C7504F">
              <w:rPr>
                <w:color w:val="000000"/>
                <w:sz w:val="18"/>
                <w:szCs w:val="18"/>
              </w:rPr>
              <w:t xml:space="preserve"> (continuous); Shorter </w:t>
            </w:r>
            <w:r w:rsidRPr="004006E1">
              <w:rPr>
                <w:b/>
                <w:bCs/>
                <w:color w:val="000000"/>
                <w:sz w:val="18"/>
                <w:szCs w:val="18"/>
              </w:rPr>
              <w:t>height</w:t>
            </w:r>
            <w:r w:rsidRPr="00C7504F">
              <w:rPr>
                <w:color w:val="000000"/>
                <w:sz w:val="18"/>
                <w:szCs w:val="18"/>
              </w:rPr>
              <w:t xml:space="preserve"> (continuous); Higher </w:t>
            </w:r>
            <w:r w:rsidRPr="00FA09A7">
              <w:rPr>
                <w:b/>
                <w:bCs/>
                <w:color w:val="000000"/>
                <w:sz w:val="18"/>
                <w:szCs w:val="18"/>
              </w:rPr>
              <w:t>weight</w:t>
            </w:r>
            <w:r w:rsidRPr="00C7504F">
              <w:rPr>
                <w:color w:val="000000"/>
                <w:sz w:val="18"/>
                <w:szCs w:val="18"/>
              </w:rPr>
              <w:t xml:space="preserve"> at birth (continuous); Had Medicaid </w:t>
            </w:r>
            <w:r w:rsidRPr="00EA2B12">
              <w:rPr>
                <w:b/>
                <w:bCs/>
                <w:color w:val="000000"/>
                <w:sz w:val="18"/>
                <w:szCs w:val="18"/>
              </w:rPr>
              <w:t>insurance</w:t>
            </w:r>
            <w:r w:rsidRPr="00C7504F">
              <w:rPr>
                <w:color w:val="000000"/>
                <w:sz w:val="18"/>
                <w:szCs w:val="18"/>
              </w:rPr>
              <w:t xml:space="preserve"> (categorical); Higher gestational weight </w:t>
            </w:r>
            <w:r w:rsidRPr="00EA2B12">
              <w:rPr>
                <w:b/>
                <w:bCs/>
                <w:color w:val="000000"/>
                <w:sz w:val="18"/>
                <w:szCs w:val="18"/>
              </w:rPr>
              <w:t>gain</w:t>
            </w:r>
            <w:r w:rsidRPr="00C7504F">
              <w:rPr>
                <w:color w:val="000000"/>
                <w:sz w:val="18"/>
                <w:szCs w:val="18"/>
              </w:rPr>
              <w:t xml:space="preserve"> (continuous)</w:t>
            </w:r>
          </w:p>
        </w:tc>
        <w:tc>
          <w:tcPr>
            <w:tcW w:w="5276" w:type="dxa"/>
            <w:noWrap/>
            <w:vAlign w:val="center"/>
            <w:hideMark/>
          </w:tcPr>
          <w:p w14:paraId="4446A7C8" w14:textId="77777777" w:rsidR="001E5465" w:rsidRPr="00C7504F" w:rsidRDefault="001E5465" w:rsidP="006A40B6">
            <w:pPr>
              <w:rPr>
                <w:color w:val="000000"/>
                <w:sz w:val="18"/>
                <w:szCs w:val="18"/>
              </w:rPr>
            </w:pPr>
            <w:r w:rsidRPr="00C7504F">
              <w:rPr>
                <w:color w:val="000000"/>
                <w:sz w:val="18"/>
                <w:szCs w:val="18"/>
              </w:rPr>
              <w:t xml:space="preserve">Lower </w:t>
            </w:r>
            <w:r w:rsidRPr="00514D20">
              <w:rPr>
                <w:b/>
                <w:bCs/>
                <w:color w:val="000000"/>
                <w:sz w:val="18"/>
                <w:szCs w:val="18"/>
              </w:rPr>
              <w:t>parity</w:t>
            </w:r>
            <w:r w:rsidRPr="00C7504F">
              <w:rPr>
                <w:color w:val="000000"/>
                <w:sz w:val="18"/>
                <w:szCs w:val="18"/>
              </w:rPr>
              <w:t xml:space="preserve"> (continuous)</w:t>
            </w:r>
          </w:p>
        </w:tc>
        <w:tc>
          <w:tcPr>
            <w:tcW w:w="1984" w:type="dxa"/>
            <w:noWrap/>
            <w:vAlign w:val="center"/>
            <w:hideMark/>
          </w:tcPr>
          <w:p w14:paraId="659F72A1" w14:textId="0450D592" w:rsidR="001E5465" w:rsidRPr="00C7504F" w:rsidRDefault="001E5465" w:rsidP="006A40B6">
            <w:pPr>
              <w:rPr>
                <w:color w:val="000000"/>
                <w:sz w:val="18"/>
                <w:szCs w:val="18"/>
              </w:rPr>
            </w:pPr>
            <w:r w:rsidRPr="00C7504F">
              <w:rPr>
                <w:color w:val="000000"/>
                <w:sz w:val="18"/>
                <w:szCs w:val="18"/>
              </w:rPr>
              <w:t xml:space="preserve">Not have previous vaginal birth (categorical); Had </w:t>
            </w:r>
            <w:r w:rsidRPr="00804F69">
              <w:rPr>
                <w:b/>
                <w:bCs/>
                <w:color w:val="000000"/>
                <w:sz w:val="18"/>
                <w:szCs w:val="18"/>
              </w:rPr>
              <w:t>previous</w:t>
            </w:r>
            <w:r w:rsidRPr="00C7504F">
              <w:rPr>
                <w:color w:val="000000"/>
                <w:sz w:val="18"/>
                <w:szCs w:val="18"/>
              </w:rPr>
              <w:t xml:space="preserve"> </w:t>
            </w:r>
            <w:r w:rsidR="00C7504F" w:rsidRPr="00C7504F">
              <w:rPr>
                <w:color w:val="000000"/>
                <w:sz w:val="18"/>
                <w:szCs w:val="18"/>
              </w:rPr>
              <w:t xml:space="preserve">caesarean </w:t>
            </w:r>
            <w:r w:rsidRPr="00C7504F">
              <w:rPr>
                <w:color w:val="000000"/>
                <w:sz w:val="18"/>
                <w:szCs w:val="18"/>
              </w:rPr>
              <w:t>section</w:t>
            </w:r>
            <w:r w:rsidR="00EE4B83" w:rsidRPr="00C7504F">
              <w:rPr>
                <w:color w:val="000000"/>
                <w:sz w:val="18"/>
                <w:szCs w:val="18"/>
              </w:rPr>
              <w:t xml:space="preserve"> </w:t>
            </w:r>
            <w:r w:rsidRPr="00C7504F">
              <w:rPr>
                <w:color w:val="000000"/>
                <w:sz w:val="18"/>
                <w:szCs w:val="18"/>
              </w:rPr>
              <w:t>(categorical)</w:t>
            </w:r>
          </w:p>
        </w:tc>
        <w:tc>
          <w:tcPr>
            <w:tcW w:w="1985" w:type="dxa"/>
            <w:noWrap/>
            <w:vAlign w:val="center"/>
            <w:hideMark/>
          </w:tcPr>
          <w:p w14:paraId="30FD7590" w14:textId="77777777" w:rsidR="001E5465" w:rsidRPr="00C7504F" w:rsidRDefault="001E5465" w:rsidP="006A40B6">
            <w:pPr>
              <w:rPr>
                <w:color w:val="000000"/>
                <w:sz w:val="18"/>
                <w:szCs w:val="18"/>
              </w:rPr>
            </w:pPr>
            <w:r w:rsidRPr="00C7504F">
              <w:rPr>
                <w:color w:val="000000"/>
                <w:sz w:val="18"/>
                <w:szCs w:val="18"/>
              </w:rPr>
              <w:t>Had pre-existing hypertension (categorical); Had pre-existing diabetes (categorical)</w:t>
            </w:r>
          </w:p>
        </w:tc>
      </w:tr>
      <w:tr w:rsidR="00060FC1" w:rsidRPr="00C7504F" w14:paraId="077FE70A" w14:textId="77777777" w:rsidTr="006A40B6">
        <w:trPr>
          <w:trHeight w:val="227"/>
        </w:trPr>
        <w:tc>
          <w:tcPr>
            <w:tcW w:w="1336" w:type="dxa"/>
            <w:shd w:val="clear" w:color="000000" w:fill="DBDBDB"/>
            <w:noWrap/>
            <w:vAlign w:val="center"/>
            <w:hideMark/>
          </w:tcPr>
          <w:p w14:paraId="71C979AD" w14:textId="3C1F8715" w:rsidR="00FE3D18" w:rsidRPr="00C7504F" w:rsidRDefault="00FE3D18" w:rsidP="006A40B6">
            <w:pPr>
              <w:rPr>
                <w:b/>
                <w:bCs/>
                <w:color w:val="000000"/>
                <w:sz w:val="18"/>
                <w:szCs w:val="18"/>
              </w:rPr>
            </w:pPr>
            <w:r w:rsidRPr="00C7504F">
              <w:rPr>
                <w:b/>
                <w:bCs/>
                <w:sz w:val="18"/>
                <w:szCs w:val="18"/>
              </w:rPr>
              <w:t xml:space="preserve">Rossi 2020 </w:t>
            </w:r>
            <w:r w:rsidRPr="00C7504F">
              <w:rPr>
                <w:b/>
                <w:bCs/>
                <w:sz w:val="18"/>
                <w:szCs w:val="18"/>
              </w:rPr>
              <w:fldChar w:fldCharType="begin"/>
            </w:r>
            <w:r w:rsidR="004F1659" w:rsidRPr="00C7504F">
              <w:rPr>
                <w:b/>
                <w:bCs/>
                <w:sz w:val="18"/>
                <w:szCs w:val="18"/>
              </w:rPr>
              <w:instrText xml:space="preserve"> ADDIN EN.CITE &lt;EndNote&gt;&lt;Cite&gt;&lt;Author&gt;Rossi&lt;/Author&gt;&lt;Year&gt;2020&lt;/Year&gt;&lt;RecNum&gt;14624&lt;/RecNum&gt;&lt;DisplayText&gt;[11]&lt;/DisplayText&gt;&lt;record&gt;&lt;rec-number&gt;14624&lt;/rec-number&gt;&lt;foreign-keys&gt;&lt;key app="EN" db-id="ee5pev05rrw09re5p9j5xvdnxpfsxzpt0dpw" timestamp="1686624227" guid="8f211281-9d37-4587-b2f7-1ea48b78b55a"&gt;14624&lt;/key&gt;&lt;/foreign-keys&gt;&lt;ref-type name="Journal Article"&gt;17&lt;/ref-type&gt;&lt;contributors&gt;&lt;authors&gt;&lt;author&gt;Rossi, R. M.&lt;/author&gt;&lt;author&gt;Requarth, E.&lt;/author&gt;&lt;author&gt;Warshak, C. R.&lt;/author&gt;&lt;author&gt;Dufendach, K. R.&lt;/author&gt;&lt;author&gt;Hall, E. S.&lt;/author&gt;&lt;author&gt;DeFranco, E. A.&lt;/author&gt;&lt;/authors&gt;&lt;/contributors&gt;&lt;titles&gt;&lt;title&gt;Risk Calculator to Predict Cesarean Delivery Among Women Undergoing Induction of Labor&lt;/title&gt;&lt;secondary-title&gt;Obstetrics &amp;amp; Gynecology&lt;/secondary-title&gt;&lt;/titles&gt;&lt;periodical&gt;&lt;full-title&gt;Obstetrics &amp;amp; Gynecology&lt;/full-title&gt;&lt;/periodical&gt;&lt;pages&gt;559-568&lt;/pages&gt;&lt;volume&gt;135&lt;/volume&gt;&lt;number&gt;3&lt;/number&gt;&lt;dates&gt;&lt;year&gt;2020&lt;/year&gt;&lt;/dates&gt;&lt;urls&gt;&lt;related-urls&gt;&lt;url&gt;https://www.scopus.com/inward/record.uri?eid=2-s2.0-85081141420&amp;amp;doi=10.1097%2fAOG.0000000000003696&amp;amp;partnerID=40&amp;amp;md5=e2bc2c9a824b331c93d410a4f9d67fc3&lt;/url&gt;&lt;/related-urls&gt;&lt;/urls&gt;&lt;electronic-resource-num&gt;10.1097/AOG.0000000000003696&lt;/electronic-resource-num&gt;&lt;/record&gt;&lt;/Cite&gt;&lt;/EndNote&gt;</w:instrText>
            </w:r>
            <w:r w:rsidRPr="00C7504F">
              <w:rPr>
                <w:b/>
                <w:bCs/>
                <w:sz w:val="18"/>
                <w:szCs w:val="18"/>
              </w:rPr>
              <w:fldChar w:fldCharType="separate"/>
            </w:r>
            <w:r w:rsidR="00BE1608" w:rsidRPr="00C7504F">
              <w:rPr>
                <w:b/>
                <w:bCs/>
                <w:sz w:val="18"/>
                <w:szCs w:val="18"/>
              </w:rPr>
              <w:t>[</w:t>
            </w:r>
            <w:hyperlink w:anchor="_ENREF_11" w:tooltip="Rossi, 2020 #14642" w:history="1">
              <w:r w:rsidR="006B61E6" w:rsidRPr="00C7504F">
                <w:rPr>
                  <w:rStyle w:val="Hyperlink"/>
                </w:rPr>
                <w:t>11</w:t>
              </w:r>
            </w:hyperlink>
            <w:r w:rsidR="00BE1608" w:rsidRPr="00C7504F">
              <w:rPr>
                <w:b/>
                <w:bCs/>
                <w:sz w:val="18"/>
                <w:szCs w:val="18"/>
              </w:rPr>
              <w:t>]</w:t>
            </w:r>
            <w:r w:rsidRPr="00C7504F">
              <w:rPr>
                <w:b/>
                <w:bCs/>
                <w:sz w:val="18"/>
                <w:szCs w:val="18"/>
              </w:rPr>
              <w:fldChar w:fldCharType="end"/>
            </w:r>
          </w:p>
        </w:tc>
        <w:tc>
          <w:tcPr>
            <w:tcW w:w="2350" w:type="dxa"/>
            <w:noWrap/>
            <w:vAlign w:val="center"/>
            <w:hideMark/>
          </w:tcPr>
          <w:p w14:paraId="594DDFE0" w14:textId="28D26DD4" w:rsidR="00FE3D18" w:rsidRPr="00C7504F" w:rsidRDefault="00FE3D18" w:rsidP="006A40B6">
            <w:pPr>
              <w:rPr>
                <w:color w:val="000000"/>
                <w:sz w:val="18"/>
                <w:szCs w:val="18"/>
              </w:rPr>
            </w:pPr>
            <w:r w:rsidRPr="00C7504F">
              <w:rPr>
                <w:color w:val="000000"/>
                <w:sz w:val="18"/>
                <w:szCs w:val="18"/>
              </w:rPr>
              <w:t xml:space="preserve">Pre-pregnancy; From onset of pregnancy to prior to the start of </w:t>
            </w:r>
            <w:r w:rsidR="00C7504F" w:rsidRPr="00C7504F">
              <w:rPr>
                <w:color w:val="000000"/>
                <w:sz w:val="18"/>
                <w:szCs w:val="18"/>
              </w:rPr>
              <w:t>induction of labour</w:t>
            </w:r>
          </w:p>
        </w:tc>
        <w:tc>
          <w:tcPr>
            <w:tcW w:w="425" w:type="dxa"/>
            <w:vAlign w:val="center"/>
          </w:tcPr>
          <w:p w14:paraId="1B928226" w14:textId="77777777" w:rsidR="00FE3D18" w:rsidRPr="00C7504F" w:rsidRDefault="00FE3D18" w:rsidP="006A40B6">
            <w:pPr>
              <w:rPr>
                <w:color w:val="000000"/>
                <w:sz w:val="18"/>
                <w:szCs w:val="18"/>
              </w:rPr>
            </w:pPr>
            <w:r w:rsidRPr="00C7504F">
              <w:rPr>
                <w:color w:val="000000"/>
                <w:sz w:val="18"/>
                <w:szCs w:val="18"/>
              </w:rPr>
              <w:t>7</w:t>
            </w:r>
          </w:p>
        </w:tc>
        <w:tc>
          <w:tcPr>
            <w:tcW w:w="3119" w:type="dxa"/>
            <w:noWrap/>
            <w:vAlign w:val="center"/>
            <w:hideMark/>
          </w:tcPr>
          <w:p w14:paraId="5E97A340" w14:textId="77777777" w:rsidR="00FE3D18" w:rsidRPr="00C7504F" w:rsidRDefault="00FE3D18" w:rsidP="006A40B6">
            <w:pPr>
              <w:rPr>
                <w:color w:val="000000"/>
                <w:sz w:val="18"/>
                <w:szCs w:val="18"/>
              </w:rPr>
            </w:pPr>
            <w:r w:rsidRPr="00C7504F">
              <w:rPr>
                <w:color w:val="000000"/>
                <w:sz w:val="18"/>
                <w:szCs w:val="18"/>
              </w:rPr>
              <w:t xml:space="preserve">Older maternal </w:t>
            </w:r>
            <w:r w:rsidRPr="00FC6463">
              <w:rPr>
                <w:b/>
                <w:bCs/>
                <w:color w:val="000000"/>
                <w:sz w:val="18"/>
                <w:szCs w:val="18"/>
              </w:rPr>
              <w:t>age</w:t>
            </w:r>
            <w:r w:rsidRPr="00C7504F">
              <w:rPr>
                <w:color w:val="000000"/>
                <w:sz w:val="18"/>
                <w:szCs w:val="18"/>
              </w:rPr>
              <w:t xml:space="preserve"> (continuous); </w:t>
            </w:r>
            <w:r w:rsidRPr="00FA09A7">
              <w:rPr>
                <w:b/>
                <w:bCs/>
                <w:color w:val="000000"/>
                <w:sz w:val="18"/>
                <w:szCs w:val="18"/>
              </w:rPr>
              <w:t>Race</w:t>
            </w:r>
            <w:r w:rsidRPr="00C7504F">
              <w:rPr>
                <w:color w:val="000000"/>
                <w:sz w:val="18"/>
                <w:szCs w:val="18"/>
              </w:rPr>
              <w:t xml:space="preserve">/ethnicity (all others vs. non-Hispanic whites) (categorical); Higher </w:t>
            </w:r>
            <w:r w:rsidRPr="00FA09A7">
              <w:rPr>
                <w:b/>
                <w:bCs/>
                <w:color w:val="000000"/>
                <w:sz w:val="18"/>
                <w:szCs w:val="18"/>
              </w:rPr>
              <w:t>weight</w:t>
            </w:r>
            <w:r w:rsidRPr="00C7504F">
              <w:rPr>
                <w:color w:val="000000"/>
                <w:sz w:val="18"/>
                <w:szCs w:val="18"/>
              </w:rPr>
              <w:t xml:space="preserve"> at birth (continuous); Shorter </w:t>
            </w:r>
            <w:r w:rsidRPr="004006E1">
              <w:rPr>
                <w:b/>
                <w:bCs/>
                <w:color w:val="000000"/>
                <w:sz w:val="18"/>
                <w:szCs w:val="18"/>
              </w:rPr>
              <w:t>height</w:t>
            </w:r>
            <w:r w:rsidRPr="00C7504F">
              <w:rPr>
                <w:color w:val="000000"/>
                <w:sz w:val="18"/>
                <w:szCs w:val="18"/>
              </w:rPr>
              <w:t xml:space="preserve"> (continuous)</w:t>
            </w:r>
          </w:p>
        </w:tc>
        <w:tc>
          <w:tcPr>
            <w:tcW w:w="5276" w:type="dxa"/>
            <w:noWrap/>
            <w:vAlign w:val="center"/>
            <w:hideMark/>
          </w:tcPr>
          <w:p w14:paraId="7A5EB7F8" w14:textId="77777777" w:rsidR="00FE3D18" w:rsidRPr="00C7504F" w:rsidRDefault="00FE3D18" w:rsidP="006A40B6">
            <w:pPr>
              <w:rPr>
                <w:color w:val="000000"/>
                <w:sz w:val="18"/>
                <w:szCs w:val="18"/>
              </w:rPr>
            </w:pPr>
            <w:r w:rsidRPr="00C7504F">
              <w:rPr>
                <w:color w:val="000000"/>
                <w:sz w:val="18"/>
                <w:szCs w:val="18"/>
              </w:rPr>
              <w:t xml:space="preserve">Earlier gestational </w:t>
            </w:r>
            <w:r w:rsidRPr="00FA09A7">
              <w:rPr>
                <w:b/>
                <w:bCs/>
                <w:color w:val="000000"/>
                <w:sz w:val="18"/>
                <w:szCs w:val="18"/>
              </w:rPr>
              <w:t>age</w:t>
            </w:r>
            <w:r w:rsidRPr="00C7504F">
              <w:rPr>
                <w:color w:val="000000"/>
                <w:sz w:val="18"/>
                <w:szCs w:val="18"/>
              </w:rPr>
              <w:t xml:space="preserve"> (continuous)</w:t>
            </w:r>
          </w:p>
        </w:tc>
        <w:tc>
          <w:tcPr>
            <w:tcW w:w="1984" w:type="dxa"/>
            <w:noWrap/>
            <w:vAlign w:val="center"/>
            <w:hideMark/>
          </w:tcPr>
          <w:p w14:paraId="1EC4B09D" w14:textId="122A541B" w:rsidR="00FE3D18" w:rsidRPr="00C7504F" w:rsidRDefault="00FE3D18" w:rsidP="006A40B6">
            <w:pPr>
              <w:rPr>
                <w:color w:val="000000"/>
                <w:sz w:val="18"/>
                <w:szCs w:val="18"/>
              </w:rPr>
            </w:pPr>
            <w:r w:rsidRPr="00C7504F">
              <w:rPr>
                <w:color w:val="000000"/>
                <w:sz w:val="18"/>
                <w:szCs w:val="18"/>
              </w:rPr>
              <w:t xml:space="preserve">Not have previous vaginal birth (categorical); Had </w:t>
            </w:r>
            <w:r w:rsidRPr="00804F69">
              <w:rPr>
                <w:b/>
                <w:bCs/>
                <w:color w:val="000000"/>
                <w:sz w:val="18"/>
                <w:szCs w:val="18"/>
              </w:rPr>
              <w:t>previous</w:t>
            </w:r>
            <w:r w:rsidRPr="00C7504F">
              <w:rPr>
                <w:color w:val="000000"/>
                <w:sz w:val="18"/>
                <w:szCs w:val="18"/>
              </w:rPr>
              <w:t xml:space="preserve"> </w:t>
            </w:r>
            <w:r w:rsidR="00C7504F" w:rsidRPr="00C7504F">
              <w:rPr>
                <w:color w:val="000000"/>
                <w:sz w:val="18"/>
                <w:szCs w:val="18"/>
              </w:rPr>
              <w:t xml:space="preserve">caesarean </w:t>
            </w:r>
            <w:r w:rsidRPr="00C7504F">
              <w:rPr>
                <w:color w:val="000000"/>
                <w:sz w:val="18"/>
                <w:szCs w:val="18"/>
              </w:rPr>
              <w:t>section</w:t>
            </w:r>
            <w:r w:rsidR="00EE4B83" w:rsidRPr="00C7504F">
              <w:rPr>
                <w:color w:val="000000"/>
                <w:sz w:val="18"/>
                <w:szCs w:val="18"/>
              </w:rPr>
              <w:t xml:space="preserve"> </w:t>
            </w:r>
            <w:r w:rsidRPr="00C7504F">
              <w:rPr>
                <w:color w:val="000000"/>
                <w:sz w:val="18"/>
                <w:szCs w:val="18"/>
              </w:rPr>
              <w:t>(categorical)</w:t>
            </w:r>
          </w:p>
        </w:tc>
        <w:tc>
          <w:tcPr>
            <w:tcW w:w="1985" w:type="dxa"/>
            <w:noWrap/>
            <w:vAlign w:val="center"/>
            <w:hideMark/>
          </w:tcPr>
          <w:p w14:paraId="7AB832C0" w14:textId="35DCE5D3" w:rsidR="00FE3D18" w:rsidRPr="00C7504F" w:rsidRDefault="008E1FA5" w:rsidP="006A40B6">
            <w:pPr>
              <w:rPr>
                <w:color w:val="000000"/>
                <w:sz w:val="18"/>
                <w:szCs w:val="18"/>
              </w:rPr>
            </w:pPr>
            <w:r w:rsidRPr="00C7504F">
              <w:rPr>
                <w:color w:val="000000"/>
                <w:sz w:val="18"/>
                <w:szCs w:val="18"/>
              </w:rPr>
              <w:t>N/R</w:t>
            </w:r>
          </w:p>
        </w:tc>
      </w:tr>
      <w:tr w:rsidR="00060FC1" w:rsidRPr="00C7504F" w14:paraId="2AE224D4" w14:textId="77777777" w:rsidTr="006A40B6">
        <w:trPr>
          <w:trHeight w:val="227"/>
        </w:trPr>
        <w:tc>
          <w:tcPr>
            <w:tcW w:w="1336" w:type="dxa"/>
            <w:shd w:val="clear" w:color="000000" w:fill="DBDBDB"/>
            <w:noWrap/>
            <w:vAlign w:val="center"/>
            <w:hideMark/>
          </w:tcPr>
          <w:p w14:paraId="50CF24B4" w14:textId="7AE6933B" w:rsidR="00FE3D18" w:rsidRPr="00C7504F" w:rsidRDefault="00FE3D18" w:rsidP="006A40B6">
            <w:pPr>
              <w:rPr>
                <w:b/>
                <w:bCs/>
                <w:color w:val="000000"/>
                <w:sz w:val="18"/>
                <w:szCs w:val="18"/>
              </w:rPr>
            </w:pPr>
            <w:r w:rsidRPr="00C7504F">
              <w:rPr>
                <w:b/>
                <w:bCs/>
                <w:sz w:val="18"/>
                <w:szCs w:val="18"/>
              </w:rPr>
              <w:t xml:space="preserve">Zhou 2022 </w:t>
            </w:r>
            <w:r w:rsidRPr="00C7504F">
              <w:rPr>
                <w:b/>
                <w:bCs/>
                <w:sz w:val="18"/>
                <w:szCs w:val="18"/>
              </w:rPr>
              <w:fldChar w:fldCharType="begin"/>
            </w:r>
            <w:r w:rsidR="00BE1608" w:rsidRPr="00C7504F">
              <w:rPr>
                <w:b/>
                <w:bCs/>
                <w:sz w:val="18"/>
                <w:szCs w:val="18"/>
              </w:rPr>
              <w:instrText xml:space="preserve"> ADDIN EN.CITE &lt;EndNote&gt;&lt;Cite&gt;&lt;Author&gt;Zhou&lt;/Author&gt;&lt;Year&gt;2022&lt;/Year&gt;&lt;RecNum&gt;14625&lt;/RecNum&gt;&lt;DisplayText&gt;[12]&lt;/DisplayText&gt;&lt;record&gt;&lt;rec-number&gt;14625&lt;/rec-number&gt;&lt;foreign-keys&gt;&lt;key app="EN" db-id="ee5pev05rrw09re5p9j5xvdnxpfsxzpt0dpw" timestamp="1686624227" guid="55108dad-cbd6-4d8d-9e8e-9ff8f4ede090"&gt;14625&lt;/key&gt;&lt;/foreign-keys&gt;&lt;ref-type name="Journal Article"&gt;17&lt;/ref-type&gt;&lt;contributors&gt;&lt;authors&gt;&lt;author&gt;Zhou, H.&lt;/author&gt;&lt;author&gt;Gu, N.&lt;/author&gt;&lt;author&gt;Yang, Y.&lt;/author&gt;&lt;author&gt;Wang, Z.&lt;/author&gt;&lt;author&gt;Hu, Y.&lt;/author&gt;&lt;author&gt;Dai, Y.&lt;/author&gt;&lt;/authors&gt;&lt;/contributors&gt;&lt;titles&gt;&lt;title&gt;Nomogram predicting cesarean delivery undergoing induction of labor among high-risk nulliparous women at term: a retrospective study&lt;/title&gt;&lt;secondary-title&gt;BMC Pregnancy and Childbirth&lt;/secondary-title&gt;&lt;/titles&gt;&lt;periodical&gt;&lt;full-title&gt;BMC pregnancy and childbirth&lt;/full-title&gt;&lt;/periodical&gt;&lt;pages&gt;55&lt;/pages&gt;&lt;volume&gt;22&lt;/volume&gt;&lt;number&gt;1&lt;/number&gt;&lt;dates&gt;&lt;year&gt;2022&lt;/year&gt;&lt;/dates&gt;&lt;pub-location&gt;United Kingdom&lt;/pub-location&gt;&lt;publisher&gt;BioMed Central Ltd&lt;/publisher&gt;&lt;urls&gt;&lt;related-urls&gt;&lt;url&gt;http://www.biomedcentral.com/bmcpregnancychildbirth/&lt;/url&gt;&lt;/related-urls&gt;&lt;/urls&gt;&lt;electronic-resource-num&gt;https://dx.doi.org/10.1186/s12884-022-04386-8&lt;/electronic-resource-num&gt;&lt;/record&gt;&lt;/Cite&gt;&lt;/EndNote&gt;</w:instrText>
            </w:r>
            <w:r w:rsidRPr="00C7504F">
              <w:rPr>
                <w:b/>
                <w:bCs/>
                <w:sz w:val="18"/>
                <w:szCs w:val="18"/>
              </w:rPr>
              <w:fldChar w:fldCharType="separate"/>
            </w:r>
            <w:r w:rsidR="00BE1608" w:rsidRPr="00C7504F">
              <w:rPr>
                <w:b/>
                <w:bCs/>
                <w:sz w:val="18"/>
                <w:szCs w:val="18"/>
              </w:rPr>
              <w:t>[</w:t>
            </w:r>
            <w:hyperlink w:anchor="_ENREF_12" w:tooltip="Zhou, 2022 #14607" w:history="1">
              <w:r w:rsidR="006B61E6" w:rsidRPr="00C7504F">
                <w:rPr>
                  <w:rStyle w:val="Hyperlink"/>
                </w:rPr>
                <w:t>12</w:t>
              </w:r>
            </w:hyperlink>
            <w:r w:rsidR="00BE1608" w:rsidRPr="00C7504F">
              <w:rPr>
                <w:b/>
                <w:bCs/>
                <w:sz w:val="18"/>
                <w:szCs w:val="18"/>
              </w:rPr>
              <w:t>]</w:t>
            </w:r>
            <w:r w:rsidRPr="00C7504F">
              <w:rPr>
                <w:b/>
                <w:bCs/>
                <w:sz w:val="18"/>
                <w:szCs w:val="18"/>
              </w:rPr>
              <w:fldChar w:fldCharType="end"/>
            </w:r>
          </w:p>
        </w:tc>
        <w:tc>
          <w:tcPr>
            <w:tcW w:w="2350" w:type="dxa"/>
            <w:noWrap/>
            <w:vAlign w:val="center"/>
            <w:hideMark/>
          </w:tcPr>
          <w:p w14:paraId="35BFDE77" w14:textId="53E6A579" w:rsidR="00FE3D18" w:rsidRPr="00C7504F" w:rsidRDefault="00FE3D18" w:rsidP="006A40B6">
            <w:pPr>
              <w:rPr>
                <w:color w:val="000000"/>
                <w:sz w:val="18"/>
                <w:szCs w:val="18"/>
              </w:rPr>
            </w:pPr>
            <w:r w:rsidRPr="00C7504F">
              <w:rPr>
                <w:color w:val="000000"/>
                <w:sz w:val="18"/>
                <w:szCs w:val="18"/>
              </w:rPr>
              <w:t xml:space="preserve">Pre-pregnancy; From onset of pregnancy to prior to the start of </w:t>
            </w:r>
            <w:r w:rsidR="00C7504F" w:rsidRPr="00C7504F">
              <w:rPr>
                <w:color w:val="000000"/>
                <w:sz w:val="18"/>
                <w:szCs w:val="18"/>
              </w:rPr>
              <w:t>induction of labour</w:t>
            </w:r>
          </w:p>
        </w:tc>
        <w:tc>
          <w:tcPr>
            <w:tcW w:w="425" w:type="dxa"/>
            <w:vAlign w:val="center"/>
          </w:tcPr>
          <w:p w14:paraId="1CC6433D" w14:textId="77777777" w:rsidR="00FE3D18" w:rsidRPr="00C7504F" w:rsidRDefault="00FE3D18" w:rsidP="006A40B6">
            <w:pPr>
              <w:rPr>
                <w:color w:val="000000"/>
                <w:sz w:val="18"/>
                <w:szCs w:val="18"/>
              </w:rPr>
            </w:pPr>
            <w:r w:rsidRPr="00C7504F">
              <w:rPr>
                <w:color w:val="000000"/>
                <w:sz w:val="18"/>
                <w:szCs w:val="18"/>
              </w:rPr>
              <w:t>9</w:t>
            </w:r>
          </w:p>
        </w:tc>
        <w:tc>
          <w:tcPr>
            <w:tcW w:w="3119" w:type="dxa"/>
            <w:noWrap/>
            <w:vAlign w:val="center"/>
            <w:hideMark/>
          </w:tcPr>
          <w:p w14:paraId="7D0E43FD" w14:textId="77777777" w:rsidR="00FE3D18" w:rsidRPr="00C7504F" w:rsidRDefault="00FE3D18" w:rsidP="006A40B6">
            <w:pPr>
              <w:rPr>
                <w:color w:val="000000"/>
                <w:sz w:val="18"/>
                <w:szCs w:val="18"/>
              </w:rPr>
            </w:pPr>
            <w:r w:rsidRPr="00C7504F">
              <w:rPr>
                <w:color w:val="000000"/>
                <w:sz w:val="18"/>
                <w:szCs w:val="18"/>
              </w:rPr>
              <w:t xml:space="preserve">Older maternal </w:t>
            </w:r>
            <w:r w:rsidRPr="00FC6463">
              <w:rPr>
                <w:b/>
                <w:bCs/>
                <w:color w:val="000000"/>
                <w:sz w:val="18"/>
                <w:szCs w:val="18"/>
              </w:rPr>
              <w:t>age</w:t>
            </w:r>
            <w:r w:rsidRPr="00C7504F">
              <w:rPr>
                <w:color w:val="000000"/>
                <w:sz w:val="18"/>
                <w:szCs w:val="18"/>
              </w:rPr>
              <w:t xml:space="preserve"> (continuous); Shorter </w:t>
            </w:r>
            <w:r w:rsidRPr="004006E1">
              <w:rPr>
                <w:b/>
                <w:bCs/>
                <w:color w:val="000000"/>
                <w:sz w:val="18"/>
                <w:szCs w:val="18"/>
              </w:rPr>
              <w:t>height</w:t>
            </w:r>
            <w:r w:rsidRPr="00C7504F">
              <w:rPr>
                <w:color w:val="000000"/>
                <w:sz w:val="18"/>
                <w:szCs w:val="18"/>
              </w:rPr>
              <w:t xml:space="preserve"> (continuous)</w:t>
            </w:r>
          </w:p>
        </w:tc>
        <w:tc>
          <w:tcPr>
            <w:tcW w:w="5276" w:type="dxa"/>
            <w:noWrap/>
            <w:vAlign w:val="center"/>
            <w:hideMark/>
          </w:tcPr>
          <w:p w14:paraId="27533008" w14:textId="3E84E933" w:rsidR="00FE3D18" w:rsidRPr="00C7504F" w:rsidRDefault="00FE3D18" w:rsidP="006A40B6">
            <w:pPr>
              <w:rPr>
                <w:color w:val="000000"/>
                <w:sz w:val="18"/>
                <w:szCs w:val="18"/>
              </w:rPr>
            </w:pPr>
            <w:r w:rsidRPr="00AC4B3F">
              <w:rPr>
                <w:b/>
                <w:bCs/>
                <w:color w:val="000000"/>
                <w:sz w:val="18"/>
                <w:szCs w:val="18"/>
              </w:rPr>
              <w:t>Indications</w:t>
            </w:r>
            <w:r w:rsidRPr="00C7504F">
              <w:rPr>
                <w:color w:val="000000"/>
                <w:sz w:val="18"/>
                <w:szCs w:val="18"/>
              </w:rPr>
              <w:t xml:space="preserve"> of induction of </w:t>
            </w:r>
            <w:r w:rsidR="00C7504F" w:rsidRPr="00C7504F">
              <w:rPr>
                <w:color w:val="000000"/>
                <w:sz w:val="18"/>
                <w:szCs w:val="18"/>
              </w:rPr>
              <w:t>labour</w:t>
            </w:r>
            <w:r w:rsidRPr="00C7504F">
              <w:rPr>
                <w:color w:val="000000"/>
                <w:sz w:val="18"/>
                <w:szCs w:val="18"/>
              </w:rPr>
              <w:t xml:space="preserve"> (hypertensive disorder of pregnancy vs. all others) (categorical); Higher uterine height (continuous); Longer abdominal circumference (continuous); Larger estimated fetal weight (continuous); Lower initial station (categorical); Lower initial cervical </w:t>
            </w:r>
            <w:r w:rsidRPr="00183BE1">
              <w:rPr>
                <w:b/>
                <w:bCs/>
                <w:color w:val="000000"/>
                <w:sz w:val="18"/>
                <w:szCs w:val="18"/>
              </w:rPr>
              <w:t>effacement</w:t>
            </w:r>
            <w:r w:rsidRPr="00C7504F">
              <w:rPr>
                <w:color w:val="000000"/>
                <w:sz w:val="18"/>
                <w:szCs w:val="18"/>
              </w:rPr>
              <w:t xml:space="preserve"> (categorical); Firm initial cervical consistency (categorical)</w:t>
            </w:r>
          </w:p>
        </w:tc>
        <w:tc>
          <w:tcPr>
            <w:tcW w:w="1984" w:type="dxa"/>
            <w:noWrap/>
            <w:vAlign w:val="center"/>
            <w:hideMark/>
          </w:tcPr>
          <w:p w14:paraId="3D6664C5" w14:textId="4E5E9B08" w:rsidR="00FE3D18" w:rsidRPr="00C7504F" w:rsidRDefault="008E1FA5" w:rsidP="006A40B6">
            <w:pPr>
              <w:rPr>
                <w:color w:val="000000"/>
                <w:sz w:val="18"/>
                <w:szCs w:val="18"/>
              </w:rPr>
            </w:pPr>
            <w:r w:rsidRPr="00C7504F">
              <w:rPr>
                <w:color w:val="000000"/>
                <w:sz w:val="18"/>
                <w:szCs w:val="18"/>
              </w:rPr>
              <w:t>N/R</w:t>
            </w:r>
          </w:p>
        </w:tc>
        <w:tc>
          <w:tcPr>
            <w:tcW w:w="1985" w:type="dxa"/>
            <w:noWrap/>
            <w:vAlign w:val="center"/>
            <w:hideMark/>
          </w:tcPr>
          <w:p w14:paraId="1C34A672" w14:textId="0B8BB702" w:rsidR="00FE3D18" w:rsidRPr="00C7504F" w:rsidRDefault="008E1FA5" w:rsidP="006A40B6">
            <w:pPr>
              <w:rPr>
                <w:color w:val="000000"/>
                <w:sz w:val="18"/>
                <w:szCs w:val="18"/>
              </w:rPr>
            </w:pPr>
            <w:r w:rsidRPr="00C7504F">
              <w:rPr>
                <w:color w:val="000000"/>
                <w:sz w:val="18"/>
                <w:szCs w:val="18"/>
              </w:rPr>
              <w:t>N/R</w:t>
            </w:r>
          </w:p>
        </w:tc>
      </w:tr>
    </w:tbl>
    <w:p w14:paraId="40ABA272" w14:textId="5AA70B98" w:rsidR="001E5465" w:rsidRPr="00C7504F" w:rsidRDefault="001E5465" w:rsidP="001E5465">
      <w:pPr>
        <w:rPr>
          <w:sz w:val="18"/>
          <w:szCs w:val="18"/>
        </w:rPr>
      </w:pPr>
      <w:r w:rsidRPr="00C7504F">
        <w:rPr>
          <w:sz w:val="18"/>
          <w:szCs w:val="18"/>
        </w:rPr>
        <w:br w:type="page"/>
      </w:r>
    </w:p>
    <w:p w14:paraId="1383C98E" w14:textId="5BEFD617" w:rsidR="001E5465" w:rsidRPr="00C7504F" w:rsidRDefault="001E5465" w:rsidP="001E5465">
      <w:pPr>
        <w:rPr>
          <w:b/>
          <w:bCs/>
          <w:color w:val="000000" w:themeColor="text1"/>
        </w:rPr>
      </w:pPr>
      <w:r w:rsidRPr="00C7504F">
        <w:rPr>
          <w:b/>
          <w:bCs/>
          <w:color w:val="000000" w:themeColor="text1"/>
        </w:rPr>
        <w:lastRenderedPageBreak/>
        <w:t>Table S</w:t>
      </w:r>
      <w:r w:rsidR="003C42B2" w:rsidRPr="00C7504F">
        <w:rPr>
          <w:b/>
          <w:bCs/>
          <w:color w:val="000000" w:themeColor="text1"/>
        </w:rPr>
        <w:t>4</w:t>
      </w:r>
      <w:r w:rsidRPr="00C7504F">
        <w:rPr>
          <w:b/>
          <w:bCs/>
          <w:color w:val="000000" w:themeColor="text1"/>
        </w:rPr>
        <w:t>: Other performance measurements of eligible studies</w:t>
      </w:r>
      <w:r w:rsidR="00FD18B7" w:rsidRPr="00C7504F">
        <w:rPr>
          <w:rStyle w:val="FootnoteReference"/>
          <w:b/>
          <w:bCs/>
          <w:color w:val="000000" w:themeColor="text1"/>
        </w:rPr>
        <w:footnoteReference w:id="4"/>
      </w:r>
    </w:p>
    <w:tbl>
      <w:tblPr>
        <w:tblW w:w="16444" w:type="dxa"/>
        <w:tblInd w:w="-1281" w:type="dxa"/>
        <w:tblBorders>
          <w:top w:val="single" w:sz="4" w:space="0" w:color="3F3F3F"/>
          <w:left w:val="single" w:sz="4" w:space="0" w:color="3F3F3F"/>
          <w:bottom w:val="single" w:sz="4" w:space="0" w:color="3F3F3F"/>
          <w:right w:val="single" w:sz="4" w:space="0" w:color="3F3F3F"/>
          <w:insideH w:val="single" w:sz="4" w:space="0" w:color="3F3F3F"/>
          <w:insideV w:val="single" w:sz="4" w:space="0" w:color="3F3F3F"/>
        </w:tblBorders>
        <w:tblLook w:val="04A0" w:firstRow="1" w:lastRow="0" w:firstColumn="1" w:lastColumn="0" w:noHBand="0" w:noVBand="1"/>
      </w:tblPr>
      <w:tblGrid>
        <w:gridCol w:w="1336"/>
        <w:gridCol w:w="3059"/>
        <w:gridCol w:w="2835"/>
        <w:gridCol w:w="2278"/>
        <w:gridCol w:w="4668"/>
        <w:gridCol w:w="2268"/>
      </w:tblGrid>
      <w:tr w:rsidR="00DE1909" w:rsidRPr="00C7504F" w14:paraId="5499726E" w14:textId="77777777" w:rsidTr="002248A7">
        <w:trPr>
          <w:trHeight w:val="397"/>
        </w:trPr>
        <w:tc>
          <w:tcPr>
            <w:tcW w:w="1336" w:type="dxa"/>
            <w:shd w:val="clear" w:color="000000" w:fill="BDC0BF"/>
            <w:vAlign w:val="center"/>
            <w:hideMark/>
          </w:tcPr>
          <w:p w14:paraId="41D813C5" w14:textId="46A50974" w:rsidR="001E5465" w:rsidRPr="00C7504F" w:rsidRDefault="001E5465" w:rsidP="002248A7">
            <w:pPr>
              <w:rPr>
                <w:b/>
                <w:bCs/>
                <w:color w:val="000000"/>
                <w:sz w:val="18"/>
                <w:szCs w:val="18"/>
              </w:rPr>
            </w:pPr>
            <w:r w:rsidRPr="00C7504F">
              <w:rPr>
                <w:b/>
                <w:bCs/>
                <w:color w:val="000000"/>
                <w:sz w:val="18"/>
                <w:szCs w:val="18"/>
              </w:rPr>
              <w:t>Study ID</w:t>
            </w:r>
            <w:r w:rsidR="0011234E" w:rsidRPr="00C7504F">
              <w:rPr>
                <w:b/>
                <w:bCs/>
                <w:color w:val="000000"/>
                <w:sz w:val="18"/>
                <w:szCs w:val="18"/>
              </w:rPr>
              <w:t xml:space="preserve"> [Ref]</w:t>
            </w:r>
          </w:p>
        </w:tc>
        <w:tc>
          <w:tcPr>
            <w:tcW w:w="3059" w:type="dxa"/>
            <w:shd w:val="clear" w:color="000000" w:fill="BDC0BF"/>
            <w:vAlign w:val="center"/>
            <w:hideMark/>
          </w:tcPr>
          <w:p w14:paraId="197B3579" w14:textId="77777777" w:rsidR="001E5465" w:rsidRPr="00C7504F" w:rsidRDefault="001E5465" w:rsidP="002248A7">
            <w:pPr>
              <w:rPr>
                <w:b/>
                <w:bCs/>
                <w:color w:val="000000"/>
                <w:sz w:val="18"/>
                <w:szCs w:val="18"/>
              </w:rPr>
            </w:pPr>
            <w:r w:rsidRPr="00C7504F">
              <w:rPr>
                <w:b/>
                <w:bCs/>
                <w:color w:val="000000"/>
                <w:sz w:val="18"/>
                <w:szCs w:val="18"/>
              </w:rPr>
              <w:t>Calibration measurement</w:t>
            </w:r>
          </w:p>
        </w:tc>
        <w:tc>
          <w:tcPr>
            <w:tcW w:w="2835" w:type="dxa"/>
            <w:shd w:val="clear" w:color="000000" w:fill="BDC0BF"/>
            <w:vAlign w:val="center"/>
            <w:hideMark/>
          </w:tcPr>
          <w:p w14:paraId="26BF32AF" w14:textId="77777777" w:rsidR="001E5465" w:rsidRPr="00C7504F" w:rsidRDefault="001E5465" w:rsidP="002248A7">
            <w:pPr>
              <w:rPr>
                <w:b/>
                <w:bCs/>
                <w:color w:val="000000"/>
                <w:sz w:val="18"/>
                <w:szCs w:val="18"/>
              </w:rPr>
            </w:pPr>
            <w:r w:rsidRPr="00C7504F">
              <w:rPr>
                <w:b/>
                <w:bCs/>
                <w:color w:val="000000"/>
                <w:sz w:val="18"/>
                <w:szCs w:val="18"/>
              </w:rPr>
              <w:t>Value of calibration measurement</w:t>
            </w:r>
          </w:p>
        </w:tc>
        <w:tc>
          <w:tcPr>
            <w:tcW w:w="2278" w:type="dxa"/>
            <w:shd w:val="clear" w:color="000000" w:fill="BDC0BF"/>
            <w:vAlign w:val="center"/>
            <w:hideMark/>
          </w:tcPr>
          <w:p w14:paraId="1008213E" w14:textId="77777777" w:rsidR="001E5465" w:rsidRPr="00C7504F" w:rsidRDefault="001E5465" w:rsidP="002248A7">
            <w:pPr>
              <w:rPr>
                <w:b/>
                <w:bCs/>
                <w:color w:val="000000"/>
                <w:sz w:val="18"/>
                <w:szCs w:val="18"/>
              </w:rPr>
            </w:pPr>
            <w:r w:rsidRPr="00C7504F">
              <w:rPr>
                <w:b/>
                <w:bCs/>
                <w:color w:val="000000"/>
                <w:sz w:val="18"/>
                <w:szCs w:val="18"/>
              </w:rPr>
              <w:t>Classification measurement</w:t>
            </w:r>
          </w:p>
        </w:tc>
        <w:tc>
          <w:tcPr>
            <w:tcW w:w="4668" w:type="dxa"/>
            <w:shd w:val="clear" w:color="000000" w:fill="BDC0BF"/>
            <w:vAlign w:val="center"/>
            <w:hideMark/>
          </w:tcPr>
          <w:p w14:paraId="22F00DCF" w14:textId="77777777" w:rsidR="001E5465" w:rsidRPr="00C7504F" w:rsidRDefault="001E5465" w:rsidP="002248A7">
            <w:pPr>
              <w:rPr>
                <w:b/>
                <w:bCs/>
                <w:color w:val="000000"/>
                <w:sz w:val="18"/>
                <w:szCs w:val="18"/>
              </w:rPr>
            </w:pPr>
            <w:r w:rsidRPr="00C7504F">
              <w:rPr>
                <w:b/>
                <w:bCs/>
                <w:color w:val="000000"/>
                <w:sz w:val="18"/>
                <w:szCs w:val="18"/>
              </w:rPr>
              <w:t>Value of classification measurement</w:t>
            </w:r>
          </w:p>
        </w:tc>
        <w:tc>
          <w:tcPr>
            <w:tcW w:w="2268" w:type="dxa"/>
            <w:shd w:val="clear" w:color="000000" w:fill="BDC0BF"/>
            <w:vAlign w:val="center"/>
            <w:hideMark/>
          </w:tcPr>
          <w:p w14:paraId="6E4E8035" w14:textId="77777777" w:rsidR="001E5465" w:rsidRPr="00C7504F" w:rsidRDefault="001E5465" w:rsidP="002248A7">
            <w:pPr>
              <w:rPr>
                <w:b/>
                <w:bCs/>
                <w:color w:val="000000"/>
                <w:sz w:val="18"/>
                <w:szCs w:val="18"/>
              </w:rPr>
            </w:pPr>
            <w:r w:rsidRPr="00C7504F">
              <w:rPr>
                <w:b/>
                <w:bCs/>
                <w:color w:val="000000"/>
                <w:sz w:val="18"/>
                <w:szCs w:val="18"/>
              </w:rPr>
              <w:t>Value used for cut-off in classification measurement</w:t>
            </w:r>
          </w:p>
        </w:tc>
      </w:tr>
      <w:tr w:rsidR="004904A8" w:rsidRPr="00C7504F" w14:paraId="6BD55F00" w14:textId="77777777" w:rsidTr="002248A7">
        <w:trPr>
          <w:trHeight w:val="397"/>
        </w:trPr>
        <w:tc>
          <w:tcPr>
            <w:tcW w:w="1336" w:type="dxa"/>
            <w:shd w:val="clear" w:color="auto" w:fill="DBDBDB"/>
            <w:vAlign w:val="center"/>
            <w:hideMark/>
          </w:tcPr>
          <w:p w14:paraId="1DC7C57F" w14:textId="468E8472" w:rsidR="001E5465" w:rsidRPr="00C7504F" w:rsidRDefault="001E5465" w:rsidP="002248A7">
            <w:pPr>
              <w:rPr>
                <w:b/>
                <w:bCs/>
                <w:color w:val="000000"/>
                <w:sz w:val="18"/>
                <w:szCs w:val="18"/>
              </w:rPr>
            </w:pPr>
            <w:r w:rsidRPr="00C7504F">
              <w:rPr>
                <w:b/>
                <w:bCs/>
                <w:sz w:val="18"/>
                <w:szCs w:val="18"/>
              </w:rPr>
              <w:t xml:space="preserve">Bademkiran 2021 </w:t>
            </w:r>
            <w:r w:rsidRPr="00C7504F">
              <w:rPr>
                <w:b/>
                <w:bCs/>
                <w:sz w:val="18"/>
                <w:szCs w:val="18"/>
              </w:rPr>
              <w:fldChar w:fldCharType="begin"/>
            </w:r>
            <w:r w:rsidR="00016B33" w:rsidRPr="00C7504F">
              <w:rPr>
                <w:b/>
                <w:bCs/>
                <w:sz w:val="18"/>
                <w:szCs w:val="18"/>
              </w:rPr>
              <w:instrText xml:space="preserve"> ADDIN EN.CITE &lt;EndNote&gt;&lt;Cite&gt;&lt;Author&gt;Bademkiran&lt;/Author&gt;&lt;Year&gt;2021&lt;/Year&gt;&lt;RecNum&gt;14626&lt;/RecNum&gt;&lt;DisplayText&gt;[1]&lt;/DisplayText&gt;&lt;record&gt;&lt;rec-number&gt;14626&lt;/rec-number&gt;&lt;foreign-keys&gt;&lt;key app="EN" db-id="ee5pev05rrw09re5p9j5xvdnxpfsxzpt0dpw" timestamp="1686624227" guid="144d7765-f568-47b8-b2d3-ddacec4f67ee"&gt;14626&lt;/key&gt;&lt;/foreign-keys&gt;&lt;ref-type name="Journal Article"&gt;17&lt;/ref-type&gt;&lt;contributors&gt;&lt;authors&gt;&lt;author&gt;Bademkiran, M. H.&lt;/author&gt;&lt;author&gt;Bademkiran, C.&lt;/author&gt;&lt;author&gt;Ege, S.&lt;/author&gt;&lt;author&gt;Peker, N.&lt;/author&gt;&lt;author&gt;Sucu, S.&lt;/author&gt;&lt;author&gt;Obut, M.&lt;/author&gt;&lt;author&gt;Demirel, M. O.&lt;/author&gt;&lt;author&gt;Samanci, S.&lt;/author&gt;&lt;author&gt;Bagli, I.&lt;/author&gt;&lt;author&gt;Celik, K.&lt;/author&gt;&lt;/authors&gt;&lt;/contributors&gt;&lt;titles&gt;&lt;title&gt;Explanatory variables and nomogram of a clinical prediction model to estimate the risk of caesarean section after term induction&lt;/title&gt;&lt;secondary-title&gt;Journal of Obstetrics and Gynaecology&lt;/secondary-title&gt;&lt;/titles&gt;&lt;periodical&gt;&lt;full-title&gt;Journal of Obstetrics and Gynaecology&lt;/full-title&gt;&lt;/periodical&gt;&lt;pages&gt;367-373&lt;/pages&gt;&lt;volume&gt;41&lt;/volume&gt;&lt;number&gt;3&lt;/number&gt;&lt;dates&gt;&lt;year&gt;2021&lt;/year&gt;&lt;/dates&gt;&lt;pub-location&gt;United Kingdom&lt;/pub-location&gt;&lt;publisher&gt;Taylor and Francis Ltd.&lt;/publisher&gt;&lt;urls&gt;&lt;related-urls&gt;&lt;url&gt;http://www.tandfonline.com/loi/ijog20&lt;/url&gt;&lt;/related-urls&gt;&lt;/urls&gt;&lt;electronic-resource-num&gt;http://dx.doi.org/10.1080/01443615.2020.1798902&lt;/electronic-resource-num&gt;&lt;/record&gt;&lt;/Cite&gt;&lt;/EndNote&gt;</w:instrText>
            </w:r>
            <w:r w:rsidRPr="00C7504F">
              <w:rPr>
                <w:b/>
                <w:bCs/>
                <w:sz w:val="18"/>
                <w:szCs w:val="18"/>
              </w:rPr>
              <w:fldChar w:fldCharType="separate"/>
            </w:r>
            <w:r w:rsidR="00016B33" w:rsidRPr="00C7504F">
              <w:rPr>
                <w:b/>
                <w:bCs/>
                <w:sz w:val="18"/>
                <w:szCs w:val="18"/>
              </w:rPr>
              <w:t>[</w:t>
            </w:r>
            <w:hyperlink w:anchor="_ENREF_1" w:tooltip="Bademkiran, 2021 #14599" w:history="1">
              <w:r w:rsidR="006B61E6" w:rsidRPr="00C7504F">
                <w:rPr>
                  <w:rStyle w:val="Hyperlink"/>
                </w:rPr>
                <w:t>1</w:t>
              </w:r>
            </w:hyperlink>
            <w:r w:rsidR="00016B33" w:rsidRPr="00C7504F">
              <w:rPr>
                <w:b/>
                <w:bCs/>
                <w:sz w:val="18"/>
                <w:szCs w:val="18"/>
              </w:rPr>
              <w:t>]</w:t>
            </w:r>
            <w:r w:rsidRPr="00C7504F">
              <w:rPr>
                <w:b/>
                <w:bCs/>
                <w:sz w:val="18"/>
                <w:szCs w:val="18"/>
              </w:rPr>
              <w:fldChar w:fldCharType="end"/>
            </w:r>
          </w:p>
        </w:tc>
        <w:tc>
          <w:tcPr>
            <w:tcW w:w="3059" w:type="dxa"/>
            <w:vAlign w:val="center"/>
            <w:hideMark/>
          </w:tcPr>
          <w:p w14:paraId="13F06352" w14:textId="77777777" w:rsidR="001E5465" w:rsidRPr="00C7504F" w:rsidRDefault="001E5465" w:rsidP="002248A7">
            <w:pPr>
              <w:rPr>
                <w:color w:val="000000"/>
                <w:sz w:val="18"/>
                <w:szCs w:val="18"/>
              </w:rPr>
            </w:pPr>
            <w:r w:rsidRPr="00C7504F">
              <w:rPr>
                <w:color w:val="000000"/>
                <w:sz w:val="18"/>
                <w:szCs w:val="18"/>
              </w:rPr>
              <w:t>Calibration plot</w:t>
            </w:r>
          </w:p>
        </w:tc>
        <w:tc>
          <w:tcPr>
            <w:tcW w:w="2835" w:type="dxa"/>
            <w:vAlign w:val="center"/>
            <w:hideMark/>
          </w:tcPr>
          <w:p w14:paraId="081EED86" w14:textId="1F4D2C87" w:rsidR="001E5465" w:rsidRPr="00C7504F" w:rsidRDefault="008E1FA5" w:rsidP="002248A7">
            <w:pPr>
              <w:rPr>
                <w:color w:val="000000"/>
                <w:sz w:val="18"/>
                <w:szCs w:val="18"/>
              </w:rPr>
            </w:pPr>
            <w:r w:rsidRPr="00C7504F">
              <w:rPr>
                <w:color w:val="000000"/>
                <w:sz w:val="18"/>
                <w:szCs w:val="18"/>
              </w:rPr>
              <w:t>N/R</w:t>
            </w:r>
          </w:p>
        </w:tc>
        <w:tc>
          <w:tcPr>
            <w:tcW w:w="2278" w:type="dxa"/>
            <w:vAlign w:val="center"/>
            <w:hideMark/>
          </w:tcPr>
          <w:p w14:paraId="258AF204" w14:textId="3BAF7448" w:rsidR="001E5465" w:rsidRPr="00C7504F" w:rsidRDefault="008E1FA5" w:rsidP="002248A7">
            <w:pPr>
              <w:rPr>
                <w:color w:val="000000"/>
                <w:sz w:val="18"/>
                <w:szCs w:val="18"/>
              </w:rPr>
            </w:pPr>
            <w:r w:rsidRPr="00C7504F">
              <w:rPr>
                <w:color w:val="000000"/>
                <w:sz w:val="18"/>
                <w:szCs w:val="18"/>
              </w:rPr>
              <w:t>N/R</w:t>
            </w:r>
          </w:p>
        </w:tc>
        <w:tc>
          <w:tcPr>
            <w:tcW w:w="4668" w:type="dxa"/>
            <w:vAlign w:val="center"/>
            <w:hideMark/>
          </w:tcPr>
          <w:p w14:paraId="5E73501A" w14:textId="6416EDB0" w:rsidR="001E5465" w:rsidRPr="00C7504F" w:rsidRDefault="008E1FA5" w:rsidP="002248A7">
            <w:pPr>
              <w:rPr>
                <w:color w:val="000000"/>
                <w:sz w:val="18"/>
                <w:szCs w:val="18"/>
              </w:rPr>
            </w:pPr>
            <w:r w:rsidRPr="00C7504F">
              <w:rPr>
                <w:color w:val="000000"/>
                <w:sz w:val="18"/>
                <w:szCs w:val="18"/>
              </w:rPr>
              <w:t>N/R</w:t>
            </w:r>
          </w:p>
        </w:tc>
        <w:tc>
          <w:tcPr>
            <w:tcW w:w="2268" w:type="dxa"/>
            <w:vAlign w:val="center"/>
            <w:hideMark/>
          </w:tcPr>
          <w:p w14:paraId="08D4EEAF" w14:textId="26097238" w:rsidR="001E5465" w:rsidRPr="00C7504F" w:rsidRDefault="008E1FA5" w:rsidP="002248A7">
            <w:pPr>
              <w:rPr>
                <w:color w:val="000000"/>
                <w:sz w:val="18"/>
                <w:szCs w:val="18"/>
              </w:rPr>
            </w:pPr>
            <w:r w:rsidRPr="00C7504F">
              <w:rPr>
                <w:color w:val="000000"/>
                <w:sz w:val="18"/>
                <w:szCs w:val="18"/>
              </w:rPr>
              <w:t>N/R</w:t>
            </w:r>
          </w:p>
        </w:tc>
      </w:tr>
      <w:tr w:rsidR="004904A8" w:rsidRPr="00C7504F" w14:paraId="5C20FE32" w14:textId="77777777" w:rsidTr="002248A7">
        <w:trPr>
          <w:trHeight w:val="397"/>
        </w:trPr>
        <w:tc>
          <w:tcPr>
            <w:tcW w:w="1336" w:type="dxa"/>
            <w:shd w:val="clear" w:color="auto" w:fill="DBDBDB"/>
            <w:vAlign w:val="center"/>
            <w:hideMark/>
          </w:tcPr>
          <w:p w14:paraId="73AA8260" w14:textId="7DB2B1D9" w:rsidR="001E5465" w:rsidRPr="00C7504F" w:rsidRDefault="001E5465" w:rsidP="002248A7">
            <w:pPr>
              <w:rPr>
                <w:b/>
                <w:bCs/>
                <w:color w:val="000000"/>
                <w:sz w:val="18"/>
                <w:szCs w:val="18"/>
              </w:rPr>
            </w:pPr>
            <w:r w:rsidRPr="00C7504F">
              <w:rPr>
                <w:b/>
                <w:bCs/>
                <w:sz w:val="18"/>
                <w:szCs w:val="18"/>
              </w:rPr>
              <w:t xml:space="preserve">Danilack 2020 </w:t>
            </w:r>
            <w:r w:rsidRPr="00C7504F">
              <w:rPr>
                <w:b/>
                <w:bCs/>
                <w:sz w:val="18"/>
                <w:szCs w:val="18"/>
              </w:rPr>
              <w:fldChar w:fldCharType="begin"/>
            </w:r>
            <w:r w:rsidR="00016B33" w:rsidRPr="00C7504F">
              <w:rPr>
                <w:b/>
                <w:bCs/>
                <w:sz w:val="18"/>
                <w:szCs w:val="18"/>
              </w:rPr>
              <w:instrText xml:space="preserve"> ADDIN EN.CITE &lt;EndNote&gt;&lt;Cite&gt;&lt;Author&gt;Danilack&lt;/Author&gt;&lt;Year&gt;2020&lt;/Year&gt;&lt;RecNum&gt;14627&lt;/RecNum&gt;&lt;DisplayText&gt;[2]&lt;/DisplayText&gt;&lt;record&gt;&lt;rec-number&gt;14627&lt;/rec-number&gt;&lt;foreign-keys&gt;&lt;key app="EN" db-id="ee5pev05rrw09re5p9j5xvdnxpfsxzpt0dpw" timestamp="1686624227" guid="2fcf8bea-cf45-4071-8e5b-51e8a60cd5cc"&gt;14627&lt;/key&gt;&lt;/foreign-keys&gt;&lt;ref-type name="Journal Article"&gt;17&lt;/ref-type&gt;&lt;contributors&gt;&lt;authors&gt;&lt;author&gt;Danilack, V. A.&lt;/author&gt;&lt;author&gt;Hutcheon, J. A.&lt;/author&gt;&lt;author&gt;Triche, E. W.&lt;/author&gt;&lt;author&gt;Dore, D. D.&lt;/author&gt;&lt;author&gt;Muri, J. H.&lt;/author&gt;&lt;author&gt;Phipps, M. G.&lt;/author&gt;&lt;author&gt;Savitz, D. A.&lt;/author&gt;&lt;/authors&gt;&lt;/contributors&gt;&lt;titles&gt;&lt;title&gt;Development and Validation of a Risk Prediction Model for Cesarean Delivery after Labor Induction&lt;/title&gt;&lt;secondary-title&gt;Journal of Women&amp;apos;s Health&lt;/secondary-title&gt;&lt;/titles&gt;&lt;pages&gt;656-669&lt;/pages&gt;&lt;volume&gt;29&lt;/volume&gt;&lt;number&gt;5&lt;/number&gt;&lt;dates&gt;&lt;year&gt;2020&lt;/year&gt;&lt;/dates&gt;&lt;urls&gt;&lt;related-urls&gt;&lt;url&gt;https://www.scopus.com/inward/record.uri?eid=2-s2.0-85085233407&amp;amp;doi=10.1089%2fjwh.2019.7822&amp;amp;partnerID=40&amp;amp;md5=61bc3046d003616e677b3d2f01dcdfe9&lt;/url&gt;&lt;/related-urls&gt;&lt;/urls&gt;&lt;electronic-resource-num&gt;10.1089/jwh.2019.7822&lt;/electronic-resource-num&gt;&lt;/record&gt;&lt;/Cite&gt;&lt;/EndNote&gt;</w:instrText>
            </w:r>
            <w:r w:rsidRPr="00C7504F">
              <w:rPr>
                <w:b/>
                <w:bCs/>
                <w:sz w:val="18"/>
                <w:szCs w:val="18"/>
              </w:rPr>
              <w:fldChar w:fldCharType="separate"/>
            </w:r>
            <w:r w:rsidR="00016B33" w:rsidRPr="00C7504F">
              <w:rPr>
                <w:b/>
                <w:bCs/>
                <w:sz w:val="18"/>
                <w:szCs w:val="18"/>
              </w:rPr>
              <w:t>[</w:t>
            </w:r>
            <w:hyperlink w:anchor="_ENREF_2" w:tooltip="Danilack, 2020 #14600" w:history="1">
              <w:r w:rsidR="006B61E6" w:rsidRPr="00C7504F">
                <w:rPr>
                  <w:rStyle w:val="Hyperlink"/>
                </w:rPr>
                <w:t>2</w:t>
              </w:r>
            </w:hyperlink>
            <w:r w:rsidR="00016B33" w:rsidRPr="00C7504F">
              <w:rPr>
                <w:b/>
                <w:bCs/>
                <w:sz w:val="18"/>
                <w:szCs w:val="18"/>
              </w:rPr>
              <w:t>]</w:t>
            </w:r>
            <w:r w:rsidRPr="00C7504F">
              <w:rPr>
                <w:b/>
                <w:bCs/>
                <w:sz w:val="18"/>
                <w:szCs w:val="18"/>
              </w:rPr>
              <w:fldChar w:fldCharType="end"/>
            </w:r>
          </w:p>
        </w:tc>
        <w:tc>
          <w:tcPr>
            <w:tcW w:w="3059" w:type="dxa"/>
            <w:vAlign w:val="center"/>
            <w:hideMark/>
          </w:tcPr>
          <w:p w14:paraId="6F5894FC" w14:textId="77777777" w:rsidR="001E5465" w:rsidRPr="00C7504F" w:rsidRDefault="001E5465" w:rsidP="002248A7">
            <w:pPr>
              <w:rPr>
                <w:color w:val="000000"/>
                <w:sz w:val="18"/>
                <w:szCs w:val="18"/>
              </w:rPr>
            </w:pPr>
            <w:r w:rsidRPr="00C7504F">
              <w:rPr>
                <w:color w:val="000000"/>
                <w:sz w:val="18"/>
                <w:szCs w:val="18"/>
              </w:rPr>
              <w:t>Calibration plot; Hosmer-Lemeshow test; Stratification capacity was assessed by examining the extent to which the model’s predictions separated the study population into clinically distinct risk groups (detailed in Table 2 and 3).</w:t>
            </w:r>
          </w:p>
        </w:tc>
        <w:tc>
          <w:tcPr>
            <w:tcW w:w="2835" w:type="dxa"/>
            <w:vAlign w:val="center"/>
            <w:hideMark/>
          </w:tcPr>
          <w:p w14:paraId="345867FB" w14:textId="77777777" w:rsidR="001E5465" w:rsidRPr="00C7504F" w:rsidRDefault="001E5465" w:rsidP="002248A7">
            <w:pPr>
              <w:rPr>
                <w:color w:val="000000"/>
                <w:sz w:val="18"/>
                <w:szCs w:val="18"/>
              </w:rPr>
            </w:pPr>
            <w:r w:rsidRPr="00C7504F">
              <w:rPr>
                <w:color w:val="000000"/>
                <w:sz w:val="18"/>
                <w:szCs w:val="18"/>
              </w:rPr>
              <w:t>Training: R</w:t>
            </w:r>
            <w:r w:rsidRPr="00C7504F">
              <w:rPr>
                <w:color w:val="000000"/>
                <w:sz w:val="18"/>
                <w:szCs w:val="18"/>
                <w:vertAlign w:val="superscript"/>
              </w:rPr>
              <w:t xml:space="preserve">2 </w:t>
            </w:r>
            <w:r w:rsidRPr="00C7504F">
              <w:rPr>
                <w:color w:val="000000"/>
                <w:sz w:val="18"/>
                <w:szCs w:val="18"/>
              </w:rPr>
              <w:t>= 99.84%; p-value = 0.702; External validation: R</w:t>
            </w:r>
            <w:r w:rsidRPr="00C7504F">
              <w:rPr>
                <w:color w:val="000000"/>
                <w:sz w:val="18"/>
                <w:szCs w:val="18"/>
                <w:vertAlign w:val="superscript"/>
              </w:rPr>
              <w:t xml:space="preserve">2 </w:t>
            </w:r>
            <w:r w:rsidRPr="00C7504F">
              <w:rPr>
                <w:color w:val="000000"/>
                <w:sz w:val="18"/>
                <w:szCs w:val="18"/>
              </w:rPr>
              <w:t>= 99.63%</w:t>
            </w:r>
          </w:p>
        </w:tc>
        <w:tc>
          <w:tcPr>
            <w:tcW w:w="2278" w:type="dxa"/>
            <w:vAlign w:val="center"/>
            <w:hideMark/>
          </w:tcPr>
          <w:p w14:paraId="3E99D955" w14:textId="6C5AF224" w:rsidR="001E5465" w:rsidRPr="00C7504F" w:rsidRDefault="001E5465" w:rsidP="002248A7">
            <w:pPr>
              <w:rPr>
                <w:color w:val="000000"/>
                <w:sz w:val="18"/>
                <w:szCs w:val="18"/>
              </w:rPr>
            </w:pPr>
            <w:r w:rsidRPr="00C7504F">
              <w:rPr>
                <w:color w:val="000000"/>
                <w:sz w:val="18"/>
                <w:szCs w:val="18"/>
              </w:rPr>
              <w:t>Sensitivity; Specificity; Positive predictive value; Negative predictive value</w:t>
            </w:r>
          </w:p>
        </w:tc>
        <w:tc>
          <w:tcPr>
            <w:tcW w:w="4668" w:type="dxa"/>
            <w:vAlign w:val="center"/>
            <w:hideMark/>
          </w:tcPr>
          <w:p w14:paraId="2F3360DB" w14:textId="766D975C" w:rsidR="001E5465" w:rsidRPr="00C7504F" w:rsidRDefault="001E5465" w:rsidP="002248A7">
            <w:pPr>
              <w:rPr>
                <w:color w:val="000000"/>
                <w:sz w:val="18"/>
                <w:szCs w:val="18"/>
              </w:rPr>
            </w:pPr>
            <w:r w:rsidRPr="00C7504F">
              <w:rPr>
                <w:color w:val="000000"/>
                <w:sz w:val="18"/>
                <w:szCs w:val="18"/>
              </w:rPr>
              <w:t>Training: sensitivity = 85%; specificity = 70%; positive predicted value = 18</w:t>
            </w:r>
            <w:r w:rsidR="00212E5F" w:rsidRPr="00C7504F">
              <w:rPr>
                <w:color w:val="000000"/>
                <w:sz w:val="18"/>
                <w:szCs w:val="18"/>
              </w:rPr>
              <w:t>%</w:t>
            </w:r>
            <w:r w:rsidRPr="00C7504F">
              <w:rPr>
                <w:color w:val="000000"/>
                <w:sz w:val="18"/>
                <w:szCs w:val="18"/>
              </w:rPr>
              <w:t>; negative predicted value = 98</w:t>
            </w:r>
            <w:r w:rsidR="00212E5F" w:rsidRPr="00C7504F">
              <w:rPr>
                <w:color w:val="000000"/>
                <w:sz w:val="18"/>
                <w:szCs w:val="18"/>
              </w:rPr>
              <w:t>%</w:t>
            </w:r>
            <w:r w:rsidRPr="00C7504F">
              <w:rPr>
                <w:color w:val="000000"/>
                <w:sz w:val="18"/>
                <w:szCs w:val="18"/>
              </w:rPr>
              <w:t>; External validation: sensitivity = 87%; specificity = 70%</w:t>
            </w:r>
          </w:p>
        </w:tc>
        <w:tc>
          <w:tcPr>
            <w:tcW w:w="2268" w:type="dxa"/>
            <w:vAlign w:val="center"/>
            <w:hideMark/>
          </w:tcPr>
          <w:p w14:paraId="61177644" w14:textId="77777777" w:rsidR="001E5465" w:rsidRPr="00C7504F" w:rsidRDefault="001E5465" w:rsidP="002248A7">
            <w:pPr>
              <w:rPr>
                <w:color w:val="000000"/>
                <w:sz w:val="18"/>
                <w:szCs w:val="18"/>
              </w:rPr>
            </w:pPr>
            <w:r w:rsidRPr="00C7504F">
              <w:rPr>
                <w:color w:val="000000"/>
                <w:sz w:val="18"/>
                <w:szCs w:val="18"/>
              </w:rPr>
              <w:t>0.078 (determined using Youden Index)</w:t>
            </w:r>
          </w:p>
        </w:tc>
      </w:tr>
      <w:tr w:rsidR="004904A8" w:rsidRPr="00C7504F" w14:paraId="559B3C74" w14:textId="77777777" w:rsidTr="002248A7">
        <w:trPr>
          <w:trHeight w:val="397"/>
        </w:trPr>
        <w:tc>
          <w:tcPr>
            <w:tcW w:w="1336" w:type="dxa"/>
            <w:shd w:val="clear" w:color="auto" w:fill="DBDBDB"/>
            <w:vAlign w:val="center"/>
            <w:hideMark/>
          </w:tcPr>
          <w:p w14:paraId="78C4A8CA" w14:textId="4696EB56" w:rsidR="001E5465" w:rsidRPr="00C7504F" w:rsidRDefault="001E5465" w:rsidP="002248A7">
            <w:pPr>
              <w:rPr>
                <w:b/>
                <w:bCs/>
                <w:color w:val="000000"/>
                <w:sz w:val="18"/>
                <w:szCs w:val="18"/>
              </w:rPr>
            </w:pPr>
            <w:r w:rsidRPr="00C7504F">
              <w:rPr>
                <w:b/>
                <w:bCs/>
                <w:sz w:val="18"/>
                <w:szCs w:val="18"/>
              </w:rPr>
              <w:t xml:space="preserve">Hemmatzadeh 2022 </w:t>
            </w:r>
            <w:r w:rsidRPr="00C7504F">
              <w:rPr>
                <w:b/>
                <w:bCs/>
                <w:sz w:val="18"/>
                <w:szCs w:val="18"/>
              </w:rPr>
              <w:fldChar w:fldCharType="begin"/>
            </w:r>
            <w:r w:rsidR="00016B33" w:rsidRPr="00C7504F">
              <w:rPr>
                <w:b/>
                <w:bCs/>
                <w:sz w:val="18"/>
                <w:szCs w:val="18"/>
              </w:rPr>
              <w:instrText xml:space="preserve"> ADDIN EN.CITE &lt;EndNote&gt;&lt;Cite&gt;&lt;Author&gt;Hemmatzadeh&lt;/Author&gt;&lt;Year&gt;2022&lt;/Year&gt;&lt;RecNum&gt;14628&lt;/RecNum&gt;&lt;DisplayText&gt;[3]&lt;/DisplayText&gt;&lt;record&gt;&lt;rec-number&gt;14628&lt;/rec-number&gt;&lt;foreign-keys&gt;&lt;key app="EN" db-id="ee5pev05rrw09re5p9j5xvdnxpfsxzpt0dpw" timestamp="1686624227" guid="fba0fec0-79c0-4c69-b417-a27f5862f9b8"&gt;14628&lt;/key&gt;&lt;/foreign-keys&gt;&lt;ref-type name="Journal Article"&gt;17&lt;/ref-type&gt;&lt;contributors&gt;&lt;authors&gt;&lt;author&gt;Hemmatzadeh, Shahla&lt;/author&gt;&lt;author&gt;Abbasalizadeh, Fatemeh&lt;/author&gt;&lt;author&gt;Mohammad-Alizadeh-Charandabi, Sakineh&lt;/author&gt;&lt;author&gt;Asghari Jafarabadi, Mohammad&lt;/author&gt;&lt;author&gt;Mirghafourvand, Mojgan&lt;/author&gt;&lt;/authors&gt;&lt;/contributors&gt;&lt;titles&gt;&lt;title&gt;Development and Validation of a Nomogram to Estimate Risk of Cesarean After Induction of Labor in Term Pregnancies with an Unfavorable Cervix in Iran&lt;/title&gt;&lt;secondary-title&gt;Clinical nursing research&lt;/secondary-title&gt;&lt;/titles&gt;&lt;pages&gt;1332-1339&lt;/pages&gt;&lt;volume&gt;31&lt;/volume&gt;&lt;number&gt;7&lt;/number&gt;&lt;dates&gt;&lt;year&gt;2022&lt;/year&gt;&lt;/dates&gt;&lt;pub-location&gt;United States&lt;/pub-location&gt;&lt;urls&gt;&lt;/urls&gt;&lt;electronic-resource-num&gt;https://dx.doi.org/10.1177/10547738221093754&lt;/electronic-resource-num&gt;&lt;/record&gt;&lt;/Cite&gt;&lt;/EndNote&gt;</w:instrText>
            </w:r>
            <w:r w:rsidRPr="00C7504F">
              <w:rPr>
                <w:b/>
                <w:bCs/>
                <w:sz w:val="18"/>
                <w:szCs w:val="18"/>
              </w:rPr>
              <w:fldChar w:fldCharType="separate"/>
            </w:r>
            <w:r w:rsidR="00016B33" w:rsidRPr="00C7504F">
              <w:rPr>
                <w:b/>
                <w:bCs/>
                <w:sz w:val="18"/>
                <w:szCs w:val="18"/>
              </w:rPr>
              <w:t>[</w:t>
            </w:r>
            <w:hyperlink w:anchor="_ENREF_3" w:tooltip="Hemmatzadeh, 2022 #14619" w:history="1">
              <w:r w:rsidR="006B61E6" w:rsidRPr="00C7504F">
                <w:rPr>
                  <w:rStyle w:val="Hyperlink"/>
                </w:rPr>
                <w:t>3</w:t>
              </w:r>
            </w:hyperlink>
            <w:r w:rsidR="00016B33" w:rsidRPr="00C7504F">
              <w:rPr>
                <w:b/>
                <w:bCs/>
                <w:sz w:val="18"/>
                <w:szCs w:val="18"/>
              </w:rPr>
              <w:t>]</w:t>
            </w:r>
            <w:r w:rsidRPr="00C7504F">
              <w:rPr>
                <w:b/>
                <w:bCs/>
                <w:sz w:val="18"/>
                <w:szCs w:val="18"/>
              </w:rPr>
              <w:fldChar w:fldCharType="end"/>
            </w:r>
          </w:p>
        </w:tc>
        <w:tc>
          <w:tcPr>
            <w:tcW w:w="3059" w:type="dxa"/>
            <w:vAlign w:val="center"/>
            <w:hideMark/>
          </w:tcPr>
          <w:p w14:paraId="2B8C4B6A" w14:textId="79E50F29" w:rsidR="001E5465" w:rsidRPr="00C7504F" w:rsidRDefault="008E1FA5" w:rsidP="002248A7">
            <w:pPr>
              <w:rPr>
                <w:color w:val="000000"/>
                <w:sz w:val="18"/>
                <w:szCs w:val="18"/>
              </w:rPr>
            </w:pPr>
            <w:r w:rsidRPr="00C7504F">
              <w:rPr>
                <w:color w:val="000000"/>
                <w:sz w:val="18"/>
                <w:szCs w:val="18"/>
              </w:rPr>
              <w:t>N/R</w:t>
            </w:r>
          </w:p>
        </w:tc>
        <w:tc>
          <w:tcPr>
            <w:tcW w:w="2835" w:type="dxa"/>
            <w:vAlign w:val="center"/>
            <w:hideMark/>
          </w:tcPr>
          <w:p w14:paraId="4035E8EA" w14:textId="4BB67A16" w:rsidR="001E5465" w:rsidRPr="00C7504F" w:rsidRDefault="008E1FA5" w:rsidP="002248A7">
            <w:pPr>
              <w:rPr>
                <w:color w:val="000000"/>
                <w:sz w:val="18"/>
                <w:szCs w:val="18"/>
              </w:rPr>
            </w:pPr>
            <w:r w:rsidRPr="00C7504F">
              <w:rPr>
                <w:color w:val="000000"/>
                <w:sz w:val="18"/>
                <w:szCs w:val="18"/>
              </w:rPr>
              <w:t>N/R</w:t>
            </w:r>
          </w:p>
        </w:tc>
        <w:tc>
          <w:tcPr>
            <w:tcW w:w="2278" w:type="dxa"/>
            <w:vAlign w:val="center"/>
            <w:hideMark/>
          </w:tcPr>
          <w:p w14:paraId="6F3536D1" w14:textId="77777777" w:rsidR="001E5465" w:rsidRPr="00C7504F" w:rsidRDefault="001E5465" w:rsidP="002248A7">
            <w:pPr>
              <w:rPr>
                <w:color w:val="000000"/>
                <w:sz w:val="18"/>
                <w:szCs w:val="18"/>
              </w:rPr>
            </w:pPr>
            <w:r w:rsidRPr="00C7504F">
              <w:rPr>
                <w:color w:val="000000"/>
                <w:sz w:val="18"/>
                <w:szCs w:val="18"/>
              </w:rPr>
              <w:t>Sensitivity; Specificity; Positive predictive value; Negative predictive value; Accuracy</w:t>
            </w:r>
          </w:p>
        </w:tc>
        <w:tc>
          <w:tcPr>
            <w:tcW w:w="4668" w:type="dxa"/>
            <w:vAlign w:val="center"/>
            <w:hideMark/>
          </w:tcPr>
          <w:p w14:paraId="6784D9A6" w14:textId="77777777" w:rsidR="001E5465" w:rsidRPr="00C7504F" w:rsidRDefault="001E5465" w:rsidP="002248A7">
            <w:pPr>
              <w:rPr>
                <w:color w:val="000000"/>
                <w:sz w:val="18"/>
                <w:szCs w:val="18"/>
              </w:rPr>
            </w:pPr>
            <w:r w:rsidRPr="00C7504F">
              <w:rPr>
                <w:color w:val="000000"/>
                <w:sz w:val="18"/>
                <w:szCs w:val="18"/>
              </w:rPr>
              <w:t>Training: sensitivity = 12.50%; specificity = 98.18%; positive predictive value = 71.43%; negative predictive value = 75.52%; accuracy = 75.33%; Internal validation: sensitivity = 25.93%; specificity = 93.65%; positive predictive value = 63.64%; negative predictive value = 74.68%; accuracy = 75.33%</w:t>
            </w:r>
          </w:p>
        </w:tc>
        <w:tc>
          <w:tcPr>
            <w:tcW w:w="2268" w:type="dxa"/>
            <w:vAlign w:val="center"/>
            <w:hideMark/>
          </w:tcPr>
          <w:p w14:paraId="6E9E9A88" w14:textId="77777777" w:rsidR="001E5465" w:rsidRPr="00C7504F" w:rsidRDefault="001E5465" w:rsidP="002248A7">
            <w:pPr>
              <w:rPr>
                <w:color w:val="000000"/>
                <w:sz w:val="18"/>
                <w:szCs w:val="18"/>
              </w:rPr>
            </w:pPr>
            <w:r w:rsidRPr="00C7504F">
              <w:rPr>
                <w:color w:val="000000"/>
                <w:sz w:val="18"/>
                <w:szCs w:val="18"/>
              </w:rPr>
              <w:t>10% false-positive rate</w:t>
            </w:r>
          </w:p>
        </w:tc>
      </w:tr>
      <w:tr w:rsidR="003217D0" w:rsidRPr="00C7504F" w14:paraId="738D05B6" w14:textId="77777777" w:rsidTr="002248A7">
        <w:trPr>
          <w:trHeight w:val="397"/>
        </w:trPr>
        <w:tc>
          <w:tcPr>
            <w:tcW w:w="1336" w:type="dxa"/>
            <w:shd w:val="clear" w:color="auto" w:fill="DBDBDB"/>
            <w:vAlign w:val="center"/>
          </w:tcPr>
          <w:p w14:paraId="48E0DF38" w14:textId="4F7DF755" w:rsidR="003217D0" w:rsidRPr="00C7504F" w:rsidRDefault="003217D0" w:rsidP="002248A7">
            <w:pPr>
              <w:rPr>
                <w:b/>
                <w:bCs/>
                <w:sz w:val="18"/>
                <w:szCs w:val="18"/>
              </w:rPr>
            </w:pPr>
            <w:r w:rsidRPr="00C7504F">
              <w:rPr>
                <w:b/>
                <w:bCs/>
                <w:sz w:val="18"/>
                <w:szCs w:val="18"/>
              </w:rPr>
              <w:t xml:space="preserve">Jochum 2019 </w:t>
            </w:r>
            <w:r w:rsidRPr="00C7504F">
              <w:rPr>
                <w:b/>
                <w:bCs/>
                <w:sz w:val="18"/>
                <w:szCs w:val="18"/>
              </w:rPr>
              <w:fldChar w:fldCharType="begin">
                <w:fldData xml:space="preserve">PEVuZE5vdGU+PENpdGU+PEF1dGhvcj5Kb2NodW08L0F1dGhvcj48WWVhcj4yMDE5PC9ZZWFyPjxS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</w:fldData>
              </w:fldChar>
            </w:r>
            <w:r w:rsidR="004F1659" w:rsidRPr="00C7504F">
              <w:rPr>
                <w:b/>
                <w:bCs/>
                <w:sz w:val="18"/>
                <w:szCs w:val="18"/>
              </w:rPr>
              <w:instrText xml:space="preserve"> ADDIN EN.CITE </w:instrText>
            </w:r>
            <w:r w:rsidR="004F1659" w:rsidRPr="00C7504F">
              <w:rPr>
                <w:b/>
                <w:bCs/>
                <w:sz w:val="18"/>
                <w:szCs w:val="18"/>
              </w:rPr>
              <w:fldChar w:fldCharType="begin">
                <w:fldData xml:space="preserve">PEVuZE5vdGU+PENpdGU+PEF1dGhvcj5Kb2NodW08L0F1dGhvcj48WWVhcj4yMDE5PC9ZZWFyPjxS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</w:fldData>
              </w:fldChar>
            </w:r>
            <w:r w:rsidR="004F1659" w:rsidRPr="00C7504F">
              <w:rPr>
                <w:b/>
                <w:bCs/>
                <w:sz w:val="18"/>
                <w:szCs w:val="18"/>
              </w:rPr>
              <w:instrText xml:space="preserve"> ADDIN EN.CITE.DATA </w:instrText>
            </w:r>
            <w:r w:rsidR="004F1659" w:rsidRPr="00C7504F">
              <w:rPr>
                <w:b/>
                <w:bCs/>
                <w:sz w:val="18"/>
                <w:szCs w:val="18"/>
              </w:rPr>
            </w:r>
            <w:r w:rsidR="004F1659" w:rsidRPr="00C7504F">
              <w:rPr>
                <w:b/>
                <w:bCs/>
                <w:sz w:val="18"/>
                <w:szCs w:val="18"/>
              </w:rPr>
              <w:fldChar w:fldCharType="end"/>
            </w:r>
            <w:r w:rsidRPr="00C7504F">
              <w:rPr>
                <w:b/>
                <w:bCs/>
                <w:sz w:val="18"/>
                <w:szCs w:val="18"/>
              </w:rPr>
            </w:r>
            <w:r w:rsidRPr="00C7504F">
              <w:rPr>
                <w:b/>
                <w:bCs/>
                <w:sz w:val="18"/>
                <w:szCs w:val="18"/>
              </w:rPr>
              <w:fldChar w:fldCharType="separate"/>
            </w:r>
            <w:r w:rsidRPr="00C7504F">
              <w:rPr>
                <w:b/>
                <w:bCs/>
                <w:sz w:val="18"/>
                <w:szCs w:val="18"/>
              </w:rPr>
              <w:t>[</w:t>
            </w:r>
            <w:hyperlink w:anchor="_ENREF_4" w:tooltip="Jochum, 2019 #14714" w:history="1">
              <w:r w:rsidR="006B61E6" w:rsidRPr="00C7504F">
                <w:rPr>
                  <w:rStyle w:val="Hyperlink"/>
                </w:rPr>
                <w:t>4</w:t>
              </w:r>
            </w:hyperlink>
            <w:r w:rsidRPr="00C7504F">
              <w:rPr>
                <w:b/>
                <w:bCs/>
                <w:sz w:val="18"/>
                <w:szCs w:val="18"/>
              </w:rPr>
              <w:t>]</w:t>
            </w:r>
            <w:r w:rsidRPr="00C7504F">
              <w:rPr>
                <w:b/>
                <w:bCs/>
                <w:sz w:val="18"/>
                <w:szCs w:val="18"/>
              </w:rPr>
              <w:fldChar w:fldCharType="end"/>
            </w:r>
          </w:p>
        </w:tc>
        <w:tc>
          <w:tcPr>
            <w:tcW w:w="3059" w:type="dxa"/>
            <w:vAlign w:val="center"/>
          </w:tcPr>
          <w:p w14:paraId="75E045D3" w14:textId="10BD303A" w:rsidR="003217D0" w:rsidRPr="00C7504F" w:rsidRDefault="003217D0" w:rsidP="002248A7">
            <w:pPr>
              <w:rPr>
                <w:color w:val="000000"/>
                <w:sz w:val="18"/>
                <w:szCs w:val="18"/>
              </w:rPr>
            </w:pPr>
            <w:r w:rsidRPr="00C7504F">
              <w:rPr>
                <w:color w:val="000000"/>
                <w:sz w:val="18"/>
                <w:szCs w:val="18"/>
              </w:rPr>
              <w:t>Calibration plot</w:t>
            </w:r>
          </w:p>
        </w:tc>
        <w:tc>
          <w:tcPr>
            <w:tcW w:w="2835" w:type="dxa"/>
            <w:vAlign w:val="center"/>
          </w:tcPr>
          <w:p w14:paraId="37E3B1BB" w14:textId="056FDD19" w:rsidR="003217D0" w:rsidRPr="00C7504F" w:rsidRDefault="008E1FA5" w:rsidP="002248A7">
            <w:pPr>
              <w:rPr>
                <w:color w:val="000000"/>
                <w:sz w:val="18"/>
                <w:szCs w:val="18"/>
              </w:rPr>
            </w:pPr>
            <w:r w:rsidRPr="00C7504F">
              <w:rPr>
                <w:color w:val="000000"/>
                <w:sz w:val="18"/>
                <w:szCs w:val="18"/>
              </w:rPr>
              <w:t>N/R</w:t>
            </w:r>
          </w:p>
        </w:tc>
        <w:tc>
          <w:tcPr>
            <w:tcW w:w="2278" w:type="dxa"/>
            <w:vAlign w:val="center"/>
          </w:tcPr>
          <w:p w14:paraId="35261300" w14:textId="200AC2DB" w:rsidR="003217D0" w:rsidRPr="00C7504F" w:rsidRDefault="008E1FA5" w:rsidP="002248A7">
            <w:pPr>
              <w:rPr>
                <w:color w:val="000000"/>
                <w:sz w:val="18"/>
                <w:szCs w:val="18"/>
              </w:rPr>
            </w:pPr>
            <w:r w:rsidRPr="00C7504F">
              <w:rPr>
                <w:color w:val="000000"/>
                <w:sz w:val="18"/>
                <w:szCs w:val="18"/>
              </w:rPr>
              <w:t>N/R</w:t>
            </w:r>
          </w:p>
        </w:tc>
        <w:tc>
          <w:tcPr>
            <w:tcW w:w="4668" w:type="dxa"/>
            <w:vAlign w:val="center"/>
          </w:tcPr>
          <w:p w14:paraId="10B3A618" w14:textId="153B1FD9" w:rsidR="003217D0" w:rsidRPr="00C7504F" w:rsidRDefault="008E1FA5" w:rsidP="002248A7">
            <w:pPr>
              <w:rPr>
                <w:color w:val="000000"/>
                <w:sz w:val="18"/>
                <w:szCs w:val="18"/>
              </w:rPr>
            </w:pPr>
            <w:r w:rsidRPr="00C7504F">
              <w:rPr>
                <w:color w:val="000000"/>
                <w:sz w:val="18"/>
                <w:szCs w:val="18"/>
              </w:rPr>
              <w:t>N/R</w:t>
            </w:r>
          </w:p>
        </w:tc>
        <w:tc>
          <w:tcPr>
            <w:tcW w:w="2268" w:type="dxa"/>
            <w:vAlign w:val="center"/>
          </w:tcPr>
          <w:p w14:paraId="56F797F2" w14:textId="24BF64E1" w:rsidR="003217D0" w:rsidRPr="00C7504F" w:rsidRDefault="008E1FA5" w:rsidP="002248A7">
            <w:pPr>
              <w:rPr>
                <w:color w:val="000000"/>
                <w:sz w:val="18"/>
                <w:szCs w:val="18"/>
              </w:rPr>
            </w:pPr>
            <w:r w:rsidRPr="00C7504F">
              <w:rPr>
                <w:color w:val="000000"/>
                <w:sz w:val="18"/>
                <w:szCs w:val="18"/>
              </w:rPr>
              <w:t>N/R</w:t>
            </w:r>
          </w:p>
        </w:tc>
      </w:tr>
      <w:tr w:rsidR="004904A8" w:rsidRPr="00C7504F" w14:paraId="7E8F73F6" w14:textId="77777777" w:rsidTr="002248A7">
        <w:trPr>
          <w:trHeight w:val="397"/>
        </w:trPr>
        <w:tc>
          <w:tcPr>
            <w:tcW w:w="1336" w:type="dxa"/>
            <w:shd w:val="clear" w:color="auto" w:fill="DBDBDB"/>
            <w:vAlign w:val="center"/>
            <w:hideMark/>
          </w:tcPr>
          <w:p w14:paraId="3F6B214E" w14:textId="6452D02A" w:rsidR="001E5465" w:rsidRPr="00C7504F" w:rsidRDefault="001E5465" w:rsidP="002248A7">
            <w:pPr>
              <w:rPr>
                <w:b/>
                <w:bCs/>
                <w:color w:val="000000"/>
                <w:sz w:val="18"/>
                <w:szCs w:val="18"/>
              </w:rPr>
            </w:pPr>
            <w:r w:rsidRPr="00C7504F">
              <w:rPr>
                <w:b/>
                <w:bCs/>
                <w:sz w:val="18"/>
                <w:szCs w:val="18"/>
              </w:rPr>
              <w:t xml:space="preserve">Kamel 2021 </w:t>
            </w:r>
            <w:r w:rsidRPr="00C7504F">
              <w:rPr>
                <w:b/>
                <w:bCs/>
                <w:sz w:val="18"/>
                <w:szCs w:val="18"/>
              </w:rPr>
              <w:fldChar w:fldCharType="begin"/>
            </w:r>
            <w:r w:rsidR="004F1659" w:rsidRPr="00C7504F">
              <w:rPr>
                <w:b/>
                <w:bCs/>
                <w:sz w:val="18"/>
                <w:szCs w:val="18"/>
              </w:rPr>
              <w:instrText xml:space="preserve"> ADDIN EN.CITE &lt;EndNote&gt;&lt;Cite&gt;&lt;Author&gt;Kamel&lt;/Author&gt;&lt;Year&gt;2021&lt;/Year&gt;&lt;RecNum&gt;14629&lt;/RecNum&gt;&lt;DisplayText&gt;[5]&lt;/DisplayText&gt;&lt;record&gt;&lt;rec-number&gt;14629&lt;/rec-number&gt;&lt;foreign-keys&gt;&lt;key app="EN" db-id="ee5pev05rrw09re5p9j5xvdnxpfsxzpt0dpw" timestamp="1686624227" guid="f3b74a8d-9290-4709-aae6-866e7f7e36bb"&gt;14629&lt;/key&gt;&lt;/foreign-keys&gt;&lt;ref-type name="Journal Article"&gt;17&lt;/ref-type&gt;&lt;contributors&gt;&lt;authors&gt;&lt;author&gt;Kamel, R. A.&lt;/author&gt;&lt;author&gt;Negm, S. M.&lt;/author&gt;&lt;author&gt;Youssef, A.&lt;/author&gt;&lt;author&gt;Bianchini, L.&lt;/author&gt;&lt;author&gt;Brunelli, E.&lt;/author&gt;&lt;author&gt;Pilu, G.&lt;/author&gt;&lt;author&gt;Soliman, M.&lt;/author&gt;&lt;author&gt;Nicolaides, K. H.&lt;/author&gt;&lt;/authors&gt;&lt;/contributors&gt;&lt;titles&gt;&lt;title&gt;Predicting cesarean delivery for failure to progress as an outcome of labor induction in term singleton pregnancy&lt;/title&gt;&lt;secondary-title&gt;American Journal of Obstetrics &amp;amp; Gynecology&lt;/secondary-title&gt;&lt;/titles&gt;&lt;pages&gt;609.e1-609.e11&lt;/pages&gt;&lt;volume&gt;224&lt;/volume&gt;&lt;number&gt;6&lt;/number&gt;&lt;dates&gt;&lt;year&gt;2021&lt;/year&gt;&lt;/dates&gt;&lt;urls&gt;&lt;related-urls&gt;&lt;url&gt;https://www.scopus.com/inward/record.uri?eid=2-s2.0-85100231809&amp;amp;doi=10.1016%2fj.ajog.2020.12.1212&amp;amp;partnerID=40&amp;amp;md5=effd828e2d5894e050226e6e2819b2e1&lt;/url&gt;&lt;/related-urls&gt;&lt;/urls&gt;&lt;electronic-resource-num&gt;10.1016/j.ajog.2020.12.1212&lt;/electronic-resource-num&gt;&lt;/record&gt;&lt;/Cite&gt;&lt;/EndNote&gt;</w:instrText>
            </w:r>
            <w:r w:rsidRPr="00C7504F">
              <w:rPr>
                <w:b/>
                <w:bCs/>
                <w:sz w:val="18"/>
                <w:szCs w:val="18"/>
              </w:rPr>
              <w:fldChar w:fldCharType="separate"/>
            </w:r>
            <w:r w:rsidR="00BE1608" w:rsidRPr="00C7504F">
              <w:rPr>
                <w:b/>
                <w:bCs/>
                <w:sz w:val="18"/>
                <w:szCs w:val="18"/>
              </w:rPr>
              <w:t>[</w:t>
            </w:r>
            <w:hyperlink w:anchor="_ENREF_5" w:tooltip="Kamel, 2021 #14602" w:history="1">
              <w:r w:rsidR="006B61E6" w:rsidRPr="00C7504F">
                <w:rPr>
                  <w:rStyle w:val="Hyperlink"/>
                </w:rPr>
                <w:t>5</w:t>
              </w:r>
            </w:hyperlink>
            <w:r w:rsidR="00BE1608" w:rsidRPr="00C7504F">
              <w:rPr>
                <w:b/>
                <w:bCs/>
                <w:sz w:val="18"/>
                <w:szCs w:val="18"/>
              </w:rPr>
              <w:t>]</w:t>
            </w:r>
            <w:r w:rsidRPr="00C7504F">
              <w:rPr>
                <w:b/>
                <w:bCs/>
                <w:sz w:val="18"/>
                <w:szCs w:val="18"/>
              </w:rPr>
              <w:fldChar w:fldCharType="end"/>
            </w:r>
          </w:p>
        </w:tc>
        <w:tc>
          <w:tcPr>
            <w:tcW w:w="3059" w:type="dxa"/>
            <w:vAlign w:val="center"/>
            <w:hideMark/>
          </w:tcPr>
          <w:p w14:paraId="0BE98E26" w14:textId="25882924" w:rsidR="001E5465" w:rsidRPr="00C7504F" w:rsidRDefault="008E1FA5" w:rsidP="002248A7">
            <w:pPr>
              <w:rPr>
                <w:color w:val="000000"/>
                <w:sz w:val="18"/>
                <w:szCs w:val="18"/>
              </w:rPr>
            </w:pPr>
            <w:r w:rsidRPr="00C7504F">
              <w:rPr>
                <w:color w:val="000000"/>
                <w:sz w:val="18"/>
                <w:szCs w:val="18"/>
              </w:rPr>
              <w:t>N/R</w:t>
            </w:r>
          </w:p>
        </w:tc>
        <w:tc>
          <w:tcPr>
            <w:tcW w:w="2835" w:type="dxa"/>
            <w:vAlign w:val="center"/>
            <w:hideMark/>
          </w:tcPr>
          <w:p w14:paraId="19FEEEFF" w14:textId="385A80C3" w:rsidR="001E5465" w:rsidRPr="00C7504F" w:rsidRDefault="008E1FA5" w:rsidP="002248A7">
            <w:pPr>
              <w:rPr>
                <w:color w:val="000000"/>
                <w:sz w:val="18"/>
                <w:szCs w:val="18"/>
              </w:rPr>
            </w:pPr>
            <w:r w:rsidRPr="00C7504F">
              <w:rPr>
                <w:color w:val="000000"/>
                <w:sz w:val="18"/>
                <w:szCs w:val="18"/>
              </w:rPr>
              <w:t>N/R</w:t>
            </w:r>
          </w:p>
        </w:tc>
        <w:tc>
          <w:tcPr>
            <w:tcW w:w="2278" w:type="dxa"/>
            <w:vAlign w:val="center"/>
            <w:hideMark/>
          </w:tcPr>
          <w:p w14:paraId="64236009" w14:textId="48A123C3" w:rsidR="001E5465" w:rsidRPr="00C7504F" w:rsidRDefault="008E1FA5" w:rsidP="002248A7">
            <w:pPr>
              <w:rPr>
                <w:color w:val="000000"/>
                <w:sz w:val="18"/>
                <w:szCs w:val="18"/>
              </w:rPr>
            </w:pPr>
            <w:r w:rsidRPr="00C7504F">
              <w:rPr>
                <w:color w:val="000000"/>
                <w:sz w:val="18"/>
                <w:szCs w:val="18"/>
              </w:rPr>
              <w:t>N/R</w:t>
            </w:r>
          </w:p>
        </w:tc>
        <w:tc>
          <w:tcPr>
            <w:tcW w:w="4668" w:type="dxa"/>
            <w:vAlign w:val="center"/>
            <w:hideMark/>
          </w:tcPr>
          <w:p w14:paraId="3C282A56" w14:textId="51071170" w:rsidR="001E5465" w:rsidRPr="00C7504F" w:rsidRDefault="008E1FA5" w:rsidP="002248A7">
            <w:pPr>
              <w:rPr>
                <w:color w:val="000000"/>
                <w:sz w:val="18"/>
                <w:szCs w:val="18"/>
              </w:rPr>
            </w:pPr>
            <w:r w:rsidRPr="00C7504F">
              <w:rPr>
                <w:color w:val="000000"/>
                <w:sz w:val="18"/>
                <w:szCs w:val="18"/>
              </w:rPr>
              <w:t>N/R</w:t>
            </w:r>
          </w:p>
        </w:tc>
        <w:tc>
          <w:tcPr>
            <w:tcW w:w="2268" w:type="dxa"/>
            <w:vAlign w:val="center"/>
            <w:hideMark/>
          </w:tcPr>
          <w:p w14:paraId="6BED02C0" w14:textId="62ECFE7A" w:rsidR="001E5465" w:rsidRPr="00C7504F" w:rsidRDefault="008E1FA5" w:rsidP="002248A7">
            <w:pPr>
              <w:rPr>
                <w:color w:val="000000"/>
                <w:sz w:val="18"/>
                <w:szCs w:val="18"/>
              </w:rPr>
            </w:pPr>
            <w:r w:rsidRPr="00C7504F">
              <w:rPr>
                <w:color w:val="000000"/>
                <w:sz w:val="18"/>
                <w:szCs w:val="18"/>
              </w:rPr>
              <w:t>N/R</w:t>
            </w:r>
          </w:p>
        </w:tc>
      </w:tr>
      <w:tr w:rsidR="009B739B" w:rsidRPr="00C7504F" w14:paraId="1A3894FD" w14:textId="77777777" w:rsidTr="002248A7">
        <w:trPr>
          <w:trHeight w:val="397"/>
        </w:trPr>
        <w:tc>
          <w:tcPr>
            <w:tcW w:w="1336" w:type="dxa"/>
            <w:shd w:val="clear" w:color="auto" w:fill="DBDBDB"/>
            <w:vAlign w:val="center"/>
          </w:tcPr>
          <w:p w14:paraId="188B1293" w14:textId="021DA6D0" w:rsidR="006A7C32" w:rsidRPr="00C7504F" w:rsidRDefault="006A7C32" w:rsidP="002248A7">
            <w:pPr>
              <w:rPr>
                <w:b/>
                <w:bCs/>
                <w:sz w:val="18"/>
                <w:szCs w:val="18"/>
              </w:rPr>
            </w:pPr>
            <w:r w:rsidRPr="00C7504F">
              <w:rPr>
                <w:b/>
                <w:bCs/>
                <w:sz w:val="18"/>
                <w:szCs w:val="18"/>
              </w:rPr>
              <w:t xml:space="preserve">López-Jiménez 2022 </w:t>
            </w:r>
            <w:r w:rsidRPr="00C7504F">
              <w:rPr>
                <w:b/>
                <w:bCs/>
                <w:sz w:val="18"/>
                <w:szCs w:val="18"/>
              </w:rPr>
              <w:fldChar w:fldCharType="begin">
                <w:fldData xml:space="preserve">PEVuZE5vdGU+PENpdGU+PEF1dGhvcj5Mw7NwZXotSmltw6luZXo8L0F1dGhvcj48WWVhcj4yMDIy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</w:fldData>
              </w:fldChar>
            </w:r>
            <w:r w:rsidR="004F1659" w:rsidRPr="00C7504F">
              <w:rPr>
                <w:b/>
                <w:bCs/>
                <w:sz w:val="18"/>
                <w:szCs w:val="18"/>
              </w:rPr>
              <w:instrText xml:space="preserve"> ADDIN EN.CITE </w:instrText>
            </w:r>
            <w:r w:rsidR="004F1659" w:rsidRPr="00C7504F">
              <w:rPr>
                <w:b/>
                <w:bCs/>
                <w:sz w:val="18"/>
                <w:szCs w:val="18"/>
              </w:rPr>
              <w:fldChar w:fldCharType="begin">
                <w:fldData xml:space="preserve">PEVuZE5vdGU+PENpdGU+PEF1dGhvcj5Mw7NwZXotSmltw6luZXo8L0F1dGhvcj48WWVhcj4yMDIy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</w:fldData>
              </w:fldChar>
            </w:r>
            <w:r w:rsidR="004F1659" w:rsidRPr="00C7504F">
              <w:rPr>
                <w:b/>
                <w:bCs/>
                <w:sz w:val="18"/>
                <w:szCs w:val="18"/>
              </w:rPr>
              <w:instrText xml:space="preserve"> ADDIN EN.CITE.DATA </w:instrText>
            </w:r>
            <w:r w:rsidR="004F1659" w:rsidRPr="00C7504F">
              <w:rPr>
                <w:b/>
                <w:bCs/>
                <w:sz w:val="18"/>
                <w:szCs w:val="18"/>
              </w:rPr>
            </w:r>
            <w:r w:rsidR="004F1659" w:rsidRPr="00C7504F">
              <w:rPr>
                <w:b/>
                <w:bCs/>
                <w:sz w:val="18"/>
                <w:szCs w:val="18"/>
              </w:rPr>
              <w:fldChar w:fldCharType="end"/>
            </w:r>
            <w:r w:rsidRPr="00C7504F">
              <w:rPr>
                <w:b/>
                <w:bCs/>
                <w:sz w:val="18"/>
                <w:szCs w:val="18"/>
              </w:rPr>
            </w:r>
            <w:r w:rsidRPr="00C7504F">
              <w:rPr>
                <w:b/>
                <w:bCs/>
                <w:sz w:val="18"/>
                <w:szCs w:val="18"/>
              </w:rPr>
              <w:fldChar w:fldCharType="separate"/>
            </w:r>
            <w:r w:rsidRPr="00C7504F">
              <w:rPr>
                <w:b/>
                <w:bCs/>
                <w:sz w:val="18"/>
                <w:szCs w:val="18"/>
              </w:rPr>
              <w:t>[</w:t>
            </w:r>
            <w:hyperlink w:anchor="_ENREF_13" w:tooltip="López-Jiménez, 2022 #14721" w:history="1">
              <w:r w:rsidR="006B61E6" w:rsidRPr="00C7504F">
                <w:rPr>
                  <w:rStyle w:val="Hyperlink"/>
                </w:rPr>
                <w:t>13</w:t>
              </w:r>
            </w:hyperlink>
            <w:r w:rsidRPr="00C7504F">
              <w:rPr>
                <w:b/>
                <w:bCs/>
                <w:sz w:val="18"/>
                <w:szCs w:val="18"/>
              </w:rPr>
              <w:t>]</w:t>
            </w:r>
            <w:r w:rsidRPr="00C7504F">
              <w:rPr>
                <w:b/>
                <w:bCs/>
                <w:sz w:val="18"/>
                <w:szCs w:val="18"/>
              </w:rPr>
              <w:fldChar w:fldCharType="end"/>
            </w:r>
          </w:p>
        </w:tc>
        <w:tc>
          <w:tcPr>
            <w:tcW w:w="3059" w:type="dxa"/>
            <w:vAlign w:val="center"/>
          </w:tcPr>
          <w:p w14:paraId="2A544DF2" w14:textId="35D733DB" w:rsidR="006A7C32" w:rsidRPr="00C7504F" w:rsidRDefault="006A7C32" w:rsidP="002248A7">
            <w:pPr>
              <w:rPr>
                <w:color w:val="000000"/>
                <w:sz w:val="18"/>
                <w:szCs w:val="18"/>
              </w:rPr>
            </w:pPr>
            <w:r w:rsidRPr="00C7504F">
              <w:rPr>
                <w:color w:val="000000"/>
                <w:sz w:val="18"/>
                <w:szCs w:val="18"/>
              </w:rPr>
              <w:t>Calibration belt test</w:t>
            </w:r>
            <w:r w:rsidR="000934A6" w:rsidRPr="00C7504F">
              <w:rPr>
                <w:color w:val="000000"/>
                <w:sz w:val="18"/>
                <w:szCs w:val="18"/>
              </w:rPr>
              <w:t>; Hosmer-Lemeshow test</w:t>
            </w:r>
          </w:p>
        </w:tc>
        <w:tc>
          <w:tcPr>
            <w:tcW w:w="2835" w:type="dxa"/>
            <w:vAlign w:val="center"/>
          </w:tcPr>
          <w:p w14:paraId="43CFC63F" w14:textId="14F539DA" w:rsidR="00124DE7" w:rsidRPr="00C7504F" w:rsidRDefault="00124DE7" w:rsidP="002248A7">
            <w:pPr>
              <w:rPr>
                <w:b/>
                <w:bCs/>
                <w:color w:val="000000"/>
                <w:sz w:val="18"/>
                <w:szCs w:val="18"/>
              </w:rPr>
            </w:pPr>
            <w:r w:rsidRPr="00C7504F">
              <w:rPr>
                <w:b/>
                <w:bCs/>
                <w:color w:val="000000"/>
                <w:sz w:val="18"/>
                <w:szCs w:val="18"/>
              </w:rPr>
              <w:t>Hosmer-Lemeshow test</w:t>
            </w:r>
          </w:p>
          <w:p w14:paraId="118D33E3" w14:textId="42F24471" w:rsidR="006A7C32" w:rsidRPr="00C7504F" w:rsidRDefault="006A7C32" w:rsidP="002248A7">
            <w:pPr>
              <w:rPr>
                <w:color w:val="000000"/>
                <w:sz w:val="18"/>
                <w:szCs w:val="18"/>
              </w:rPr>
            </w:pPr>
            <w:r w:rsidRPr="00C7504F">
              <w:rPr>
                <w:color w:val="000000"/>
                <w:sz w:val="18"/>
                <w:szCs w:val="18"/>
              </w:rPr>
              <w:t>Levine 2018: p-value = 0.</w:t>
            </w:r>
            <w:r w:rsidR="0059401C" w:rsidRPr="00C7504F">
              <w:rPr>
                <w:color w:val="000000"/>
                <w:sz w:val="18"/>
                <w:szCs w:val="18"/>
              </w:rPr>
              <w:t>251</w:t>
            </w:r>
            <w:r w:rsidRPr="00C7504F">
              <w:rPr>
                <w:color w:val="000000"/>
                <w:sz w:val="18"/>
                <w:szCs w:val="18"/>
              </w:rPr>
              <w:t>; Migliorelli 2019</w:t>
            </w:r>
            <w:r w:rsidR="00DE1909" w:rsidRPr="00C7504F">
              <w:rPr>
                <w:color w:val="000000"/>
                <w:sz w:val="18"/>
                <w:szCs w:val="18"/>
              </w:rPr>
              <w:t xml:space="preserve">: </w:t>
            </w:r>
            <w:r w:rsidRPr="00C7504F">
              <w:rPr>
                <w:color w:val="000000"/>
                <w:sz w:val="18"/>
                <w:szCs w:val="18"/>
              </w:rPr>
              <w:t>p-value = 0.</w:t>
            </w:r>
            <w:r w:rsidR="000934A6" w:rsidRPr="00C7504F">
              <w:rPr>
                <w:color w:val="000000"/>
                <w:sz w:val="18"/>
                <w:szCs w:val="18"/>
              </w:rPr>
              <w:t>018</w:t>
            </w:r>
            <w:r w:rsidRPr="00C7504F">
              <w:rPr>
                <w:color w:val="000000"/>
                <w:sz w:val="18"/>
                <w:szCs w:val="18"/>
              </w:rPr>
              <w:t xml:space="preserve">; </w:t>
            </w:r>
            <w:r w:rsidRPr="00C7504F">
              <w:rPr>
                <w:sz w:val="18"/>
                <w:szCs w:val="18"/>
              </w:rPr>
              <w:t>Rossi 2020</w:t>
            </w:r>
            <w:r w:rsidRPr="00C7504F">
              <w:rPr>
                <w:color w:val="000000"/>
                <w:sz w:val="18"/>
                <w:szCs w:val="18"/>
              </w:rPr>
              <w:t>: p-value = 0.</w:t>
            </w:r>
            <w:r w:rsidR="0059401C" w:rsidRPr="00C7504F">
              <w:rPr>
                <w:color w:val="000000"/>
                <w:sz w:val="18"/>
                <w:szCs w:val="18"/>
              </w:rPr>
              <w:t>094</w:t>
            </w:r>
          </w:p>
          <w:p w14:paraId="1CB404D8" w14:textId="77777777" w:rsidR="00124DE7" w:rsidRPr="00C7504F" w:rsidRDefault="00124DE7" w:rsidP="002248A7">
            <w:pPr>
              <w:rPr>
                <w:b/>
                <w:bCs/>
                <w:color w:val="000000"/>
                <w:sz w:val="18"/>
                <w:szCs w:val="18"/>
              </w:rPr>
            </w:pPr>
            <w:r w:rsidRPr="00C7504F">
              <w:rPr>
                <w:b/>
                <w:bCs/>
                <w:color w:val="000000"/>
                <w:sz w:val="18"/>
                <w:szCs w:val="18"/>
              </w:rPr>
              <w:t>Calibration belt test</w:t>
            </w:r>
          </w:p>
          <w:p w14:paraId="7F3F0DC2" w14:textId="2743DA3C" w:rsidR="00124DE7" w:rsidRPr="00C7504F" w:rsidRDefault="00124DE7" w:rsidP="002248A7">
            <w:pPr>
              <w:rPr>
                <w:color w:val="000000"/>
                <w:sz w:val="18"/>
                <w:szCs w:val="18"/>
              </w:rPr>
            </w:pPr>
            <w:r w:rsidRPr="00C7504F">
              <w:rPr>
                <w:color w:val="000000"/>
                <w:sz w:val="18"/>
                <w:szCs w:val="18"/>
              </w:rPr>
              <w:t xml:space="preserve">Levine 2018: p-value &lt;0.001; Migliorelli 2019: p-value &lt;0.001; </w:t>
            </w:r>
            <w:r w:rsidRPr="00C7504F">
              <w:rPr>
                <w:sz w:val="18"/>
                <w:szCs w:val="18"/>
              </w:rPr>
              <w:t>Rossi 2020</w:t>
            </w:r>
            <w:r w:rsidRPr="00C7504F">
              <w:rPr>
                <w:color w:val="000000"/>
                <w:sz w:val="18"/>
                <w:szCs w:val="18"/>
              </w:rPr>
              <w:t>: p-value = 0.032</w:t>
            </w:r>
          </w:p>
        </w:tc>
        <w:tc>
          <w:tcPr>
            <w:tcW w:w="2278" w:type="dxa"/>
            <w:vAlign w:val="center"/>
          </w:tcPr>
          <w:p w14:paraId="30FFCB4E" w14:textId="0A3472D6" w:rsidR="006A7C32" w:rsidRPr="00C7504F" w:rsidRDefault="009C43D7" w:rsidP="002248A7">
            <w:pPr>
              <w:rPr>
                <w:color w:val="000000"/>
                <w:sz w:val="18"/>
                <w:szCs w:val="18"/>
              </w:rPr>
            </w:pPr>
            <w:r w:rsidRPr="00C7504F">
              <w:rPr>
                <w:color w:val="000000"/>
                <w:sz w:val="18"/>
                <w:szCs w:val="18"/>
              </w:rPr>
              <w:t>Sensitivity; Specificity; Positive predictive value; Negative predictive value; Likelihood ratio</w:t>
            </w:r>
          </w:p>
        </w:tc>
        <w:tc>
          <w:tcPr>
            <w:tcW w:w="4668" w:type="dxa"/>
            <w:vAlign w:val="center"/>
          </w:tcPr>
          <w:p w14:paraId="60274487" w14:textId="27471733" w:rsidR="006A7C32" w:rsidRPr="00C7504F" w:rsidRDefault="00F8072A" w:rsidP="002248A7">
            <w:pPr>
              <w:rPr>
                <w:color w:val="000000"/>
                <w:sz w:val="18"/>
                <w:szCs w:val="18"/>
              </w:rPr>
            </w:pPr>
            <w:r w:rsidRPr="00C7504F">
              <w:rPr>
                <w:color w:val="000000"/>
                <w:sz w:val="18"/>
                <w:szCs w:val="18"/>
              </w:rPr>
              <w:t xml:space="preserve">Levine 2018: sensitivity = </w:t>
            </w:r>
            <w:r w:rsidR="00984E0C" w:rsidRPr="00C7504F">
              <w:rPr>
                <w:color w:val="000000"/>
                <w:sz w:val="18"/>
                <w:szCs w:val="18"/>
              </w:rPr>
              <w:t>12.16</w:t>
            </w:r>
            <w:r w:rsidRPr="00C7504F">
              <w:rPr>
                <w:color w:val="000000"/>
                <w:sz w:val="18"/>
                <w:szCs w:val="18"/>
              </w:rPr>
              <w:t xml:space="preserve">%, specificity = </w:t>
            </w:r>
            <w:r w:rsidR="00984E0C" w:rsidRPr="00C7504F">
              <w:rPr>
                <w:color w:val="000000"/>
                <w:sz w:val="18"/>
                <w:szCs w:val="18"/>
              </w:rPr>
              <w:t>96.88</w:t>
            </w:r>
            <w:r w:rsidRPr="00C7504F">
              <w:rPr>
                <w:color w:val="000000"/>
                <w:sz w:val="18"/>
                <w:szCs w:val="18"/>
              </w:rPr>
              <w:t>%; positive predictive value = 6</w:t>
            </w:r>
            <w:r w:rsidR="00984E0C" w:rsidRPr="00C7504F">
              <w:rPr>
                <w:color w:val="000000"/>
                <w:sz w:val="18"/>
                <w:szCs w:val="18"/>
              </w:rPr>
              <w:t>4.29</w:t>
            </w:r>
            <w:r w:rsidRPr="00C7504F">
              <w:rPr>
                <w:color w:val="000000"/>
                <w:sz w:val="18"/>
                <w:szCs w:val="18"/>
              </w:rPr>
              <w:t>%; negative predictive value = 7</w:t>
            </w:r>
            <w:r w:rsidR="00984E0C" w:rsidRPr="00C7504F">
              <w:rPr>
                <w:color w:val="000000"/>
                <w:sz w:val="18"/>
                <w:szCs w:val="18"/>
              </w:rPr>
              <w:t>0.45</w:t>
            </w:r>
            <w:r w:rsidRPr="00C7504F">
              <w:rPr>
                <w:color w:val="000000"/>
                <w:sz w:val="18"/>
                <w:szCs w:val="18"/>
              </w:rPr>
              <w:t xml:space="preserve">%, positive likelihood ratio = </w:t>
            </w:r>
            <w:r w:rsidR="00984E0C" w:rsidRPr="00C7504F">
              <w:rPr>
                <w:color w:val="000000"/>
                <w:sz w:val="18"/>
                <w:szCs w:val="18"/>
              </w:rPr>
              <w:t>3.89</w:t>
            </w:r>
            <w:r w:rsidRPr="00C7504F">
              <w:rPr>
                <w:color w:val="000000"/>
                <w:sz w:val="18"/>
                <w:szCs w:val="18"/>
              </w:rPr>
              <w:t>%; negative likelihood ratio = 0.</w:t>
            </w:r>
            <w:r w:rsidR="00984E0C" w:rsidRPr="00C7504F">
              <w:rPr>
                <w:color w:val="000000"/>
                <w:sz w:val="18"/>
                <w:szCs w:val="18"/>
              </w:rPr>
              <w:t>91</w:t>
            </w:r>
            <w:r w:rsidRPr="00C7504F">
              <w:rPr>
                <w:color w:val="000000"/>
                <w:sz w:val="18"/>
                <w:szCs w:val="18"/>
              </w:rPr>
              <w:t>%; Migliorelli 2019:</w:t>
            </w:r>
            <w:r w:rsidR="001A7547" w:rsidRPr="00C7504F">
              <w:rPr>
                <w:color w:val="000000"/>
                <w:sz w:val="18"/>
                <w:szCs w:val="18"/>
              </w:rPr>
              <w:t xml:space="preserve"> sensitivity = </w:t>
            </w:r>
            <w:r w:rsidR="00B0415A" w:rsidRPr="00C7504F">
              <w:rPr>
                <w:color w:val="000000" w:themeColor="text1"/>
                <w:sz w:val="18"/>
                <w:szCs w:val="18"/>
              </w:rPr>
              <w:t>19.19</w:t>
            </w:r>
            <w:r w:rsidR="001A7547" w:rsidRPr="00C7504F">
              <w:rPr>
                <w:color w:val="000000"/>
                <w:sz w:val="18"/>
                <w:szCs w:val="18"/>
              </w:rPr>
              <w:t xml:space="preserve">%, specificity = </w:t>
            </w:r>
            <w:r w:rsidR="00B0415A" w:rsidRPr="00C7504F">
              <w:rPr>
                <w:color w:val="000000" w:themeColor="text1"/>
                <w:sz w:val="18"/>
                <w:szCs w:val="18"/>
              </w:rPr>
              <w:t>94.32</w:t>
            </w:r>
            <w:r w:rsidR="001A7547" w:rsidRPr="00C7504F">
              <w:rPr>
                <w:color w:val="000000"/>
                <w:sz w:val="18"/>
                <w:szCs w:val="18"/>
              </w:rPr>
              <w:t xml:space="preserve">%; positive predictive value = </w:t>
            </w:r>
            <w:r w:rsidR="00B0415A" w:rsidRPr="00C7504F">
              <w:rPr>
                <w:color w:val="000000" w:themeColor="text1"/>
                <w:sz w:val="18"/>
                <w:szCs w:val="18"/>
              </w:rPr>
              <w:t>59.38</w:t>
            </w:r>
            <w:r w:rsidR="001A7547" w:rsidRPr="00C7504F">
              <w:rPr>
                <w:color w:val="000000"/>
                <w:sz w:val="18"/>
                <w:szCs w:val="18"/>
              </w:rPr>
              <w:t xml:space="preserve">%; negative predictive value = </w:t>
            </w:r>
            <w:r w:rsidR="00B0415A" w:rsidRPr="00C7504F">
              <w:rPr>
                <w:color w:val="000000" w:themeColor="text1"/>
                <w:sz w:val="18"/>
                <w:szCs w:val="18"/>
              </w:rPr>
              <w:t>72.97</w:t>
            </w:r>
            <w:r w:rsidR="001A7547" w:rsidRPr="00C7504F">
              <w:rPr>
                <w:color w:val="000000"/>
                <w:sz w:val="18"/>
                <w:szCs w:val="18"/>
              </w:rPr>
              <w:t xml:space="preserve">%, positive likelihood ratio = </w:t>
            </w:r>
            <w:r w:rsidR="00B0415A" w:rsidRPr="00C7504F">
              <w:rPr>
                <w:color w:val="000000" w:themeColor="text1"/>
                <w:sz w:val="18"/>
                <w:szCs w:val="18"/>
              </w:rPr>
              <w:t>3.38</w:t>
            </w:r>
            <w:r w:rsidR="001A7547" w:rsidRPr="00C7504F">
              <w:rPr>
                <w:color w:val="000000"/>
                <w:sz w:val="18"/>
                <w:szCs w:val="18"/>
              </w:rPr>
              <w:t xml:space="preserve">%; negative likelihood ratio = </w:t>
            </w:r>
            <w:r w:rsidR="00B0415A" w:rsidRPr="00C7504F">
              <w:rPr>
                <w:color w:val="000000" w:themeColor="text1"/>
                <w:sz w:val="18"/>
                <w:szCs w:val="18"/>
              </w:rPr>
              <w:t>0.86</w:t>
            </w:r>
            <w:r w:rsidR="001A7547" w:rsidRPr="00C7504F">
              <w:rPr>
                <w:color w:val="000000"/>
                <w:sz w:val="18"/>
                <w:szCs w:val="18"/>
              </w:rPr>
              <w:t>%</w:t>
            </w:r>
            <w:r w:rsidRPr="00C7504F">
              <w:rPr>
                <w:color w:val="000000"/>
                <w:sz w:val="18"/>
                <w:szCs w:val="18"/>
              </w:rPr>
              <w:t xml:space="preserve">; </w:t>
            </w:r>
            <w:r w:rsidRPr="00C7504F">
              <w:rPr>
                <w:sz w:val="18"/>
                <w:szCs w:val="18"/>
              </w:rPr>
              <w:t>Rossi 2020</w:t>
            </w:r>
            <w:r w:rsidR="009B739B" w:rsidRPr="00C7504F">
              <w:rPr>
                <w:sz w:val="18"/>
                <w:szCs w:val="18"/>
              </w:rPr>
              <w:t xml:space="preserve">: </w:t>
            </w:r>
            <w:r w:rsidR="001A7547" w:rsidRPr="00C7504F">
              <w:rPr>
                <w:color w:val="000000"/>
                <w:sz w:val="18"/>
                <w:szCs w:val="18"/>
              </w:rPr>
              <w:t xml:space="preserve">sensitivity = </w:t>
            </w:r>
            <w:r w:rsidR="00B0415A" w:rsidRPr="00C7504F">
              <w:rPr>
                <w:color w:val="000000" w:themeColor="text1"/>
                <w:sz w:val="18"/>
                <w:szCs w:val="18"/>
              </w:rPr>
              <w:t>17.57</w:t>
            </w:r>
            <w:r w:rsidR="001A7547" w:rsidRPr="00C7504F">
              <w:rPr>
                <w:color w:val="000000"/>
                <w:sz w:val="18"/>
                <w:szCs w:val="18"/>
              </w:rPr>
              <w:t xml:space="preserve">%, specificity = </w:t>
            </w:r>
            <w:r w:rsidR="00B0415A" w:rsidRPr="00C7504F">
              <w:rPr>
                <w:color w:val="000000" w:themeColor="text1"/>
                <w:sz w:val="18"/>
                <w:szCs w:val="18"/>
              </w:rPr>
              <w:t>94.06</w:t>
            </w:r>
            <w:r w:rsidR="001A7547" w:rsidRPr="00C7504F">
              <w:rPr>
                <w:color w:val="000000"/>
                <w:sz w:val="18"/>
                <w:szCs w:val="18"/>
              </w:rPr>
              <w:t xml:space="preserve">%; positive predictive value = </w:t>
            </w:r>
            <w:r w:rsidR="00B0415A" w:rsidRPr="00C7504F">
              <w:rPr>
                <w:color w:val="000000" w:themeColor="text1"/>
                <w:sz w:val="18"/>
                <w:szCs w:val="18"/>
              </w:rPr>
              <w:t>57.78</w:t>
            </w:r>
            <w:r w:rsidR="001A7547" w:rsidRPr="00C7504F">
              <w:rPr>
                <w:color w:val="000000"/>
                <w:sz w:val="18"/>
                <w:szCs w:val="18"/>
              </w:rPr>
              <w:t xml:space="preserve">%; negative predictive value = </w:t>
            </w:r>
            <w:r w:rsidR="00B0415A" w:rsidRPr="00C7504F">
              <w:rPr>
                <w:color w:val="000000" w:themeColor="text1"/>
                <w:sz w:val="18"/>
                <w:szCs w:val="18"/>
              </w:rPr>
              <w:t>71.16</w:t>
            </w:r>
            <w:r w:rsidR="001A7547" w:rsidRPr="00C7504F">
              <w:rPr>
                <w:color w:val="000000"/>
                <w:sz w:val="18"/>
                <w:szCs w:val="18"/>
              </w:rPr>
              <w:t xml:space="preserve">%, positive likelihood ratio = </w:t>
            </w:r>
            <w:r w:rsidR="00B0415A" w:rsidRPr="00C7504F">
              <w:rPr>
                <w:color w:val="000000" w:themeColor="text1"/>
                <w:sz w:val="18"/>
                <w:szCs w:val="18"/>
              </w:rPr>
              <w:t>2.96</w:t>
            </w:r>
            <w:r w:rsidR="001A7547" w:rsidRPr="00C7504F">
              <w:rPr>
                <w:color w:val="000000"/>
                <w:sz w:val="18"/>
                <w:szCs w:val="18"/>
              </w:rPr>
              <w:t xml:space="preserve">%; negative likelihood ratio = </w:t>
            </w:r>
            <w:r w:rsidR="00B0415A" w:rsidRPr="00C7504F">
              <w:rPr>
                <w:color w:val="000000" w:themeColor="text1"/>
                <w:sz w:val="18"/>
                <w:szCs w:val="18"/>
              </w:rPr>
              <w:t>0.88</w:t>
            </w:r>
            <w:r w:rsidR="001A7547" w:rsidRPr="00C7504F">
              <w:rPr>
                <w:color w:val="000000"/>
                <w:sz w:val="18"/>
                <w:szCs w:val="18"/>
              </w:rPr>
              <w:t>%</w:t>
            </w:r>
          </w:p>
        </w:tc>
        <w:tc>
          <w:tcPr>
            <w:tcW w:w="2268" w:type="dxa"/>
            <w:vAlign w:val="center"/>
          </w:tcPr>
          <w:p w14:paraId="5D7CDD09" w14:textId="5996312D" w:rsidR="006A7C32" w:rsidRPr="00C7504F" w:rsidRDefault="00C812D9" w:rsidP="002248A7">
            <w:pPr>
              <w:rPr>
                <w:color w:val="000000"/>
                <w:sz w:val="18"/>
                <w:szCs w:val="18"/>
              </w:rPr>
            </w:pPr>
            <w:r w:rsidRPr="00C7504F">
              <w:rPr>
                <w:color w:val="000000" w:themeColor="text1"/>
                <w:sz w:val="18"/>
                <w:szCs w:val="18"/>
              </w:rPr>
              <w:t>&lt; 50%</w:t>
            </w:r>
          </w:p>
        </w:tc>
      </w:tr>
      <w:tr w:rsidR="004904A8" w:rsidRPr="00C7504F" w14:paraId="6BE0E7C9" w14:textId="77777777" w:rsidTr="002248A7">
        <w:trPr>
          <w:trHeight w:val="397"/>
        </w:trPr>
        <w:tc>
          <w:tcPr>
            <w:tcW w:w="1336" w:type="dxa"/>
            <w:shd w:val="clear" w:color="auto" w:fill="DBDBDB"/>
            <w:vAlign w:val="center"/>
            <w:hideMark/>
          </w:tcPr>
          <w:p w14:paraId="60609A14" w14:textId="2F6E5415" w:rsidR="001E5465" w:rsidRPr="00C7504F" w:rsidRDefault="001E5465" w:rsidP="002248A7">
            <w:pPr>
              <w:rPr>
                <w:b/>
                <w:bCs/>
                <w:color w:val="000000"/>
                <w:sz w:val="18"/>
                <w:szCs w:val="18"/>
              </w:rPr>
            </w:pPr>
            <w:r w:rsidRPr="00C7504F">
              <w:rPr>
                <w:b/>
                <w:bCs/>
                <w:sz w:val="18"/>
                <w:szCs w:val="18"/>
              </w:rPr>
              <w:t xml:space="preserve">Levine 2018 </w:t>
            </w:r>
            <w:r w:rsidRPr="00C7504F">
              <w:rPr>
                <w:b/>
                <w:bCs/>
                <w:sz w:val="18"/>
                <w:szCs w:val="18"/>
              </w:rPr>
              <w:fldChar w:fldCharType="begin"/>
            </w:r>
            <w:r w:rsidR="004F1659" w:rsidRPr="00C7504F">
              <w:rPr>
                <w:b/>
                <w:bCs/>
                <w:sz w:val="18"/>
                <w:szCs w:val="18"/>
              </w:rPr>
              <w:instrText xml:space="preserve"> ADDIN EN.CITE &lt;EndNote&gt;&lt;Cite&gt;&lt;Author&gt;Levine&lt;/Author&gt;&lt;Year&gt;2018&lt;/Year&gt;&lt;RecNum&gt;14630&lt;/RecNum&gt;&lt;DisplayText&gt;[6]&lt;/DisplayText&gt;&lt;record&gt;&lt;rec-number&gt;14630&lt;/rec-number&gt;&lt;foreign-keys&gt;&lt;key app="EN" db-id="ee5pev05rrw09re5p9j5xvdnxpfsxzpt0dpw" timestamp="1686624227" guid="f27a6164-ec7e-4f20-8bfd-751abea5fdc8"&gt;14630&lt;/key&gt;&lt;/foreign-keys&gt;&lt;ref-type name="Journal Article"&gt;17&lt;/ref-type&gt;&lt;contributors&gt;&lt;authors&gt;&lt;author&gt;Levine, L. D.&lt;/author&gt;&lt;author&gt;Downes, K. L.&lt;/author&gt;&lt;author&gt;Parry, S.&lt;/author&gt;&lt;author&gt;Elovitz, M. A.&lt;/author&gt;&lt;author&gt;Sammel, M. D.&lt;/author&gt;&lt;author&gt;Srinivas, S. K.&lt;/author&gt;&lt;/authors&gt;&lt;/contributors&gt;&lt;titles&gt;&lt;title&gt;A validated calculator to estimate risk of cesarean after an induction of labor with an unfavorable cervix&lt;/title&gt;&lt;secondary-title&gt;American Journal of Obstetrics &amp;amp; Gynecology&lt;/secondary-title&gt;&lt;/titles&gt;&lt;pages&gt;254.e1-254.e7&lt;/pages&gt;&lt;volume&gt;218&lt;/volume&gt;&lt;number&gt;2&lt;/number&gt;&lt;dates&gt;&lt;year&gt;2018&lt;/year&gt;&lt;/dates&gt;&lt;urls&gt;&lt;related-urls&gt;&lt;url&gt;https://www.scopus.com/inward/record.uri?eid=2-s2.0-85038843276&amp;amp;doi=10.1016%2fj.ajog.2017.11.603&amp;amp;partnerID=40&amp;amp;md5=798c91e33a96d461ab1c233caf43577e&lt;/url&gt;&lt;/related-urls&gt;&lt;/urls&gt;&lt;electronic-resource-num&gt;10.1016/j.ajog.2017.11.603&lt;/electronic-resource-num&gt;&lt;/record&gt;&lt;/Cite&gt;&lt;/EndNote&gt;</w:instrText>
            </w:r>
            <w:r w:rsidRPr="00C7504F">
              <w:rPr>
                <w:b/>
                <w:bCs/>
                <w:sz w:val="18"/>
                <w:szCs w:val="18"/>
              </w:rPr>
              <w:fldChar w:fldCharType="separate"/>
            </w:r>
            <w:r w:rsidR="00BE1608" w:rsidRPr="00C7504F">
              <w:rPr>
                <w:b/>
                <w:bCs/>
                <w:sz w:val="18"/>
                <w:szCs w:val="18"/>
              </w:rPr>
              <w:t>[</w:t>
            </w:r>
            <w:hyperlink w:anchor="_ENREF_6" w:tooltip="Levine, 2018 #14630" w:history="1">
              <w:r w:rsidR="006B61E6" w:rsidRPr="00C7504F">
                <w:rPr>
                  <w:rStyle w:val="Hyperlink"/>
                </w:rPr>
                <w:t>6</w:t>
              </w:r>
            </w:hyperlink>
            <w:r w:rsidR="00BE1608" w:rsidRPr="00C7504F">
              <w:rPr>
                <w:b/>
                <w:bCs/>
                <w:sz w:val="18"/>
                <w:szCs w:val="18"/>
              </w:rPr>
              <w:t>]</w:t>
            </w:r>
            <w:r w:rsidRPr="00C7504F">
              <w:rPr>
                <w:b/>
                <w:bCs/>
                <w:sz w:val="18"/>
                <w:szCs w:val="18"/>
              </w:rPr>
              <w:fldChar w:fldCharType="end"/>
            </w:r>
          </w:p>
        </w:tc>
        <w:tc>
          <w:tcPr>
            <w:tcW w:w="3059" w:type="dxa"/>
            <w:vAlign w:val="center"/>
            <w:hideMark/>
          </w:tcPr>
          <w:p w14:paraId="7503D8E3" w14:textId="77777777" w:rsidR="001E5465" w:rsidRPr="00C7504F" w:rsidRDefault="001E5465" w:rsidP="002248A7">
            <w:pPr>
              <w:rPr>
                <w:color w:val="000000"/>
                <w:sz w:val="18"/>
                <w:szCs w:val="18"/>
              </w:rPr>
            </w:pPr>
            <w:r w:rsidRPr="00C7504F">
              <w:rPr>
                <w:color w:val="000000"/>
                <w:sz w:val="18"/>
                <w:szCs w:val="18"/>
              </w:rPr>
              <w:t>Calibration plot</w:t>
            </w:r>
          </w:p>
        </w:tc>
        <w:tc>
          <w:tcPr>
            <w:tcW w:w="2835" w:type="dxa"/>
            <w:vAlign w:val="center"/>
            <w:hideMark/>
          </w:tcPr>
          <w:p w14:paraId="2FA484B0" w14:textId="3C384559" w:rsidR="001E5465" w:rsidRPr="00C7504F" w:rsidRDefault="008E1FA5" w:rsidP="002248A7">
            <w:pPr>
              <w:rPr>
                <w:color w:val="000000"/>
                <w:sz w:val="18"/>
                <w:szCs w:val="18"/>
              </w:rPr>
            </w:pPr>
            <w:r w:rsidRPr="00C7504F">
              <w:rPr>
                <w:color w:val="000000"/>
                <w:sz w:val="18"/>
                <w:szCs w:val="18"/>
              </w:rPr>
              <w:t>N/R</w:t>
            </w:r>
          </w:p>
        </w:tc>
        <w:tc>
          <w:tcPr>
            <w:tcW w:w="2278" w:type="dxa"/>
            <w:vAlign w:val="center"/>
            <w:hideMark/>
          </w:tcPr>
          <w:p w14:paraId="55830FF4" w14:textId="251263F1" w:rsidR="001E5465" w:rsidRPr="00C7504F" w:rsidRDefault="008E1FA5" w:rsidP="002248A7">
            <w:pPr>
              <w:rPr>
                <w:color w:val="000000"/>
                <w:sz w:val="18"/>
                <w:szCs w:val="18"/>
              </w:rPr>
            </w:pPr>
            <w:r w:rsidRPr="00C7504F">
              <w:rPr>
                <w:color w:val="000000"/>
                <w:sz w:val="18"/>
                <w:szCs w:val="18"/>
              </w:rPr>
              <w:t>N/R</w:t>
            </w:r>
          </w:p>
        </w:tc>
        <w:tc>
          <w:tcPr>
            <w:tcW w:w="4668" w:type="dxa"/>
            <w:vAlign w:val="center"/>
            <w:hideMark/>
          </w:tcPr>
          <w:p w14:paraId="2007F070" w14:textId="4A8C75B8" w:rsidR="001E5465" w:rsidRPr="00C7504F" w:rsidRDefault="008E1FA5" w:rsidP="002248A7">
            <w:pPr>
              <w:rPr>
                <w:color w:val="000000"/>
                <w:sz w:val="18"/>
                <w:szCs w:val="18"/>
              </w:rPr>
            </w:pPr>
            <w:r w:rsidRPr="00C7504F">
              <w:rPr>
                <w:color w:val="000000"/>
                <w:sz w:val="18"/>
                <w:szCs w:val="18"/>
              </w:rPr>
              <w:t>N/R</w:t>
            </w:r>
          </w:p>
        </w:tc>
        <w:tc>
          <w:tcPr>
            <w:tcW w:w="2268" w:type="dxa"/>
            <w:vAlign w:val="center"/>
            <w:hideMark/>
          </w:tcPr>
          <w:p w14:paraId="6B9FC8A2" w14:textId="7CD517C5" w:rsidR="001E5465" w:rsidRPr="00C7504F" w:rsidRDefault="008E1FA5" w:rsidP="002248A7">
            <w:pPr>
              <w:rPr>
                <w:color w:val="000000"/>
                <w:sz w:val="18"/>
                <w:szCs w:val="18"/>
              </w:rPr>
            </w:pPr>
            <w:r w:rsidRPr="00C7504F">
              <w:rPr>
                <w:color w:val="000000"/>
                <w:sz w:val="18"/>
                <w:szCs w:val="18"/>
              </w:rPr>
              <w:t>N/R</w:t>
            </w:r>
          </w:p>
        </w:tc>
      </w:tr>
      <w:tr w:rsidR="00B245F9" w:rsidRPr="00C7504F" w14:paraId="06B84F5A" w14:textId="77777777" w:rsidTr="002248A7">
        <w:trPr>
          <w:trHeight w:val="397"/>
        </w:trPr>
        <w:tc>
          <w:tcPr>
            <w:tcW w:w="1336" w:type="dxa"/>
            <w:shd w:val="clear" w:color="auto" w:fill="DBDBDB"/>
            <w:vAlign w:val="center"/>
          </w:tcPr>
          <w:p w14:paraId="4BD2E8E4" w14:textId="704F03B3" w:rsidR="00B245F9" w:rsidRPr="00C7504F" w:rsidRDefault="00B245F9" w:rsidP="002248A7">
            <w:pPr>
              <w:rPr>
                <w:b/>
                <w:bCs/>
                <w:sz w:val="18"/>
                <w:szCs w:val="18"/>
              </w:rPr>
            </w:pPr>
            <w:r w:rsidRPr="00C7504F">
              <w:rPr>
                <w:b/>
                <w:bCs/>
                <w:sz w:val="18"/>
                <w:szCs w:val="18"/>
              </w:rPr>
              <w:t xml:space="preserve">Lu 2020 </w:t>
            </w:r>
            <w:r w:rsidRPr="00C7504F">
              <w:rPr>
                <w:b/>
                <w:bCs/>
                <w:sz w:val="18"/>
                <w:szCs w:val="18"/>
              </w:rPr>
              <w:fldChar w:fldCharType="begin">
                <w:fldData xml:space="preserve">PEVuZE5vdGU+PENpdGU+PEF1dGhvcj5MdTwvQXV0aG9yPjxZZWFyPjIwMjA8L1llYXI+PFJlY051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=
</w:fldData>
              </w:fldChar>
            </w:r>
            <w:r w:rsidRPr="00C7504F">
              <w:rPr>
                <w:b/>
                <w:bCs/>
                <w:sz w:val="18"/>
                <w:szCs w:val="18"/>
              </w:rPr>
              <w:instrText xml:space="preserve"> ADDIN EN.CITE </w:instrText>
            </w:r>
            <w:r w:rsidRPr="00C7504F">
              <w:rPr>
                <w:b/>
                <w:bCs/>
                <w:sz w:val="18"/>
                <w:szCs w:val="18"/>
              </w:rPr>
              <w:fldChar w:fldCharType="begin">
                <w:fldData xml:space="preserve">PEVuZE5vdGU+PENpdGU+PEF1dGhvcj5MdTwvQXV0aG9yPjxZZWFyPjIwMjA8L1llYXI+PFJlY051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=
</w:fldData>
              </w:fldChar>
            </w:r>
            <w:r w:rsidRPr="00C7504F">
              <w:rPr>
                <w:b/>
                <w:bCs/>
                <w:sz w:val="18"/>
                <w:szCs w:val="18"/>
              </w:rPr>
              <w:instrText xml:space="preserve"> ADDIN EN.CITE.DATA </w:instrText>
            </w:r>
            <w:r w:rsidRPr="00C7504F">
              <w:rPr>
                <w:b/>
                <w:bCs/>
                <w:sz w:val="18"/>
                <w:szCs w:val="18"/>
              </w:rPr>
            </w:r>
            <w:r w:rsidRPr="00C7504F">
              <w:rPr>
                <w:b/>
                <w:bCs/>
                <w:sz w:val="18"/>
                <w:szCs w:val="18"/>
              </w:rPr>
              <w:fldChar w:fldCharType="end"/>
            </w:r>
            <w:r w:rsidRPr="00C7504F">
              <w:rPr>
                <w:b/>
                <w:bCs/>
                <w:sz w:val="18"/>
                <w:szCs w:val="18"/>
              </w:rPr>
            </w:r>
            <w:r w:rsidRPr="00C7504F">
              <w:rPr>
                <w:b/>
                <w:bCs/>
                <w:sz w:val="18"/>
                <w:szCs w:val="18"/>
              </w:rPr>
              <w:fldChar w:fldCharType="separate"/>
            </w:r>
            <w:r w:rsidRPr="00C7504F">
              <w:rPr>
                <w:b/>
                <w:bCs/>
                <w:sz w:val="18"/>
                <w:szCs w:val="18"/>
              </w:rPr>
              <w:t>[</w:t>
            </w:r>
            <w:hyperlink w:anchor="_ENREF_7" w:tooltip="Lu, 2020 #14717" w:history="1">
              <w:r w:rsidR="006B61E6" w:rsidRPr="00C7504F">
                <w:rPr>
                  <w:rStyle w:val="Hyperlink"/>
                </w:rPr>
                <w:t>7</w:t>
              </w:r>
            </w:hyperlink>
            <w:r w:rsidRPr="00C7504F">
              <w:rPr>
                <w:b/>
                <w:bCs/>
                <w:sz w:val="18"/>
                <w:szCs w:val="18"/>
              </w:rPr>
              <w:t>]</w:t>
            </w:r>
            <w:r w:rsidRPr="00C7504F">
              <w:rPr>
                <w:b/>
                <w:bCs/>
                <w:sz w:val="18"/>
                <w:szCs w:val="18"/>
              </w:rPr>
              <w:fldChar w:fldCharType="end"/>
            </w:r>
          </w:p>
        </w:tc>
        <w:tc>
          <w:tcPr>
            <w:tcW w:w="3059" w:type="dxa"/>
            <w:vAlign w:val="center"/>
          </w:tcPr>
          <w:p w14:paraId="753D416D" w14:textId="48D84966" w:rsidR="00B245F9" w:rsidRPr="00C7504F" w:rsidRDefault="008E1FA5" w:rsidP="002248A7">
            <w:pPr>
              <w:rPr>
                <w:color w:val="000000"/>
                <w:sz w:val="18"/>
                <w:szCs w:val="18"/>
              </w:rPr>
            </w:pPr>
            <w:r w:rsidRPr="00C7504F">
              <w:rPr>
                <w:color w:val="000000"/>
                <w:sz w:val="18"/>
                <w:szCs w:val="18"/>
              </w:rPr>
              <w:t>N/R</w:t>
            </w:r>
          </w:p>
        </w:tc>
        <w:tc>
          <w:tcPr>
            <w:tcW w:w="2835" w:type="dxa"/>
            <w:vAlign w:val="center"/>
          </w:tcPr>
          <w:p w14:paraId="4A03E131" w14:textId="7B010D24" w:rsidR="00B245F9" w:rsidRPr="00C7504F" w:rsidRDefault="008E1FA5" w:rsidP="002248A7">
            <w:pPr>
              <w:rPr>
                <w:color w:val="000000"/>
                <w:sz w:val="18"/>
                <w:szCs w:val="18"/>
              </w:rPr>
            </w:pPr>
            <w:r w:rsidRPr="00C7504F">
              <w:rPr>
                <w:color w:val="000000"/>
                <w:sz w:val="18"/>
                <w:szCs w:val="18"/>
              </w:rPr>
              <w:t>N/R</w:t>
            </w:r>
          </w:p>
        </w:tc>
        <w:tc>
          <w:tcPr>
            <w:tcW w:w="2278" w:type="dxa"/>
            <w:vAlign w:val="center"/>
          </w:tcPr>
          <w:p w14:paraId="11E2F28A" w14:textId="532BF528" w:rsidR="00B245F9" w:rsidRPr="00C7504F" w:rsidRDefault="008E1FA5" w:rsidP="002248A7">
            <w:pPr>
              <w:rPr>
                <w:color w:val="000000"/>
                <w:sz w:val="18"/>
                <w:szCs w:val="18"/>
              </w:rPr>
            </w:pPr>
            <w:r w:rsidRPr="00C7504F">
              <w:rPr>
                <w:color w:val="000000"/>
                <w:sz w:val="18"/>
                <w:szCs w:val="18"/>
              </w:rPr>
              <w:t>N/R</w:t>
            </w:r>
          </w:p>
        </w:tc>
        <w:tc>
          <w:tcPr>
            <w:tcW w:w="4668" w:type="dxa"/>
            <w:vAlign w:val="center"/>
          </w:tcPr>
          <w:p w14:paraId="4A7F5486" w14:textId="48FD87F8" w:rsidR="00B245F9" w:rsidRPr="00C7504F" w:rsidRDefault="008E1FA5" w:rsidP="002248A7">
            <w:pPr>
              <w:rPr>
                <w:color w:val="000000"/>
                <w:sz w:val="18"/>
                <w:szCs w:val="18"/>
              </w:rPr>
            </w:pPr>
            <w:r w:rsidRPr="00C7504F">
              <w:rPr>
                <w:color w:val="000000"/>
                <w:sz w:val="18"/>
                <w:szCs w:val="18"/>
              </w:rPr>
              <w:t>N/R</w:t>
            </w:r>
          </w:p>
        </w:tc>
        <w:tc>
          <w:tcPr>
            <w:tcW w:w="2268" w:type="dxa"/>
            <w:vAlign w:val="center"/>
          </w:tcPr>
          <w:p w14:paraId="11DA81F5" w14:textId="1D511AF5" w:rsidR="00B245F9" w:rsidRPr="00C7504F" w:rsidRDefault="008E1FA5" w:rsidP="002248A7">
            <w:pPr>
              <w:rPr>
                <w:color w:val="000000"/>
                <w:sz w:val="18"/>
                <w:szCs w:val="18"/>
              </w:rPr>
            </w:pPr>
            <w:r w:rsidRPr="00C7504F">
              <w:rPr>
                <w:color w:val="000000"/>
                <w:sz w:val="18"/>
                <w:szCs w:val="18"/>
              </w:rPr>
              <w:t>N/R</w:t>
            </w:r>
          </w:p>
        </w:tc>
      </w:tr>
      <w:tr w:rsidR="004904A8" w:rsidRPr="00C7504F" w14:paraId="399ED8EC" w14:textId="77777777" w:rsidTr="002248A7">
        <w:trPr>
          <w:trHeight w:val="397"/>
        </w:trPr>
        <w:tc>
          <w:tcPr>
            <w:tcW w:w="1336" w:type="dxa"/>
            <w:shd w:val="clear" w:color="auto" w:fill="DBDBDB"/>
            <w:vAlign w:val="center"/>
            <w:hideMark/>
          </w:tcPr>
          <w:p w14:paraId="2E28EA4E" w14:textId="54663064" w:rsidR="001E5465" w:rsidRPr="00C7504F" w:rsidRDefault="001E5465" w:rsidP="002248A7">
            <w:pPr>
              <w:rPr>
                <w:b/>
                <w:bCs/>
                <w:color w:val="000000"/>
                <w:sz w:val="18"/>
                <w:szCs w:val="18"/>
              </w:rPr>
            </w:pPr>
            <w:r w:rsidRPr="00C7504F">
              <w:rPr>
                <w:b/>
                <w:bCs/>
                <w:sz w:val="18"/>
                <w:szCs w:val="18"/>
              </w:rPr>
              <w:lastRenderedPageBreak/>
              <w:t xml:space="preserve">Migliorelli 2019 </w:t>
            </w:r>
            <w:r w:rsidRPr="00C7504F">
              <w:rPr>
                <w:b/>
                <w:bCs/>
                <w:sz w:val="18"/>
                <w:szCs w:val="18"/>
              </w:rPr>
              <w:fldChar w:fldCharType="begin"/>
            </w:r>
            <w:r w:rsidR="00BE1608" w:rsidRPr="00C7504F">
              <w:rPr>
                <w:b/>
                <w:bCs/>
                <w:sz w:val="18"/>
                <w:szCs w:val="18"/>
              </w:rPr>
              <w:instrText xml:space="preserve"> ADDIN EN.CITE &lt;EndNote&gt;&lt;Cite&gt;&lt;Author&gt;Migliorelli&lt;/Author&gt;&lt;Year&gt;2019&lt;/Year&gt;&lt;RecNum&gt;14631&lt;/RecNum&gt;&lt;DisplayText&gt;[8]&lt;/DisplayText&gt;&lt;record&gt;&lt;rec-number&gt;14631&lt;/rec-number&gt;&lt;foreign-keys&gt;&lt;key app="EN" db-id="ee5pev05rrw09re5p9j5xvdnxpfsxzpt0dpw" timestamp="1686624227" guid="b6733375-f56a-4a79-8b76-a0117d0f1b22"&gt;14631&lt;/key&gt;&lt;/foreign-keys&gt;&lt;ref-type name="Journal Article"&gt;17&lt;/ref-type&gt;&lt;contributors&gt;&lt;authors&gt;&lt;author&gt;Migliorelli, F.&lt;/author&gt;&lt;author&gt;Baños, N.&lt;/author&gt;&lt;author&gt;Angeles, M. A.&lt;/author&gt;&lt;author&gt;Rueda, C.&lt;/author&gt;&lt;author&gt;Salazar, L.&lt;/author&gt;&lt;author&gt;Gratacós, E.&lt;/author&gt;&lt;author&gt;Palacio, M.&lt;/author&gt;&lt;/authors&gt;&lt;/contributors&gt;&lt;titles&gt;&lt;title&gt;Clinical and sonographic model to predict cesarean delivery after induction of labor at term&lt;/title&gt;&lt;secondary-title&gt;Fetal Diagnosis and Therapy&lt;/secondary-title&gt;&lt;/titles&gt;&lt;pages&gt;88-96&lt;/pages&gt;&lt;volume&gt;46&lt;/volume&gt;&lt;number&gt;2&lt;/number&gt;&lt;dates&gt;&lt;year&gt;2019&lt;/year&gt;&lt;/dates&gt;&lt;urls&gt;&lt;related-urls&gt;&lt;url&gt;https://www.scopus.com/inward/record.uri?eid=2-s2.0-85054879652&amp;amp;doi=10.1159%2f000493343&amp;amp;partnerID=40&amp;amp;md5=97803d70ed7059adfcc3a85c0ce89bf9&lt;/url&gt;&lt;/related-urls&gt;&lt;/urls&gt;&lt;electronic-resource-num&gt;10.1159/000493343&lt;/electronic-resource-num&gt;&lt;/record&gt;&lt;/Cite&gt;&lt;/EndNote&gt;</w:instrText>
            </w:r>
            <w:r w:rsidRPr="00C7504F">
              <w:rPr>
                <w:b/>
                <w:bCs/>
                <w:sz w:val="18"/>
                <w:szCs w:val="18"/>
              </w:rPr>
              <w:fldChar w:fldCharType="separate"/>
            </w:r>
            <w:r w:rsidR="00BE1608" w:rsidRPr="00C7504F">
              <w:rPr>
                <w:b/>
                <w:bCs/>
                <w:sz w:val="18"/>
                <w:szCs w:val="18"/>
              </w:rPr>
              <w:t>[</w:t>
            </w:r>
            <w:hyperlink w:anchor="_ENREF_8" w:tooltip="Migliorelli, 2019 #14640" w:history="1">
              <w:r w:rsidR="006B61E6" w:rsidRPr="00C7504F">
                <w:rPr>
                  <w:rStyle w:val="Hyperlink"/>
                </w:rPr>
                <w:t>8</w:t>
              </w:r>
            </w:hyperlink>
            <w:r w:rsidR="00BE1608" w:rsidRPr="00C7504F">
              <w:rPr>
                <w:b/>
                <w:bCs/>
                <w:sz w:val="18"/>
                <w:szCs w:val="18"/>
              </w:rPr>
              <w:t>]</w:t>
            </w:r>
            <w:r w:rsidRPr="00C7504F">
              <w:rPr>
                <w:b/>
                <w:bCs/>
                <w:sz w:val="18"/>
                <w:szCs w:val="18"/>
              </w:rPr>
              <w:fldChar w:fldCharType="end"/>
            </w:r>
          </w:p>
        </w:tc>
        <w:tc>
          <w:tcPr>
            <w:tcW w:w="3059" w:type="dxa"/>
            <w:vAlign w:val="center"/>
            <w:hideMark/>
          </w:tcPr>
          <w:p w14:paraId="72B1758B" w14:textId="77777777" w:rsidR="001E5465" w:rsidRPr="00C7504F" w:rsidRDefault="001E5465" w:rsidP="002248A7">
            <w:pPr>
              <w:rPr>
                <w:color w:val="000000"/>
                <w:sz w:val="18"/>
                <w:szCs w:val="18"/>
              </w:rPr>
            </w:pPr>
            <w:r w:rsidRPr="00C7504F">
              <w:rPr>
                <w:color w:val="000000"/>
                <w:sz w:val="18"/>
                <w:szCs w:val="18"/>
              </w:rPr>
              <w:t>Hosmer-Lemeshow test; Nagelkerke’s R</w:t>
            </w:r>
            <w:r w:rsidRPr="00C7504F">
              <w:rPr>
                <w:color w:val="000000"/>
                <w:sz w:val="18"/>
                <w:szCs w:val="18"/>
                <w:vertAlign w:val="superscript"/>
              </w:rPr>
              <w:t>2</w:t>
            </w:r>
          </w:p>
        </w:tc>
        <w:tc>
          <w:tcPr>
            <w:tcW w:w="2835" w:type="dxa"/>
            <w:vAlign w:val="center"/>
            <w:hideMark/>
          </w:tcPr>
          <w:p w14:paraId="1CF75314" w14:textId="77777777" w:rsidR="001E5465" w:rsidRPr="00C7504F" w:rsidRDefault="001E5465" w:rsidP="002248A7">
            <w:pPr>
              <w:rPr>
                <w:color w:val="000000"/>
                <w:sz w:val="18"/>
                <w:szCs w:val="18"/>
              </w:rPr>
            </w:pPr>
            <w:r w:rsidRPr="00C7504F">
              <w:rPr>
                <w:color w:val="000000"/>
                <w:sz w:val="18"/>
                <w:szCs w:val="18"/>
              </w:rPr>
              <w:t>R</w:t>
            </w:r>
            <w:r w:rsidRPr="00C7504F">
              <w:rPr>
                <w:color w:val="000000"/>
                <w:sz w:val="18"/>
                <w:szCs w:val="18"/>
                <w:vertAlign w:val="superscript"/>
              </w:rPr>
              <w:t>2</w:t>
            </w:r>
            <w:r w:rsidRPr="00C7504F">
              <w:rPr>
                <w:color w:val="000000"/>
                <w:sz w:val="18"/>
                <w:szCs w:val="18"/>
              </w:rPr>
              <w:t xml:space="preserve"> = 35.0%; p-value = 0.29</w:t>
            </w:r>
          </w:p>
        </w:tc>
        <w:tc>
          <w:tcPr>
            <w:tcW w:w="2278" w:type="dxa"/>
            <w:vAlign w:val="center"/>
            <w:hideMark/>
          </w:tcPr>
          <w:p w14:paraId="573AEA39" w14:textId="77777777" w:rsidR="001E5465" w:rsidRPr="00C7504F" w:rsidRDefault="001E5465" w:rsidP="002248A7">
            <w:pPr>
              <w:rPr>
                <w:color w:val="000000"/>
                <w:sz w:val="18"/>
                <w:szCs w:val="18"/>
              </w:rPr>
            </w:pPr>
            <w:r w:rsidRPr="00C7504F">
              <w:rPr>
                <w:color w:val="000000"/>
                <w:sz w:val="18"/>
                <w:szCs w:val="18"/>
              </w:rPr>
              <w:t>Sensitivity; Specificity; Positive predictive value; Negative predictive value; Likelihood ratio</w:t>
            </w:r>
          </w:p>
        </w:tc>
        <w:tc>
          <w:tcPr>
            <w:tcW w:w="4668" w:type="dxa"/>
            <w:vAlign w:val="center"/>
            <w:hideMark/>
          </w:tcPr>
          <w:p w14:paraId="0A38833F" w14:textId="39111A7E" w:rsidR="001E5465" w:rsidRPr="00C7504F" w:rsidRDefault="001E5465" w:rsidP="002248A7">
            <w:pPr>
              <w:rPr>
                <w:color w:val="000000"/>
                <w:sz w:val="18"/>
                <w:szCs w:val="18"/>
              </w:rPr>
            </w:pPr>
            <w:r w:rsidRPr="00C7504F">
              <w:rPr>
                <w:color w:val="000000"/>
                <w:sz w:val="18"/>
                <w:szCs w:val="18"/>
              </w:rPr>
              <w:t xml:space="preserve">Internal validation 5% false-positive rate: sensitivity = 44.1%, specificity = 94.9%; positive predictive value = </w:t>
            </w:r>
            <w:r w:rsidR="00ED14DE" w:rsidRPr="00C7504F">
              <w:rPr>
                <w:color w:val="000000"/>
                <w:sz w:val="18"/>
                <w:szCs w:val="18"/>
              </w:rPr>
              <w:t>70.3</w:t>
            </w:r>
            <w:r w:rsidRPr="00C7504F">
              <w:rPr>
                <w:color w:val="000000"/>
                <w:sz w:val="18"/>
                <w:szCs w:val="18"/>
              </w:rPr>
              <w:t xml:space="preserve">%; negative predictive value = </w:t>
            </w:r>
            <w:r w:rsidR="00ED14DE" w:rsidRPr="00C7504F">
              <w:rPr>
                <w:color w:val="000000"/>
                <w:sz w:val="18"/>
                <w:szCs w:val="18"/>
              </w:rPr>
              <w:t>86.2</w:t>
            </w:r>
            <w:r w:rsidRPr="00C7504F">
              <w:rPr>
                <w:color w:val="000000"/>
                <w:sz w:val="18"/>
                <w:szCs w:val="18"/>
              </w:rPr>
              <w:t xml:space="preserve">%; </w:t>
            </w:r>
            <w:r w:rsidR="008E1857" w:rsidRPr="00C7504F">
              <w:rPr>
                <w:color w:val="000000"/>
                <w:sz w:val="18"/>
                <w:szCs w:val="18"/>
              </w:rPr>
              <w:t>positive likelihood ratio</w:t>
            </w:r>
            <w:r w:rsidRPr="00C7504F">
              <w:rPr>
                <w:color w:val="000000"/>
                <w:sz w:val="18"/>
                <w:szCs w:val="18"/>
              </w:rPr>
              <w:t xml:space="preserve"> = 8</w:t>
            </w:r>
            <w:r w:rsidR="008E1857" w:rsidRPr="00C7504F">
              <w:rPr>
                <w:color w:val="000000"/>
                <w:sz w:val="18"/>
                <w:szCs w:val="18"/>
              </w:rPr>
              <w:t>.7</w:t>
            </w:r>
            <w:r w:rsidRPr="00C7504F">
              <w:rPr>
                <w:color w:val="000000"/>
                <w:sz w:val="18"/>
                <w:szCs w:val="18"/>
              </w:rPr>
              <w:t xml:space="preserve">%; </w:t>
            </w:r>
            <w:r w:rsidR="008E1857" w:rsidRPr="00C7504F">
              <w:rPr>
                <w:color w:val="000000"/>
                <w:sz w:val="18"/>
                <w:szCs w:val="18"/>
              </w:rPr>
              <w:t xml:space="preserve">negative likelihood ratio = </w:t>
            </w:r>
            <w:r w:rsidR="008E1857" w:rsidRPr="00C7504F">
              <w:rPr>
                <w:color w:val="000000" w:themeColor="text1"/>
                <w:sz w:val="18"/>
                <w:szCs w:val="18"/>
              </w:rPr>
              <w:t>0.59</w:t>
            </w:r>
            <w:r w:rsidR="008E1857" w:rsidRPr="00C7504F">
              <w:rPr>
                <w:color w:val="000000"/>
                <w:sz w:val="18"/>
                <w:szCs w:val="18"/>
              </w:rPr>
              <w:t>%</w:t>
            </w:r>
            <w:r w:rsidR="00ED14DE" w:rsidRPr="00C7504F">
              <w:rPr>
                <w:color w:val="000000"/>
                <w:sz w:val="18"/>
                <w:szCs w:val="18"/>
              </w:rPr>
              <w:t xml:space="preserve">; </w:t>
            </w:r>
            <w:r w:rsidRPr="00C7504F">
              <w:rPr>
                <w:color w:val="000000"/>
                <w:sz w:val="18"/>
                <w:szCs w:val="18"/>
              </w:rPr>
              <w:t>others see Table 3</w:t>
            </w:r>
          </w:p>
        </w:tc>
        <w:tc>
          <w:tcPr>
            <w:tcW w:w="2268" w:type="dxa"/>
            <w:vAlign w:val="center"/>
            <w:hideMark/>
          </w:tcPr>
          <w:p w14:paraId="350FC900" w14:textId="77777777" w:rsidR="001E5465" w:rsidRPr="00C7504F" w:rsidRDefault="001E5465" w:rsidP="002248A7">
            <w:pPr>
              <w:rPr>
                <w:color w:val="000000"/>
                <w:sz w:val="18"/>
                <w:szCs w:val="18"/>
              </w:rPr>
            </w:pPr>
            <w:r w:rsidRPr="00C7504F">
              <w:rPr>
                <w:color w:val="000000"/>
                <w:sz w:val="18"/>
                <w:szCs w:val="18"/>
              </w:rPr>
              <w:t>1, 5 and 10% false-positive rate</w:t>
            </w:r>
          </w:p>
        </w:tc>
      </w:tr>
      <w:tr w:rsidR="009B739B" w:rsidRPr="00C7504F" w14:paraId="0024FD14" w14:textId="77777777" w:rsidTr="002248A7">
        <w:trPr>
          <w:trHeight w:val="397"/>
        </w:trPr>
        <w:tc>
          <w:tcPr>
            <w:tcW w:w="1336" w:type="dxa"/>
            <w:shd w:val="clear" w:color="auto" w:fill="DBDBDB"/>
            <w:vAlign w:val="center"/>
          </w:tcPr>
          <w:p w14:paraId="427098BB" w14:textId="67EB0498" w:rsidR="00BE1608" w:rsidRPr="00C7504F" w:rsidRDefault="006A7C32" w:rsidP="002248A7">
            <w:pPr>
              <w:rPr>
                <w:b/>
                <w:bCs/>
                <w:sz w:val="18"/>
                <w:szCs w:val="18"/>
              </w:rPr>
            </w:pPr>
            <w:r w:rsidRPr="00C7504F">
              <w:rPr>
                <w:b/>
                <w:bCs/>
                <w:sz w:val="18"/>
                <w:szCs w:val="18"/>
              </w:rPr>
              <w:t xml:space="preserve">Nwabuobi 2020 </w:t>
            </w:r>
            <w:r w:rsidRPr="00C7504F">
              <w:rPr>
                <w:b/>
                <w:bCs/>
                <w:sz w:val="18"/>
                <w:szCs w:val="18"/>
              </w:rPr>
              <w:fldChar w:fldCharType="begin">
                <w:fldData xml:space="preserve">PEVuZE5vdGU+PENpdGU+PEF1dGhvcj5Od2FidW9iaTwvQXV0aG9yPjxZZWFyPjIwMjA8L1llYXI+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=
</w:fldData>
              </w:fldChar>
            </w:r>
            <w:r w:rsidR="004F1659" w:rsidRPr="00C7504F">
              <w:rPr>
                <w:b/>
                <w:bCs/>
                <w:sz w:val="18"/>
                <w:szCs w:val="18"/>
              </w:rPr>
              <w:instrText xml:space="preserve"> ADDIN EN.CITE </w:instrText>
            </w:r>
            <w:r w:rsidR="004F1659" w:rsidRPr="00C7504F">
              <w:rPr>
                <w:b/>
                <w:bCs/>
                <w:sz w:val="18"/>
                <w:szCs w:val="18"/>
              </w:rPr>
              <w:fldChar w:fldCharType="begin">
                <w:fldData xml:space="preserve">PEVuZE5vdGU+PENpdGU+PEF1dGhvcj5Od2FidW9iaTwvQXV0aG9yPjxZZWFyPjIwMjA8L1llYXI+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=
</w:fldData>
              </w:fldChar>
            </w:r>
            <w:r w:rsidR="004F1659" w:rsidRPr="00C7504F">
              <w:rPr>
                <w:b/>
                <w:bCs/>
                <w:sz w:val="18"/>
                <w:szCs w:val="18"/>
              </w:rPr>
              <w:instrText xml:space="preserve"> ADDIN EN.CITE.DATA </w:instrText>
            </w:r>
            <w:r w:rsidR="004F1659" w:rsidRPr="00C7504F">
              <w:rPr>
                <w:b/>
                <w:bCs/>
                <w:sz w:val="18"/>
                <w:szCs w:val="18"/>
              </w:rPr>
            </w:r>
            <w:r w:rsidR="004F1659" w:rsidRPr="00C7504F">
              <w:rPr>
                <w:b/>
                <w:bCs/>
                <w:sz w:val="18"/>
                <w:szCs w:val="18"/>
              </w:rPr>
              <w:fldChar w:fldCharType="end"/>
            </w:r>
            <w:r w:rsidRPr="00C7504F">
              <w:rPr>
                <w:b/>
                <w:bCs/>
                <w:sz w:val="18"/>
                <w:szCs w:val="18"/>
              </w:rPr>
            </w:r>
            <w:r w:rsidRPr="00C7504F">
              <w:rPr>
                <w:b/>
                <w:bCs/>
                <w:sz w:val="18"/>
                <w:szCs w:val="18"/>
              </w:rPr>
              <w:fldChar w:fldCharType="separate"/>
            </w:r>
            <w:r w:rsidRPr="00C7504F">
              <w:rPr>
                <w:b/>
                <w:bCs/>
                <w:sz w:val="18"/>
                <w:szCs w:val="18"/>
              </w:rPr>
              <w:t>[</w:t>
            </w:r>
            <w:hyperlink w:anchor="_ENREF_9" w:tooltip="Nwabuobi, 2020 #14715" w:history="1">
              <w:r w:rsidR="006B61E6" w:rsidRPr="00C7504F">
                <w:rPr>
                  <w:rStyle w:val="Hyperlink"/>
                </w:rPr>
                <w:t>9</w:t>
              </w:r>
            </w:hyperlink>
            <w:r w:rsidRPr="00C7504F">
              <w:rPr>
                <w:b/>
                <w:bCs/>
                <w:sz w:val="18"/>
                <w:szCs w:val="18"/>
              </w:rPr>
              <w:t>]</w:t>
            </w:r>
            <w:r w:rsidRPr="00C7504F">
              <w:rPr>
                <w:b/>
                <w:bCs/>
                <w:sz w:val="18"/>
                <w:szCs w:val="18"/>
              </w:rPr>
              <w:fldChar w:fldCharType="end"/>
            </w:r>
          </w:p>
        </w:tc>
        <w:tc>
          <w:tcPr>
            <w:tcW w:w="3059" w:type="dxa"/>
            <w:vAlign w:val="center"/>
          </w:tcPr>
          <w:p w14:paraId="74A004BD" w14:textId="7E758458" w:rsidR="00BE1608" w:rsidRPr="00C7504F" w:rsidRDefault="00F66068" w:rsidP="002248A7">
            <w:pPr>
              <w:rPr>
                <w:color w:val="000000"/>
                <w:sz w:val="18"/>
                <w:szCs w:val="18"/>
              </w:rPr>
            </w:pPr>
            <w:r w:rsidRPr="00C7504F">
              <w:rPr>
                <w:color w:val="000000"/>
                <w:sz w:val="18"/>
                <w:szCs w:val="18"/>
              </w:rPr>
              <w:t>Hosmer-Lemeshow test</w:t>
            </w:r>
          </w:p>
        </w:tc>
        <w:tc>
          <w:tcPr>
            <w:tcW w:w="2835" w:type="dxa"/>
            <w:vAlign w:val="center"/>
          </w:tcPr>
          <w:p w14:paraId="39E2B973" w14:textId="70F90CB0" w:rsidR="00BE1608" w:rsidRPr="00C7504F" w:rsidRDefault="00EF0F48" w:rsidP="002248A7">
            <w:pPr>
              <w:rPr>
                <w:color w:val="000000"/>
                <w:sz w:val="18"/>
                <w:szCs w:val="18"/>
              </w:rPr>
            </w:pPr>
            <w:r w:rsidRPr="00C7504F">
              <w:rPr>
                <w:color w:val="000000"/>
                <w:sz w:val="18"/>
                <w:szCs w:val="18"/>
              </w:rPr>
              <w:t>p-value = 0.617</w:t>
            </w:r>
          </w:p>
        </w:tc>
        <w:tc>
          <w:tcPr>
            <w:tcW w:w="2278" w:type="dxa"/>
            <w:vAlign w:val="center"/>
          </w:tcPr>
          <w:p w14:paraId="49F1551B" w14:textId="355087B7" w:rsidR="00BE1608" w:rsidRPr="00C7504F" w:rsidRDefault="007D039E" w:rsidP="002248A7">
            <w:pPr>
              <w:rPr>
                <w:color w:val="000000"/>
                <w:sz w:val="18"/>
                <w:szCs w:val="18"/>
              </w:rPr>
            </w:pPr>
            <w:r w:rsidRPr="00C7504F">
              <w:rPr>
                <w:color w:val="000000"/>
                <w:sz w:val="18"/>
                <w:szCs w:val="18"/>
              </w:rPr>
              <w:t>Sensitivity; Specificity; Likelihood ratio</w:t>
            </w:r>
          </w:p>
        </w:tc>
        <w:tc>
          <w:tcPr>
            <w:tcW w:w="4668" w:type="dxa"/>
            <w:vAlign w:val="center"/>
          </w:tcPr>
          <w:p w14:paraId="4A5ACEF7" w14:textId="0277AA02" w:rsidR="00BE1608" w:rsidRPr="00C7504F" w:rsidRDefault="007D039E" w:rsidP="002248A7">
            <w:pPr>
              <w:rPr>
                <w:color w:val="000000"/>
                <w:sz w:val="18"/>
                <w:szCs w:val="18"/>
              </w:rPr>
            </w:pPr>
            <w:r w:rsidRPr="00C7504F">
              <w:rPr>
                <w:color w:val="000000"/>
                <w:sz w:val="18"/>
                <w:szCs w:val="18"/>
              </w:rPr>
              <w:t>Sensitivity = 64.2%, specificity = 86.9%, positive likelihood ratio = 4.9</w:t>
            </w:r>
            <w:r w:rsidR="00143B21" w:rsidRPr="00C7504F">
              <w:rPr>
                <w:color w:val="000000"/>
                <w:sz w:val="18"/>
                <w:szCs w:val="18"/>
              </w:rPr>
              <w:t>%</w:t>
            </w:r>
            <w:r w:rsidRPr="00C7504F">
              <w:rPr>
                <w:color w:val="000000"/>
                <w:sz w:val="18"/>
                <w:szCs w:val="18"/>
              </w:rPr>
              <w:t xml:space="preserve"> and negative likelihood ratio = 0.41</w:t>
            </w:r>
            <w:r w:rsidR="00143B21" w:rsidRPr="00C7504F">
              <w:rPr>
                <w:color w:val="000000"/>
                <w:sz w:val="18"/>
                <w:szCs w:val="18"/>
              </w:rPr>
              <w:t>%</w:t>
            </w:r>
          </w:p>
        </w:tc>
        <w:tc>
          <w:tcPr>
            <w:tcW w:w="2268" w:type="dxa"/>
            <w:vAlign w:val="center"/>
          </w:tcPr>
          <w:p w14:paraId="18C2B1A0" w14:textId="1CD94A6B" w:rsidR="00BE1608" w:rsidRPr="00C7504F" w:rsidRDefault="008E1FA5" w:rsidP="002248A7">
            <w:pPr>
              <w:rPr>
                <w:color w:val="000000"/>
                <w:sz w:val="18"/>
                <w:szCs w:val="18"/>
              </w:rPr>
            </w:pPr>
            <w:r w:rsidRPr="00C7504F">
              <w:rPr>
                <w:color w:val="000000"/>
                <w:sz w:val="18"/>
                <w:szCs w:val="18"/>
              </w:rPr>
              <w:t>N/R</w:t>
            </w:r>
          </w:p>
        </w:tc>
      </w:tr>
      <w:tr w:rsidR="004904A8" w:rsidRPr="00C7504F" w14:paraId="4B6950FD" w14:textId="77777777" w:rsidTr="002248A7">
        <w:trPr>
          <w:trHeight w:val="397"/>
        </w:trPr>
        <w:tc>
          <w:tcPr>
            <w:tcW w:w="1336" w:type="dxa"/>
            <w:shd w:val="clear" w:color="auto" w:fill="DBDBDB"/>
            <w:vAlign w:val="center"/>
            <w:hideMark/>
          </w:tcPr>
          <w:p w14:paraId="1DF499FF" w14:textId="5B5F6370" w:rsidR="001E5465" w:rsidRPr="00C7504F" w:rsidRDefault="001E5465" w:rsidP="002248A7">
            <w:pPr>
              <w:rPr>
                <w:b/>
                <w:bCs/>
                <w:color w:val="000000"/>
                <w:sz w:val="18"/>
                <w:szCs w:val="18"/>
              </w:rPr>
            </w:pPr>
            <w:r w:rsidRPr="00C7504F">
              <w:rPr>
                <w:b/>
                <w:bCs/>
                <w:sz w:val="18"/>
                <w:szCs w:val="18"/>
              </w:rPr>
              <w:t xml:space="preserve">Rossi 2019 </w:t>
            </w:r>
            <w:r w:rsidRPr="00C7504F">
              <w:rPr>
                <w:b/>
                <w:bCs/>
                <w:sz w:val="18"/>
                <w:szCs w:val="18"/>
              </w:rPr>
              <w:fldChar w:fldCharType="begin"/>
            </w:r>
            <w:r w:rsidR="004F1659" w:rsidRPr="00C7504F">
              <w:rPr>
                <w:b/>
                <w:bCs/>
                <w:sz w:val="18"/>
                <w:szCs w:val="18"/>
              </w:rPr>
              <w:instrText xml:space="preserve"> ADDIN EN.CITE &lt;EndNote&gt;&lt;Cite&gt;&lt;Author&gt;Rossi&lt;/Author&gt;&lt;Year&gt;2019&lt;/Year&gt;&lt;RecNum&gt;14632&lt;/RecNum&gt;&lt;DisplayText&gt;[10]&lt;/DisplayText&gt;&lt;record&gt;&lt;rec-number&gt;14632&lt;/rec-number&gt;&lt;foreign-keys&gt;&lt;key app="EN" db-id="ee5pev05rrw09re5p9j5xvdnxpfsxzpt0dpw" timestamp="1686624227" guid="5a1c74b1-2187-4b16-aca6-708550f0d2d8"&gt;14632&lt;/key&gt;&lt;/foreign-keys&gt;&lt;ref-type name="Journal Article"&gt;17&lt;/ref-type&gt;&lt;contributors&gt;&lt;authors&gt;&lt;author&gt;Rossi, R. M.&lt;/author&gt;&lt;author&gt;Requarth, E. W.&lt;/author&gt;&lt;author&gt;Warshak, C. R.&lt;/author&gt;&lt;author&gt;Dufendach, K.&lt;/author&gt;&lt;author&gt;Hall, E. S.&lt;/author&gt;&lt;author&gt;Defranco, E. A.&lt;/author&gt;&lt;/authors&gt;&lt;/contributors&gt;&lt;titles&gt;&lt;title&gt;Predictive Model for Failed Induction of Labor among Obese Women&lt;/title&gt;&lt;secondary-title&gt;Obstetrics &amp;amp; Gynecology&lt;/secondary-title&gt;&lt;/titles&gt;&lt;periodical&gt;&lt;full-title&gt;Obstetrics &amp;amp; Gynecology&lt;/full-title&gt;&lt;/periodical&gt;&lt;pages&gt;485-493&lt;/pages&gt;&lt;volume&gt;134&lt;/volume&gt;&lt;number&gt;3&lt;/number&gt;&lt;dates&gt;&lt;year&gt;2019&lt;/year&gt;&lt;/dates&gt;&lt;urls&gt;&lt;related-urls&gt;&lt;url&gt;https://www.scopus.com/inward/record.uri?eid=2-s2.0-85071714520&amp;amp;doi=10.1097%2fAOG.0000000000003377&amp;amp;partnerID=40&amp;amp;md5=4b895e0dd1bbca2aa702db144a49eb48&lt;/url&gt;&lt;/related-urls&gt;&lt;/urls&gt;&lt;electronic-resource-num&gt;10.1097/AOG.0000000000003377&lt;/electronic-resource-num&gt;&lt;/record&gt;&lt;/Cite&gt;&lt;/EndNote&gt;</w:instrText>
            </w:r>
            <w:r w:rsidRPr="00C7504F">
              <w:rPr>
                <w:b/>
                <w:bCs/>
                <w:sz w:val="18"/>
                <w:szCs w:val="18"/>
              </w:rPr>
              <w:fldChar w:fldCharType="separate"/>
            </w:r>
            <w:r w:rsidR="00BE1608" w:rsidRPr="00C7504F">
              <w:rPr>
                <w:b/>
                <w:bCs/>
                <w:sz w:val="18"/>
                <w:szCs w:val="18"/>
              </w:rPr>
              <w:t>[</w:t>
            </w:r>
            <w:hyperlink w:anchor="_ENREF_10" w:tooltip="Rossi, 2019 #14623" w:history="1">
              <w:r w:rsidR="006B61E6" w:rsidRPr="00C7504F">
                <w:rPr>
                  <w:rStyle w:val="Hyperlink"/>
                </w:rPr>
                <w:t>10</w:t>
              </w:r>
            </w:hyperlink>
            <w:r w:rsidR="00BE1608" w:rsidRPr="00C7504F">
              <w:rPr>
                <w:b/>
                <w:bCs/>
                <w:sz w:val="18"/>
                <w:szCs w:val="18"/>
              </w:rPr>
              <w:t>]</w:t>
            </w:r>
            <w:r w:rsidRPr="00C7504F">
              <w:rPr>
                <w:b/>
                <w:bCs/>
                <w:sz w:val="18"/>
                <w:szCs w:val="18"/>
              </w:rPr>
              <w:fldChar w:fldCharType="end"/>
            </w:r>
          </w:p>
        </w:tc>
        <w:tc>
          <w:tcPr>
            <w:tcW w:w="3059" w:type="dxa"/>
            <w:vAlign w:val="center"/>
            <w:hideMark/>
          </w:tcPr>
          <w:p w14:paraId="4BC49152" w14:textId="77777777" w:rsidR="001E5465" w:rsidRPr="00C7504F" w:rsidRDefault="001E5465" w:rsidP="002248A7">
            <w:pPr>
              <w:rPr>
                <w:color w:val="000000"/>
                <w:sz w:val="18"/>
                <w:szCs w:val="18"/>
              </w:rPr>
            </w:pPr>
            <w:r w:rsidRPr="00C7504F">
              <w:rPr>
                <w:color w:val="000000"/>
                <w:sz w:val="18"/>
                <w:szCs w:val="18"/>
              </w:rPr>
              <w:t>Calibration plot</w:t>
            </w:r>
          </w:p>
        </w:tc>
        <w:tc>
          <w:tcPr>
            <w:tcW w:w="2835" w:type="dxa"/>
            <w:vAlign w:val="center"/>
            <w:hideMark/>
          </w:tcPr>
          <w:p w14:paraId="4F07CDC8" w14:textId="02DA550C" w:rsidR="001E5465" w:rsidRPr="00C7504F" w:rsidRDefault="008E1FA5" w:rsidP="002248A7">
            <w:pPr>
              <w:rPr>
                <w:color w:val="000000"/>
                <w:sz w:val="18"/>
                <w:szCs w:val="18"/>
              </w:rPr>
            </w:pPr>
            <w:r w:rsidRPr="00C7504F">
              <w:rPr>
                <w:color w:val="000000"/>
                <w:sz w:val="18"/>
                <w:szCs w:val="18"/>
              </w:rPr>
              <w:t>N/R</w:t>
            </w:r>
          </w:p>
        </w:tc>
        <w:tc>
          <w:tcPr>
            <w:tcW w:w="2278" w:type="dxa"/>
            <w:vAlign w:val="center"/>
            <w:hideMark/>
          </w:tcPr>
          <w:p w14:paraId="796E4712" w14:textId="77777777" w:rsidR="001E5465" w:rsidRPr="00C7504F" w:rsidRDefault="001E5465" w:rsidP="002248A7">
            <w:pPr>
              <w:rPr>
                <w:color w:val="000000"/>
                <w:sz w:val="18"/>
                <w:szCs w:val="18"/>
              </w:rPr>
            </w:pPr>
            <w:r w:rsidRPr="00C7504F">
              <w:rPr>
                <w:color w:val="000000"/>
                <w:sz w:val="18"/>
                <w:szCs w:val="18"/>
              </w:rPr>
              <w:t>Sensitivity; Specificity; Positive predictive value; Negative predictive value</w:t>
            </w:r>
          </w:p>
        </w:tc>
        <w:tc>
          <w:tcPr>
            <w:tcW w:w="4668" w:type="dxa"/>
            <w:vAlign w:val="center"/>
            <w:hideMark/>
          </w:tcPr>
          <w:p w14:paraId="16A98071" w14:textId="77777777" w:rsidR="001E5465" w:rsidRPr="00C7504F" w:rsidRDefault="001E5465" w:rsidP="002248A7">
            <w:pPr>
              <w:rPr>
                <w:color w:val="000000"/>
                <w:sz w:val="18"/>
                <w:szCs w:val="18"/>
              </w:rPr>
            </w:pPr>
            <w:r w:rsidRPr="00C7504F">
              <w:rPr>
                <w:color w:val="000000"/>
                <w:sz w:val="18"/>
                <w:szCs w:val="18"/>
              </w:rPr>
              <w:t>Training 10% risk: sensitivity = 90.0%, specificity = 47.7%; positive predictive value = 36.4%; negative predictive value = 93.5%; others see Appendix 3</w:t>
            </w:r>
          </w:p>
        </w:tc>
        <w:tc>
          <w:tcPr>
            <w:tcW w:w="2268" w:type="dxa"/>
            <w:vAlign w:val="center"/>
            <w:hideMark/>
          </w:tcPr>
          <w:p w14:paraId="7FB12F1C" w14:textId="77777777" w:rsidR="001E5465" w:rsidRPr="00C7504F" w:rsidRDefault="001E5465" w:rsidP="002248A7">
            <w:pPr>
              <w:rPr>
                <w:color w:val="000000"/>
                <w:sz w:val="18"/>
                <w:szCs w:val="18"/>
              </w:rPr>
            </w:pPr>
            <w:r w:rsidRPr="00C7504F">
              <w:rPr>
                <w:color w:val="000000"/>
                <w:sz w:val="18"/>
                <w:szCs w:val="18"/>
              </w:rPr>
              <w:t>10</w:t>
            </w:r>
            <w:r w:rsidRPr="00C7504F">
              <w:rPr>
                <w:color w:val="000000"/>
                <w:sz w:val="18"/>
                <w:szCs w:val="18"/>
                <w:vertAlign w:val="superscript"/>
              </w:rPr>
              <w:t>th</w:t>
            </w:r>
            <w:r w:rsidRPr="00C7504F">
              <w:rPr>
                <w:color w:val="000000"/>
                <w:sz w:val="18"/>
                <w:szCs w:val="18"/>
              </w:rPr>
              <w:t xml:space="preserve"> percentile of risk</w:t>
            </w:r>
          </w:p>
        </w:tc>
      </w:tr>
      <w:tr w:rsidR="004904A8" w:rsidRPr="00C7504F" w14:paraId="087C113C" w14:textId="77777777" w:rsidTr="002248A7">
        <w:trPr>
          <w:trHeight w:val="397"/>
        </w:trPr>
        <w:tc>
          <w:tcPr>
            <w:tcW w:w="1336" w:type="dxa"/>
            <w:shd w:val="clear" w:color="auto" w:fill="DBDBDB"/>
            <w:vAlign w:val="center"/>
            <w:hideMark/>
          </w:tcPr>
          <w:p w14:paraId="2254D181" w14:textId="4F40AE40" w:rsidR="001E5465" w:rsidRPr="00C7504F" w:rsidRDefault="001E5465" w:rsidP="002248A7">
            <w:pPr>
              <w:rPr>
                <w:b/>
                <w:bCs/>
                <w:color w:val="000000"/>
                <w:sz w:val="18"/>
                <w:szCs w:val="18"/>
              </w:rPr>
            </w:pPr>
            <w:r w:rsidRPr="00C7504F">
              <w:rPr>
                <w:b/>
                <w:bCs/>
                <w:sz w:val="18"/>
                <w:szCs w:val="18"/>
              </w:rPr>
              <w:t xml:space="preserve">Rossi 2020 </w:t>
            </w:r>
            <w:r w:rsidRPr="00C7504F">
              <w:rPr>
                <w:b/>
                <w:bCs/>
                <w:sz w:val="18"/>
                <w:szCs w:val="18"/>
              </w:rPr>
              <w:fldChar w:fldCharType="begin"/>
            </w:r>
            <w:r w:rsidR="004F1659" w:rsidRPr="00C7504F">
              <w:rPr>
                <w:b/>
                <w:bCs/>
                <w:sz w:val="18"/>
                <w:szCs w:val="18"/>
              </w:rPr>
              <w:instrText xml:space="preserve"> ADDIN EN.CITE &lt;EndNote&gt;&lt;Cite&gt;&lt;Author&gt;Rossi&lt;/Author&gt;&lt;Year&gt;2020&lt;/Year&gt;&lt;RecNum&gt;14633&lt;/RecNum&gt;&lt;DisplayText&gt;[11]&lt;/DisplayText&gt;&lt;record&gt;&lt;rec-number&gt;14633&lt;/rec-number&gt;&lt;foreign-keys&gt;&lt;key app="EN" db-id="ee5pev05rrw09re5p9j5xvdnxpfsxzpt0dpw" timestamp="1686624227" guid="d0aef838-ee8d-46fa-941c-b460245f049c"&gt;14633&lt;/key&gt;&lt;/foreign-keys&gt;&lt;ref-type name="Journal Article"&gt;17&lt;/ref-type&gt;&lt;contributors&gt;&lt;authors&gt;&lt;author&gt;Rossi, R. M.&lt;/author&gt;&lt;author&gt;Requarth, E.&lt;/author&gt;&lt;author&gt;Warshak, C. R.&lt;/author&gt;&lt;author&gt;Dufendach, K. R.&lt;/author&gt;&lt;author&gt;Hall, E. S.&lt;/author&gt;&lt;author&gt;DeFranco, E. A.&lt;/author&gt;&lt;/authors&gt;&lt;/contributors&gt;&lt;titles&gt;&lt;title&gt;Risk Calculator to Predict Cesarean Delivery Among Women Undergoing Induction of Labor&lt;/title&gt;&lt;secondary-title&gt;Obstetrics &amp;amp; Gynecology&lt;/secondary-title&gt;&lt;/titles&gt;&lt;periodical&gt;&lt;full-title&gt;Obstetrics &amp;amp; Gynecology&lt;/full-title&gt;&lt;/periodical&gt;&lt;pages&gt;559-568&lt;/pages&gt;&lt;volume&gt;135&lt;/volume&gt;&lt;number&gt;3&lt;/number&gt;&lt;dates&gt;&lt;year&gt;2020&lt;/year&gt;&lt;/dates&gt;&lt;urls&gt;&lt;related-urls&gt;&lt;url&gt;https://www.scopus.com/inward/record.uri?eid=2-s2.0-85081141420&amp;amp;doi=10.1097%2fAOG.0000000000003696&amp;amp;partnerID=40&amp;amp;md5=e2bc2c9a824b331c93d410a4f9d67fc3&lt;/url&gt;&lt;/related-urls&gt;&lt;/urls&gt;&lt;electronic-resource-num&gt;10.1097/AOG.0000000000003696&lt;/electronic-resource-num&gt;&lt;/record&gt;&lt;/Cite&gt;&lt;/EndNote&gt;</w:instrText>
            </w:r>
            <w:r w:rsidRPr="00C7504F">
              <w:rPr>
                <w:b/>
                <w:bCs/>
                <w:sz w:val="18"/>
                <w:szCs w:val="18"/>
              </w:rPr>
              <w:fldChar w:fldCharType="separate"/>
            </w:r>
            <w:r w:rsidR="00BE1608" w:rsidRPr="00C7504F">
              <w:rPr>
                <w:b/>
                <w:bCs/>
                <w:sz w:val="18"/>
                <w:szCs w:val="18"/>
              </w:rPr>
              <w:t>[</w:t>
            </w:r>
            <w:hyperlink w:anchor="_ENREF_11" w:tooltip="Rossi, 2020 #14642" w:history="1">
              <w:r w:rsidR="006B61E6" w:rsidRPr="00C7504F">
                <w:rPr>
                  <w:rStyle w:val="Hyperlink"/>
                </w:rPr>
                <w:t>11</w:t>
              </w:r>
            </w:hyperlink>
            <w:r w:rsidR="00BE1608" w:rsidRPr="00C7504F">
              <w:rPr>
                <w:b/>
                <w:bCs/>
                <w:sz w:val="18"/>
                <w:szCs w:val="18"/>
              </w:rPr>
              <w:t>]</w:t>
            </w:r>
            <w:r w:rsidRPr="00C7504F">
              <w:rPr>
                <w:b/>
                <w:bCs/>
                <w:sz w:val="18"/>
                <w:szCs w:val="18"/>
              </w:rPr>
              <w:fldChar w:fldCharType="end"/>
            </w:r>
          </w:p>
        </w:tc>
        <w:tc>
          <w:tcPr>
            <w:tcW w:w="3059" w:type="dxa"/>
            <w:vAlign w:val="center"/>
            <w:hideMark/>
          </w:tcPr>
          <w:p w14:paraId="2AF6024E" w14:textId="77777777" w:rsidR="001E5465" w:rsidRPr="00C7504F" w:rsidRDefault="001E5465" w:rsidP="002248A7">
            <w:pPr>
              <w:rPr>
                <w:color w:val="000000"/>
                <w:sz w:val="18"/>
                <w:szCs w:val="18"/>
              </w:rPr>
            </w:pPr>
            <w:r w:rsidRPr="00C7504F">
              <w:rPr>
                <w:color w:val="000000"/>
                <w:sz w:val="18"/>
                <w:szCs w:val="18"/>
              </w:rPr>
              <w:t>Calibration plot</w:t>
            </w:r>
          </w:p>
        </w:tc>
        <w:tc>
          <w:tcPr>
            <w:tcW w:w="2835" w:type="dxa"/>
            <w:vAlign w:val="center"/>
            <w:hideMark/>
          </w:tcPr>
          <w:p w14:paraId="3AC325E8" w14:textId="70F15279" w:rsidR="001E5465" w:rsidRPr="00C7504F" w:rsidRDefault="008E1FA5" w:rsidP="002248A7">
            <w:pPr>
              <w:rPr>
                <w:color w:val="000000"/>
                <w:sz w:val="18"/>
                <w:szCs w:val="18"/>
              </w:rPr>
            </w:pPr>
            <w:r w:rsidRPr="00C7504F">
              <w:rPr>
                <w:color w:val="000000"/>
                <w:sz w:val="18"/>
                <w:szCs w:val="18"/>
              </w:rPr>
              <w:t>N/R</w:t>
            </w:r>
          </w:p>
        </w:tc>
        <w:tc>
          <w:tcPr>
            <w:tcW w:w="2278" w:type="dxa"/>
            <w:vAlign w:val="center"/>
            <w:hideMark/>
          </w:tcPr>
          <w:p w14:paraId="6B91F844" w14:textId="77777777" w:rsidR="001E5465" w:rsidRPr="00C7504F" w:rsidRDefault="001E5465" w:rsidP="002248A7">
            <w:pPr>
              <w:rPr>
                <w:color w:val="000000"/>
                <w:sz w:val="18"/>
                <w:szCs w:val="18"/>
              </w:rPr>
            </w:pPr>
            <w:r w:rsidRPr="00C7504F">
              <w:rPr>
                <w:color w:val="000000"/>
                <w:sz w:val="18"/>
                <w:szCs w:val="18"/>
              </w:rPr>
              <w:t>Sensitivity; Specificity; Likelihood ratio</w:t>
            </w:r>
          </w:p>
        </w:tc>
        <w:tc>
          <w:tcPr>
            <w:tcW w:w="4668" w:type="dxa"/>
            <w:vAlign w:val="center"/>
            <w:hideMark/>
          </w:tcPr>
          <w:p w14:paraId="59EE3160" w14:textId="77777777" w:rsidR="001E5465" w:rsidRPr="00C7504F" w:rsidRDefault="001E5465" w:rsidP="002248A7">
            <w:pPr>
              <w:rPr>
                <w:color w:val="000000"/>
                <w:sz w:val="18"/>
                <w:szCs w:val="18"/>
              </w:rPr>
            </w:pPr>
            <w:r w:rsidRPr="00C7504F">
              <w:rPr>
                <w:color w:val="000000"/>
                <w:sz w:val="18"/>
                <w:szCs w:val="18"/>
              </w:rPr>
              <w:t>Training 10% risk: sensitivity = 87.6%, specificity = 51.1%; positive likelihood ratio = 1.8%; negative likelihood ratio = 0.2%; others see Table 5</w:t>
            </w:r>
          </w:p>
        </w:tc>
        <w:tc>
          <w:tcPr>
            <w:tcW w:w="2268" w:type="dxa"/>
            <w:vAlign w:val="center"/>
            <w:hideMark/>
          </w:tcPr>
          <w:p w14:paraId="21E926A3" w14:textId="77777777" w:rsidR="001E5465" w:rsidRPr="00C7504F" w:rsidRDefault="001E5465" w:rsidP="002248A7">
            <w:pPr>
              <w:rPr>
                <w:color w:val="000000"/>
                <w:sz w:val="18"/>
                <w:szCs w:val="18"/>
              </w:rPr>
            </w:pPr>
            <w:r w:rsidRPr="00C7504F">
              <w:rPr>
                <w:color w:val="000000"/>
                <w:sz w:val="18"/>
                <w:szCs w:val="18"/>
              </w:rPr>
              <w:t>10</w:t>
            </w:r>
            <w:r w:rsidRPr="00C7504F">
              <w:rPr>
                <w:color w:val="000000"/>
                <w:sz w:val="18"/>
                <w:szCs w:val="18"/>
                <w:vertAlign w:val="superscript"/>
              </w:rPr>
              <w:t>th</w:t>
            </w:r>
            <w:r w:rsidRPr="00C7504F">
              <w:rPr>
                <w:color w:val="000000"/>
                <w:sz w:val="18"/>
                <w:szCs w:val="18"/>
              </w:rPr>
              <w:t xml:space="preserve"> percentile of risk</w:t>
            </w:r>
          </w:p>
        </w:tc>
      </w:tr>
      <w:tr w:rsidR="002D2D41" w:rsidRPr="00C7504F" w14:paraId="54EF3508" w14:textId="77777777" w:rsidTr="002248A7">
        <w:trPr>
          <w:trHeight w:val="397"/>
        </w:trPr>
        <w:tc>
          <w:tcPr>
            <w:tcW w:w="1336" w:type="dxa"/>
            <w:shd w:val="clear" w:color="auto" w:fill="DBDBDB"/>
            <w:vAlign w:val="center"/>
          </w:tcPr>
          <w:p w14:paraId="05EA22BC" w14:textId="25AFA4D6" w:rsidR="002D2D41" w:rsidRPr="00C7504F" w:rsidRDefault="002D2D41" w:rsidP="002248A7">
            <w:pPr>
              <w:rPr>
                <w:b/>
                <w:bCs/>
                <w:sz w:val="18"/>
                <w:szCs w:val="18"/>
              </w:rPr>
            </w:pPr>
            <w:r w:rsidRPr="00C7504F">
              <w:rPr>
                <w:b/>
                <w:bCs/>
                <w:color w:val="000000"/>
                <w:sz w:val="18"/>
                <w:szCs w:val="18"/>
              </w:rPr>
              <w:t xml:space="preserve">Tollon 2023 </w:t>
            </w:r>
            <w:r w:rsidRPr="00C7504F">
              <w:rPr>
                <w:color w:val="000000"/>
                <w:sz w:val="18"/>
                <w:szCs w:val="18"/>
              </w:rPr>
              <w:fldChar w:fldCharType="begin">
                <w:fldData xml:space="preserve">PEVuZE5vdGU+PENpdGU+PEF1dGhvcj5Ub2xsb248L0F1dGhvcj48WWVhcj4yMDIzPC9ZZWFyPjxS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</w:fldData>
              </w:fldChar>
            </w:r>
            <w:r w:rsidRPr="00C7504F">
              <w:rPr>
                <w:color w:val="000000"/>
                <w:sz w:val="18"/>
                <w:szCs w:val="18"/>
              </w:rPr>
              <w:instrText xml:space="preserve"> ADDIN EN.CITE </w:instrText>
            </w:r>
            <w:r w:rsidRPr="00C7504F">
              <w:rPr>
                <w:color w:val="000000"/>
                <w:sz w:val="18"/>
                <w:szCs w:val="18"/>
              </w:rPr>
              <w:fldChar w:fldCharType="begin">
                <w:fldData xml:space="preserve">PEVuZE5vdGU+PENpdGU+PEF1dGhvcj5Ub2xsb248L0F1dGhvcj48WWVhcj4yMDIzPC9ZZWFyPjxS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</w:fldData>
              </w:fldChar>
            </w:r>
            <w:r w:rsidRPr="00C7504F">
              <w:rPr>
                <w:color w:val="000000"/>
                <w:sz w:val="18"/>
                <w:szCs w:val="18"/>
              </w:rPr>
              <w:instrText xml:space="preserve"> ADDIN EN.CITE.DATA </w:instrText>
            </w:r>
            <w:r w:rsidRPr="00C7504F">
              <w:rPr>
                <w:color w:val="000000"/>
                <w:sz w:val="18"/>
                <w:szCs w:val="18"/>
              </w:rPr>
            </w:r>
            <w:r w:rsidRPr="00C7504F">
              <w:rPr>
                <w:color w:val="000000"/>
                <w:sz w:val="18"/>
                <w:szCs w:val="18"/>
              </w:rPr>
              <w:fldChar w:fldCharType="end"/>
            </w:r>
            <w:r w:rsidRPr="00C7504F">
              <w:rPr>
                <w:color w:val="000000"/>
                <w:sz w:val="18"/>
                <w:szCs w:val="18"/>
              </w:rPr>
            </w:r>
            <w:r w:rsidRPr="00C7504F">
              <w:rPr>
                <w:color w:val="000000"/>
                <w:sz w:val="18"/>
                <w:szCs w:val="18"/>
              </w:rPr>
              <w:fldChar w:fldCharType="separate"/>
            </w:r>
            <w:r w:rsidRPr="00C7504F">
              <w:rPr>
                <w:color w:val="000000"/>
                <w:sz w:val="18"/>
                <w:szCs w:val="18"/>
              </w:rPr>
              <w:t>[</w:t>
            </w:r>
            <w:hyperlink w:anchor="_ENREF_14" w:tooltip="Tollon, 2023 #14724" w:history="1">
              <w:r w:rsidR="006B61E6" w:rsidRPr="00C7504F">
                <w:rPr>
                  <w:rStyle w:val="Hyperlink"/>
                </w:rPr>
                <w:t>14</w:t>
              </w:r>
            </w:hyperlink>
            <w:r w:rsidRPr="00C7504F">
              <w:rPr>
                <w:color w:val="000000"/>
                <w:sz w:val="18"/>
                <w:szCs w:val="18"/>
              </w:rPr>
              <w:t>]</w:t>
            </w:r>
            <w:r w:rsidRPr="00C7504F">
              <w:rPr>
                <w:color w:val="000000"/>
                <w:sz w:val="18"/>
                <w:szCs w:val="18"/>
              </w:rPr>
              <w:fldChar w:fldCharType="end"/>
            </w:r>
          </w:p>
        </w:tc>
        <w:tc>
          <w:tcPr>
            <w:tcW w:w="3059" w:type="dxa"/>
            <w:vAlign w:val="center"/>
          </w:tcPr>
          <w:p w14:paraId="02434A43" w14:textId="1554E4C9" w:rsidR="002D2D41" w:rsidRPr="00C7504F" w:rsidRDefault="002D2D41" w:rsidP="002248A7">
            <w:pPr>
              <w:rPr>
                <w:color w:val="000000"/>
                <w:sz w:val="18"/>
                <w:szCs w:val="18"/>
              </w:rPr>
            </w:pPr>
            <w:r w:rsidRPr="00C7504F">
              <w:rPr>
                <w:color w:val="000000"/>
                <w:sz w:val="18"/>
                <w:szCs w:val="18"/>
              </w:rPr>
              <w:t>N/R</w:t>
            </w:r>
          </w:p>
        </w:tc>
        <w:tc>
          <w:tcPr>
            <w:tcW w:w="2835" w:type="dxa"/>
            <w:vAlign w:val="center"/>
          </w:tcPr>
          <w:p w14:paraId="6A849626" w14:textId="74D9A033" w:rsidR="002D2D41" w:rsidRPr="00C7504F" w:rsidRDefault="002D2D41" w:rsidP="002248A7">
            <w:pPr>
              <w:rPr>
                <w:color w:val="000000"/>
                <w:sz w:val="18"/>
                <w:szCs w:val="18"/>
              </w:rPr>
            </w:pPr>
            <w:r w:rsidRPr="00C7504F">
              <w:rPr>
                <w:color w:val="000000"/>
                <w:sz w:val="18"/>
                <w:szCs w:val="18"/>
              </w:rPr>
              <w:t>N/R</w:t>
            </w:r>
          </w:p>
        </w:tc>
        <w:tc>
          <w:tcPr>
            <w:tcW w:w="2278" w:type="dxa"/>
            <w:vAlign w:val="center"/>
          </w:tcPr>
          <w:p w14:paraId="7B811748" w14:textId="5BE3B2AC" w:rsidR="002D2D41" w:rsidRPr="00C7504F" w:rsidRDefault="002D2D41" w:rsidP="002248A7">
            <w:pPr>
              <w:rPr>
                <w:color w:val="000000"/>
                <w:sz w:val="18"/>
                <w:szCs w:val="18"/>
              </w:rPr>
            </w:pPr>
            <w:r w:rsidRPr="00C7504F">
              <w:rPr>
                <w:color w:val="000000"/>
                <w:sz w:val="18"/>
                <w:szCs w:val="18"/>
              </w:rPr>
              <w:t>N/R</w:t>
            </w:r>
          </w:p>
        </w:tc>
        <w:tc>
          <w:tcPr>
            <w:tcW w:w="4668" w:type="dxa"/>
            <w:vAlign w:val="center"/>
          </w:tcPr>
          <w:p w14:paraId="22671015" w14:textId="494A4AC6" w:rsidR="002D2D41" w:rsidRPr="00C7504F" w:rsidRDefault="002D2D41" w:rsidP="002248A7">
            <w:pPr>
              <w:rPr>
                <w:color w:val="000000"/>
                <w:sz w:val="18"/>
                <w:szCs w:val="18"/>
              </w:rPr>
            </w:pPr>
            <w:r w:rsidRPr="00C7504F">
              <w:rPr>
                <w:color w:val="000000"/>
                <w:sz w:val="18"/>
                <w:szCs w:val="18"/>
              </w:rPr>
              <w:t>N/R</w:t>
            </w:r>
          </w:p>
        </w:tc>
        <w:tc>
          <w:tcPr>
            <w:tcW w:w="2268" w:type="dxa"/>
            <w:vAlign w:val="center"/>
          </w:tcPr>
          <w:p w14:paraId="66E0B0E5" w14:textId="4223630C" w:rsidR="002D2D41" w:rsidRPr="00C7504F" w:rsidRDefault="002D2D41" w:rsidP="002248A7">
            <w:pPr>
              <w:rPr>
                <w:color w:val="000000"/>
                <w:sz w:val="18"/>
                <w:szCs w:val="18"/>
              </w:rPr>
            </w:pPr>
            <w:r w:rsidRPr="00C7504F">
              <w:rPr>
                <w:color w:val="000000"/>
                <w:sz w:val="18"/>
                <w:szCs w:val="18"/>
              </w:rPr>
              <w:t>N/R</w:t>
            </w:r>
          </w:p>
        </w:tc>
      </w:tr>
      <w:tr w:rsidR="002D2D41" w:rsidRPr="00C7504F" w14:paraId="277DC67A" w14:textId="77777777" w:rsidTr="002248A7">
        <w:trPr>
          <w:trHeight w:val="397"/>
        </w:trPr>
        <w:tc>
          <w:tcPr>
            <w:tcW w:w="1336" w:type="dxa"/>
            <w:shd w:val="clear" w:color="auto" w:fill="DBDBDB"/>
            <w:vAlign w:val="center"/>
            <w:hideMark/>
          </w:tcPr>
          <w:p w14:paraId="1AADF25B" w14:textId="4CCC3E51" w:rsidR="002D2D41" w:rsidRPr="00C7504F" w:rsidRDefault="002D2D41" w:rsidP="002248A7">
            <w:pPr>
              <w:rPr>
                <w:b/>
                <w:bCs/>
                <w:color w:val="000000"/>
                <w:sz w:val="18"/>
                <w:szCs w:val="18"/>
              </w:rPr>
            </w:pPr>
            <w:r w:rsidRPr="00C7504F">
              <w:rPr>
                <w:b/>
                <w:bCs/>
                <w:sz w:val="18"/>
                <w:szCs w:val="18"/>
              </w:rPr>
              <w:t xml:space="preserve">Zhou 2022 </w:t>
            </w:r>
            <w:r w:rsidRPr="00C7504F">
              <w:rPr>
                <w:b/>
                <w:bCs/>
                <w:sz w:val="18"/>
                <w:szCs w:val="18"/>
              </w:rPr>
              <w:fldChar w:fldCharType="begin"/>
            </w:r>
            <w:r w:rsidRPr="00C7504F">
              <w:rPr>
                <w:b/>
                <w:bCs/>
                <w:sz w:val="18"/>
                <w:szCs w:val="18"/>
              </w:rPr>
              <w:instrText xml:space="preserve"> ADDIN EN.CITE &lt;EndNote&gt;&lt;Cite&gt;&lt;Author&gt;Zhou&lt;/Author&gt;&lt;Year&gt;2022&lt;/Year&gt;&lt;RecNum&gt;14634&lt;/RecNum&gt;&lt;DisplayText&gt;[12]&lt;/DisplayText&gt;&lt;record&gt;&lt;rec-number&gt;14634&lt;/rec-number&gt;&lt;foreign-keys&gt;&lt;key app="EN" db-id="ee5pev05rrw09re5p9j5xvdnxpfsxzpt0dpw" timestamp="1686624227" guid="f24a9743-52f0-4801-8b0a-a14e0217b189"&gt;14634&lt;/key&gt;&lt;/foreign-keys&gt;&lt;ref-type name="Journal Article"&gt;17&lt;/ref-type&gt;&lt;contributors&gt;&lt;authors&gt;&lt;author&gt;Zhou, H.&lt;/author&gt;&lt;author&gt;Gu, N.&lt;/author&gt;&lt;author&gt;Yang, Y.&lt;/author&gt;&lt;author&gt;Wang, Z.&lt;/author&gt;&lt;author&gt;Hu, Y.&lt;/author&gt;&lt;author&gt;Dai, Y.&lt;/author&gt;&lt;/authors&gt;&lt;/contributors&gt;&lt;titles&gt;&lt;title&gt;Nomogram predicting cesarean delivery undergoing induction of labor among high-risk nulliparous women at term: a retrospective study&lt;/title&gt;&lt;secondary-title&gt;BMC Pregnancy and Childbirth&lt;/secondary-title&gt;&lt;/titles&gt;&lt;periodical&gt;&lt;full-title&gt;BMC pregnancy and childbirth&lt;/full-title&gt;&lt;/periodical&gt;&lt;pages&gt;55&lt;/pages&gt;&lt;volume&gt;22&lt;/volume&gt;&lt;number&gt;1&lt;/number&gt;&lt;dates&gt;&lt;year&gt;2022&lt;/year&gt;&lt;/dates&gt;&lt;pub-location&gt;United Kingdom&lt;/pub-location&gt;&lt;publisher&gt;BioMed Central Ltd&lt;/publisher&gt;&lt;urls&gt;&lt;related-urls&gt;&lt;url&gt;http://www.biomedcentral.com/bmcpregnancychildbirth/&lt;/url&gt;&lt;/related-urls&gt;&lt;/urls&gt;&lt;electronic-resource-num&gt;https://dx.doi.org/10.1186/s12884-022-04386-8&lt;/electronic-resource-num&gt;&lt;/record&gt;&lt;/Cite&gt;&lt;/EndNote&gt;</w:instrText>
            </w:r>
            <w:r w:rsidRPr="00C7504F">
              <w:rPr>
                <w:b/>
                <w:bCs/>
                <w:sz w:val="18"/>
                <w:szCs w:val="18"/>
              </w:rPr>
              <w:fldChar w:fldCharType="separate"/>
            </w:r>
            <w:r w:rsidRPr="00C7504F">
              <w:rPr>
                <w:b/>
                <w:bCs/>
                <w:sz w:val="18"/>
                <w:szCs w:val="18"/>
              </w:rPr>
              <w:t>[</w:t>
            </w:r>
            <w:hyperlink w:anchor="_ENREF_12" w:tooltip="Zhou, 2022 #14607" w:history="1">
              <w:r w:rsidR="006B61E6" w:rsidRPr="00C7504F">
                <w:rPr>
                  <w:rStyle w:val="Hyperlink"/>
                </w:rPr>
                <w:t>12</w:t>
              </w:r>
            </w:hyperlink>
            <w:r w:rsidRPr="00C7504F">
              <w:rPr>
                <w:b/>
                <w:bCs/>
                <w:sz w:val="18"/>
                <w:szCs w:val="18"/>
              </w:rPr>
              <w:t>]</w:t>
            </w:r>
            <w:r w:rsidRPr="00C7504F">
              <w:rPr>
                <w:b/>
                <w:bCs/>
                <w:sz w:val="18"/>
                <w:szCs w:val="18"/>
              </w:rPr>
              <w:fldChar w:fldCharType="end"/>
            </w:r>
          </w:p>
        </w:tc>
        <w:tc>
          <w:tcPr>
            <w:tcW w:w="3059" w:type="dxa"/>
            <w:vAlign w:val="center"/>
            <w:hideMark/>
          </w:tcPr>
          <w:p w14:paraId="1E375272" w14:textId="77777777" w:rsidR="002D2D41" w:rsidRPr="00C7504F" w:rsidRDefault="002D2D41" w:rsidP="002248A7">
            <w:pPr>
              <w:rPr>
                <w:color w:val="000000"/>
                <w:sz w:val="18"/>
                <w:szCs w:val="18"/>
              </w:rPr>
            </w:pPr>
            <w:r w:rsidRPr="00C7504F">
              <w:rPr>
                <w:color w:val="000000"/>
                <w:sz w:val="18"/>
                <w:szCs w:val="18"/>
              </w:rPr>
              <w:t>Calibration plot</w:t>
            </w:r>
          </w:p>
        </w:tc>
        <w:tc>
          <w:tcPr>
            <w:tcW w:w="2835" w:type="dxa"/>
            <w:vAlign w:val="center"/>
            <w:hideMark/>
          </w:tcPr>
          <w:p w14:paraId="4B629A88" w14:textId="16A876B4" w:rsidR="002D2D41" w:rsidRPr="00C7504F" w:rsidRDefault="002D2D41" w:rsidP="002248A7">
            <w:pPr>
              <w:rPr>
                <w:color w:val="000000"/>
                <w:sz w:val="18"/>
                <w:szCs w:val="18"/>
              </w:rPr>
            </w:pPr>
            <w:r w:rsidRPr="00C7504F">
              <w:rPr>
                <w:color w:val="000000"/>
                <w:sz w:val="18"/>
                <w:szCs w:val="18"/>
              </w:rPr>
              <w:t>N/R</w:t>
            </w:r>
          </w:p>
        </w:tc>
        <w:tc>
          <w:tcPr>
            <w:tcW w:w="2278" w:type="dxa"/>
            <w:vAlign w:val="center"/>
            <w:hideMark/>
          </w:tcPr>
          <w:p w14:paraId="20CF3950" w14:textId="77777777" w:rsidR="002D2D41" w:rsidRPr="00C7504F" w:rsidRDefault="002D2D41" w:rsidP="002248A7">
            <w:pPr>
              <w:rPr>
                <w:color w:val="000000"/>
                <w:sz w:val="18"/>
                <w:szCs w:val="18"/>
              </w:rPr>
            </w:pPr>
            <w:r w:rsidRPr="00C7504F">
              <w:rPr>
                <w:color w:val="000000"/>
                <w:sz w:val="18"/>
                <w:szCs w:val="18"/>
              </w:rPr>
              <w:t>Sensitivity; Specificity</w:t>
            </w:r>
          </w:p>
        </w:tc>
        <w:tc>
          <w:tcPr>
            <w:tcW w:w="4668" w:type="dxa"/>
            <w:vAlign w:val="center"/>
            <w:hideMark/>
          </w:tcPr>
          <w:p w14:paraId="48D666BD" w14:textId="77777777" w:rsidR="002D2D41" w:rsidRPr="00C7504F" w:rsidRDefault="002D2D41" w:rsidP="002248A7">
            <w:pPr>
              <w:rPr>
                <w:color w:val="000000"/>
                <w:sz w:val="18"/>
                <w:szCs w:val="18"/>
              </w:rPr>
            </w:pPr>
            <w:r w:rsidRPr="00C7504F">
              <w:rPr>
                <w:color w:val="000000"/>
                <w:sz w:val="18"/>
                <w:szCs w:val="18"/>
              </w:rPr>
              <w:t>Training: sensitivity = 63%, specificity = 71%</w:t>
            </w:r>
          </w:p>
        </w:tc>
        <w:tc>
          <w:tcPr>
            <w:tcW w:w="2268" w:type="dxa"/>
            <w:vAlign w:val="center"/>
            <w:hideMark/>
          </w:tcPr>
          <w:p w14:paraId="64302EBC" w14:textId="13DD8625" w:rsidR="002D2D41" w:rsidRPr="00C7504F" w:rsidRDefault="002D2D41" w:rsidP="002248A7">
            <w:pPr>
              <w:rPr>
                <w:color w:val="000000"/>
                <w:sz w:val="18"/>
                <w:szCs w:val="18"/>
              </w:rPr>
            </w:pPr>
            <w:r w:rsidRPr="00C7504F">
              <w:rPr>
                <w:color w:val="000000"/>
                <w:sz w:val="18"/>
                <w:szCs w:val="18"/>
              </w:rPr>
              <w:t>N/R</w:t>
            </w:r>
          </w:p>
        </w:tc>
      </w:tr>
    </w:tbl>
    <w:p w14:paraId="4BEC439B" w14:textId="77777777" w:rsidR="00BD29B2" w:rsidRPr="00C7504F" w:rsidRDefault="00BD29B2">
      <w:pPr>
        <w:rPr>
          <w:sz w:val="18"/>
          <w:szCs w:val="18"/>
        </w:rPr>
      </w:pPr>
      <w:r w:rsidRPr="00C7504F">
        <w:rPr>
          <w:sz w:val="18"/>
          <w:szCs w:val="18"/>
        </w:rPr>
        <w:br w:type="page"/>
      </w:r>
    </w:p>
    <w:p w14:paraId="2A853044" w14:textId="4624AB5F" w:rsidR="001E5465" w:rsidRPr="00C7504F" w:rsidRDefault="001E5465" w:rsidP="001E5465">
      <w:pPr>
        <w:rPr>
          <w:b/>
          <w:bCs/>
        </w:rPr>
      </w:pPr>
      <w:r w:rsidRPr="00C7504F">
        <w:rPr>
          <w:b/>
          <w:bCs/>
        </w:rPr>
        <w:lastRenderedPageBreak/>
        <w:t>Table S</w:t>
      </w:r>
      <w:r w:rsidR="003C42B2" w:rsidRPr="00C7504F">
        <w:rPr>
          <w:b/>
          <w:bCs/>
        </w:rPr>
        <w:t>5</w:t>
      </w:r>
      <w:r w:rsidRPr="00C7504F">
        <w:rPr>
          <w:b/>
          <w:bCs/>
        </w:rPr>
        <w:t xml:space="preserve">: Quality appraisal </w:t>
      </w:r>
      <w:r w:rsidRPr="00C7504F">
        <w:rPr>
          <w:b/>
          <w:bCs/>
          <w:color w:val="000000" w:themeColor="text1"/>
        </w:rPr>
        <w:t>of eligible studies</w:t>
      </w:r>
    </w:p>
    <w:tbl>
      <w:tblPr>
        <w:tblW w:w="5905" w:type="pct"/>
        <w:tblInd w:w="-1281" w:type="dxa"/>
        <w:tblBorders>
          <w:top w:val="single" w:sz="4" w:space="0" w:color="3F3F3F"/>
          <w:left w:val="single" w:sz="4" w:space="0" w:color="3F3F3F"/>
          <w:bottom w:val="single" w:sz="4" w:space="0" w:color="3F3F3F"/>
          <w:right w:val="single" w:sz="4" w:space="0" w:color="3F3F3F"/>
          <w:insideH w:val="single" w:sz="4" w:space="0" w:color="3F3F3F"/>
          <w:insideV w:val="single" w:sz="4" w:space="0" w:color="3F3F3F"/>
        </w:tblBorders>
        <w:tblLayout w:type="fixed"/>
        <w:tblLook w:val="04A0" w:firstRow="1" w:lastRow="0" w:firstColumn="1" w:lastColumn="0" w:noHBand="0" w:noVBand="1"/>
      </w:tblPr>
      <w:tblGrid>
        <w:gridCol w:w="3763"/>
        <w:gridCol w:w="910"/>
        <w:gridCol w:w="910"/>
        <w:gridCol w:w="910"/>
        <w:gridCol w:w="910"/>
        <w:gridCol w:w="909"/>
        <w:gridCol w:w="909"/>
        <w:gridCol w:w="909"/>
        <w:gridCol w:w="909"/>
        <w:gridCol w:w="909"/>
        <w:gridCol w:w="909"/>
        <w:gridCol w:w="909"/>
        <w:gridCol w:w="909"/>
        <w:gridCol w:w="899"/>
        <w:gridCol w:w="899"/>
      </w:tblGrid>
      <w:tr w:rsidR="002D2D41" w:rsidRPr="00C7504F" w14:paraId="0053E7E2" w14:textId="77777777" w:rsidTr="002248A7">
        <w:trPr>
          <w:trHeight w:val="19"/>
          <w:tblHeader/>
        </w:trPr>
        <w:tc>
          <w:tcPr>
            <w:tcW w:w="1142" w:type="pct"/>
            <w:shd w:val="clear" w:color="000000" w:fill="BDC0BF"/>
            <w:vAlign w:val="center"/>
            <w:hideMark/>
          </w:tcPr>
          <w:p w14:paraId="52997C44" w14:textId="6076A1F5" w:rsidR="002D2D41" w:rsidRPr="00C7504F" w:rsidRDefault="002D2D41" w:rsidP="002248A7">
            <w:pPr>
              <w:rPr>
                <w:b/>
                <w:bCs/>
                <w:color w:val="000000"/>
                <w:sz w:val="16"/>
                <w:szCs w:val="16"/>
              </w:rPr>
            </w:pPr>
            <w:r w:rsidRPr="00C7504F">
              <w:rPr>
                <w:b/>
                <w:bCs/>
                <w:color w:val="000000"/>
                <w:sz w:val="16"/>
                <w:szCs w:val="16"/>
              </w:rPr>
              <w:t>Signaling questions</w:t>
            </w:r>
          </w:p>
        </w:tc>
        <w:tc>
          <w:tcPr>
            <w:tcW w:w="276" w:type="pct"/>
            <w:shd w:val="clear" w:color="auto" w:fill="BDC0BF"/>
            <w:vAlign w:val="center"/>
            <w:hideMark/>
          </w:tcPr>
          <w:p w14:paraId="65411531" w14:textId="24AFCF2B" w:rsidR="002D2D41" w:rsidRPr="00C7504F" w:rsidRDefault="002D2D41" w:rsidP="002248A7">
            <w:pPr>
              <w:rPr>
                <w:b/>
                <w:bCs/>
                <w:color w:val="000000"/>
                <w:sz w:val="16"/>
                <w:szCs w:val="16"/>
              </w:rPr>
            </w:pPr>
            <w:r w:rsidRPr="00C7504F">
              <w:rPr>
                <w:b/>
                <w:bCs/>
                <w:color w:val="000000"/>
                <w:sz w:val="16"/>
                <w:szCs w:val="16"/>
              </w:rPr>
              <w:t xml:space="preserve">Bademkiran 2021 </w:t>
            </w:r>
            <w:r w:rsidRPr="00C7504F">
              <w:rPr>
                <w:b/>
                <w:bCs/>
                <w:color w:val="000000"/>
                <w:sz w:val="16"/>
                <w:szCs w:val="16"/>
              </w:rPr>
              <w:fldChar w:fldCharType="begin"/>
            </w:r>
            <w:r w:rsidRPr="00C7504F">
              <w:rPr>
                <w:b/>
                <w:bCs/>
                <w:color w:val="000000"/>
                <w:sz w:val="16"/>
                <w:szCs w:val="16"/>
              </w:rPr>
              <w:instrText xml:space="preserve"> ADDIN EN.CITE &lt;EndNote&gt;&lt;Cite&gt;&lt;Author&gt;Bademkiran&lt;/Author&gt;&lt;Year&gt;2021&lt;/Year&gt;&lt;RecNum&gt;14635&lt;/RecNum&gt;&lt;DisplayText&gt;[1]&lt;/DisplayText&gt;&lt;record&gt;&lt;rec-number&gt;14635&lt;/rec-number&gt;&lt;foreign-keys&gt;&lt;key app="EN" db-id="ee5pev05rrw09re5p9j5xvdnxpfsxzpt0dpw" timestamp="1686624227" guid="088cb30a-61ab-4f1a-8fd6-09c7676a1e06"&gt;14635&lt;/key&gt;&lt;/foreign-keys&gt;&lt;ref-type name="Journal Article"&gt;17&lt;/ref-type&gt;&lt;contributors&gt;&lt;authors&gt;&lt;author&gt;Bademkiran, M. H.&lt;/author&gt;&lt;author&gt;Bademkiran, C.&lt;/author&gt;&lt;author&gt;Ege, S.&lt;/author&gt;&lt;author&gt;Peker, N.&lt;/author&gt;&lt;author&gt;Sucu, S.&lt;/author&gt;&lt;author&gt;Obut, M.&lt;/author&gt;&lt;author&gt;Demirel, M. O.&lt;/author&gt;&lt;author&gt;Samanci, S.&lt;/author&gt;&lt;author&gt;Bagli, I.&lt;/author&gt;&lt;author&gt;Celik, K.&lt;/author&gt;&lt;/authors&gt;&lt;/contributors&gt;&lt;titles&gt;&lt;title&gt;Explanatory variables and nomogram of a clinical prediction model to estimate the risk of caesarean section after term induction&lt;/title&gt;&lt;secondary-title&gt;Journal of Obstetrics and Gynaecology&lt;/secondary-title&gt;&lt;/titles&gt;&lt;periodical&gt;&lt;full-title&gt;Journal of Obstetrics and Gynaecology&lt;/full-title&gt;&lt;/periodical&gt;&lt;pages&gt;367-373&lt;/pages&gt;&lt;volume&gt;41&lt;/volume&gt;&lt;number&gt;3&lt;/number&gt;&lt;dates&gt;&lt;year&gt;2021&lt;/year&gt;&lt;/dates&gt;&lt;pub-location&gt;United Kingdom&lt;/pub-location&gt;&lt;publisher&gt;Taylor and Francis Ltd.&lt;/publisher&gt;&lt;urls&gt;&lt;related-urls&gt;&lt;url&gt;http://www.tandfonline.com/loi/ijog20&lt;/url&gt;&lt;/related-urls&gt;&lt;/urls&gt;&lt;electronic-resource-num&gt;http://dx.doi.org/10.1080/01443615.2020.1798902&lt;/electronic-resource-num&gt;&lt;/record&gt;&lt;/Cite&gt;&lt;/EndNote&gt;</w:instrText>
            </w:r>
            <w:r w:rsidRPr="00C7504F">
              <w:rPr>
                <w:b/>
                <w:bCs/>
                <w:color w:val="000000"/>
                <w:sz w:val="16"/>
                <w:szCs w:val="16"/>
              </w:rPr>
              <w:fldChar w:fldCharType="separate"/>
            </w:r>
            <w:r w:rsidRPr="00C7504F">
              <w:rPr>
                <w:b/>
                <w:bCs/>
                <w:color w:val="000000"/>
                <w:sz w:val="16"/>
                <w:szCs w:val="16"/>
              </w:rPr>
              <w:t>[</w:t>
            </w:r>
            <w:hyperlink w:anchor="_ENREF_1" w:tooltip="Bademkiran, 2021 #14599" w:history="1">
              <w:r w:rsidR="006B61E6" w:rsidRPr="00C7504F">
                <w:rPr>
                  <w:rStyle w:val="Hyperlink"/>
                  <w:sz w:val="16"/>
                  <w:szCs w:val="16"/>
                </w:rPr>
                <w:t>1</w:t>
              </w:r>
            </w:hyperlink>
            <w:r w:rsidRPr="00C7504F">
              <w:rPr>
                <w:b/>
                <w:bCs/>
                <w:color w:val="000000"/>
                <w:sz w:val="16"/>
                <w:szCs w:val="16"/>
              </w:rPr>
              <w:t>]</w:t>
            </w:r>
            <w:r w:rsidRPr="00C7504F">
              <w:rPr>
                <w:b/>
                <w:bCs/>
                <w:color w:val="000000"/>
                <w:sz w:val="16"/>
                <w:szCs w:val="16"/>
              </w:rPr>
              <w:fldChar w:fldCharType="end"/>
            </w:r>
          </w:p>
        </w:tc>
        <w:tc>
          <w:tcPr>
            <w:tcW w:w="276" w:type="pct"/>
            <w:shd w:val="clear" w:color="auto" w:fill="BDC0BF"/>
            <w:vAlign w:val="center"/>
            <w:hideMark/>
          </w:tcPr>
          <w:p w14:paraId="0CD6E680" w14:textId="76E42C3C" w:rsidR="002D2D41" w:rsidRPr="00C7504F" w:rsidRDefault="002D2D41" w:rsidP="002248A7">
            <w:pPr>
              <w:rPr>
                <w:b/>
                <w:bCs/>
                <w:color w:val="000000"/>
                <w:sz w:val="16"/>
                <w:szCs w:val="16"/>
              </w:rPr>
            </w:pPr>
            <w:r w:rsidRPr="00C7504F">
              <w:rPr>
                <w:b/>
                <w:bCs/>
                <w:color w:val="000000"/>
                <w:sz w:val="16"/>
                <w:szCs w:val="16"/>
              </w:rPr>
              <w:t xml:space="preserve">Danilack 2020 </w:t>
            </w:r>
            <w:r w:rsidRPr="00C7504F">
              <w:rPr>
                <w:b/>
                <w:bCs/>
                <w:color w:val="000000"/>
                <w:sz w:val="16"/>
                <w:szCs w:val="16"/>
              </w:rPr>
              <w:fldChar w:fldCharType="begin"/>
            </w:r>
            <w:r w:rsidRPr="00C7504F">
              <w:rPr>
                <w:b/>
                <w:bCs/>
                <w:color w:val="000000"/>
                <w:sz w:val="16"/>
                <w:szCs w:val="16"/>
              </w:rPr>
              <w:instrText xml:space="preserve"> ADDIN EN.CITE &lt;EndNote&gt;&lt;Cite&gt;&lt;Author&gt;Danilack&lt;/Author&gt;&lt;Year&gt;2020&lt;/Year&gt;&lt;RecNum&gt;14636&lt;/RecNum&gt;&lt;DisplayText&gt;[2]&lt;/DisplayText&gt;&lt;record&gt;&lt;rec-number&gt;14636&lt;/rec-number&gt;&lt;foreign-keys&gt;&lt;key app="EN" db-id="ee5pev05rrw09re5p9j5xvdnxpfsxzpt0dpw" timestamp="1686624227" guid="ccf690c8-ccf2-4ec7-ab1b-787f9d6f0b9b"&gt;14636&lt;/key&gt;&lt;/foreign-keys&gt;&lt;ref-type name="Journal Article"&gt;17&lt;/ref-type&gt;&lt;contributors&gt;&lt;authors&gt;&lt;author&gt;Danilack, V. A.&lt;/author&gt;&lt;author&gt;Hutcheon, J. A.&lt;/author&gt;&lt;author&gt;Triche, E. W.&lt;/author&gt;&lt;author&gt;Dore, D. D.&lt;/author&gt;&lt;author&gt;Muri, J. H.&lt;/author&gt;&lt;author&gt;Phipps, M. G.&lt;/author&gt;&lt;author&gt;Savitz, D. A.&lt;/author&gt;&lt;/authors&gt;&lt;/contributors&gt;&lt;titles&gt;&lt;title&gt;Development and Validation of a Risk Prediction Model for Cesarean Delivery after Labor Induction&lt;/title&gt;&lt;secondary-title&gt;Journal of Women&amp;apos;s Health&lt;/secondary-title&gt;&lt;/titles&gt;&lt;pages&gt;656-669&lt;/pages&gt;&lt;volume&gt;29&lt;/volume&gt;&lt;number&gt;5&lt;/number&gt;&lt;dates&gt;&lt;year&gt;2020&lt;/year&gt;&lt;/dates&gt;&lt;urls&gt;&lt;related-urls&gt;&lt;url&gt;https://www.scopus.com/inward/record.uri?eid=2-s2.0-85085233407&amp;amp;doi=10.1089%2fjwh.2019.7822&amp;amp;partnerID=40&amp;amp;md5=61bc3046d003616e677b3d2f01dcdfe9&lt;/url&gt;&lt;/related-urls&gt;&lt;/urls&gt;&lt;electronic-resource-num&gt;10.1089/jwh.2019.7822&lt;/electronic-resource-num&gt;&lt;/record&gt;&lt;/Cite&gt;&lt;/EndNote&gt;</w:instrText>
            </w:r>
            <w:r w:rsidRPr="00C7504F">
              <w:rPr>
                <w:b/>
                <w:bCs/>
                <w:color w:val="000000"/>
                <w:sz w:val="16"/>
                <w:szCs w:val="16"/>
              </w:rPr>
              <w:fldChar w:fldCharType="separate"/>
            </w:r>
            <w:r w:rsidRPr="00C7504F">
              <w:rPr>
                <w:b/>
                <w:bCs/>
                <w:color w:val="000000"/>
                <w:sz w:val="16"/>
                <w:szCs w:val="16"/>
              </w:rPr>
              <w:t>[</w:t>
            </w:r>
            <w:hyperlink w:anchor="_ENREF_2" w:tooltip="Danilack, 2020 #14600" w:history="1">
              <w:r w:rsidR="006B61E6" w:rsidRPr="00C7504F">
                <w:rPr>
                  <w:rStyle w:val="Hyperlink"/>
                  <w:sz w:val="16"/>
                  <w:szCs w:val="16"/>
                </w:rPr>
                <w:t>2</w:t>
              </w:r>
            </w:hyperlink>
            <w:r w:rsidRPr="00C7504F">
              <w:rPr>
                <w:b/>
                <w:bCs/>
                <w:color w:val="000000"/>
                <w:sz w:val="16"/>
                <w:szCs w:val="16"/>
              </w:rPr>
              <w:t>]</w:t>
            </w:r>
            <w:r w:rsidRPr="00C7504F">
              <w:rPr>
                <w:b/>
                <w:bCs/>
                <w:color w:val="000000"/>
                <w:sz w:val="16"/>
                <w:szCs w:val="16"/>
              </w:rPr>
              <w:fldChar w:fldCharType="end"/>
            </w:r>
          </w:p>
        </w:tc>
        <w:tc>
          <w:tcPr>
            <w:tcW w:w="276" w:type="pct"/>
            <w:shd w:val="clear" w:color="auto" w:fill="BDC0BF"/>
            <w:vAlign w:val="center"/>
            <w:hideMark/>
          </w:tcPr>
          <w:p w14:paraId="2B556CFB" w14:textId="0B3C3FB9" w:rsidR="002D2D41" w:rsidRPr="00C7504F" w:rsidRDefault="002D2D41" w:rsidP="002248A7">
            <w:pPr>
              <w:rPr>
                <w:b/>
                <w:bCs/>
                <w:color w:val="000000"/>
                <w:sz w:val="16"/>
                <w:szCs w:val="16"/>
              </w:rPr>
            </w:pPr>
            <w:r w:rsidRPr="00C7504F">
              <w:rPr>
                <w:b/>
                <w:bCs/>
                <w:color w:val="000000"/>
                <w:sz w:val="16"/>
                <w:szCs w:val="16"/>
              </w:rPr>
              <w:t xml:space="preserve">Hemmatzadeh 2022 </w:t>
            </w:r>
            <w:r w:rsidRPr="00C7504F">
              <w:rPr>
                <w:b/>
                <w:bCs/>
                <w:color w:val="000000"/>
                <w:sz w:val="16"/>
                <w:szCs w:val="16"/>
              </w:rPr>
              <w:fldChar w:fldCharType="begin"/>
            </w:r>
            <w:r w:rsidRPr="00C7504F">
              <w:rPr>
                <w:b/>
                <w:bCs/>
                <w:color w:val="000000"/>
                <w:sz w:val="16"/>
                <w:szCs w:val="16"/>
              </w:rPr>
              <w:instrText xml:space="preserve"> ADDIN EN.CITE &lt;EndNote&gt;&lt;Cite&gt;&lt;Author&gt;Hemmatzadeh&lt;/Author&gt;&lt;Year&gt;2022&lt;/Year&gt;&lt;RecNum&gt;14637&lt;/RecNum&gt;&lt;DisplayText&gt;[3]&lt;/DisplayText&gt;&lt;record&gt;&lt;rec-number&gt;14637&lt;/rec-number&gt;&lt;foreign-keys&gt;&lt;key app="EN" db-id="ee5pev05rrw09re5p9j5xvdnxpfsxzpt0dpw" timestamp="1686624227" guid="2f907f66-52a3-4a62-9e0e-ca0ff2858f0f"&gt;14637&lt;/key&gt;&lt;/foreign-keys&gt;&lt;ref-type name="Journal Article"&gt;17&lt;/ref-type&gt;&lt;contributors&gt;&lt;authors&gt;&lt;author&gt;Hemmatzadeh, Shahla&lt;/author&gt;&lt;author&gt;Abbasalizadeh, Fatemeh&lt;/author&gt;&lt;author&gt;Mohammad-Alizadeh-Charandabi, Sakineh&lt;/author&gt;&lt;author&gt;Asghari Jafarabadi, Mohammad&lt;/author&gt;&lt;author&gt;Mirghafourvand, Mojgan&lt;/author&gt;&lt;/authors&gt;&lt;/contributors&gt;&lt;titles&gt;&lt;title&gt;Development and Validation of a Nomogram to Estimate Risk of Cesarean After Induction of Labor in Term Pregnancies with an Unfavorable Cervix in Iran&lt;/title&gt;&lt;secondary-title&gt;Clinical nursing research&lt;/secondary-title&gt;&lt;/titles&gt;&lt;pages&gt;1332-1339&lt;/pages&gt;&lt;volume&gt;31&lt;/volume&gt;&lt;number&gt;7&lt;/number&gt;&lt;dates&gt;&lt;year&gt;2022&lt;/year&gt;&lt;/dates&gt;&lt;pub-location&gt;United States&lt;/pub-location&gt;&lt;urls&gt;&lt;/urls&gt;&lt;electronic-resource-num&gt;https://dx.doi.org/10.1177/10547738221093754&lt;/electronic-resource-num&gt;&lt;/record&gt;&lt;/Cite&gt;&lt;/EndNote&gt;</w:instrText>
            </w:r>
            <w:r w:rsidRPr="00C7504F">
              <w:rPr>
                <w:b/>
                <w:bCs/>
                <w:color w:val="000000"/>
                <w:sz w:val="16"/>
                <w:szCs w:val="16"/>
              </w:rPr>
              <w:fldChar w:fldCharType="separate"/>
            </w:r>
            <w:r w:rsidRPr="00C7504F">
              <w:rPr>
                <w:b/>
                <w:bCs/>
                <w:color w:val="000000"/>
                <w:sz w:val="16"/>
                <w:szCs w:val="16"/>
              </w:rPr>
              <w:t>[</w:t>
            </w:r>
            <w:hyperlink w:anchor="_ENREF_3" w:tooltip="Hemmatzadeh, 2022 #14619" w:history="1">
              <w:r w:rsidR="006B61E6" w:rsidRPr="00C7504F">
                <w:rPr>
                  <w:rStyle w:val="Hyperlink"/>
                  <w:sz w:val="16"/>
                  <w:szCs w:val="16"/>
                </w:rPr>
                <w:t>3</w:t>
              </w:r>
            </w:hyperlink>
            <w:r w:rsidRPr="00C7504F">
              <w:rPr>
                <w:b/>
                <w:bCs/>
                <w:color w:val="000000"/>
                <w:sz w:val="16"/>
                <w:szCs w:val="16"/>
              </w:rPr>
              <w:t>]</w:t>
            </w:r>
            <w:r w:rsidRPr="00C7504F">
              <w:rPr>
                <w:b/>
                <w:bCs/>
                <w:color w:val="000000"/>
                <w:sz w:val="16"/>
                <w:szCs w:val="16"/>
              </w:rPr>
              <w:fldChar w:fldCharType="end"/>
            </w:r>
          </w:p>
        </w:tc>
        <w:tc>
          <w:tcPr>
            <w:tcW w:w="276" w:type="pct"/>
            <w:shd w:val="clear" w:color="auto" w:fill="BDC0BF"/>
            <w:vAlign w:val="center"/>
          </w:tcPr>
          <w:p w14:paraId="1A396618" w14:textId="5C4407F0" w:rsidR="002D2D41" w:rsidRPr="00C7504F" w:rsidRDefault="002D2D41" w:rsidP="002248A7">
            <w:pPr>
              <w:rPr>
                <w:b/>
                <w:bCs/>
                <w:color w:val="000000"/>
                <w:sz w:val="16"/>
                <w:szCs w:val="16"/>
              </w:rPr>
            </w:pPr>
            <w:r w:rsidRPr="00C7504F">
              <w:rPr>
                <w:b/>
                <w:bCs/>
                <w:sz w:val="16"/>
                <w:szCs w:val="16"/>
              </w:rPr>
              <w:t xml:space="preserve">Jochum 2019 </w:t>
            </w:r>
            <w:r w:rsidRPr="00C7504F">
              <w:rPr>
                <w:b/>
                <w:bCs/>
                <w:sz w:val="16"/>
                <w:szCs w:val="16"/>
              </w:rPr>
              <w:fldChar w:fldCharType="begin">
                <w:fldData xml:space="preserve">PEVuZE5vdGU+PENpdGU+PEF1dGhvcj5Kb2NodW08L0F1dGhvcj48WWVhcj4yMDE5PC9ZZWFyPjxS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</w:fldData>
              </w:fldChar>
            </w:r>
            <w:r w:rsidRPr="00C7504F">
              <w:rPr>
                <w:b/>
                <w:bCs/>
                <w:sz w:val="16"/>
                <w:szCs w:val="16"/>
              </w:rPr>
              <w:instrText xml:space="preserve"> ADDIN EN.CITE </w:instrText>
            </w:r>
            <w:r w:rsidRPr="00C7504F">
              <w:rPr>
                <w:b/>
                <w:bCs/>
                <w:sz w:val="16"/>
                <w:szCs w:val="16"/>
              </w:rPr>
              <w:fldChar w:fldCharType="begin">
                <w:fldData xml:space="preserve">PEVuZE5vdGU+PENpdGU+PEF1dGhvcj5Kb2NodW08L0F1dGhvcj48WWVhcj4yMDE5PC9ZZWFyPjxS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</w:fldData>
              </w:fldChar>
            </w:r>
            <w:r w:rsidRPr="00C7504F">
              <w:rPr>
                <w:b/>
                <w:bCs/>
                <w:sz w:val="16"/>
                <w:szCs w:val="16"/>
              </w:rPr>
              <w:instrText xml:space="preserve"> ADDIN EN.CITE.DATA </w:instrText>
            </w:r>
            <w:r w:rsidRPr="00C7504F">
              <w:rPr>
                <w:b/>
                <w:bCs/>
                <w:sz w:val="16"/>
                <w:szCs w:val="16"/>
              </w:rPr>
            </w:r>
            <w:r w:rsidRPr="00C7504F">
              <w:rPr>
                <w:b/>
                <w:bCs/>
                <w:sz w:val="16"/>
                <w:szCs w:val="16"/>
              </w:rPr>
              <w:fldChar w:fldCharType="end"/>
            </w:r>
            <w:r w:rsidRPr="00C7504F">
              <w:rPr>
                <w:b/>
                <w:bCs/>
                <w:sz w:val="16"/>
                <w:szCs w:val="16"/>
              </w:rPr>
            </w:r>
            <w:r w:rsidRPr="00C7504F">
              <w:rPr>
                <w:b/>
                <w:bCs/>
                <w:sz w:val="16"/>
                <w:szCs w:val="16"/>
              </w:rPr>
              <w:fldChar w:fldCharType="separate"/>
            </w:r>
            <w:r w:rsidRPr="00C7504F">
              <w:rPr>
                <w:b/>
                <w:bCs/>
                <w:sz w:val="16"/>
                <w:szCs w:val="16"/>
              </w:rPr>
              <w:t>[</w:t>
            </w:r>
            <w:hyperlink w:anchor="_ENREF_4" w:tooltip="Jochum, 2019 #14714" w:history="1">
              <w:r w:rsidR="006B61E6" w:rsidRPr="00C7504F">
                <w:rPr>
                  <w:rStyle w:val="Hyperlink"/>
                  <w:sz w:val="16"/>
                  <w:szCs w:val="16"/>
                </w:rPr>
                <w:t>4</w:t>
              </w:r>
            </w:hyperlink>
            <w:r w:rsidRPr="00C7504F">
              <w:rPr>
                <w:b/>
                <w:bCs/>
                <w:sz w:val="16"/>
                <w:szCs w:val="16"/>
              </w:rPr>
              <w:t>]</w:t>
            </w:r>
            <w:r w:rsidRPr="00C7504F">
              <w:rPr>
                <w:b/>
                <w:bCs/>
                <w:sz w:val="16"/>
                <w:szCs w:val="16"/>
              </w:rPr>
              <w:fldChar w:fldCharType="end"/>
            </w:r>
          </w:p>
        </w:tc>
        <w:tc>
          <w:tcPr>
            <w:tcW w:w="276" w:type="pct"/>
            <w:shd w:val="clear" w:color="auto" w:fill="BDC0BF"/>
            <w:vAlign w:val="center"/>
            <w:hideMark/>
          </w:tcPr>
          <w:p w14:paraId="0742A0AB" w14:textId="48C3E4F1" w:rsidR="002D2D41" w:rsidRPr="00C7504F" w:rsidRDefault="002D2D41" w:rsidP="002248A7">
            <w:pPr>
              <w:rPr>
                <w:b/>
                <w:bCs/>
                <w:color w:val="000000"/>
                <w:sz w:val="16"/>
                <w:szCs w:val="16"/>
              </w:rPr>
            </w:pPr>
            <w:r w:rsidRPr="00C7504F">
              <w:rPr>
                <w:b/>
                <w:bCs/>
                <w:color w:val="000000"/>
                <w:sz w:val="16"/>
                <w:szCs w:val="16"/>
              </w:rPr>
              <w:t xml:space="preserve">Kamel 2021 </w:t>
            </w:r>
            <w:r w:rsidRPr="00C7504F">
              <w:rPr>
                <w:b/>
                <w:bCs/>
                <w:color w:val="000000"/>
                <w:sz w:val="16"/>
                <w:szCs w:val="16"/>
              </w:rPr>
              <w:fldChar w:fldCharType="begin"/>
            </w:r>
            <w:r w:rsidRPr="00C7504F">
              <w:rPr>
                <w:b/>
                <w:bCs/>
                <w:color w:val="000000"/>
                <w:sz w:val="16"/>
                <w:szCs w:val="16"/>
              </w:rPr>
              <w:instrText xml:space="preserve"> ADDIN EN.CITE &lt;EndNote&gt;&lt;Cite&gt;&lt;Author&gt;Kamel&lt;/Author&gt;&lt;Year&gt;2021&lt;/Year&gt;&lt;RecNum&gt;14638&lt;/RecNum&gt;&lt;DisplayText&gt;[5]&lt;/DisplayText&gt;&lt;record&gt;&lt;rec-number&gt;14638&lt;/rec-number&gt;&lt;foreign-keys&gt;&lt;key app="EN" db-id="ee5pev05rrw09re5p9j5xvdnxpfsxzpt0dpw" timestamp="1686624227" guid="69a84522-eed7-4bf1-9dc3-21e8b162a09b"&gt;14638&lt;/key&gt;&lt;/foreign-keys&gt;&lt;ref-type name="Journal Article"&gt;17&lt;/ref-type&gt;&lt;contributors&gt;&lt;authors&gt;&lt;author&gt;Kamel, R. A.&lt;/author&gt;&lt;author&gt;Negm, S. M.&lt;/author&gt;&lt;author&gt;Youssef, A.&lt;/author&gt;&lt;author&gt;Bianchini, L.&lt;/author&gt;&lt;author&gt;Brunelli, E.&lt;/author&gt;&lt;author&gt;Pilu, G.&lt;/author&gt;&lt;author&gt;Soliman, M.&lt;/author&gt;&lt;author&gt;Nicolaides, K. H.&lt;/author&gt;&lt;/authors&gt;&lt;/contributors&gt;&lt;titles&gt;&lt;title&gt;Predicting cesarean delivery for failure to progress as an outcome of labor induction in term singleton pregnancy&lt;/title&gt;&lt;secondary-title&gt;American Journal of Obstetrics &amp;amp; Gynecology&lt;/secondary-title&gt;&lt;/titles&gt;&lt;pages&gt;609.e1-609.e11&lt;/pages&gt;&lt;volume&gt;224&lt;/volume&gt;&lt;number&gt;6&lt;/number&gt;&lt;dates&gt;&lt;year&gt;2021&lt;/year&gt;&lt;/dates&gt;&lt;urls&gt;&lt;related-urls&gt;&lt;url&gt;https://www.scopus.com/inward/record.uri?eid=2-s2.0-85100231809&amp;amp;doi=10.1016%2fj.ajog.2020.12.1212&amp;amp;partnerID=40&amp;amp;md5=effd828e2d5894e050226e6e2819b2e1&lt;/url&gt;&lt;/related-urls&gt;&lt;/urls&gt;&lt;electronic-resource-num&gt;10.1016/j.ajog.2020.12.1212&lt;/electronic-resource-num&gt;&lt;/record&gt;&lt;/Cite&gt;&lt;/EndNote&gt;</w:instrText>
            </w:r>
            <w:r w:rsidRPr="00C7504F">
              <w:rPr>
                <w:b/>
                <w:bCs/>
                <w:color w:val="000000"/>
                <w:sz w:val="16"/>
                <w:szCs w:val="16"/>
              </w:rPr>
              <w:fldChar w:fldCharType="separate"/>
            </w:r>
            <w:r w:rsidRPr="00C7504F">
              <w:rPr>
                <w:b/>
                <w:bCs/>
                <w:color w:val="000000"/>
                <w:sz w:val="16"/>
                <w:szCs w:val="16"/>
              </w:rPr>
              <w:t>[</w:t>
            </w:r>
            <w:hyperlink w:anchor="_ENREF_5" w:tooltip="Kamel, 2021 #14602" w:history="1">
              <w:r w:rsidR="006B61E6" w:rsidRPr="00C7504F">
                <w:rPr>
                  <w:rStyle w:val="Hyperlink"/>
                  <w:sz w:val="16"/>
                  <w:szCs w:val="16"/>
                </w:rPr>
                <w:t>5</w:t>
              </w:r>
            </w:hyperlink>
            <w:r w:rsidRPr="00C7504F">
              <w:rPr>
                <w:b/>
                <w:bCs/>
                <w:color w:val="000000"/>
                <w:sz w:val="16"/>
                <w:szCs w:val="16"/>
              </w:rPr>
              <w:t>]</w:t>
            </w:r>
            <w:r w:rsidRPr="00C7504F">
              <w:rPr>
                <w:b/>
                <w:bCs/>
                <w:color w:val="000000"/>
                <w:sz w:val="16"/>
                <w:szCs w:val="16"/>
              </w:rPr>
              <w:fldChar w:fldCharType="end"/>
            </w:r>
          </w:p>
        </w:tc>
        <w:tc>
          <w:tcPr>
            <w:tcW w:w="276" w:type="pct"/>
            <w:shd w:val="clear" w:color="auto" w:fill="BDC0BF"/>
            <w:vAlign w:val="center"/>
          </w:tcPr>
          <w:p w14:paraId="66ABAB26" w14:textId="135BF5AF" w:rsidR="002D2D41" w:rsidRPr="00C7504F" w:rsidRDefault="002D2D41" w:rsidP="002248A7">
            <w:pPr>
              <w:rPr>
                <w:b/>
                <w:bCs/>
                <w:color w:val="000000"/>
                <w:sz w:val="16"/>
                <w:szCs w:val="16"/>
              </w:rPr>
            </w:pPr>
            <w:r w:rsidRPr="00C7504F">
              <w:rPr>
                <w:b/>
                <w:bCs/>
                <w:sz w:val="16"/>
                <w:szCs w:val="16"/>
              </w:rPr>
              <w:t xml:space="preserve">López-Jiménez 2022 </w:t>
            </w:r>
            <w:r w:rsidRPr="00C7504F">
              <w:rPr>
                <w:b/>
                <w:bCs/>
                <w:sz w:val="16"/>
                <w:szCs w:val="16"/>
              </w:rPr>
              <w:fldChar w:fldCharType="begin">
                <w:fldData xml:space="preserve">PEVuZE5vdGU+PENpdGU+PEF1dGhvcj5Mw7NwZXotSmltw6luZXo8L0F1dGhvcj48WWVhcj4yMDIy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</w:fldData>
              </w:fldChar>
            </w:r>
            <w:r w:rsidRPr="00C7504F">
              <w:rPr>
                <w:b/>
                <w:bCs/>
                <w:sz w:val="16"/>
                <w:szCs w:val="16"/>
              </w:rPr>
              <w:instrText xml:space="preserve"> ADDIN EN.CITE </w:instrText>
            </w:r>
            <w:r w:rsidRPr="00C7504F">
              <w:rPr>
                <w:b/>
                <w:bCs/>
                <w:sz w:val="16"/>
                <w:szCs w:val="16"/>
              </w:rPr>
              <w:fldChar w:fldCharType="begin">
                <w:fldData xml:space="preserve">PEVuZE5vdGU+PENpdGU+PEF1dGhvcj5Mw7NwZXotSmltw6luZXo8L0F1dGhvcj48WWVhcj4yMDIy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</w:fldData>
              </w:fldChar>
            </w:r>
            <w:r w:rsidRPr="00C7504F">
              <w:rPr>
                <w:b/>
                <w:bCs/>
                <w:sz w:val="16"/>
                <w:szCs w:val="16"/>
              </w:rPr>
              <w:instrText xml:space="preserve"> ADDIN EN.CITE.DATA </w:instrText>
            </w:r>
            <w:r w:rsidRPr="00C7504F">
              <w:rPr>
                <w:b/>
                <w:bCs/>
                <w:sz w:val="16"/>
                <w:szCs w:val="16"/>
              </w:rPr>
            </w:r>
            <w:r w:rsidRPr="00C7504F">
              <w:rPr>
                <w:b/>
                <w:bCs/>
                <w:sz w:val="16"/>
                <w:szCs w:val="16"/>
              </w:rPr>
              <w:fldChar w:fldCharType="end"/>
            </w:r>
            <w:r w:rsidRPr="00C7504F">
              <w:rPr>
                <w:b/>
                <w:bCs/>
                <w:sz w:val="16"/>
                <w:szCs w:val="16"/>
              </w:rPr>
            </w:r>
            <w:r w:rsidRPr="00C7504F">
              <w:rPr>
                <w:b/>
                <w:bCs/>
                <w:sz w:val="16"/>
                <w:szCs w:val="16"/>
              </w:rPr>
              <w:fldChar w:fldCharType="separate"/>
            </w:r>
            <w:r w:rsidRPr="00C7504F">
              <w:rPr>
                <w:b/>
                <w:bCs/>
                <w:sz w:val="16"/>
                <w:szCs w:val="16"/>
              </w:rPr>
              <w:t>[</w:t>
            </w:r>
            <w:hyperlink w:anchor="_ENREF_13" w:tooltip="López-Jiménez, 2022 #14721" w:history="1">
              <w:r w:rsidR="006B61E6" w:rsidRPr="00C7504F">
                <w:rPr>
                  <w:rStyle w:val="Hyperlink"/>
                  <w:sz w:val="16"/>
                  <w:szCs w:val="16"/>
                </w:rPr>
                <w:t>13</w:t>
              </w:r>
            </w:hyperlink>
            <w:r w:rsidRPr="00C7504F">
              <w:rPr>
                <w:b/>
                <w:bCs/>
                <w:sz w:val="16"/>
                <w:szCs w:val="16"/>
              </w:rPr>
              <w:t>]</w:t>
            </w:r>
            <w:r w:rsidRPr="00C7504F">
              <w:rPr>
                <w:b/>
                <w:bCs/>
                <w:sz w:val="16"/>
                <w:szCs w:val="16"/>
              </w:rPr>
              <w:fldChar w:fldCharType="end"/>
            </w:r>
          </w:p>
        </w:tc>
        <w:tc>
          <w:tcPr>
            <w:tcW w:w="276" w:type="pct"/>
            <w:shd w:val="clear" w:color="auto" w:fill="BDC0BF"/>
            <w:vAlign w:val="center"/>
            <w:hideMark/>
          </w:tcPr>
          <w:p w14:paraId="221A7E8A" w14:textId="1AE33996" w:rsidR="002D2D41" w:rsidRPr="00C7504F" w:rsidRDefault="002D2D41" w:rsidP="002248A7">
            <w:pPr>
              <w:rPr>
                <w:b/>
                <w:bCs/>
                <w:color w:val="000000"/>
                <w:sz w:val="16"/>
                <w:szCs w:val="16"/>
              </w:rPr>
            </w:pPr>
            <w:r w:rsidRPr="00C7504F">
              <w:rPr>
                <w:b/>
                <w:bCs/>
                <w:color w:val="000000"/>
                <w:sz w:val="16"/>
                <w:szCs w:val="16"/>
              </w:rPr>
              <w:t xml:space="preserve">Levine 2018 </w:t>
            </w:r>
            <w:r w:rsidRPr="00C7504F">
              <w:rPr>
                <w:b/>
                <w:bCs/>
                <w:color w:val="000000"/>
                <w:sz w:val="16"/>
                <w:szCs w:val="16"/>
              </w:rPr>
              <w:fldChar w:fldCharType="begin"/>
            </w:r>
            <w:r w:rsidRPr="00C7504F">
              <w:rPr>
                <w:b/>
                <w:bCs/>
                <w:color w:val="000000"/>
                <w:sz w:val="16"/>
                <w:szCs w:val="16"/>
              </w:rPr>
              <w:instrText xml:space="preserve"> ADDIN EN.CITE &lt;EndNote&gt;&lt;Cite&gt;&lt;Author&gt;Levine&lt;/Author&gt;&lt;Year&gt;2018&lt;/Year&gt;&lt;RecNum&gt;14639&lt;/RecNum&gt;&lt;DisplayText&gt;[6]&lt;/DisplayText&gt;&lt;record&gt;&lt;rec-number&gt;14639&lt;/rec-number&gt;&lt;foreign-keys&gt;&lt;key app="EN" db-id="ee5pev05rrw09re5p9j5xvdnxpfsxzpt0dpw" timestamp="1686624227" guid="ac6bf243-3200-4276-b2e2-a184dce5f578"&gt;14639&lt;/key&gt;&lt;/foreign-keys&gt;&lt;ref-type name="Journal Article"&gt;17&lt;/ref-type&gt;&lt;contributors&gt;&lt;authors&gt;&lt;author&gt;Levine, L. D.&lt;/author&gt;&lt;author&gt;Downes, K. L.&lt;/author&gt;&lt;author&gt;Parry, S.&lt;/author&gt;&lt;author&gt;Elovitz, M. A.&lt;/author&gt;&lt;author&gt;Sammel, M. D.&lt;/author&gt;&lt;author&gt;Srinivas, S. K.&lt;/author&gt;&lt;/authors&gt;&lt;/contributors&gt;&lt;titles&gt;&lt;title&gt;A validated calculator to estimate risk of cesarean after an induction of labor with an unfavorable cervix&lt;/title&gt;&lt;secondary-title&gt;American Journal of Obstetrics &amp;amp; Gynecology&lt;/secondary-title&gt;&lt;/titles&gt;&lt;pages&gt;254.e1-254.e7&lt;/pages&gt;&lt;volume&gt;218&lt;/volume&gt;&lt;number&gt;2&lt;/number&gt;&lt;dates&gt;&lt;year&gt;2018&lt;/year&gt;&lt;/dates&gt;&lt;urls&gt;&lt;related-urls&gt;&lt;url&gt;https://www.scopus.com/inward/record.uri?eid=2-s2.0-85038843276&amp;amp;doi=10.1016%2fj.ajog.2017.11.603&amp;amp;partnerID=40&amp;amp;md5=798c91e33a96d461ab1c233caf43577e&lt;/url&gt;&lt;/related-urls&gt;&lt;/urls&gt;&lt;electronic-resource-num&gt;10.1016/j.ajog.2017.11.603&lt;/electronic-resource-num&gt;&lt;/record&gt;&lt;/Cite&gt;&lt;/EndNote&gt;</w:instrText>
            </w:r>
            <w:r w:rsidRPr="00C7504F">
              <w:rPr>
                <w:b/>
                <w:bCs/>
                <w:color w:val="000000"/>
                <w:sz w:val="16"/>
                <w:szCs w:val="16"/>
              </w:rPr>
              <w:fldChar w:fldCharType="separate"/>
            </w:r>
            <w:r w:rsidRPr="00C7504F">
              <w:rPr>
                <w:b/>
                <w:bCs/>
                <w:color w:val="000000"/>
                <w:sz w:val="16"/>
                <w:szCs w:val="16"/>
              </w:rPr>
              <w:t>[</w:t>
            </w:r>
            <w:hyperlink w:anchor="_ENREF_6" w:tooltip="Levine, 2018 #14630" w:history="1">
              <w:r w:rsidR="006B61E6" w:rsidRPr="00C7504F">
                <w:rPr>
                  <w:rStyle w:val="Hyperlink"/>
                  <w:sz w:val="16"/>
                  <w:szCs w:val="16"/>
                </w:rPr>
                <w:t>6</w:t>
              </w:r>
            </w:hyperlink>
            <w:r w:rsidRPr="00C7504F">
              <w:rPr>
                <w:b/>
                <w:bCs/>
                <w:color w:val="000000"/>
                <w:sz w:val="16"/>
                <w:szCs w:val="16"/>
              </w:rPr>
              <w:t>]</w:t>
            </w:r>
            <w:r w:rsidRPr="00C7504F">
              <w:rPr>
                <w:b/>
                <w:bCs/>
                <w:color w:val="000000"/>
                <w:sz w:val="16"/>
                <w:szCs w:val="16"/>
              </w:rPr>
              <w:fldChar w:fldCharType="end"/>
            </w:r>
          </w:p>
        </w:tc>
        <w:tc>
          <w:tcPr>
            <w:tcW w:w="276" w:type="pct"/>
            <w:shd w:val="clear" w:color="auto" w:fill="BDC0BF"/>
            <w:vAlign w:val="center"/>
          </w:tcPr>
          <w:p w14:paraId="63C5BB6D" w14:textId="29AF59BC" w:rsidR="002D2D41" w:rsidRPr="00C7504F" w:rsidRDefault="002D2D41" w:rsidP="002248A7">
            <w:pPr>
              <w:rPr>
                <w:b/>
                <w:bCs/>
                <w:color w:val="000000"/>
                <w:sz w:val="16"/>
                <w:szCs w:val="16"/>
              </w:rPr>
            </w:pPr>
            <w:r w:rsidRPr="00C7504F">
              <w:rPr>
                <w:b/>
                <w:bCs/>
                <w:sz w:val="16"/>
                <w:szCs w:val="16"/>
              </w:rPr>
              <w:t xml:space="preserve">Lu 2020 </w:t>
            </w:r>
            <w:r w:rsidRPr="00C7504F">
              <w:rPr>
                <w:b/>
                <w:bCs/>
                <w:sz w:val="16"/>
                <w:szCs w:val="16"/>
              </w:rPr>
              <w:fldChar w:fldCharType="begin">
                <w:fldData xml:space="preserve">PEVuZE5vdGU+PENpdGU+PEF1dGhvcj5MdTwvQXV0aG9yPjxZZWFyPjIwMjA8L1llYXI+PFJlY051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=
</w:fldData>
              </w:fldChar>
            </w:r>
            <w:r w:rsidRPr="00C7504F">
              <w:rPr>
                <w:b/>
                <w:bCs/>
                <w:sz w:val="16"/>
                <w:szCs w:val="16"/>
              </w:rPr>
              <w:instrText xml:space="preserve"> ADDIN EN.CITE </w:instrText>
            </w:r>
            <w:r w:rsidRPr="00C7504F">
              <w:rPr>
                <w:b/>
                <w:bCs/>
                <w:sz w:val="16"/>
                <w:szCs w:val="16"/>
              </w:rPr>
              <w:fldChar w:fldCharType="begin">
                <w:fldData xml:space="preserve">PEVuZE5vdGU+PENpdGU+PEF1dGhvcj5MdTwvQXV0aG9yPjxZZWFyPjIwMjA8L1llYXI+PFJlY051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=
</w:fldData>
              </w:fldChar>
            </w:r>
            <w:r w:rsidRPr="00C7504F">
              <w:rPr>
                <w:b/>
                <w:bCs/>
                <w:sz w:val="16"/>
                <w:szCs w:val="16"/>
              </w:rPr>
              <w:instrText xml:space="preserve"> ADDIN EN.CITE.DATA </w:instrText>
            </w:r>
            <w:r w:rsidRPr="00C7504F">
              <w:rPr>
                <w:b/>
                <w:bCs/>
                <w:sz w:val="16"/>
                <w:szCs w:val="16"/>
              </w:rPr>
            </w:r>
            <w:r w:rsidRPr="00C7504F">
              <w:rPr>
                <w:b/>
                <w:bCs/>
                <w:sz w:val="16"/>
                <w:szCs w:val="16"/>
              </w:rPr>
              <w:fldChar w:fldCharType="end"/>
            </w:r>
            <w:r w:rsidRPr="00C7504F">
              <w:rPr>
                <w:b/>
                <w:bCs/>
                <w:sz w:val="16"/>
                <w:szCs w:val="16"/>
              </w:rPr>
            </w:r>
            <w:r w:rsidRPr="00C7504F">
              <w:rPr>
                <w:b/>
                <w:bCs/>
                <w:sz w:val="16"/>
                <w:szCs w:val="16"/>
              </w:rPr>
              <w:fldChar w:fldCharType="separate"/>
            </w:r>
            <w:r w:rsidRPr="00C7504F">
              <w:rPr>
                <w:b/>
                <w:bCs/>
                <w:sz w:val="16"/>
                <w:szCs w:val="16"/>
              </w:rPr>
              <w:t>[</w:t>
            </w:r>
            <w:hyperlink w:anchor="_ENREF_7" w:tooltip="Lu, 2020 #14717" w:history="1">
              <w:r w:rsidR="006B61E6" w:rsidRPr="00C7504F">
                <w:rPr>
                  <w:rStyle w:val="Hyperlink"/>
                  <w:sz w:val="16"/>
                  <w:szCs w:val="16"/>
                </w:rPr>
                <w:t>7</w:t>
              </w:r>
            </w:hyperlink>
            <w:r w:rsidRPr="00C7504F">
              <w:rPr>
                <w:b/>
                <w:bCs/>
                <w:sz w:val="16"/>
                <w:szCs w:val="16"/>
              </w:rPr>
              <w:t>]</w:t>
            </w:r>
            <w:r w:rsidRPr="00C7504F">
              <w:rPr>
                <w:b/>
                <w:bCs/>
                <w:sz w:val="16"/>
                <w:szCs w:val="16"/>
              </w:rPr>
              <w:fldChar w:fldCharType="end"/>
            </w:r>
          </w:p>
        </w:tc>
        <w:tc>
          <w:tcPr>
            <w:tcW w:w="276" w:type="pct"/>
            <w:shd w:val="clear" w:color="auto" w:fill="BDC0BF"/>
            <w:vAlign w:val="center"/>
            <w:hideMark/>
          </w:tcPr>
          <w:p w14:paraId="6D75335F" w14:textId="5FAC553D" w:rsidR="002D2D41" w:rsidRPr="00C7504F" w:rsidRDefault="002D2D41" w:rsidP="002248A7">
            <w:pPr>
              <w:rPr>
                <w:b/>
                <w:bCs/>
                <w:color w:val="000000"/>
                <w:sz w:val="16"/>
                <w:szCs w:val="16"/>
              </w:rPr>
            </w:pPr>
            <w:r w:rsidRPr="00C7504F">
              <w:rPr>
                <w:b/>
                <w:bCs/>
                <w:color w:val="000000"/>
                <w:sz w:val="16"/>
                <w:szCs w:val="16"/>
              </w:rPr>
              <w:t xml:space="preserve">Migliorelli 2019 </w:t>
            </w:r>
            <w:r w:rsidRPr="00C7504F">
              <w:rPr>
                <w:b/>
                <w:bCs/>
                <w:color w:val="000000"/>
                <w:sz w:val="16"/>
                <w:szCs w:val="16"/>
              </w:rPr>
              <w:fldChar w:fldCharType="begin"/>
            </w:r>
            <w:r w:rsidRPr="00C7504F">
              <w:rPr>
                <w:b/>
                <w:bCs/>
                <w:color w:val="000000"/>
                <w:sz w:val="16"/>
                <w:szCs w:val="16"/>
              </w:rPr>
              <w:instrText xml:space="preserve"> ADDIN EN.CITE &lt;EndNote&gt;&lt;Cite&gt;&lt;Author&gt;Migliorelli&lt;/Author&gt;&lt;Year&gt;2019&lt;/Year&gt;&lt;RecNum&gt;14640&lt;/RecNum&gt;&lt;DisplayText&gt;[8]&lt;/DisplayText&gt;&lt;record&gt;&lt;rec-number&gt;14640&lt;/rec-number&gt;&lt;foreign-keys&gt;&lt;key app="EN" db-id="ee5pev05rrw09re5p9j5xvdnxpfsxzpt0dpw" timestamp="1686624227" guid="a7e7f9af-b04e-4703-9eb9-1259924247ad"&gt;14640&lt;/key&gt;&lt;/foreign-keys&gt;&lt;ref-type name="Journal Article"&gt;17&lt;/ref-type&gt;&lt;contributors&gt;&lt;authors&gt;&lt;author&gt;Migliorelli, F.&lt;/author&gt;&lt;author&gt;Baños, N.&lt;/author&gt;&lt;author&gt;Angeles, M. A.&lt;/author&gt;&lt;author&gt;Rueda, C.&lt;/author&gt;&lt;author&gt;Salazar, L.&lt;/author&gt;&lt;author&gt;Gratacós, E.&lt;/author&gt;&lt;author&gt;Palacio, M.&lt;/author&gt;&lt;/authors&gt;&lt;/contributors&gt;&lt;titles&gt;&lt;title&gt;Clinical and sonographic model to predict cesarean delivery after induction of labor at term&lt;/title&gt;&lt;secondary-title&gt;Fetal Diagnosis and Therapy&lt;/secondary-title&gt;&lt;/titles&gt;&lt;pages&gt;88-96&lt;/pages&gt;&lt;volume&gt;46&lt;/volume&gt;&lt;number&gt;2&lt;/number&gt;&lt;dates&gt;&lt;year&gt;2019&lt;/year&gt;&lt;/dates&gt;&lt;urls&gt;&lt;related-urls&gt;&lt;url&gt;https://www.scopus.com/inward/record.uri?eid=2-s2.0-85054879652&amp;amp;doi=10.1159%2f000493343&amp;amp;partnerID=40&amp;amp;md5=97803d70ed7059adfcc3a85c0ce89bf9&lt;/url&gt;&lt;/related-urls&gt;&lt;/urls&gt;&lt;electronic-resource-num&gt;10.1159/000493343&lt;/electronic-resource-num&gt;&lt;/record&gt;&lt;/Cite&gt;&lt;/EndNote&gt;</w:instrText>
            </w:r>
            <w:r w:rsidRPr="00C7504F">
              <w:rPr>
                <w:b/>
                <w:bCs/>
                <w:color w:val="000000"/>
                <w:sz w:val="16"/>
                <w:szCs w:val="16"/>
              </w:rPr>
              <w:fldChar w:fldCharType="separate"/>
            </w:r>
            <w:r w:rsidRPr="00C7504F">
              <w:rPr>
                <w:b/>
                <w:bCs/>
                <w:color w:val="000000"/>
                <w:sz w:val="16"/>
                <w:szCs w:val="16"/>
              </w:rPr>
              <w:t>[</w:t>
            </w:r>
            <w:hyperlink w:anchor="_ENREF_8" w:tooltip="Migliorelli, 2019 #14640" w:history="1">
              <w:r w:rsidR="006B61E6" w:rsidRPr="00C7504F">
                <w:rPr>
                  <w:rStyle w:val="Hyperlink"/>
                  <w:sz w:val="16"/>
                  <w:szCs w:val="16"/>
                </w:rPr>
                <w:t>8</w:t>
              </w:r>
            </w:hyperlink>
            <w:r w:rsidRPr="00C7504F">
              <w:rPr>
                <w:b/>
                <w:bCs/>
                <w:color w:val="000000"/>
                <w:sz w:val="16"/>
                <w:szCs w:val="16"/>
              </w:rPr>
              <w:t>]</w:t>
            </w:r>
            <w:r w:rsidRPr="00C7504F">
              <w:rPr>
                <w:b/>
                <w:bCs/>
                <w:color w:val="000000"/>
                <w:sz w:val="16"/>
                <w:szCs w:val="16"/>
              </w:rPr>
              <w:fldChar w:fldCharType="end"/>
            </w:r>
          </w:p>
        </w:tc>
        <w:tc>
          <w:tcPr>
            <w:tcW w:w="276" w:type="pct"/>
            <w:shd w:val="clear" w:color="auto" w:fill="BDC0BF"/>
            <w:vAlign w:val="center"/>
          </w:tcPr>
          <w:p w14:paraId="15D31B45" w14:textId="582A6B76" w:rsidR="002D2D41" w:rsidRPr="00C7504F" w:rsidRDefault="002D2D41" w:rsidP="002248A7">
            <w:pPr>
              <w:rPr>
                <w:b/>
                <w:bCs/>
                <w:color w:val="000000"/>
                <w:sz w:val="16"/>
                <w:szCs w:val="16"/>
              </w:rPr>
            </w:pPr>
            <w:r w:rsidRPr="00C7504F">
              <w:rPr>
                <w:b/>
                <w:bCs/>
                <w:color w:val="000000"/>
                <w:sz w:val="16"/>
                <w:szCs w:val="16"/>
              </w:rPr>
              <w:t xml:space="preserve">Nwabuobi 2020 </w:t>
            </w:r>
            <w:r w:rsidRPr="00C7504F">
              <w:rPr>
                <w:b/>
                <w:bCs/>
                <w:color w:val="000000"/>
                <w:sz w:val="16"/>
                <w:szCs w:val="16"/>
              </w:rPr>
              <w:fldChar w:fldCharType="begin">
                <w:fldData xml:space="preserve">PEVuZE5vdGU+PENpdGU+PEF1dGhvcj5Od2FidW9iaTwvQXV0aG9yPjxZZWFyPjIwMjA8L1llYXI+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=
</w:fldData>
              </w:fldChar>
            </w:r>
            <w:r w:rsidRPr="00C7504F">
              <w:rPr>
                <w:b/>
                <w:bCs/>
                <w:color w:val="000000"/>
                <w:sz w:val="16"/>
                <w:szCs w:val="16"/>
              </w:rPr>
              <w:instrText xml:space="preserve"> ADDIN EN.CITE </w:instrText>
            </w:r>
            <w:r w:rsidRPr="00C7504F">
              <w:rPr>
                <w:b/>
                <w:bCs/>
                <w:color w:val="000000"/>
                <w:sz w:val="16"/>
                <w:szCs w:val="16"/>
              </w:rPr>
              <w:fldChar w:fldCharType="begin">
                <w:fldData xml:space="preserve">PEVuZE5vdGU+PENpdGU+PEF1dGhvcj5Od2FidW9iaTwvQXV0aG9yPjxZZWFyPjIwMjA8L1llYXI+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=
</w:fldData>
              </w:fldChar>
            </w:r>
            <w:r w:rsidRPr="00C7504F">
              <w:rPr>
                <w:b/>
                <w:bCs/>
                <w:color w:val="000000"/>
                <w:sz w:val="16"/>
                <w:szCs w:val="16"/>
              </w:rPr>
              <w:instrText xml:space="preserve"> ADDIN EN.CITE.DATA </w:instrText>
            </w:r>
            <w:r w:rsidRPr="00C7504F">
              <w:rPr>
                <w:b/>
                <w:bCs/>
                <w:color w:val="000000"/>
                <w:sz w:val="16"/>
                <w:szCs w:val="16"/>
              </w:rPr>
            </w:r>
            <w:r w:rsidRPr="00C7504F">
              <w:rPr>
                <w:b/>
                <w:bCs/>
                <w:color w:val="000000"/>
                <w:sz w:val="16"/>
                <w:szCs w:val="16"/>
              </w:rPr>
              <w:fldChar w:fldCharType="end"/>
            </w:r>
            <w:r w:rsidRPr="00C7504F">
              <w:rPr>
                <w:b/>
                <w:bCs/>
                <w:color w:val="000000"/>
                <w:sz w:val="16"/>
                <w:szCs w:val="16"/>
              </w:rPr>
            </w:r>
            <w:r w:rsidRPr="00C7504F">
              <w:rPr>
                <w:b/>
                <w:bCs/>
                <w:color w:val="000000"/>
                <w:sz w:val="16"/>
                <w:szCs w:val="16"/>
              </w:rPr>
              <w:fldChar w:fldCharType="separate"/>
            </w:r>
            <w:r w:rsidRPr="00C7504F">
              <w:rPr>
                <w:b/>
                <w:bCs/>
                <w:color w:val="000000"/>
                <w:sz w:val="16"/>
                <w:szCs w:val="16"/>
              </w:rPr>
              <w:t>[</w:t>
            </w:r>
            <w:hyperlink w:anchor="_ENREF_9" w:tooltip="Nwabuobi, 2020 #14715" w:history="1">
              <w:r w:rsidR="006B61E6" w:rsidRPr="00C7504F">
                <w:rPr>
                  <w:rStyle w:val="Hyperlink"/>
                  <w:sz w:val="16"/>
                  <w:szCs w:val="16"/>
                </w:rPr>
                <w:t>9</w:t>
              </w:r>
            </w:hyperlink>
            <w:r w:rsidRPr="00C7504F">
              <w:rPr>
                <w:b/>
                <w:bCs/>
                <w:color w:val="000000"/>
                <w:sz w:val="16"/>
                <w:szCs w:val="16"/>
              </w:rPr>
              <w:t>]</w:t>
            </w:r>
            <w:r w:rsidRPr="00C7504F">
              <w:rPr>
                <w:b/>
                <w:bCs/>
                <w:color w:val="000000"/>
                <w:sz w:val="16"/>
                <w:szCs w:val="16"/>
              </w:rPr>
              <w:fldChar w:fldCharType="end"/>
            </w:r>
          </w:p>
        </w:tc>
        <w:tc>
          <w:tcPr>
            <w:tcW w:w="276" w:type="pct"/>
            <w:shd w:val="clear" w:color="auto" w:fill="BDC0BF"/>
            <w:vAlign w:val="center"/>
            <w:hideMark/>
          </w:tcPr>
          <w:p w14:paraId="4440A90A" w14:textId="495F382D" w:rsidR="002D2D41" w:rsidRPr="00C7504F" w:rsidRDefault="002D2D41" w:rsidP="002248A7">
            <w:pPr>
              <w:rPr>
                <w:b/>
                <w:bCs/>
                <w:color w:val="000000"/>
                <w:sz w:val="16"/>
                <w:szCs w:val="16"/>
              </w:rPr>
            </w:pPr>
            <w:r w:rsidRPr="00C7504F">
              <w:rPr>
                <w:b/>
                <w:bCs/>
                <w:color w:val="000000"/>
                <w:sz w:val="16"/>
                <w:szCs w:val="16"/>
              </w:rPr>
              <w:t xml:space="preserve">Rossi 2019 </w:t>
            </w:r>
            <w:r w:rsidRPr="00C7504F">
              <w:rPr>
                <w:b/>
                <w:bCs/>
                <w:color w:val="000000"/>
                <w:sz w:val="16"/>
                <w:szCs w:val="16"/>
              </w:rPr>
              <w:fldChar w:fldCharType="begin"/>
            </w:r>
            <w:r w:rsidRPr="00C7504F">
              <w:rPr>
                <w:b/>
                <w:bCs/>
                <w:color w:val="000000"/>
                <w:sz w:val="16"/>
                <w:szCs w:val="16"/>
              </w:rPr>
              <w:instrText xml:space="preserve"> ADDIN EN.CITE &lt;EndNote&gt;&lt;Cite&gt;&lt;Author&gt;Rossi&lt;/Author&gt;&lt;Year&gt;2019&lt;/Year&gt;&lt;RecNum&gt;14641&lt;/RecNum&gt;&lt;DisplayText&gt;[10]&lt;/DisplayText&gt;&lt;record&gt;&lt;rec-number&gt;14641&lt;/rec-number&gt;&lt;foreign-keys&gt;&lt;key app="EN" db-id="ee5pev05rrw09re5p9j5xvdnxpfsxzpt0dpw" timestamp="1686624227" guid="9288f33c-6a19-42cc-b96b-221100704776"&gt;14641&lt;/key&gt;&lt;/foreign-keys&gt;&lt;ref-type name="Journal Article"&gt;17&lt;/ref-type&gt;&lt;contributors&gt;&lt;authors&gt;&lt;author&gt;Rossi, R. M.&lt;/author&gt;&lt;author&gt;Requarth, E. W.&lt;/author&gt;&lt;author&gt;Warshak, C. R.&lt;/author&gt;&lt;author&gt;Dufendach, K.&lt;/author&gt;&lt;author&gt;Hall, E. S.&lt;/author&gt;&lt;author&gt;Defranco, E. A.&lt;/author&gt;&lt;/authors&gt;&lt;/contributors&gt;&lt;titles&gt;&lt;title&gt;Predictive Model for Failed Induction of Labor among Obese Women&lt;/title&gt;&lt;secondary-title&gt;Obstetrics &amp;amp; Gynecology&lt;/secondary-title&gt;&lt;/titles&gt;&lt;periodical&gt;&lt;full-title&gt;Obstetrics &amp;amp; Gynecology&lt;/full-title&gt;&lt;/periodical&gt;&lt;pages&gt;485-493&lt;/pages&gt;&lt;volume&gt;134&lt;/volume&gt;&lt;number&gt;3&lt;/number&gt;&lt;dates&gt;&lt;year&gt;2019&lt;/year&gt;&lt;/dates&gt;&lt;urls&gt;&lt;related-urls&gt;&lt;url&gt;https://www.scopus.com/inward/record.uri?eid=2-s2.0-85071714520&amp;amp;doi=10.1097%2fAOG.0000000000003377&amp;amp;partnerID=40&amp;amp;md5=4b895e0dd1bbca2aa702db144a49eb48&lt;/url&gt;&lt;/related-urls&gt;&lt;/urls&gt;&lt;electronic-resource-num&gt;10.1097/AOG.0000000000003377&lt;/electronic-resource-num&gt;&lt;/record&gt;&lt;/Cite&gt;&lt;/EndNote&gt;</w:instrText>
            </w:r>
            <w:r w:rsidRPr="00C7504F">
              <w:rPr>
                <w:b/>
                <w:bCs/>
                <w:color w:val="000000"/>
                <w:sz w:val="16"/>
                <w:szCs w:val="16"/>
              </w:rPr>
              <w:fldChar w:fldCharType="separate"/>
            </w:r>
            <w:r w:rsidRPr="00C7504F">
              <w:rPr>
                <w:b/>
                <w:bCs/>
                <w:color w:val="000000"/>
                <w:sz w:val="16"/>
                <w:szCs w:val="16"/>
              </w:rPr>
              <w:t>[</w:t>
            </w:r>
            <w:hyperlink w:anchor="_ENREF_10" w:tooltip="Rossi, 2019 #14623" w:history="1">
              <w:r w:rsidR="006B61E6" w:rsidRPr="00C7504F">
                <w:rPr>
                  <w:rStyle w:val="Hyperlink"/>
                  <w:sz w:val="16"/>
                  <w:szCs w:val="16"/>
                </w:rPr>
                <w:t>10</w:t>
              </w:r>
            </w:hyperlink>
            <w:r w:rsidRPr="00C7504F">
              <w:rPr>
                <w:b/>
                <w:bCs/>
                <w:color w:val="000000"/>
                <w:sz w:val="16"/>
                <w:szCs w:val="16"/>
              </w:rPr>
              <w:t>]</w:t>
            </w:r>
            <w:r w:rsidRPr="00C7504F">
              <w:rPr>
                <w:b/>
                <w:bCs/>
                <w:color w:val="000000"/>
                <w:sz w:val="16"/>
                <w:szCs w:val="16"/>
              </w:rPr>
              <w:fldChar w:fldCharType="end"/>
            </w:r>
          </w:p>
        </w:tc>
        <w:tc>
          <w:tcPr>
            <w:tcW w:w="276" w:type="pct"/>
            <w:shd w:val="clear" w:color="auto" w:fill="BDC0BF"/>
            <w:vAlign w:val="center"/>
            <w:hideMark/>
          </w:tcPr>
          <w:p w14:paraId="7FA1C344" w14:textId="4C901FB4" w:rsidR="002D2D41" w:rsidRPr="00C7504F" w:rsidRDefault="002D2D41" w:rsidP="002248A7">
            <w:pPr>
              <w:rPr>
                <w:b/>
                <w:bCs/>
                <w:color w:val="000000"/>
                <w:sz w:val="16"/>
                <w:szCs w:val="16"/>
              </w:rPr>
            </w:pPr>
            <w:r w:rsidRPr="00C7504F">
              <w:rPr>
                <w:b/>
                <w:bCs/>
                <w:color w:val="000000"/>
                <w:sz w:val="16"/>
                <w:szCs w:val="16"/>
              </w:rPr>
              <w:t xml:space="preserve">Rossi 2020 </w:t>
            </w:r>
            <w:r w:rsidRPr="00C7504F">
              <w:rPr>
                <w:b/>
                <w:bCs/>
                <w:color w:val="000000"/>
                <w:sz w:val="16"/>
                <w:szCs w:val="16"/>
              </w:rPr>
              <w:fldChar w:fldCharType="begin"/>
            </w:r>
            <w:r w:rsidRPr="00C7504F">
              <w:rPr>
                <w:b/>
                <w:bCs/>
                <w:color w:val="000000"/>
                <w:sz w:val="16"/>
                <w:szCs w:val="16"/>
              </w:rPr>
              <w:instrText xml:space="preserve"> ADDIN EN.CITE &lt;EndNote&gt;&lt;Cite&gt;&lt;Author&gt;Rossi&lt;/Author&gt;&lt;Year&gt;2020&lt;/Year&gt;&lt;RecNum&gt;14642&lt;/RecNum&gt;&lt;DisplayText&gt;[11]&lt;/DisplayText&gt;&lt;record&gt;&lt;rec-number&gt;14642&lt;/rec-number&gt;&lt;foreign-keys&gt;&lt;key app="EN" db-id="ee5pev05rrw09re5p9j5xvdnxpfsxzpt0dpw" timestamp="1686624227" guid="22518ae0-4f74-4df3-a0f5-d786f7441cf5"&gt;14642&lt;/key&gt;&lt;/foreign-keys&gt;&lt;ref-type name="Journal Article"&gt;17&lt;/ref-type&gt;&lt;contributors&gt;&lt;authors&gt;&lt;author&gt;Rossi, R. M.&lt;/author&gt;&lt;author&gt;Requarth, E.&lt;/author&gt;&lt;author&gt;Warshak, C. R.&lt;/author&gt;&lt;author&gt;Dufendach, K. R.&lt;/author&gt;&lt;author&gt;Hall, E. S.&lt;/author&gt;&lt;author&gt;DeFranco, E. A.&lt;/author&gt;&lt;/authors&gt;&lt;/contributors&gt;&lt;titles&gt;&lt;title&gt;Risk Calculator to Predict Cesarean Delivery Among Women Undergoing Induction of Labor&lt;/title&gt;&lt;secondary-title&gt;Obstetrics &amp;amp; Gynecology&lt;/secondary-title&gt;&lt;/titles&gt;&lt;periodical&gt;&lt;full-title&gt;Obstetrics &amp;amp; Gynecology&lt;/full-title&gt;&lt;/periodical&gt;&lt;pages&gt;559-568&lt;/pages&gt;&lt;volume&gt;135&lt;/volume&gt;&lt;number&gt;3&lt;/number&gt;&lt;dates&gt;&lt;year&gt;2020&lt;/year&gt;&lt;/dates&gt;&lt;urls&gt;&lt;related-urls&gt;&lt;url&gt;https://www.scopus.com/inward/record.uri?eid=2-s2.0-85081141420&amp;amp;doi=10.1097%2fAOG.0000000000003696&amp;amp;partnerID=40&amp;amp;md5=e2bc2c9a824b331c93d410a4f9d67fc3&lt;/url&gt;&lt;/related-urls&gt;&lt;/urls&gt;&lt;electronic-resource-num&gt;10.1097/AOG.0000000000003696&lt;/electronic-resource-num&gt;&lt;/record&gt;&lt;/Cite&gt;&lt;/EndNote&gt;</w:instrText>
            </w:r>
            <w:r w:rsidRPr="00C7504F">
              <w:rPr>
                <w:b/>
                <w:bCs/>
                <w:color w:val="000000"/>
                <w:sz w:val="16"/>
                <w:szCs w:val="16"/>
              </w:rPr>
              <w:fldChar w:fldCharType="separate"/>
            </w:r>
            <w:r w:rsidRPr="00C7504F">
              <w:rPr>
                <w:b/>
                <w:bCs/>
                <w:color w:val="000000"/>
                <w:sz w:val="16"/>
                <w:szCs w:val="16"/>
              </w:rPr>
              <w:t>[</w:t>
            </w:r>
            <w:hyperlink w:anchor="_ENREF_11" w:tooltip="Rossi, 2020 #14642" w:history="1">
              <w:r w:rsidR="006B61E6" w:rsidRPr="00C7504F">
                <w:rPr>
                  <w:rStyle w:val="Hyperlink"/>
                  <w:sz w:val="16"/>
                  <w:szCs w:val="16"/>
                </w:rPr>
                <w:t>11</w:t>
              </w:r>
            </w:hyperlink>
            <w:r w:rsidRPr="00C7504F">
              <w:rPr>
                <w:b/>
                <w:bCs/>
                <w:color w:val="000000"/>
                <w:sz w:val="16"/>
                <w:szCs w:val="16"/>
              </w:rPr>
              <w:t>]</w:t>
            </w:r>
            <w:r w:rsidRPr="00C7504F">
              <w:rPr>
                <w:b/>
                <w:bCs/>
                <w:color w:val="000000"/>
                <w:sz w:val="16"/>
                <w:szCs w:val="16"/>
              </w:rPr>
              <w:fldChar w:fldCharType="end"/>
            </w:r>
          </w:p>
        </w:tc>
        <w:tc>
          <w:tcPr>
            <w:tcW w:w="273" w:type="pct"/>
            <w:shd w:val="clear" w:color="auto" w:fill="BDC0BF"/>
            <w:vAlign w:val="center"/>
          </w:tcPr>
          <w:p w14:paraId="0BA3C8D1" w14:textId="38EFC67C" w:rsidR="002D2D41" w:rsidRPr="00C7504F" w:rsidRDefault="002D2D41" w:rsidP="002248A7">
            <w:pPr>
              <w:rPr>
                <w:b/>
                <w:bCs/>
                <w:color w:val="000000"/>
                <w:sz w:val="16"/>
                <w:szCs w:val="16"/>
              </w:rPr>
            </w:pPr>
            <w:r w:rsidRPr="00C7504F">
              <w:rPr>
                <w:b/>
                <w:bCs/>
                <w:color w:val="000000"/>
                <w:sz w:val="16"/>
                <w:szCs w:val="16"/>
              </w:rPr>
              <w:t xml:space="preserve">Tollon 2023 </w:t>
            </w:r>
            <w:r w:rsidRPr="00C7504F">
              <w:rPr>
                <w:color w:val="000000"/>
                <w:sz w:val="16"/>
                <w:szCs w:val="16"/>
              </w:rPr>
              <w:fldChar w:fldCharType="begin">
                <w:fldData xml:space="preserve">PEVuZE5vdGU+PENpdGU+PEF1dGhvcj5Ub2xsb248L0F1dGhvcj48WWVhcj4yMDIzPC9ZZWFyPjxS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</w:fldData>
              </w:fldChar>
            </w:r>
            <w:r w:rsidRPr="00C7504F">
              <w:rPr>
                <w:color w:val="000000"/>
                <w:sz w:val="16"/>
                <w:szCs w:val="16"/>
              </w:rPr>
              <w:instrText xml:space="preserve"> ADDIN EN.CITE </w:instrText>
            </w:r>
            <w:r w:rsidRPr="00C7504F">
              <w:rPr>
                <w:color w:val="000000"/>
                <w:sz w:val="16"/>
                <w:szCs w:val="16"/>
              </w:rPr>
              <w:fldChar w:fldCharType="begin">
                <w:fldData xml:space="preserve">PEVuZE5vdGU+PENpdGU+PEF1dGhvcj5Ub2xsb248L0F1dGhvcj48WWVhcj4yMDIzPC9ZZWFyPjxS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</w:fldData>
              </w:fldChar>
            </w:r>
            <w:r w:rsidRPr="00C7504F">
              <w:rPr>
                <w:color w:val="000000"/>
                <w:sz w:val="16"/>
                <w:szCs w:val="16"/>
              </w:rPr>
              <w:instrText xml:space="preserve"> ADDIN EN.CITE.DATA </w:instrText>
            </w:r>
            <w:r w:rsidRPr="00C7504F">
              <w:rPr>
                <w:color w:val="000000"/>
                <w:sz w:val="16"/>
                <w:szCs w:val="16"/>
              </w:rPr>
            </w:r>
            <w:r w:rsidRPr="00C7504F">
              <w:rPr>
                <w:color w:val="000000"/>
                <w:sz w:val="16"/>
                <w:szCs w:val="16"/>
              </w:rPr>
              <w:fldChar w:fldCharType="end"/>
            </w:r>
            <w:r w:rsidRPr="00C7504F">
              <w:rPr>
                <w:color w:val="000000"/>
                <w:sz w:val="16"/>
                <w:szCs w:val="16"/>
              </w:rPr>
            </w:r>
            <w:r w:rsidRPr="00C7504F">
              <w:rPr>
                <w:color w:val="000000"/>
                <w:sz w:val="16"/>
                <w:szCs w:val="16"/>
              </w:rPr>
              <w:fldChar w:fldCharType="separate"/>
            </w:r>
            <w:r w:rsidRPr="00C7504F">
              <w:rPr>
                <w:color w:val="000000"/>
                <w:sz w:val="16"/>
                <w:szCs w:val="16"/>
              </w:rPr>
              <w:t>[</w:t>
            </w:r>
            <w:hyperlink w:anchor="_ENREF_14" w:tooltip="Tollon, 2023 #14724" w:history="1">
              <w:r w:rsidR="006B61E6" w:rsidRPr="00C7504F">
                <w:rPr>
                  <w:rStyle w:val="Hyperlink"/>
                  <w:sz w:val="16"/>
                  <w:szCs w:val="16"/>
                </w:rPr>
                <w:t>14</w:t>
              </w:r>
            </w:hyperlink>
            <w:r w:rsidRPr="00C7504F">
              <w:rPr>
                <w:color w:val="000000"/>
                <w:sz w:val="16"/>
                <w:szCs w:val="16"/>
              </w:rPr>
              <w:t>]</w:t>
            </w:r>
            <w:r w:rsidRPr="00C7504F">
              <w:rPr>
                <w:color w:val="000000"/>
                <w:sz w:val="16"/>
                <w:szCs w:val="16"/>
              </w:rPr>
              <w:fldChar w:fldCharType="end"/>
            </w:r>
          </w:p>
        </w:tc>
        <w:tc>
          <w:tcPr>
            <w:tcW w:w="273" w:type="pct"/>
            <w:shd w:val="clear" w:color="auto" w:fill="BDC0BF"/>
            <w:vAlign w:val="center"/>
            <w:hideMark/>
          </w:tcPr>
          <w:p w14:paraId="7BCCF159" w14:textId="3EDE82AD" w:rsidR="002D2D41" w:rsidRPr="00C7504F" w:rsidRDefault="002D2D41" w:rsidP="002248A7">
            <w:pPr>
              <w:rPr>
                <w:b/>
                <w:bCs/>
                <w:color w:val="000000"/>
                <w:sz w:val="16"/>
                <w:szCs w:val="16"/>
              </w:rPr>
            </w:pPr>
            <w:r w:rsidRPr="00C7504F">
              <w:rPr>
                <w:b/>
                <w:bCs/>
                <w:color w:val="000000"/>
                <w:sz w:val="16"/>
                <w:szCs w:val="16"/>
              </w:rPr>
              <w:t xml:space="preserve">Zhou 2022 </w:t>
            </w:r>
            <w:r w:rsidRPr="00C7504F">
              <w:rPr>
                <w:b/>
                <w:bCs/>
                <w:color w:val="000000"/>
                <w:sz w:val="16"/>
                <w:szCs w:val="16"/>
              </w:rPr>
              <w:fldChar w:fldCharType="begin"/>
            </w:r>
            <w:r w:rsidRPr="00C7504F">
              <w:rPr>
                <w:b/>
                <w:bCs/>
                <w:color w:val="000000"/>
                <w:sz w:val="16"/>
                <w:szCs w:val="16"/>
              </w:rPr>
              <w:instrText xml:space="preserve"> ADDIN EN.CITE &lt;EndNote&gt;&lt;Cite&gt;&lt;Author&gt;Zhou&lt;/Author&gt;&lt;Year&gt;2022&lt;/Year&gt;&lt;RecNum&gt;14643&lt;/RecNum&gt;&lt;DisplayText&gt;[12]&lt;/DisplayText&gt;&lt;record&gt;&lt;rec-number&gt;14643&lt;/rec-number&gt;&lt;foreign-keys&gt;&lt;key app="EN" db-id="ee5pev05rrw09re5p9j5xvdnxpfsxzpt0dpw" timestamp="1686624227" guid="b26ff70b-b202-4426-88ab-cafbb832cf6b"&gt;14643&lt;/key&gt;&lt;/foreign-keys&gt;&lt;ref-type name="Journal Article"&gt;17&lt;/ref-type&gt;&lt;contributors&gt;&lt;authors&gt;&lt;author&gt;Zhou, H.&lt;/author&gt;&lt;author&gt;Gu, N.&lt;/author&gt;&lt;author&gt;Yang, Y.&lt;/author&gt;&lt;author&gt;Wang, Z.&lt;/author&gt;&lt;author&gt;Hu, Y.&lt;/author&gt;&lt;author&gt;Dai, Y.&lt;/author&gt;&lt;/authors&gt;&lt;/contributors&gt;&lt;titles&gt;&lt;title&gt;Nomogram predicting cesarean delivery undergoing induction of labor among high-risk nulliparous women at term: a retrospective study&lt;/title&gt;&lt;secondary-title&gt;BMC Pregnancy and Childbirth&lt;/secondary-title&gt;&lt;/titles&gt;&lt;periodical&gt;&lt;full-title&gt;BMC pregnancy and childbirth&lt;/full-title&gt;&lt;/periodical&gt;&lt;pages&gt;55&lt;/pages&gt;&lt;volume&gt;22&lt;/volume&gt;&lt;number&gt;1&lt;/number&gt;&lt;dates&gt;&lt;year&gt;2022&lt;/year&gt;&lt;/dates&gt;&lt;pub-location&gt;United Kingdom&lt;/pub-location&gt;&lt;publisher&gt;BioMed Central Ltd&lt;/publisher&gt;&lt;urls&gt;&lt;related-urls&gt;&lt;url&gt;http://www.biomedcentral.com/bmcpregnancychildbirth/&lt;/url&gt;&lt;/related-urls&gt;&lt;/urls&gt;&lt;electronic-resource-num&gt;https://dx.doi.org/10.1186/s12884-022-04386-8&lt;/electronic-resource-num&gt;&lt;/record&gt;&lt;/Cite&gt;&lt;/EndNote&gt;</w:instrText>
            </w:r>
            <w:r w:rsidRPr="00C7504F">
              <w:rPr>
                <w:b/>
                <w:bCs/>
                <w:color w:val="000000"/>
                <w:sz w:val="16"/>
                <w:szCs w:val="16"/>
              </w:rPr>
              <w:fldChar w:fldCharType="separate"/>
            </w:r>
            <w:r w:rsidRPr="00C7504F">
              <w:rPr>
                <w:b/>
                <w:bCs/>
                <w:color w:val="000000"/>
                <w:sz w:val="16"/>
                <w:szCs w:val="16"/>
              </w:rPr>
              <w:t>[</w:t>
            </w:r>
            <w:hyperlink w:anchor="_ENREF_12" w:tooltip="Zhou, 2022 #14607" w:history="1">
              <w:r w:rsidR="006B61E6" w:rsidRPr="00C7504F">
                <w:rPr>
                  <w:rStyle w:val="Hyperlink"/>
                  <w:sz w:val="16"/>
                  <w:szCs w:val="16"/>
                </w:rPr>
                <w:t>12</w:t>
              </w:r>
            </w:hyperlink>
            <w:r w:rsidRPr="00C7504F">
              <w:rPr>
                <w:b/>
                <w:bCs/>
                <w:color w:val="000000"/>
                <w:sz w:val="16"/>
                <w:szCs w:val="16"/>
              </w:rPr>
              <w:t>]</w:t>
            </w:r>
            <w:r w:rsidRPr="00C7504F">
              <w:rPr>
                <w:b/>
                <w:bCs/>
                <w:color w:val="000000"/>
                <w:sz w:val="16"/>
                <w:szCs w:val="16"/>
              </w:rPr>
              <w:fldChar w:fldCharType="end"/>
            </w:r>
          </w:p>
        </w:tc>
      </w:tr>
      <w:tr w:rsidR="0046618F" w:rsidRPr="00C7504F" w14:paraId="02F0068F" w14:textId="77777777" w:rsidTr="002248A7">
        <w:trPr>
          <w:trHeight w:val="19"/>
        </w:trPr>
        <w:tc>
          <w:tcPr>
            <w:tcW w:w="1142" w:type="pct"/>
            <w:shd w:val="clear" w:color="auto" w:fill="DBDBDB"/>
            <w:vAlign w:val="center"/>
            <w:hideMark/>
          </w:tcPr>
          <w:p w14:paraId="2DF38904" w14:textId="77777777" w:rsidR="0046618F" w:rsidRPr="00C7504F" w:rsidRDefault="0046618F" w:rsidP="002248A7">
            <w:pPr>
              <w:rPr>
                <w:b/>
                <w:bCs/>
                <w:color w:val="000000"/>
                <w:sz w:val="16"/>
                <w:szCs w:val="16"/>
              </w:rPr>
            </w:pPr>
            <w:r w:rsidRPr="00C7504F">
              <w:rPr>
                <w:b/>
                <w:bCs/>
                <w:color w:val="000000"/>
                <w:sz w:val="16"/>
                <w:szCs w:val="16"/>
              </w:rPr>
              <w:t>1. Participants (risk of bias): 1.1 Were appropriate data sources used, e.g. cohort, RCT or nested case-control study data?</w:t>
            </w:r>
          </w:p>
        </w:tc>
        <w:tc>
          <w:tcPr>
            <w:tcW w:w="276" w:type="pct"/>
            <w:vAlign w:val="center"/>
            <w:hideMark/>
          </w:tcPr>
          <w:p w14:paraId="72DC35F8"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050F5951"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38E23365"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6D1FBC67" w14:textId="707D30DB"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58DA81A8" w14:textId="270E5D58"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251B591C" w14:textId="23B622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51ACED4F" w14:textId="62D1C910"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23EE9319" w14:textId="6F898D0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7218E363" w14:textId="33B438AA"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04FE2962" w14:textId="7DC73BBB"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3FD83830" w14:textId="5EC9F663"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64F06094" w14:textId="77777777"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tcPr>
          <w:p w14:paraId="4851C303" w14:textId="0674A274"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hideMark/>
          </w:tcPr>
          <w:p w14:paraId="74B5F11E" w14:textId="255BA83C" w:rsidR="0046618F" w:rsidRPr="00C7504F" w:rsidRDefault="0046618F" w:rsidP="002248A7">
            <w:pPr>
              <w:rPr>
                <w:color w:val="000000"/>
                <w:sz w:val="16"/>
                <w:szCs w:val="16"/>
              </w:rPr>
            </w:pPr>
            <w:r w:rsidRPr="00C7504F">
              <w:rPr>
                <w:color w:val="000000"/>
                <w:sz w:val="16"/>
                <w:szCs w:val="16"/>
              </w:rPr>
              <w:t>Yes / Probably yes</w:t>
            </w:r>
          </w:p>
        </w:tc>
      </w:tr>
      <w:tr w:rsidR="0046618F" w:rsidRPr="00C7504F" w14:paraId="08F3CC93" w14:textId="77777777" w:rsidTr="002248A7">
        <w:trPr>
          <w:trHeight w:val="19"/>
        </w:trPr>
        <w:tc>
          <w:tcPr>
            <w:tcW w:w="1142" w:type="pct"/>
            <w:shd w:val="clear" w:color="auto" w:fill="DBDBDB"/>
            <w:vAlign w:val="center"/>
            <w:hideMark/>
          </w:tcPr>
          <w:p w14:paraId="4D385CC3" w14:textId="77777777" w:rsidR="0046618F" w:rsidRPr="00C7504F" w:rsidRDefault="0046618F" w:rsidP="002248A7">
            <w:pPr>
              <w:rPr>
                <w:b/>
                <w:bCs/>
                <w:color w:val="000000"/>
                <w:sz w:val="16"/>
                <w:szCs w:val="16"/>
              </w:rPr>
            </w:pPr>
            <w:r w:rsidRPr="00C7504F">
              <w:rPr>
                <w:b/>
                <w:bCs/>
                <w:color w:val="000000"/>
                <w:sz w:val="16"/>
                <w:szCs w:val="16"/>
              </w:rPr>
              <w:t>1. Participants (risk of bias): 1.2 Were all inclusions and exclusions of participants appropriate?</w:t>
            </w:r>
          </w:p>
        </w:tc>
        <w:tc>
          <w:tcPr>
            <w:tcW w:w="276" w:type="pct"/>
            <w:vAlign w:val="center"/>
            <w:hideMark/>
          </w:tcPr>
          <w:p w14:paraId="064B8341"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19F71A00"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37AD2D1F"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09A7372C" w14:textId="0DC829F0"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09A8BDCE" w14:textId="758BA789"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2E9CAB26" w14:textId="1D54F8E3"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29863C83" w14:textId="25364909"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691EFAC1" w14:textId="0AF432A4"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1DCC3BAB" w14:textId="128DE88C"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2968B162" w14:textId="5F4B8086"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3F19CCF0" w14:textId="258639EB"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5BD7E768" w14:textId="77777777"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tcPr>
          <w:p w14:paraId="0CC378A0" w14:textId="4388F4B6"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hideMark/>
          </w:tcPr>
          <w:p w14:paraId="04D560EB" w14:textId="03B3334B" w:rsidR="0046618F" w:rsidRPr="00C7504F" w:rsidRDefault="0046618F" w:rsidP="002248A7">
            <w:pPr>
              <w:rPr>
                <w:color w:val="000000"/>
                <w:sz w:val="16"/>
                <w:szCs w:val="16"/>
              </w:rPr>
            </w:pPr>
            <w:r w:rsidRPr="00C7504F">
              <w:rPr>
                <w:color w:val="000000"/>
                <w:sz w:val="16"/>
                <w:szCs w:val="16"/>
              </w:rPr>
              <w:t>Yes / Probably yes</w:t>
            </w:r>
          </w:p>
        </w:tc>
      </w:tr>
      <w:tr w:rsidR="0046618F" w:rsidRPr="00C7504F" w14:paraId="022E0E38" w14:textId="77777777" w:rsidTr="002248A7">
        <w:trPr>
          <w:trHeight w:val="19"/>
        </w:trPr>
        <w:tc>
          <w:tcPr>
            <w:tcW w:w="1142" w:type="pct"/>
            <w:shd w:val="clear" w:color="auto" w:fill="DBDBDB"/>
            <w:vAlign w:val="center"/>
            <w:hideMark/>
          </w:tcPr>
          <w:p w14:paraId="0BFBD588" w14:textId="77777777" w:rsidR="0046618F" w:rsidRPr="00C7504F" w:rsidRDefault="0046618F" w:rsidP="002248A7">
            <w:pPr>
              <w:rPr>
                <w:b/>
                <w:bCs/>
                <w:color w:val="000000"/>
                <w:sz w:val="16"/>
                <w:szCs w:val="16"/>
              </w:rPr>
            </w:pPr>
            <w:r w:rsidRPr="00C7504F">
              <w:rPr>
                <w:b/>
                <w:bCs/>
                <w:color w:val="000000"/>
                <w:sz w:val="16"/>
                <w:szCs w:val="16"/>
              </w:rPr>
              <w:t>1. Participants (risk of bias): Risk of bias introduced by selection of participants</w:t>
            </w:r>
          </w:p>
        </w:tc>
        <w:tc>
          <w:tcPr>
            <w:tcW w:w="276" w:type="pct"/>
            <w:vAlign w:val="center"/>
            <w:hideMark/>
          </w:tcPr>
          <w:p w14:paraId="573B89BD" w14:textId="77777777"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221FEE81" w14:textId="77777777"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3E0D9258" w14:textId="77777777"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tcPr>
          <w:p w14:paraId="5EEE7120" w14:textId="52FD90B6"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29B41EC0" w14:textId="6EFC44F6"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tcPr>
          <w:p w14:paraId="061C37C7" w14:textId="5FDCE525"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7E0C6AFC" w14:textId="4B5E9237"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tcPr>
          <w:p w14:paraId="1D65DBF3" w14:textId="55478309"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3D715170" w14:textId="6486AB48"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tcPr>
          <w:p w14:paraId="63410DAB" w14:textId="6E8E7DCD"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3F4E1453" w14:textId="3069BB3E"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316E7770" w14:textId="77777777" w:rsidR="0046618F" w:rsidRPr="00C7504F" w:rsidRDefault="0046618F" w:rsidP="002248A7">
            <w:pPr>
              <w:rPr>
                <w:b/>
                <w:bCs/>
                <w:color w:val="000000"/>
                <w:sz w:val="16"/>
                <w:szCs w:val="16"/>
              </w:rPr>
            </w:pPr>
            <w:r w:rsidRPr="00C7504F">
              <w:rPr>
                <w:b/>
                <w:bCs/>
                <w:color w:val="000000"/>
                <w:sz w:val="16"/>
                <w:szCs w:val="16"/>
              </w:rPr>
              <w:t>Low</w:t>
            </w:r>
          </w:p>
        </w:tc>
        <w:tc>
          <w:tcPr>
            <w:tcW w:w="273" w:type="pct"/>
            <w:vAlign w:val="center"/>
          </w:tcPr>
          <w:p w14:paraId="460518D1" w14:textId="7820C946" w:rsidR="0046618F" w:rsidRPr="00C7504F" w:rsidRDefault="0046618F" w:rsidP="002248A7">
            <w:pPr>
              <w:rPr>
                <w:b/>
                <w:bCs/>
                <w:color w:val="000000"/>
                <w:sz w:val="16"/>
                <w:szCs w:val="16"/>
              </w:rPr>
            </w:pPr>
            <w:r w:rsidRPr="00C7504F">
              <w:rPr>
                <w:b/>
                <w:bCs/>
                <w:color w:val="000000"/>
                <w:sz w:val="16"/>
                <w:szCs w:val="16"/>
              </w:rPr>
              <w:t>Low</w:t>
            </w:r>
          </w:p>
        </w:tc>
        <w:tc>
          <w:tcPr>
            <w:tcW w:w="273" w:type="pct"/>
            <w:vAlign w:val="center"/>
            <w:hideMark/>
          </w:tcPr>
          <w:p w14:paraId="75E8E1DF" w14:textId="41F74454" w:rsidR="0046618F" w:rsidRPr="00C7504F" w:rsidRDefault="0046618F" w:rsidP="002248A7">
            <w:pPr>
              <w:rPr>
                <w:b/>
                <w:bCs/>
                <w:color w:val="000000"/>
                <w:sz w:val="16"/>
                <w:szCs w:val="16"/>
              </w:rPr>
            </w:pPr>
            <w:r w:rsidRPr="00C7504F">
              <w:rPr>
                <w:b/>
                <w:bCs/>
                <w:color w:val="000000"/>
                <w:sz w:val="16"/>
                <w:szCs w:val="16"/>
              </w:rPr>
              <w:t>Low</w:t>
            </w:r>
          </w:p>
        </w:tc>
      </w:tr>
      <w:tr w:rsidR="0046618F" w:rsidRPr="00C7504F" w14:paraId="11F0E325" w14:textId="77777777" w:rsidTr="002248A7">
        <w:trPr>
          <w:trHeight w:val="19"/>
        </w:trPr>
        <w:tc>
          <w:tcPr>
            <w:tcW w:w="1142" w:type="pct"/>
            <w:shd w:val="clear" w:color="auto" w:fill="DBDBDB"/>
            <w:vAlign w:val="center"/>
            <w:hideMark/>
          </w:tcPr>
          <w:p w14:paraId="3BE42487" w14:textId="77777777" w:rsidR="0046618F" w:rsidRPr="00C7504F" w:rsidRDefault="0046618F" w:rsidP="002248A7">
            <w:pPr>
              <w:rPr>
                <w:b/>
                <w:bCs/>
                <w:color w:val="000000"/>
                <w:sz w:val="16"/>
                <w:szCs w:val="16"/>
              </w:rPr>
            </w:pPr>
            <w:r w:rsidRPr="00C7504F">
              <w:rPr>
                <w:b/>
                <w:bCs/>
                <w:color w:val="000000"/>
                <w:sz w:val="16"/>
                <w:szCs w:val="16"/>
              </w:rPr>
              <w:t>1. Participants (applicability): Concern that the included participants and setting do not match the review question</w:t>
            </w:r>
          </w:p>
        </w:tc>
        <w:tc>
          <w:tcPr>
            <w:tcW w:w="276" w:type="pct"/>
            <w:vAlign w:val="center"/>
            <w:hideMark/>
          </w:tcPr>
          <w:p w14:paraId="3A5A3300" w14:textId="77777777"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31635D52" w14:textId="77777777"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4BFFCFDB" w14:textId="77777777"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tcPr>
          <w:p w14:paraId="717287D9" w14:textId="64A57C9E"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2FD5DFD3" w14:textId="7C76B7B5"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tcPr>
          <w:p w14:paraId="732856B8" w14:textId="384F9DA0"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3AF85E45" w14:textId="03948113"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tcPr>
          <w:p w14:paraId="7489A7AD" w14:textId="337AD8B8"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654554E1" w14:textId="67B3B73E"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tcPr>
          <w:p w14:paraId="55B3FA34" w14:textId="6B7D1B9A"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2FD63772" w14:textId="51B63249"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4819E5FB" w14:textId="77777777" w:rsidR="0046618F" w:rsidRPr="00C7504F" w:rsidRDefault="0046618F" w:rsidP="002248A7">
            <w:pPr>
              <w:rPr>
                <w:b/>
                <w:bCs/>
                <w:color w:val="000000"/>
                <w:sz w:val="16"/>
                <w:szCs w:val="16"/>
              </w:rPr>
            </w:pPr>
            <w:r w:rsidRPr="00C7504F">
              <w:rPr>
                <w:b/>
                <w:bCs/>
                <w:color w:val="000000"/>
                <w:sz w:val="16"/>
                <w:szCs w:val="16"/>
              </w:rPr>
              <w:t>Low</w:t>
            </w:r>
          </w:p>
        </w:tc>
        <w:tc>
          <w:tcPr>
            <w:tcW w:w="273" w:type="pct"/>
            <w:vAlign w:val="center"/>
          </w:tcPr>
          <w:p w14:paraId="2C3E942A" w14:textId="1CD6767F" w:rsidR="0046618F" w:rsidRPr="00C7504F" w:rsidRDefault="0046618F" w:rsidP="002248A7">
            <w:pPr>
              <w:rPr>
                <w:b/>
                <w:bCs/>
                <w:color w:val="000000"/>
                <w:sz w:val="16"/>
                <w:szCs w:val="16"/>
              </w:rPr>
            </w:pPr>
            <w:r w:rsidRPr="00C7504F">
              <w:rPr>
                <w:b/>
                <w:bCs/>
                <w:color w:val="000000"/>
                <w:sz w:val="16"/>
                <w:szCs w:val="16"/>
              </w:rPr>
              <w:t>Low</w:t>
            </w:r>
          </w:p>
        </w:tc>
        <w:tc>
          <w:tcPr>
            <w:tcW w:w="273" w:type="pct"/>
            <w:vAlign w:val="center"/>
            <w:hideMark/>
          </w:tcPr>
          <w:p w14:paraId="2498B8A9" w14:textId="4C95DCA5" w:rsidR="0046618F" w:rsidRPr="00C7504F" w:rsidRDefault="0046618F" w:rsidP="002248A7">
            <w:pPr>
              <w:rPr>
                <w:b/>
                <w:bCs/>
                <w:color w:val="000000"/>
                <w:sz w:val="16"/>
                <w:szCs w:val="16"/>
              </w:rPr>
            </w:pPr>
            <w:r w:rsidRPr="00C7504F">
              <w:rPr>
                <w:b/>
                <w:bCs/>
                <w:color w:val="000000"/>
                <w:sz w:val="16"/>
                <w:szCs w:val="16"/>
              </w:rPr>
              <w:t>Low</w:t>
            </w:r>
          </w:p>
        </w:tc>
      </w:tr>
      <w:tr w:rsidR="0046618F" w:rsidRPr="00C7504F" w14:paraId="335AAE97" w14:textId="77777777" w:rsidTr="002248A7">
        <w:trPr>
          <w:trHeight w:val="19"/>
        </w:trPr>
        <w:tc>
          <w:tcPr>
            <w:tcW w:w="1142" w:type="pct"/>
            <w:shd w:val="clear" w:color="auto" w:fill="DBDBDB"/>
            <w:vAlign w:val="center"/>
            <w:hideMark/>
          </w:tcPr>
          <w:p w14:paraId="6146BB4F" w14:textId="77777777" w:rsidR="0046618F" w:rsidRPr="00C7504F" w:rsidRDefault="0046618F" w:rsidP="002248A7">
            <w:pPr>
              <w:rPr>
                <w:b/>
                <w:bCs/>
                <w:color w:val="000000"/>
                <w:sz w:val="16"/>
                <w:szCs w:val="16"/>
              </w:rPr>
            </w:pPr>
            <w:r w:rsidRPr="00C7504F">
              <w:rPr>
                <w:b/>
                <w:bCs/>
                <w:color w:val="000000"/>
                <w:sz w:val="16"/>
                <w:szCs w:val="16"/>
              </w:rPr>
              <w:t>2. Predictors (risk of bias): 2.1 Were predictors defined and assessed in a similar way for all participants?</w:t>
            </w:r>
          </w:p>
        </w:tc>
        <w:tc>
          <w:tcPr>
            <w:tcW w:w="276" w:type="pct"/>
            <w:vAlign w:val="center"/>
            <w:hideMark/>
          </w:tcPr>
          <w:p w14:paraId="718CC0BB"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3FCAA983"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5CD5EFDD"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12DE9E32" w14:textId="3BAAA5D2"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165FD2FF" w14:textId="51D27BA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583DE855" w14:textId="615ECD2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752E2EB7" w14:textId="6D93C01C"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78753FD4" w14:textId="0AD8ECA1"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07C31786" w14:textId="5FF2961A"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319F9895" w14:textId="3998E5FF"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626A1884" w14:textId="74927501"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1B3B5992" w14:textId="77777777"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tcPr>
          <w:p w14:paraId="20460B2B" w14:textId="6A8CA78C"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hideMark/>
          </w:tcPr>
          <w:p w14:paraId="4EE7F2CE" w14:textId="77C6CA26" w:rsidR="0046618F" w:rsidRPr="00C7504F" w:rsidRDefault="0046618F" w:rsidP="002248A7">
            <w:pPr>
              <w:rPr>
                <w:color w:val="000000"/>
                <w:sz w:val="16"/>
                <w:szCs w:val="16"/>
              </w:rPr>
            </w:pPr>
            <w:r w:rsidRPr="00C7504F">
              <w:rPr>
                <w:color w:val="000000"/>
                <w:sz w:val="16"/>
                <w:szCs w:val="16"/>
              </w:rPr>
              <w:t>Yes / Probably yes</w:t>
            </w:r>
          </w:p>
        </w:tc>
      </w:tr>
      <w:tr w:rsidR="0046618F" w:rsidRPr="00C7504F" w14:paraId="33639ECD" w14:textId="77777777" w:rsidTr="002248A7">
        <w:trPr>
          <w:trHeight w:val="19"/>
        </w:trPr>
        <w:tc>
          <w:tcPr>
            <w:tcW w:w="1142" w:type="pct"/>
            <w:shd w:val="clear" w:color="auto" w:fill="DBDBDB"/>
            <w:vAlign w:val="center"/>
            <w:hideMark/>
          </w:tcPr>
          <w:p w14:paraId="38E8A3F5" w14:textId="77777777" w:rsidR="0046618F" w:rsidRPr="00C7504F" w:rsidRDefault="0046618F" w:rsidP="002248A7">
            <w:pPr>
              <w:rPr>
                <w:b/>
                <w:bCs/>
                <w:color w:val="000000"/>
                <w:sz w:val="16"/>
                <w:szCs w:val="16"/>
              </w:rPr>
            </w:pPr>
            <w:r w:rsidRPr="00C7504F">
              <w:rPr>
                <w:b/>
                <w:bCs/>
                <w:color w:val="000000"/>
                <w:sz w:val="16"/>
                <w:szCs w:val="16"/>
              </w:rPr>
              <w:t>2. Predictors (risk of bias): 2.2 Were predictor assessments made without knowledge of outcome data?</w:t>
            </w:r>
          </w:p>
        </w:tc>
        <w:tc>
          <w:tcPr>
            <w:tcW w:w="276" w:type="pct"/>
            <w:vAlign w:val="center"/>
            <w:hideMark/>
          </w:tcPr>
          <w:p w14:paraId="4FE6C452"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63066138"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06CC7C9C"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006D4685" w14:textId="1CA83CC3"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6DD52949" w14:textId="0167A68E"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57302CC5" w14:textId="0CF13CB2"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259DD3B3" w14:textId="5A06EFF3"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43F1A079" w14:textId="3EFA918A"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32CF4F5F" w14:textId="451EA6CB"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5E145075" w14:textId="39BC35A3"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5624C514" w14:textId="52AD5149"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5BA97ABD" w14:textId="77777777"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tcPr>
          <w:p w14:paraId="0CABCD38" w14:textId="310495A7"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hideMark/>
          </w:tcPr>
          <w:p w14:paraId="0FD682C6" w14:textId="3A2731BC" w:rsidR="0046618F" w:rsidRPr="00C7504F" w:rsidRDefault="0046618F" w:rsidP="002248A7">
            <w:pPr>
              <w:rPr>
                <w:color w:val="000000"/>
                <w:sz w:val="16"/>
                <w:szCs w:val="16"/>
              </w:rPr>
            </w:pPr>
            <w:r w:rsidRPr="00C7504F">
              <w:rPr>
                <w:color w:val="000000"/>
                <w:sz w:val="16"/>
                <w:szCs w:val="16"/>
              </w:rPr>
              <w:t>Yes / Probably yes</w:t>
            </w:r>
          </w:p>
        </w:tc>
      </w:tr>
      <w:tr w:rsidR="0046618F" w:rsidRPr="00C7504F" w14:paraId="504D1639" w14:textId="77777777" w:rsidTr="002248A7">
        <w:trPr>
          <w:trHeight w:val="19"/>
        </w:trPr>
        <w:tc>
          <w:tcPr>
            <w:tcW w:w="1142" w:type="pct"/>
            <w:shd w:val="clear" w:color="auto" w:fill="DBDBDB"/>
            <w:vAlign w:val="center"/>
            <w:hideMark/>
          </w:tcPr>
          <w:p w14:paraId="0FCFF325" w14:textId="77777777" w:rsidR="0046618F" w:rsidRPr="00C7504F" w:rsidRDefault="0046618F" w:rsidP="002248A7">
            <w:pPr>
              <w:rPr>
                <w:b/>
                <w:bCs/>
                <w:color w:val="000000"/>
                <w:sz w:val="16"/>
                <w:szCs w:val="16"/>
              </w:rPr>
            </w:pPr>
            <w:r w:rsidRPr="00C7504F">
              <w:rPr>
                <w:b/>
                <w:bCs/>
                <w:color w:val="000000"/>
                <w:sz w:val="16"/>
                <w:szCs w:val="16"/>
              </w:rPr>
              <w:t>2. Predictors (risk of bias): 2.3 Are all predictors available at the time the model is intended to be used?</w:t>
            </w:r>
          </w:p>
        </w:tc>
        <w:tc>
          <w:tcPr>
            <w:tcW w:w="276" w:type="pct"/>
            <w:vAlign w:val="center"/>
            <w:hideMark/>
          </w:tcPr>
          <w:p w14:paraId="37AF8FA9" w14:textId="77777777" w:rsidR="0046618F" w:rsidRPr="00C7504F" w:rsidRDefault="0046618F" w:rsidP="002248A7">
            <w:pPr>
              <w:rPr>
                <w:color w:val="000000"/>
                <w:sz w:val="16"/>
                <w:szCs w:val="16"/>
              </w:rPr>
            </w:pPr>
            <w:r w:rsidRPr="00C7504F">
              <w:rPr>
                <w:color w:val="000000"/>
                <w:sz w:val="16"/>
                <w:szCs w:val="16"/>
              </w:rPr>
              <w:t>No / Probably no</w:t>
            </w:r>
          </w:p>
        </w:tc>
        <w:tc>
          <w:tcPr>
            <w:tcW w:w="276" w:type="pct"/>
            <w:vAlign w:val="center"/>
            <w:hideMark/>
          </w:tcPr>
          <w:p w14:paraId="6527093B"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2599F72C"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0829B5A8" w14:textId="6596A255" w:rsidR="0046618F" w:rsidRPr="00C7504F" w:rsidRDefault="0046618F" w:rsidP="002248A7">
            <w:pPr>
              <w:rPr>
                <w:color w:val="000000"/>
                <w:sz w:val="16"/>
                <w:szCs w:val="16"/>
              </w:rPr>
            </w:pPr>
            <w:r w:rsidRPr="00C7504F">
              <w:rPr>
                <w:color w:val="000000"/>
                <w:sz w:val="16"/>
                <w:szCs w:val="16"/>
              </w:rPr>
              <w:t>No / Probably no</w:t>
            </w:r>
          </w:p>
        </w:tc>
        <w:tc>
          <w:tcPr>
            <w:tcW w:w="276" w:type="pct"/>
            <w:vAlign w:val="center"/>
            <w:hideMark/>
          </w:tcPr>
          <w:p w14:paraId="1EAC2B8D" w14:textId="7B3700E1"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1E8763D5" w14:textId="1DB21EE1"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4E0F8E86" w14:textId="6E326631"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2AB050D8" w14:textId="2DAE25B0"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45DB7D67" w14:textId="27A61CEC"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085B817C" w14:textId="7083E67F" w:rsidR="0046618F" w:rsidRPr="00C7504F" w:rsidRDefault="0046618F" w:rsidP="002248A7">
            <w:pPr>
              <w:rPr>
                <w:color w:val="000000"/>
                <w:sz w:val="16"/>
                <w:szCs w:val="16"/>
              </w:rPr>
            </w:pPr>
            <w:r w:rsidRPr="00C7504F">
              <w:rPr>
                <w:color w:val="000000"/>
                <w:sz w:val="16"/>
                <w:szCs w:val="16"/>
              </w:rPr>
              <w:t>No / Probably no</w:t>
            </w:r>
          </w:p>
        </w:tc>
        <w:tc>
          <w:tcPr>
            <w:tcW w:w="276" w:type="pct"/>
            <w:vAlign w:val="center"/>
            <w:hideMark/>
          </w:tcPr>
          <w:p w14:paraId="1066A047" w14:textId="4C5F8AC5"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4C1F7EB0" w14:textId="77777777"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tcPr>
          <w:p w14:paraId="52007CFE" w14:textId="17EE01CF"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hideMark/>
          </w:tcPr>
          <w:p w14:paraId="6F4BF6EF" w14:textId="35ECA19B" w:rsidR="0046618F" w:rsidRPr="00C7504F" w:rsidRDefault="0046618F" w:rsidP="002248A7">
            <w:pPr>
              <w:rPr>
                <w:color w:val="000000"/>
                <w:sz w:val="16"/>
                <w:szCs w:val="16"/>
              </w:rPr>
            </w:pPr>
            <w:r w:rsidRPr="00C7504F">
              <w:rPr>
                <w:color w:val="000000"/>
                <w:sz w:val="16"/>
                <w:szCs w:val="16"/>
              </w:rPr>
              <w:t>Yes / Probably yes</w:t>
            </w:r>
          </w:p>
        </w:tc>
      </w:tr>
      <w:tr w:rsidR="0046618F" w:rsidRPr="00C7504F" w14:paraId="3BEC4EA8" w14:textId="77777777" w:rsidTr="002248A7">
        <w:trPr>
          <w:trHeight w:val="19"/>
        </w:trPr>
        <w:tc>
          <w:tcPr>
            <w:tcW w:w="1142" w:type="pct"/>
            <w:shd w:val="clear" w:color="auto" w:fill="DBDBDB"/>
            <w:vAlign w:val="center"/>
            <w:hideMark/>
          </w:tcPr>
          <w:p w14:paraId="385A7C06" w14:textId="77777777" w:rsidR="0046618F" w:rsidRPr="00C7504F" w:rsidRDefault="0046618F" w:rsidP="002248A7">
            <w:pPr>
              <w:rPr>
                <w:b/>
                <w:bCs/>
                <w:color w:val="000000"/>
                <w:sz w:val="16"/>
                <w:szCs w:val="16"/>
              </w:rPr>
            </w:pPr>
            <w:r w:rsidRPr="00C7504F">
              <w:rPr>
                <w:b/>
                <w:bCs/>
                <w:color w:val="000000"/>
                <w:sz w:val="16"/>
                <w:szCs w:val="16"/>
              </w:rPr>
              <w:t>2. Predictors (risk of bias): Risk of bias introduced by predictors or their assessment</w:t>
            </w:r>
          </w:p>
        </w:tc>
        <w:tc>
          <w:tcPr>
            <w:tcW w:w="276" w:type="pct"/>
            <w:vAlign w:val="center"/>
            <w:hideMark/>
          </w:tcPr>
          <w:p w14:paraId="0254BA91" w14:textId="77777777" w:rsidR="0046618F" w:rsidRPr="00C7504F" w:rsidRDefault="0046618F" w:rsidP="002248A7">
            <w:pPr>
              <w:rPr>
                <w:b/>
                <w:bCs/>
                <w:color w:val="000000"/>
                <w:sz w:val="16"/>
                <w:szCs w:val="16"/>
              </w:rPr>
            </w:pPr>
            <w:r w:rsidRPr="00C7504F">
              <w:rPr>
                <w:b/>
                <w:bCs/>
                <w:color w:val="000000"/>
                <w:sz w:val="16"/>
                <w:szCs w:val="16"/>
              </w:rPr>
              <w:t>High</w:t>
            </w:r>
          </w:p>
        </w:tc>
        <w:tc>
          <w:tcPr>
            <w:tcW w:w="276" w:type="pct"/>
            <w:vAlign w:val="center"/>
            <w:hideMark/>
          </w:tcPr>
          <w:p w14:paraId="0785EBA0" w14:textId="77777777"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37AD0D47" w14:textId="77777777"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tcPr>
          <w:p w14:paraId="565D4012" w14:textId="2CE47C17" w:rsidR="0046618F" w:rsidRPr="00C7504F" w:rsidRDefault="0046618F" w:rsidP="002248A7">
            <w:pPr>
              <w:rPr>
                <w:b/>
                <w:bCs/>
                <w:color w:val="000000"/>
                <w:sz w:val="16"/>
                <w:szCs w:val="16"/>
              </w:rPr>
            </w:pPr>
            <w:r w:rsidRPr="00C7504F">
              <w:rPr>
                <w:b/>
                <w:bCs/>
                <w:color w:val="000000"/>
                <w:sz w:val="16"/>
                <w:szCs w:val="16"/>
              </w:rPr>
              <w:t>High</w:t>
            </w:r>
          </w:p>
        </w:tc>
        <w:tc>
          <w:tcPr>
            <w:tcW w:w="276" w:type="pct"/>
            <w:vAlign w:val="center"/>
            <w:hideMark/>
          </w:tcPr>
          <w:p w14:paraId="04E33773" w14:textId="432AA734"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tcPr>
          <w:p w14:paraId="663761D4" w14:textId="555769A4"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1BD2F917" w14:textId="4B0DA9C9"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tcPr>
          <w:p w14:paraId="0CBFD9A1" w14:textId="0CE8A084"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07AAB7AF" w14:textId="491A3068"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tcPr>
          <w:p w14:paraId="7715596B" w14:textId="52160EE2" w:rsidR="0046618F" w:rsidRPr="00C7504F" w:rsidRDefault="0046618F" w:rsidP="002248A7">
            <w:pPr>
              <w:rPr>
                <w:b/>
                <w:bCs/>
                <w:color w:val="000000"/>
                <w:sz w:val="16"/>
                <w:szCs w:val="16"/>
              </w:rPr>
            </w:pPr>
            <w:r w:rsidRPr="00C7504F">
              <w:rPr>
                <w:b/>
                <w:bCs/>
                <w:color w:val="000000"/>
                <w:sz w:val="16"/>
                <w:szCs w:val="16"/>
              </w:rPr>
              <w:t>High</w:t>
            </w:r>
          </w:p>
        </w:tc>
        <w:tc>
          <w:tcPr>
            <w:tcW w:w="276" w:type="pct"/>
            <w:vAlign w:val="center"/>
            <w:hideMark/>
          </w:tcPr>
          <w:p w14:paraId="3B555D43" w14:textId="39832453"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54E79F04" w14:textId="77777777" w:rsidR="0046618F" w:rsidRPr="00C7504F" w:rsidRDefault="0046618F" w:rsidP="002248A7">
            <w:pPr>
              <w:rPr>
                <w:b/>
                <w:bCs/>
                <w:color w:val="000000"/>
                <w:sz w:val="16"/>
                <w:szCs w:val="16"/>
              </w:rPr>
            </w:pPr>
            <w:r w:rsidRPr="00C7504F">
              <w:rPr>
                <w:b/>
                <w:bCs/>
                <w:color w:val="000000"/>
                <w:sz w:val="16"/>
                <w:szCs w:val="16"/>
              </w:rPr>
              <w:t>Low</w:t>
            </w:r>
          </w:p>
        </w:tc>
        <w:tc>
          <w:tcPr>
            <w:tcW w:w="273" w:type="pct"/>
            <w:vAlign w:val="center"/>
          </w:tcPr>
          <w:p w14:paraId="4CCC4D1F" w14:textId="20C82962" w:rsidR="0046618F" w:rsidRPr="00C7504F" w:rsidRDefault="0046618F" w:rsidP="002248A7">
            <w:pPr>
              <w:rPr>
                <w:b/>
                <w:bCs/>
                <w:color w:val="000000"/>
                <w:sz w:val="16"/>
                <w:szCs w:val="16"/>
              </w:rPr>
            </w:pPr>
            <w:r w:rsidRPr="00C7504F">
              <w:rPr>
                <w:b/>
                <w:bCs/>
                <w:color w:val="000000"/>
                <w:sz w:val="16"/>
                <w:szCs w:val="16"/>
              </w:rPr>
              <w:t>Low</w:t>
            </w:r>
          </w:p>
        </w:tc>
        <w:tc>
          <w:tcPr>
            <w:tcW w:w="273" w:type="pct"/>
            <w:vAlign w:val="center"/>
            <w:hideMark/>
          </w:tcPr>
          <w:p w14:paraId="54CC47D3" w14:textId="77C7F343" w:rsidR="0046618F" w:rsidRPr="00C7504F" w:rsidRDefault="0046618F" w:rsidP="002248A7">
            <w:pPr>
              <w:rPr>
                <w:b/>
                <w:bCs/>
                <w:color w:val="000000"/>
                <w:sz w:val="16"/>
                <w:szCs w:val="16"/>
              </w:rPr>
            </w:pPr>
            <w:r w:rsidRPr="00C7504F">
              <w:rPr>
                <w:b/>
                <w:bCs/>
                <w:color w:val="000000"/>
                <w:sz w:val="16"/>
                <w:szCs w:val="16"/>
              </w:rPr>
              <w:t>Low</w:t>
            </w:r>
          </w:p>
        </w:tc>
      </w:tr>
      <w:tr w:rsidR="0046618F" w:rsidRPr="00C7504F" w14:paraId="6462E5BD" w14:textId="77777777" w:rsidTr="002248A7">
        <w:trPr>
          <w:trHeight w:val="19"/>
        </w:trPr>
        <w:tc>
          <w:tcPr>
            <w:tcW w:w="1142" w:type="pct"/>
            <w:shd w:val="clear" w:color="auto" w:fill="DBDBDB"/>
            <w:vAlign w:val="center"/>
            <w:hideMark/>
          </w:tcPr>
          <w:p w14:paraId="7392572C" w14:textId="77777777" w:rsidR="0046618F" w:rsidRPr="00C7504F" w:rsidRDefault="0046618F" w:rsidP="002248A7">
            <w:pPr>
              <w:rPr>
                <w:b/>
                <w:bCs/>
                <w:color w:val="000000"/>
                <w:sz w:val="16"/>
                <w:szCs w:val="16"/>
              </w:rPr>
            </w:pPr>
            <w:r w:rsidRPr="00C7504F">
              <w:rPr>
                <w:b/>
                <w:bCs/>
                <w:color w:val="000000"/>
                <w:sz w:val="16"/>
                <w:szCs w:val="16"/>
              </w:rPr>
              <w:t>2. Predictors (applicability): Concern that the definition, assessment or timing of predictors in the model do not match the review question</w:t>
            </w:r>
          </w:p>
        </w:tc>
        <w:tc>
          <w:tcPr>
            <w:tcW w:w="276" w:type="pct"/>
            <w:vAlign w:val="center"/>
            <w:hideMark/>
          </w:tcPr>
          <w:p w14:paraId="50273283" w14:textId="77777777" w:rsidR="0046618F" w:rsidRPr="00C7504F" w:rsidRDefault="0046618F" w:rsidP="002248A7">
            <w:pPr>
              <w:rPr>
                <w:b/>
                <w:bCs/>
                <w:color w:val="000000"/>
                <w:sz w:val="16"/>
                <w:szCs w:val="16"/>
              </w:rPr>
            </w:pPr>
            <w:r w:rsidRPr="00C7504F">
              <w:rPr>
                <w:b/>
                <w:bCs/>
                <w:color w:val="000000"/>
                <w:sz w:val="16"/>
                <w:szCs w:val="16"/>
              </w:rPr>
              <w:t>High</w:t>
            </w:r>
          </w:p>
        </w:tc>
        <w:tc>
          <w:tcPr>
            <w:tcW w:w="276" w:type="pct"/>
            <w:vAlign w:val="center"/>
            <w:hideMark/>
          </w:tcPr>
          <w:p w14:paraId="0AC9AB47" w14:textId="77777777"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75BC748B" w14:textId="77777777"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tcPr>
          <w:p w14:paraId="24FDC28D" w14:textId="4B1A2BCA" w:rsidR="0046618F" w:rsidRPr="00C7504F" w:rsidRDefault="0046618F" w:rsidP="002248A7">
            <w:pPr>
              <w:rPr>
                <w:b/>
                <w:bCs/>
                <w:color w:val="000000"/>
                <w:sz w:val="16"/>
                <w:szCs w:val="16"/>
              </w:rPr>
            </w:pPr>
            <w:r w:rsidRPr="00C7504F">
              <w:rPr>
                <w:b/>
                <w:bCs/>
                <w:color w:val="000000"/>
                <w:sz w:val="16"/>
                <w:szCs w:val="16"/>
              </w:rPr>
              <w:t>High</w:t>
            </w:r>
          </w:p>
        </w:tc>
        <w:tc>
          <w:tcPr>
            <w:tcW w:w="276" w:type="pct"/>
            <w:vAlign w:val="center"/>
            <w:hideMark/>
          </w:tcPr>
          <w:p w14:paraId="59CFE9B6" w14:textId="526FC5A2"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tcPr>
          <w:p w14:paraId="1F5096D1" w14:textId="157C927F"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1845D6A4" w14:textId="75B0EBBD"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tcPr>
          <w:p w14:paraId="7D336C75" w14:textId="536297AE"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4A481E28" w14:textId="370CB2C8"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tcPr>
          <w:p w14:paraId="6BBAA40C" w14:textId="1AB208EE" w:rsidR="0046618F" w:rsidRPr="00C7504F" w:rsidRDefault="0046618F" w:rsidP="002248A7">
            <w:pPr>
              <w:rPr>
                <w:b/>
                <w:bCs/>
                <w:color w:val="000000"/>
                <w:sz w:val="16"/>
                <w:szCs w:val="16"/>
              </w:rPr>
            </w:pPr>
            <w:r w:rsidRPr="00C7504F">
              <w:rPr>
                <w:b/>
                <w:bCs/>
                <w:color w:val="000000"/>
                <w:sz w:val="16"/>
                <w:szCs w:val="16"/>
              </w:rPr>
              <w:t>High</w:t>
            </w:r>
          </w:p>
        </w:tc>
        <w:tc>
          <w:tcPr>
            <w:tcW w:w="276" w:type="pct"/>
            <w:vAlign w:val="center"/>
            <w:hideMark/>
          </w:tcPr>
          <w:p w14:paraId="4BB9B06F" w14:textId="091452D6"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2DB26C3D" w14:textId="77777777" w:rsidR="0046618F" w:rsidRPr="00C7504F" w:rsidRDefault="0046618F" w:rsidP="002248A7">
            <w:pPr>
              <w:rPr>
                <w:b/>
                <w:bCs/>
                <w:color w:val="000000"/>
                <w:sz w:val="16"/>
                <w:szCs w:val="16"/>
              </w:rPr>
            </w:pPr>
            <w:r w:rsidRPr="00C7504F">
              <w:rPr>
                <w:b/>
                <w:bCs/>
                <w:color w:val="000000"/>
                <w:sz w:val="16"/>
                <w:szCs w:val="16"/>
              </w:rPr>
              <w:t>Low</w:t>
            </w:r>
          </w:p>
        </w:tc>
        <w:tc>
          <w:tcPr>
            <w:tcW w:w="273" w:type="pct"/>
            <w:vAlign w:val="center"/>
          </w:tcPr>
          <w:p w14:paraId="1DEECA77" w14:textId="39E85D82" w:rsidR="0046618F" w:rsidRPr="00C7504F" w:rsidRDefault="0046618F" w:rsidP="002248A7">
            <w:pPr>
              <w:rPr>
                <w:b/>
                <w:bCs/>
                <w:color w:val="000000"/>
                <w:sz w:val="16"/>
                <w:szCs w:val="16"/>
              </w:rPr>
            </w:pPr>
            <w:r w:rsidRPr="00C7504F">
              <w:rPr>
                <w:b/>
                <w:bCs/>
                <w:color w:val="000000"/>
                <w:sz w:val="16"/>
                <w:szCs w:val="16"/>
              </w:rPr>
              <w:t>Low</w:t>
            </w:r>
          </w:p>
        </w:tc>
        <w:tc>
          <w:tcPr>
            <w:tcW w:w="273" w:type="pct"/>
            <w:vAlign w:val="center"/>
            <w:hideMark/>
          </w:tcPr>
          <w:p w14:paraId="30EF38CD" w14:textId="54B77ACC" w:rsidR="0046618F" w:rsidRPr="00C7504F" w:rsidRDefault="0046618F" w:rsidP="002248A7">
            <w:pPr>
              <w:rPr>
                <w:b/>
                <w:bCs/>
                <w:color w:val="000000"/>
                <w:sz w:val="16"/>
                <w:szCs w:val="16"/>
              </w:rPr>
            </w:pPr>
            <w:r w:rsidRPr="00C7504F">
              <w:rPr>
                <w:b/>
                <w:bCs/>
                <w:color w:val="000000"/>
                <w:sz w:val="16"/>
                <w:szCs w:val="16"/>
              </w:rPr>
              <w:t>Low</w:t>
            </w:r>
          </w:p>
        </w:tc>
      </w:tr>
      <w:tr w:rsidR="0046618F" w:rsidRPr="00C7504F" w14:paraId="58A650D6" w14:textId="77777777" w:rsidTr="002248A7">
        <w:trPr>
          <w:trHeight w:val="19"/>
        </w:trPr>
        <w:tc>
          <w:tcPr>
            <w:tcW w:w="1142" w:type="pct"/>
            <w:shd w:val="clear" w:color="auto" w:fill="DBDBDB"/>
            <w:vAlign w:val="center"/>
            <w:hideMark/>
          </w:tcPr>
          <w:p w14:paraId="411478A0" w14:textId="77777777" w:rsidR="0046618F" w:rsidRPr="00C7504F" w:rsidRDefault="0046618F" w:rsidP="002248A7">
            <w:pPr>
              <w:rPr>
                <w:b/>
                <w:bCs/>
                <w:color w:val="000000"/>
                <w:sz w:val="16"/>
                <w:szCs w:val="16"/>
              </w:rPr>
            </w:pPr>
            <w:r w:rsidRPr="00C7504F">
              <w:rPr>
                <w:b/>
                <w:bCs/>
                <w:color w:val="000000"/>
                <w:sz w:val="16"/>
                <w:szCs w:val="16"/>
              </w:rPr>
              <w:t>3. Outcome (risk of bias): 3.1 Was the outcome determined appropriately?</w:t>
            </w:r>
          </w:p>
        </w:tc>
        <w:tc>
          <w:tcPr>
            <w:tcW w:w="276" w:type="pct"/>
            <w:vAlign w:val="center"/>
            <w:hideMark/>
          </w:tcPr>
          <w:p w14:paraId="49645A5B"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29EB32CC"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3F087881"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2126CF3F" w14:textId="11EDE14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4303AFC6" w14:textId="361D67E0"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031809DE" w14:textId="670CC469"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7F7B20A2" w14:textId="71B68BA4"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550F8AFC" w14:textId="0861E31A"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319FE1A9" w14:textId="38D4C17C"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5A4A5572" w14:textId="4658ECFF"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5DA0DF25" w14:textId="7234450F"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7F9D649B" w14:textId="77777777"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tcPr>
          <w:p w14:paraId="7FC02B67" w14:textId="225813F4"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hideMark/>
          </w:tcPr>
          <w:p w14:paraId="54298A2A" w14:textId="6CD9EF59" w:rsidR="0046618F" w:rsidRPr="00C7504F" w:rsidRDefault="0046618F" w:rsidP="002248A7">
            <w:pPr>
              <w:rPr>
                <w:color w:val="000000"/>
                <w:sz w:val="16"/>
                <w:szCs w:val="16"/>
              </w:rPr>
            </w:pPr>
            <w:r w:rsidRPr="00C7504F">
              <w:rPr>
                <w:color w:val="000000"/>
                <w:sz w:val="16"/>
                <w:szCs w:val="16"/>
              </w:rPr>
              <w:t>Yes / Probably yes</w:t>
            </w:r>
          </w:p>
        </w:tc>
      </w:tr>
      <w:tr w:rsidR="0046618F" w:rsidRPr="00C7504F" w14:paraId="689B1601" w14:textId="77777777" w:rsidTr="002248A7">
        <w:trPr>
          <w:trHeight w:val="19"/>
        </w:trPr>
        <w:tc>
          <w:tcPr>
            <w:tcW w:w="1142" w:type="pct"/>
            <w:shd w:val="clear" w:color="auto" w:fill="DBDBDB"/>
            <w:vAlign w:val="center"/>
            <w:hideMark/>
          </w:tcPr>
          <w:p w14:paraId="7F780AF0" w14:textId="77777777" w:rsidR="0046618F" w:rsidRPr="00C7504F" w:rsidRDefault="0046618F" w:rsidP="002248A7">
            <w:pPr>
              <w:rPr>
                <w:b/>
                <w:bCs/>
                <w:color w:val="000000"/>
                <w:sz w:val="16"/>
                <w:szCs w:val="16"/>
              </w:rPr>
            </w:pPr>
            <w:r w:rsidRPr="00C7504F">
              <w:rPr>
                <w:b/>
                <w:bCs/>
                <w:color w:val="000000"/>
                <w:sz w:val="16"/>
                <w:szCs w:val="16"/>
              </w:rPr>
              <w:t>3. Outcome (risk of bias): 3.2 Was a pre-specified or standard outcome definition used?</w:t>
            </w:r>
          </w:p>
        </w:tc>
        <w:tc>
          <w:tcPr>
            <w:tcW w:w="276" w:type="pct"/>
            <w:vAlign w:val="center"/>
            <w:hideMark/>
          </w:tcPr>
          <w:p w14:paraId="3B489A4A"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6B53E185"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0BFFA6F4"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5FEDE139" w14:textId="6DE81F81"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69B486E0" w14:textId="68E979AD"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3215BAEB" w14:textId="6FD7EBC6"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4DA72DF8" w14:textId="4C3F43B8"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3B60026B" w14:textId="2E521DB6"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219B60D5" w14:textId="5053D6B0"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18EF83DF" w14:textId="5C88DFBB"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60DE87C5" w14:textId="70BCE023"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540B79D7" w14:textId="77777777"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tcPr>
          <w:p w14:paraId="7176A5C7" w14:textId="2802354F"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hideMark/>
          </w:tcPr>
          <w:p w14:paraId="574E0ED0" w14:textId="0A4E1B36" w:rsidR="0046618F" w:rsidRPr="00C7504F" w:rsidRDefault="0046618F" w:rsidP="002248A7">
            <w:pPr>
              <w:rPr>
                <w:color w:val="000000"/>
                <w:sz w:val="16"/>
                <w:szCs w:val="16"/>
              </w:rPr>
            </w:pPr>
            <w:r w:rsidRPr="00C7504F">
              <w:rPr>
                <w:color w:val="000000"/>
                <w:sz w:val="16"/>
                <w:szCs w:val="16"/>
              </w:rPr>
              <w:t>Yes / Probably yes</w:t>
            </w:r>
          </w:p>
        </w:tc>
      </w:tr>
      <w:tr w:rsidR="0046618F" w:rsidRPr="00C7504F" w14:paraId="68851F78" w14:textId="77777777" w:rsidTr="002248A7">
        <w:trPr>
          <w:trHeight w:val="19"/>
        </w:trPr>
        <w:tc>
          <w:tcPr>
            <w:tcW w:w="1142" w:type="pct"/>
            <w:shd w:val="clear" w:color="auto" w:fill="DBDBDB"/>
            <w:vAlign w:val="center"/>
            <w:hideMark/>
          </w:tcPr>
          <w:p w14:paraId="20A81967" w14:textId="77777777" w:rsidR="0046618F" w:rsidRPr="00C7504F" w:rsidRDefault="0046618F" w:rsidP="002248A7">
            <w:pPr>
              <w:rPr>
                <w:b/>
                <w:bCs/>
                <w:color w:val="000000"/>
                <w:sz w:val="16"/>
                <w:szCs w:val="16"/>
              </w:rPr>
            </w:pPr>
            <w:r w:rsidRPr="00C7504F">
              <w:rPr>
                <w:b/>
                <w:bCs/>
                <w:color w:val="000000"/>
                <w:sz w:val="16"/>
                <w:szCs w:val="16"/>
              </w:rPr>
              <w:t>3. Outcome (risk of bias): 3.3 Were predictors excluded from the outcome definition?</w:t>
            </w:r>
          </w:p>
        </w:tc>
        <w:tc>
          <w:tcPr>
            <w:tcW w:w="276" w:type="pct"/>
            <w:vAlign w:val="center"/>
            <w:hideMark/>
          </w:tcPr>
          <w:p w14:paraId="6BE3539D"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0B0BAE04"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5A1F8C38"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732B1548" w14:textId="7D0D9956"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0753261A" w14:textId="43E63FD1"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4238775E" w14:textId="497CFFE4"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1BE95A30" w14:textId="06B0A862"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39A3BF98" w14:textId="1F4A8A9D"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62359364" w14:textId="6D498C99"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79557FDA" w14:textId="09FBF4C2"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3C6446C2" w14:textId="37A2BDBB"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6DFB5BBD" w14:textId="77777777"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tcPr>
          <w:p w14:paraId="1E87C8AA" w14:textId="77C3DDFB"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hideMark/>
          </w:tcPr>
          <w:p w14:paraId="5EFB44A4" w14:textId="6FC2C837" w:rsidR="0046618F" w:rsidRPr="00C7504F" w:rsidRDefault="0046618F" w:rsidP="002248A7">
            <w:pPr>
              <w:rPr>
                <w:color w:val="000000"/>
                <w:sz w:val="16"/>
                <w:szCs w:val="16"/>
              </w:rPr>
            </w:pPr>
            <w:r w:rsidRPr="00C7504F">
              <w:rPr>
                <w:color w:val="000000"/>
                <w:sz w:val="16"/>
                <w:szCs w:val="16"/>
              </w:rPr>
              <w:t>Yes / Probably yes</w:t>
            </w:r>
          </w:p>
        </w:tc>
      </w:tr>
      <w:tr w:rsidR="0046618F" w:rsidRPr="00C7504F" w14:paraId="33E495FC" w14:textId="77777777" w:rsidTr="002248A7">
        <w:trPr>
          <w:trHeight w:val="19"/>
        </w:trPr>
        <w:tc>
          <w:tcPr>
            <w:tcW w:w="1142" w:type="pct"/>
            <w:shd w:val="clear" w:color="auto" w:fill="DBDBDB"/>
            <w:vAlign w:val="center"/>
            <w:hideMark/>
          </w:tcPr>
          <w:p w14:paraId="56151AE8" w14:textId="77777777" w:rsidR="0046618F" w:rsidRPr="00C7504F" w:rsidRDefault="0046618F" w:rsidP="002248A7">
            <w:pPr>
              <w:rPr>
                <w:b/>
                <w:bCs/>
                <w:color w:val="000000"/>
                <w:sz w:val="16"/>
                <w:szCs w:val="16"/>
              </w:rPr>
            </w:pPr>
            <w:r w:rsidRPr="00C7504F">
              <w:rPr>
                <w:b/>
                <w:bCs/>
                <w:color w:val="000000"/>
                <w:sz w:val="16"/>
                <w:szCs w:val="16"/>
              </w:rPr>
              <w:t>3. Outcome (risk of bias): 3.4 Was the outcome defined and determined in a similar way for all participants?</w:t>
            </w:r>
          </w:p>
        </w:tc>
        <w:tc>
          <w:tcPr>
            <w:tcW w:w="276" w:type="pct"/>
            <w:vAlign w:val="center"/>
            <w:hideMark/>
          </w:tcPr>
          <w:p w14:paraId="02B607BB"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1C53556C"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4400C476"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5EB3D553" w14:textId="0DC073A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6C7DC47F" w14:textId="56DC5B9F"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683639A5" w14:textId="5B71BC7F"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2FE82FFA" w14:textId="0B481ABB"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67F8FF6E" w14:textId="09B4650E"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79855C9D" w14:textId="59FA075A"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66F5E56B" w14:textId="21E97891"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0C3EE83A" w14:textId="6016D4FD"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645FAFD7" w14:textId="77777777"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tcPr>
          <w:p w14:paraId="132DE1BB" w14:textId="3027CE8F"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hideMark/>
          </w:tcPr>
          <w:p w14:paraId="45E9C2D7" w14:textId="5A29DDC6" w:rsidR="0046618F" w:rsidRPr="00C7504F" w:rsidRDefault="0046618F" w:rsidP="002248A7">
            <w:pPr>
              <w:rPr>
                <w:color w:val="000000"/>
                <w:sz w:val="16"/>
                <w:szCs w:val="16"/>
              </w:rPr>
            </w:pPr>
            <w:r w:rsidRPr="00C7504F">
              <w:rPr>
                <w:color w:val="000000"/>
                <w:sz w:val="16"/>
                <w:szCs w:val="16"/>
              </w:rPr>
              <w:t>Yes / Probably yes</w:t>
            </w:r>
          </w:p>
        </w:tc>
      </w:tr>
      <w:tr w:rsidR="0046618F" w:rsidRPr="00C7504F" w14:paraId="0364F3D8" w14:textId="77777777" w:rsidTr="002248A7">
        <w:trPr>
          <w:trHeight w:val="19"/>
        </w:trPr>
        <w:tc>
          <w:tcPr>
            <w:tcW w:w="1142" w:type="pct"/>
            <w:shd w:val="clear" w:color="auto" w:fill="DBDBDB"/>
            <w:vAlign w:val="center"/>
            <w:hideMark/>
          </w:tcPr>
          <w:p w14:paraId="635AC341" w14:textId="77777777" w:rsidR="0046618F" w:rsidRPr="00C7504F" w:rsidRDefault="0046618F" w:rsidP="002248A7">
            <w:pPr>
              <w:rPr>
                <w:b/>
                <w:bCs/>
                <w:color w:val="000000"/>
                <w:sz w:val="16"/>
                <w:szCs w:val="16"/>
              </w:rPr>
            </w:pPr>
            <w:r w:rsidRPr="00C7504F">
              <w:rPr>
                <w:b/>
                <w:bCs/>
                <w:color w:val="000000"/>
                <w:sz w:val="16"/>
                <w:szCs w:val="16"/>
              </w:rPr>
              <w:t>3. Outcome (risk of bias): 3.5 Was the outcome determined without knowledge of predictor information?</w:t>
            </w:r>
          </w:p>
        </w:tc>
        <w:tc>
          <w:tcPr>
            <w:tcW w:w="276" w:type="pct"/>
            <w:vAlign w:val="center"/>
            <w:hideMark/>
          </w:tcPr>
          <w:p w14:paraId="2C01853B"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5161027F"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11A9A8B7"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42DBD3B5" w14:textId="2B218770"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34BA4182" w14:textId="340BC6F1"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6F02BE8A" w14:textId="355938D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686FE793" w14:textId="034E5440"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08B5D0D2" w14:textId="68959084"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2813D9F4" w14:textId="566C02D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7E72EF53" w14:textId="14C30E19"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1C9D4088" w14:textId="026F2F36"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57C1618B" w14:textId="77777777"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tcPr>
          <w:p w14:paraId="5004FCE3" w14:textId="022C1ED7"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hideMark/>
          </w:tcPr>
          <w:p w14:paraId="30C7FDEB" w14:textId="62396C84" w:rsidR="0046618F" w:rsidRPr="00C7504F" w:rsidRDefault="0046618F" w:rsidP="002248A7">
            <w:pPr>
              <w:rPr>
                <w:color w:val="000000"/>
                <w:sz w:val="16"/>
                <w:szCs w:val="16"/>
              </w:rPr>
            </w:pPr>
            <w:r w:rsidRPr="00C7504F">
              <w:rPr>
                <w:color w:val="000000"/>
                <w:sz w:val="16"/>
                <w:szCs w:val="16"/>
              </w:rPr>
              <w:t>Yes / Probably yes</w:t>
            </w:r>
          </w:p>
        </w:tc>
      </w:tr>
      <w:tr w:rsidR="0046618F" w:rsidRPr="00C7504F" w14:paraId="53FC5F30" w14:textId="77777777" w:rsidTr="002248A7">
        <w:trPr>
          <w:trHeight w:val="19"/>
        </w:trPr>
        <w:tc>
          <w:tcPr>
            <w:tcW w:w="1142" w:type="pct"/>
            <w:shd w:val="clear" w:color="auto" w:fill="DBDBDB"/>
            <w:vAlign w:val="center"/>
            <w:hideMark/>
          </w:tcPr>
          <w:p w14:paraId="52EB6648" w14:textId="77777777" w:rsidR="0046618F" w:rsidRPr="00C7504F" w:rsidRDefault="0046618F" w:rsidP="002248A7">
            <w:pPr>
              <w:rPr>
                <w:b/>
                <w:bCs/>
                <w:color w:val="000000"/>
                <w:sz w:val="16"/>
                <w:szCs w:val="16"/>
              </w:rPr>
            </w:pPr>
            <w:r w:rsidRPr="00C7504F">
              <w:rPr>
                <w:b/>
                <w:bCs/>
                <w:color w:val="000000"/>
                <w:sz w:val="16"/>
                <w:szCs w:val="16"/>
              </w:rPr>
              <w:t>3. Outcome (risk of bias): 3.6 Was the time interval between predictor assessment and outcome determination appropriate?</w:t>
            </w:r>
          </w:p>
        </w:tc>
        <w:tc>
          <w:tcPr>
            <w:tcW w:w="276" w:type="pct"/>
            <w:vAlign w:val="center"/>
            <w:hideMark/>
          </w:tcPr>
          <w:p w14:paraId="2BBFB691" w14:textId="77777777" w:rsidR="0046618F" w:rsidRPr="00C7504F" w:rsidRDefault="0046618F" w:rsidP="002248A7">
            <w:pPr>
              <w:rPr>
                <w:color w:val="000000"/>
                <w:sz w:val="16"/>
                <w:szCs w:val="16"/>
              </w:rPr>
            </w:pPr>
            <w:r w:rsidRPr="00C7504F">
              <w:rPr>
                <w:color w:val="000000"/>
                <w:sz w:val="16"/>
                <w:szCs w:val="16"/>
              </w:rPr>
              <w:t>No / Probably no</w:t>
            </w:r>
          </w:p>
        </w:tc>
        <w:tc>
          <w:tcPr>
            <w:tcW w:w="276" w:type="pct"/>
            <w:vAlign w:val="center"/>
            <w:hideMark/>
          </w:tcPr>
          <w:p w14:paraId="74CBAD6B"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44C8CC6B"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1D88DE32" w14:textId="464BAD5A" w:rsidR="0046618F" w:rsidRPr="00C7504F" w:rsidRDefault="0046618F" w:rsidP="002248A7">
            <w:pPr>
              <w:rPr>
                <w:color w:val="000000"/>
                <w:sz w:val="16"/>
                <w:szCs w:val="16"/>
              </w:rPr>
            </w:pPr>
            <w:r w:rsidRPr="00C7504F">
              <w:rPr>
                <w:color w:val="000000"/>
                <w:sz w:val="16"/>
                <w:szCs w:val="16"/>
              </w:rPr>
              <w:t>No / Probably no</w:t>
            </w:r>
          </w:p>
        </w:tc>
        <w:tc>
          <w:tcPr>
            <w:tcW w:w="276" w:type="pct"/>
            <w:vAlign w:val="center"/>
            <w:hideMark/>
          </w:tcPr>
          <w:p w14:paraId="665709F3" w14:textId="06559D86"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6504ED75" w14:textId="3AE66EBE"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34258A64" w14:textId="5754A32E"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47923AC6" w14:textId="4CD60E44"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1F3AF360" w14:textId="4218AC2E"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2B27DF80" w14:textId="56112DB7" w:rsidR="0046618F" w:rsidRPr="00C7504F" w:rsidRDefault="0046618F" w:rsidP="002248A7">
            <w:pPr>
              <w:rPr>
                <w:color w:val="000000"/>
                <w:sz w:val="16"/>
                <w:szCs w:val="16"/>
              </w:rPr>
            </w:pPr>
            <w:r w:rsidRPr="00C7504F">
              <w:rPr>
                <w:color w:val="000000"/>
                <w:sz w:val="16"/>
                <w:szCs w:val="16"/>
              </w:rPr>
              <w:t>No / Probably no</w:t>
            </w:r>
          </w:p>
        </w:tc>
        <w:tc>
          <w:tcPr>
            <w:tcW w:w="276" w:type="pct"/>
            <w:vAlign w:val="center"/>
            <w:hideMark/>
          </w:tcPr>
          <w:p w14:paraId="33976392" w14:textId="1A5432A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51D3ACA2" w14:textId="77777777"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tcPr>
          <w:p w14:paraId="770038E2" w14:textId="71A7DE3E"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hideMark/>
          </w:tcPr>
          <w:p w14:paraId="40929F77" w14:textId="6A6670BF" w:rsidR="0046618F" w:rsidRPr="00C7504F" w:rsidRDefault="0046618F" w:rsidP="002248A7">
            <w:pPr>
              <w:rPr>
                <w:color w:val="000000"/>
                <w:sz w:val="16"/>
                <w:szCs w:val="16"/>
              </w:rPr>
            </w:pPr>
            <w:r w:rsidRPr="00C7504F">
              <w:rPr>
                <w:color w:val="000000"/>
                <w:sz w:val="16"/>
                <w:szCs w:val="16"/>
              </w:rPr>
              <w:t>Yes / Probably yes</w:t>
            </w:r>
          </w:p>
        </w:tc>
      </w:tr>
      <w:tr w:rsidR="0046618F" w:rsidRPr="00C7504F" w14:paraId="2AB67A01" w14:textId="77777777" w:rsidTr="002248A7">
        <w:trPr>
          <w:trHeight w:val="19"/>
        </w:trPr>
        <w:tc>
          <w:tcPr>
            <w:tcW w:w="1142" w:type="pct"/>
            <w:shd w:val="clear" w:color="auto" w:fill="DBDBDB"/>
            <w:vAlign w:val="center"/>
            <w:hideMark/>
          </w:tcPr>
          <w:p w14:paraId="13DC8ECE" w14:textId="77777777" w:rsidR="0046618F" w:rsidRPr="00C7504F" w:rsidRDefault="0046618F" w:rsidP="002248A7">
            <w:pPr>
              <w:rPr>
                <w:b/>
                <w:bCs/>
                <w:color w:val="000000"/>
                <w:sz w:val="16"/>
                <w:szCs w:val="16"/>
              </w:rPr>
            </w:pPr>
            <w:r w:rsidRPr="00C7504F">
              <w:rPr>
                <w:b/>
                <w:bCs/>
                <w:color w:val="000000"/>
                <w:sz w:val="16"/>
                <w:szCs w:val="16"/>
              </w:rPr>
              <w:lastRenderedPageBreak/>
              <w:t>3. Outcome (risk of bias): Risk of bias introduced by the outcome or its determination</w:t>
            </w:r>
          </w:p>
        </w:tc>
        <w:tc>
          <w:tcPr>
            <w:tcW w:w="276" w:type="pct"/>
            <w:vAlign w:val="center"/>
            <w:hideMark/>
          </w:tcPr>
          <w:p w14:paraId="0F5F2A90" w14:textId="77777777" w:rsidR="0046618F" w:rsidRPr="00C7504F" w:rsidRDefault="0046618F" w:rsidP="002248A7">
            <w:pPr>
              <w:rPr>
                <w:b/>
                <w:bCs/>
                <w:color w:val="000000"/>
                <w:sz w:val="16"/>
                <w:szCs w:val="16"/>
              </w:rPr>
            </w:pPr>
            <w:r w:rsidRPr="00C7504F">
              <w:rPr>
                <w:b/>
                <w:bCs/>
                <w:color w:val="000000"/>
                <w:sz w:val="16"/>
                <w:szCs w:val="16"/>
              </w:rPr>
              <w:t>High</w:t>
            </w:r>
          </w:p>
        </w:tc>
        <w:tc>
          <w:tcPr>
            <w:tcW w:w="276" w:type="pct"/>
            <w:vAlign w:val="center"/>
            <w:hideMark/>
          </w:tcPr>
          <w:p w14:paraId="50F092DB" w14:textId="77777777"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383EAC68" w14:textId="77777777"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tcPr>
          <w:p w14:paraId="515F4641" w14:textId="7D41A778" w:rsidR="0046618F" w:rsidRPr="00C7504F" w:rsidRDefault="0046618F" w:rsidP="002248A7">
            <w:pPr>
              <w:rPr>
                <w:b/>
                <w:bCs/>
                <w:color w:val="000000"/>
                <w:sz w:val="16"/>
                <w:szCs w:val="16"/>
              </w:rPr>
            </w:pPr>
            <w:r w:rsidRPr="00C7504F">
              <w:rPr>
                <w:b/>
                <w:bCs/>
                <w:color w:val="000000"/>
                <w:sz w:val="16"/>
                <w:szCs w:val="16"/>
              </w:rPr>
              <w:t>High</w:t>
            </w:r>
          </w:p>
        </w:tc>
        <w:tc>
          <w:tcPr>
            <w:tcW w:w="276" w:type="pct"/>
            <w:vAlign w:val="center"/>
            <w:hideMark/>
          </w:tcPr>
          <w:p w14:paraId="5768EB3F" w14:textId="26C0E6B4"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tcPr>
          <w:p w14:paraId="3F80C564" w14:textId="3533324F"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6F15A514" w14:textId="091681DE"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tcPr>
          <w:p w14:paraId="37E4DC41" w14:textId="4AEE1946"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2C6ADE43" w14:textId="4FE5A482"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tcPr>
          <w:p w14:paraId="672359B4" w14:textId="48D0D314" w:rsidR="0046618F" w:rsidRPr="00C7504F" w:rsidRDefault="0046618F" w:rsidP="002248A7">
            <w:pPr>
              <w:rPr>
                <w:b/>
                <w:bCs/>
                <w:color w:val="000000"/>
                <w:sz w:val="16"/>
                <w:szCs w:val="16"/>
              </w:rPr>
            </w:pPr>
            <w:r w:rsidRPr="00C7504F">
              <w:rPr>
                <w:b/>
                <w:bCs/>
                <w:color w:val="000000"/>
                <w:sz w:val="16"/>
                <w:szCs w:val="16"/>
              </w:rPr>
              <w:t>High</w:t>
            </w:r>
          </w:p>
        </w:tc>
        <w:tc>
          <w:tcPr>
            <w:tcW w:w="276" w:type="pct"/>
            <w:vAlign w:val="center"/>
            <w:hideMark/>
          </w:tcPr>
          <w:p w14:paraId="1ADD7CB2" w14:textId="33B5F922"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3E056FA9" w14:textId="77777777" w:rsidR="0046618F" w:rsidRPr="00C7504F" w:rsidRDefault="0046618F" w:rsidP="002248A7">
            <w:pPr>
              <w:rPr>
                <w:b/>
                <w:bCs/>
                <w:color w:val="000000"/>
                <w:sz w:val="16"/>
                <w:szCs w:val="16"/>
              </w:rPr>
            </w:pPr>
            <w:r w:rsidRPr="00C7504F">
              <w:rPr>
                <w:b/>
                <w:bCs/>
                <w:color w:val="000000"/>
                <w:sz w:val="16"/>
                <w:szCs w:val="16"/>
              </w:rPr>
              <w:t>Low</w:t>
            </w:r>
          </w:p>
        </w:tc>
        <w:tc>
          <w:tcPr>
            <w:tcW w:w="273" w:type="pct"/>
            <w:vAlign w:val="center"/>
          </w:tcPr>
          <w:p w14:paraId="4F2730A3" w14:textId="5005DCF2" w:rsidR="0046618F" w:rsidRPr="00C7504F" w:rsidRDefault="0046618F" w:rsidP="002248A7">
            <w:pPr>
              <w:rPr>
                <w:b/>
                <w:bCs/>
                <w:color w:val="000000"/>
                <w:sz w:val="16"/>
                <w:szCs w:val="16"/>
              </w:rPr>
            </w:pPr>
            <w:r w:rsidRPr="00C7504F">
              <w:rPr>
                <w:b/>
                <w:bCs/>
                <w:color w:val="000000"/>
                <w:sz w:val="16"/>
                <w:szCs w:val="16"/>
              </w:rPr>
              <w:t>Low</w:t>
            </w:r>
          </w:p>
        </w:tc>
        <w:tc>
          <w:tcPr>
            <w:tcW w:w="273" w:type="pct"/>
            <w:vAlign w:val="center"/>
            <w:hideMark/>
          </w:tcPr>
          <w:p w14:paraId="71998CAB" w14:textId="5E932CB6" w:rsidR="0046618F" w:rsidRPr="00C7504F" w:rsidRDefault="0046618F" w:rsidP="002248A7">
            <w:pPr>
              <w:rPr>
                <w:b/>
                <w:bCs/>
                <w:color w:val="000000"/>
                <w:sz w:val="16"/>
                <w:szCs w:val="16"/>
              </w:rPr>
            </w:pPr>
            <w:r w:rsidRPr="00C7504F">
              <w:rPr>
                <w:b/>
                <w:bCs/>
                <w:color w:val="000000"/>
                <w:sz w:val="16"/>
                <w:szCs w:val="16"/>
              </w:rPr>
              <w:t>Low</w:t>
            </w:r>
          </w:p>
        </w:tc>
      </w:tr>
      <w:tr w:rsidR="0046618F" w:rsidRPr="00C7504F" w14:paraId="177D7BB8" w14:textId="77777777" w:rsidTr="002248A7">
        <w:trPr>
          <w:trHeight w:val="19"/>
        </w:trPr>
        <w:tc>
          <w:tcPr>
            <w:tcW w:w="1142" w:type="pct"/>
            <w:shd w:val="clear" w:color="auto" w:fill="DBDBDB"/>
            <w:vAlign w:val="center"/>
            <w:hideMark/>
          </w:tcPr>
          <w:p w14:paraId="357331D6" w14:textId="77777777" w:rsidR="0046618F" w:rsidRPr="00C7504F" w:rsidRDefault="0046618F" w:rsidP="002248A7">
            <w:pPr>
              <w:rPr>
                <w:b/>
                <w:bCs/>
                <w:color w:val="000000"/>
                <w:sz w:val="16"/>
                <w:szCs w:val="16"/>
              </w:rPr>
            </w:pPr>
            <w:r w:rsidRPr="00C7504F">
              <w:rPr>
                <w:b/>
                <w:bCs/>
                <w:color w:val="000000"/>
                <w:sz w:val="16"/>
                <w:szCs w:val="16"/>
              </w:rPr>
              <w:t>3. Outcome (applicability): Concern that the outcome, its definition, timing or determination do not match the review question</w:t>
            </w:r>
          </w:p>
        </w:tc>
        <w:tc>
          <w:tcPr>
            <w:tcW w:w="276" w:type="pct"/>
            <w:vAlign w:val="center"/>
            <w:hideMark/>
          </w:tcPr>
          <w:p w14:paraId="1F4B9E6F" w14:textId="77777777"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3309CAF0" w14:textId="77777777"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19BB1F06" w14:textId="77777777"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tcPr>
          <w:p w14:paraId="43808A8F" w14:textId="1D42FA5C"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3AA1E7BF" w14:textId="4F1714AA"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tcPr>
          <w:p w14:paraId="7C71A5F5" w14:textId="081DDEE3"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7044578F" w14:textId="4A215974"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tcPr>
          <w:p w14:paraId="48475CEB" w14:textId="2B4C72B7"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08E00C9A" w14:textId="61E278F6"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tcPr>
          <w:p w14:paraId="5CDC4B07" w14:textId="5E8907DB"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165028F8" w14:textId="52352BC0"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1C406E57" w14:textId="77777777" w:rsidR="0046618F" w:rsidRPr="00C7504F" w:rsidRDefault="0046618F" w:rsidP="002248A7">
            <w:pPr>
              <w:rPr>
                <w:b/>
                <w:bCs/>
                <w:color w:val="000000"/>
                <w:sz w:val="16"/>
                <w:szCs w:val="16"/>
              </w:rPr>
            </w:pPr>
            <w:r w:rsidRPr="00C7504F">
              <w:rPr>
                <w:b/>
                <w:bCs/>
                <w:color w:val="000000"/>
                <w:sz w:val="16"/>
                <w:szCs w:val="16"/>
              </w:rPr>
              <w:t>Low</w:t>
            </w:r>
          </w:p>
        </w:tc>
        <w:tc>
          <w:tcPr>
            <w:tcW w:w="273" w:type="pct"/>
            <w:vAlign w:val="center"/>
          </w:tcPr>
          <w:p w14:paraId="63E28B0F" w14:textId="0BFA1A64" w:rsidR="0046618F" w:rsidRPr="00C7504F" w:rsidRDefault="0046618F" w:rsidP="002248A7">
            <w:pPr>
              <w:rPr>
                <w:b/>
                <w:bCs/>
                <w:color w:val="000000"/>
                <w:sz w:val="16"/>
                <w:szCs w:val="16"/>
              </w:rPr>
            </w:pPr>
            <w:r w:rsidRPr="00C7504F">
              <w:rPr>
                <w:b/>
                <w:bCs/>
                <w:color w:val="000000"/>
                <w:sz w:val="16"/>
                <w:szCs w:val="16"/>
              </w:rPr>
              <w:t>Low</w:t>
            </w:r>
          </w:p>
        </w:tc>
        <w:tc>
          <w:tcPr>
            <w:tcW w:w="273" w:type="pct"/>
            <w:vAlign w:val="center"/>
            <w:hideMark/>
          </w:tcPr>
          <w:p w14:paraId="6ED5B494" w14:textId="2D81B3FC" w:rsidR="0046618F" w:rsidRPr="00C7504F" w:rsidRDefault="0046618F" w:rsidP="002248A7">
            <w:pPr>
              <w:rPr>
                <w:b/>
                <w:bCs/>
                <w:color w:val="000000"/>
                <w:sz w:val="16"/>
                <w:szCs w:val="16"/>
              </w:rPr>
            </w:pPr>
            <w:r w:rsidRPr="00C7504F">
              <w:rPr>
                <w:b/>
                <w:bCs/>
                <w:color w:val="000000"/>
                <w:sz w:val="16"/>
                <w:szCs w:val="16"/>
              </w:rPr>
              <w:t>Low</w:t>
            </w:r>
          </w:p>
        </w:tc>
      </w:tr>
      <w:tr w:rsidR="0046618F" w:rsidRPr="00C7504F" w14:paraId="580BCB0A" w14:textId="77777777" w:rsidTr="002248A7">
        <w:trPr>
          <w:trHeight w:val="19"/>
        </w:trPr>
        <w:tc>
          <w:tcPr>
            <w:tcW w:w="1142" w:type="pct"/>
            <w:shd w:val="clear" w:color="auto" w:fill="DBDBDB"/>
            <w:vAlign w:val="center"/>
            <w:hideMark/>
          </w:tcPr>
          <w:p w14:paraId="43FFEF2D" w14:textId="77777777" w:rsidR="0046618F" w:rsidRPr="00C7504F" w:rsidRDefault="0046618F" w:rsidP="002248A7">
            <w:pPr>
              <w:rPr>
                <w:b/>
                <w:bCs/>
                <w:color w:val="000000"/>
                <w:sz w:val="16"/>
                <w:szCs w:val="16"/>
              </w:rPr>
            </w:pPr>
            <w:r w:rsidRPr="00C7504F">
              <w:rPr>
                <w:b/>
                <w:bCs/>
                <w:color w:val="000000"/>
                <w:sz w:val="16"/>
                <w:szCs w:val="16"/>
              </w:rPr>
              <w:t>4. Analysis (risk of bias): 4.1 Were there a reasonable number of participants with the outcome?</w:t>
            </w:r>
          </w:p>
        </w:tc>
        <w:tc>
          <w:tcPr>
            <w:tcW w:w="276" w:type="pct"/>
            <w:vAlign w:val="center"/>
            <w:hideMark/>
          </w:tcPr>
          <w:p w14:paraId="4C876711"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0189C93A"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1DF96594"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6A029006" w14:textId="2D8B4BE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03BA9864" w14:textId="355070C2"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12518256" w14:textId="7CFC6A4D"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2874E718" w14:textId="2EF89AA5"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312C907B" w14:textId="2ED9999E" w:rsidR="0046618F" w:rsidRPr="00C7504F" w:rsidRDefault="0046618F" w:rsidP="002248A7">
            <w:pPr>
              <w:rPr>
                <w:color w:val="000000"/>
                <w:sz w:val="16"/>
                <w:szCs w:val="16"/>
              </w:rPr>
            </w:pPr>
            <w:r w:rsidRPr="00C7504F">
              <w:rPr>
                <w:color w:val="000000"/>
                <w:sz w:val="16"/>
                <w:szCs w:val="16"/>
              </w:rPr>
              <w:t>No / Probably no</w:t>
            </w:r>
          </w:p>
        </w:tc>
        <w:tc>
          <w:tcPr>
            <w:tcW w:w="276" w:type="pct"/>
            <w:vAlign w:val="center"/>
            <w:hideMark/>
          </w:tcPr>
          <w:p w14:paraId="27D24CBD" w14:textId="74C47E42" w:rsidR="0046618F" w:rsidRPr="00C7504F" w:rsidRDefault="0046618F" w:rsidP="002248A7">
            <w:pPr>
              <w:rPr>
                <w:color w:val="000000"/>
                <w:sz w:val="16"/>
                <w:szCs w:val="16"/>
              </w:rPr>
            </w:pPr>
            <w:r w:rsidRPr="00C7504F">
              <w:rPr>
                <w:color w:val="000000"/>
                <w:sz w:val="16"/>
                <w:szCs w:val="16"/>
              </w:rPr>
              <w:t>No / Probably no</w:t>
            </w:r>
          </w:p>
        </w:tc>
        <w:tc>
          <w:tcPr>
            <w:tcW w:w="276" w:type="pct"/>
            <w:vAlign w:val="center"/>
          </w:tcPr>
          <w:p w14:paraId="0048D649" w14:textId="49FF32A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49D6B5A8" w14:textId="0A372310"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4D03B8B2" w14:textId="77777777"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tcPr>
          <w:p w14:paraId="1209E690" w14:textId="14D32614"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hideMark/>
          </w:tcPr>
          <w:p w14:paraId="22D171E9" w14:textId="04FDA75A" w:rsidR="0046618F" w:rsidRPr="00C7504F" w:rsidRDefault="0046618F" w:rsidP="002248A7">
            <w:pPr>
              <w:rPr>
                <w:color w:val="000000"/>
                <w:sz w:val="16"/>
                <w:szCs w:val="16"/>
              </w:rPr>
            </w:pPr>
            <w:r w:rsidRPr="00C7504F">
              <w:rPr>
                <w:color w:val="000000"/>
                <w:sz w:val="16"/>
                <w:szCs w:val="16"/>
              </w:rPr>
              <w:t>Yes / Probably yes</w:t>
            </w:r>
          </w:p>
        </w:tc>
      </w:tr>
      <w:tr w:rsidR="0046618F" w:rsidRPr="00C7504F" w14:paraId="3A6DBCFD" w14:textId="77777777" w:rsidTr="002248A7">
        <w:trPr>
          <w:trHeight w:val="19"/>
        </w:trPr>
        <w:tc>
          <w:tcPr>
            <w:tcW w:w="1142" w:type="pct"/>
            <w:shd w:val="clear" w:color="auto" w:fill="DBDBDB"/>
            <w:vAlign w:val="center"/>
            <w:hideMark/>
          </w:tcPr>
          <w:p w14:paraId="57791ED7" w14:textId="77777777" w:rsidR="0046618F" w:rsidRPr="00C7504F" w:rsidRDefault="0046618F" w:rsidP="002248A7">
            <w:pPr>
              <w:rPr>
                <w:b/>
                <w:bCs/>
                <w:color w:val="000000"/>
                <w:sz w:val="16"/>
                <w:szCs w:val="16"/>
              </w:rPr>
            </w:pPr>
            <w:r w:rsidRPr="00C7504F">
              <w:rPr>
                <w:b/>
                <w:bCs/>
                <w:color w:val="000000"/>
                <w:sz w:val="16"/>
                <w:szCs w:val="16"/>
              </w:rPr>
              <w:t>4. Analysis (risk of bias): 4.2 Were continuous and categorical predictors handled appropriately?</w:t>
            </w:r>
          </w:p>
        </w:tc>
        <w:tc>
          <w:tcPr>
            <w:tcW w:w="276" w:type="pct"/>
            <w:vAlign w:val="center"/>
            <w:hideMark/>
          </w:tcPr>
          <w:p w14:paraId="5CA100A2"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27A24196"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16BADF34"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0F9C3F68" w14:textId="53EBA466" w:rsidR="0046618F" w:rsidRPr="00C7504F" w:rsidRDefault="0046618F" w:rsidP="002248A7">
            <w:pPr>
              <w:rPr>
                <w:color w:val="000000"/>
                <w:sz w:val="16"/>
                <w:szCs w:val="16"/>
              </w:rPr>
            </w:pPr>
            <w:r w:rsidRPr="00C7504F">
              <w:rPr>
                <w:color w:val="000000"/>
                <w:sz w:val="16"/>
                <w:szCs w:val="16"/>
              </w:rPr>
              <w:t>No / Probably no</w:t>
            </w:r>
          </w:p>
        </w:tc>
        <w:tc>
          <w:tcPr>
            <w:tcW w:w="276" w:type="pct"/>
            <w:vAlign w:val="center"/>
            <w:hideMark/>
          </w:tcPr>
          <w:p w14:paraId="1A117ADA" w14:textId="7F5C364E"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4F2C37EF" w14:textId="7A8702E1"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2BA2B013" w14:textId="5C01E14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0984407F" w14:textId="6CE712A5"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1B498932" w14:textId="15AF84BF"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1FFDD03B" w14:textId="5E46FF31"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6F20F0CB" w14:textId="05516E36"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5DC28D56" w14:textId="77777777"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tcPr>
          <w:p w14:paraId="2203FDCE" w14:textId="03688624"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hideMark/>
          </w:tcPr>
          <w:p w14:paraId="0BB5042C" w14:textId="20DEE500" w:rsidR="0046618F" w:rsidRPr="00C7504F" w:rsidRDefault="0046618F" w:rsidP="002248A7">
            <w:pPr>
              <w:rPr>
                <w:color w:val="000000"/>
                <w:sz w:val="16"/>
                <w:szCs w:val="16"/>
              </w:rPr>
            </w:pPr>
            <w:r w:rsidRPr="00C7504F">
              <w:rPr>
                <w:color w:val="000000"/>
                <w:sz w:val="16"/>
                <w:szCs w:val="16"/>
              </w:rPr>
              <w:t>Yes / Probably yes</w:t>
            </w:r>
          </w:p>
        </w:tc>
      </w:tr>
      <w:tr w:rsidR="0046618F" w:rsidRPr="00C7504F" w14:paraId="661505CE" w14:textId="77777777" w:rsidTr="002248A7">
        <w:trPr>
          <w:trHeight w:val="19"/>
        </w:trPr>
        <w:tc>
          <w:tcPr>
            <w:tcW w:w="1142" w:type="pct"/>
            <w:shd w:val="clear" w:color="auto" w:fill="DBDBDB"/>
            <w:vAlign w:val="center"/>
            <w:hideMark/>
          </w:tcPr>
          <w:p w14:paraId="1EF807CF" w14:textId="77777777" w:rsidR="0046618F" w:rsidRPr="00C7504F" w:rsidRDefault="0046618F" w:rsidP="002248A7">
            <w:pPr>
              <w:rPr>
                <w:b/>
                <w:bCs/>
                <w:color w:val="000000"/>
                <w:sz w:val="16"/>
                <w:szCs w:val="16"/>
              </w:rPr>
            </w:pPr>
            <w:r w:rsidRPr="00C7504F">
              <w:rPr>
                <w:b/>
                <w:bCs/>
                <w:color w:val="000000"/>
                <w:sz w:val="16"/>
                <w:szCs w:val="16"/>
              </w:rPr>
              <w:t>4. Analysis (risk of bias): 4.3 Were all enrolled participants included in the analysis?</w:t>
            </w:r>
          </w:p>
        </w:tc>
        <w:tc>
          <w:tcPr>
            <w:tcW w:w="276" w:type="pct"/>
            <w:vAlign w:val="center"/>
            <w:hideMark/>
          </w:tcPr>
          <w:p w14:paraId="2C505822"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2151D237"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5AFA54DB"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44F36B2F" w14:textId="120EC1D6"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50963D55" w14:textId="78393000"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0DCF4C02" w14:textId="28867C22"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2EBBD5AC" w14:textId="6E6AAF2D"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098330B1" w14:textId="77C33262"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7701019F" w14:textId="31AB08F3"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5A3ECBD2" w14:textId="64B8E26D"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7CA81E4E" w14:textId="672A3BA3"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589F859A" w14:textId="77777777"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tcPr>
          <w:p w14:paraId="5C8ED1B5" w14:textId="5BEEC162"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hideMark/>
          </w:tcPr>
          <w:p w14:paraId="7AD55B1B" w14:textId="0E2C8249" w:rsidR="0046618F" w:rsidRPr="00C7504F" w:rsidRDefault="0046618F" w:rsidP="002248A7">
            <w:pPr>
              <w:rPr>
                <w:color w:val="000000"/>
                <w:sz w:val="16"/>
                <w:szCs w:val="16"/>
              </w:rPr>
            </w:pPr>
            <w:r w:rsidRPr="00C7504F">
              <w:rPr>
                <w:color w:val="000000"/>
                <w:sz w:val="16"/>
                <w:szCs w:val="16"/>
              </w:rPr>
              <w:t>Yes / Probably yes</w:t>
            </w:r>
          </w:p>
        </w:tc>
      </w:tr>
      <w:tr w:rsidR="0046618F" w:rsidRPr="00C7504F" w14:paraId="50FF1EFF" w14:textId="77777777" w:rsidTr="002248A7">
        <w:trPr>
          <w:trHeight w:val="19"/>
        </w:trPr>
        <w:tc>
          <w:tcPr>
            <w:tcW w:w="1142" w:type="pct"/>
            <w:shd w:val="clear" w:color="auto" w:fill="DBDBDB"/>
            <w:vAlign w:val="center"/>
            <w:hideMark/>
          </w:tcPr>
          <w:p w14:paraId="4F8C985C" w14:textId="77777777" w:rsidR="0046618F" w:rsidRPr="00C7504F" w:rsidRDefault="0046618F" w:rsidP="002248A7">
            <w:pPr>
              <w:rPr>
                <w:b/>
                <w:bCs/>
                <w:color w:val="000000"/>
                <w:sz w:val="16"/>
                <w:szCs w:val="16"/>
              </w:rPr>
            </w:pPr>
            <w:r w:rsidRPr="00C7504F">
              <w:rPr>
                <w:b/>
                <w:bCs/>
                <w:color w:val="000000"/>
                <w:sz w:val="16"/>
                <w:szCs w:val="16"/>
              </w:rPr>
              <w:t>4. Analysis (risk of bias): 4.4 Were participants with missing data handled appropriately?</w:t>
            </w:r>
          </w:p>
        </w:tc>
        <w:tc>
          <w:tcPr>
            <w:tcW w:w="276" w:type="pct"/>
            <w:vAlign w:val="center"/>
            <w:hideMark/>
          </w:tcPr>
          <w:p w14:paraId="5FBDEA2C" w14:textId="77777777" w:rsidR="0046618F" w:rsidRPr="00C7504F" w:rsidRDefault="0046618F" w:rsidP="002248A7">
            <w:pPr>
              <w:rPr>
                <w:color w:val="000000"/>
                <w:sz w:val="16"/>
                <w:szCs w:val="16"/>
              </w:rPr>
            </w:pPr>
            <w:r w:rsidRPr="00C7504F">
              <w:rPr>
                <w:color w:val="000000"/>
                <w:sz w:val="16"/>
                <w:szCs w:val="16"/>
              </w:rPr>
              <w:t>No / Probably no</w:t>
            </w:r>
          </w:p>
        </w:tc>
        <w:tc>
          <w:tcPr>
            <w:tcW w:w="276" w:type="pct"/>
            <w:vAlign w:val="center"/>
            <w:hideMark/>
          </w:tcPr>
          <w:p w14:paraId="13CD7147"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4B7F7BB9"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112C5308" w14:textId="5B2EEDFB" w:rsidR="0046618F" w:rsidRPr="00C7504F" w:rsidRDefault="0046618F" w:rsidP="002248A7">
            <w:pPr>
              <w:rPr>
                <w:color w:val="000000"/>
                <w:sz w:val="16"/>
                <w:szCs w:val="16"/>
              </w:rPr>
            </w:pPr>
            <w:r w:rsidRPr="00C7504F">
              <w:rPr>
                <w:color w:val="000000"/>
                <w:sz w:val="16"/>
                <w:szCs w:val="16"/>
              </w:rPr>
              <w:t>No / Probably no</w:t>
            </w:r>
          </w:p>
        </w:tc>
        <w:tc>
          <w:tcPr>
            <w:tcW w:w="276" w:type="pct"/>
            <w:vAlign w:val="center"/>
            <w:hideMark/>
          </w:tcPr>
          <w:p w14:paraId="74BA3442" w14:textId="4963B53A"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75ABF18A" w14:textId="4A54EAB5"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2673AFD4" w14:textId="64A3A98A" w:rsidR="0046618F" w:rsidRPr="00C7504F" w:rsidRDefault="0046618F" w:rsidP="002248A7">
            <w:pPr>
              <w:rPr>
                <w:color w:val="000000"/>
                <w:sz w:val="16"/>
                <w:szCs w:val="16"/>
              </w:rPr>
            </w:pPr>
            <w:r w:rsidRPr="00C7504F">
              <w:rPr>
                <w:color w:val="000000"/>
                <w:sz w:val="16"/>
                <w:szCs w:val="16"/>
              </w:rPr>
              <w:t>No information</w:t>
            </w:r>
          </w:p>
        </w:tc>
        <w:tc>
          <w:tcPr>
            <w:tcW w:w="276" w:type="pct"/>
            <w:vAlign w:val="center"/>
          </w:tcPr>
          <w:p w14:paraId="6C8D91C2" w14:textId="1670CFC4" w:rsidR="0046618F" w:rsidRPr="00C7504F" w:rsidRDefault="0046618F" w:rsidP="002248A7">
            <w:pPr>
              <w:rPr>
                <w:color w:val="000000"/>
                <w:sz w:val="16"/>
                <w:szCs w:val="16"/>
              </w:rPr>
            </w:pPr>
            <w:r w:rsidRPr="00C7504F">
              <w:rPr>
                <w:color w:val="000000"/>
                <w:sz w:val="16"/>
                <w:szCs w:val="16"/>
              </w:rPr>
              <w:t>No information</w:t>
            </w:r>
          </w:p>
        </w:tc>
        <w:tc>
          <w:tcPr>
            <w:tcW w:w="276" w:type="pct"/>
            <w:vAlign w:val="center"/>
            <w:hideMark/>
          </w:tcPr>
          <w:p w14:paraId="3F2D286A" w14:textId="08EFA4AF"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3AD46D0A" w14:textId="23D35175"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42744087" w14:textId="361E133A"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00DC429B" w14:textId="77777777" w:rsidR="0046618F" w:rsidRPr="00C7504F" w:rsidRDefault="0046618F" w:rsidP="002248A7">
            <w:pPr>
              <w:rPr>
                <w:color w:val="000000"/>
                <w:sz w:val="16"/>
                <w:szCs w:val="16"/>
              </w:rPr>
            </w:pPr>
            <w:r w:rsidRPr="00C7504F">
              <w:rPr>
                <w:color w:val="000000"/>
                <w:sz w:val="16"/>
                <w:szCs w:val="16"/>
              </w:rPr>
              <w:t>No information</w:t>
            </w:r>
          </w:p>
        </w:tc>
        <w:tc>
          <w:tcPr>
            <w:tcW w:w="273" w:type="pct"/>
            <w:vAlign w:val="center"/>
          </w:tcPr>
          <w:p w14:paraId="730B4704" w14:textId="717DB02E"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hideMark/>
          </w:tcPr>
          <w:p w14:paraId="1CF3D355" w14:textId="6E0FE684" w:rsidR="0046618F" w:rsidRPr="00C7504F" w:rsidRDefault="0046618F" w:rsidP="002248A7">
            <w:pPr>
              <w:rPr>
                <w:color w:val="000000"/>
                <w:sz w:val="16"/>
                <w:szCs w:val="16"/>
              </w:rPr>
            </w:pPr>
            <w:r w:rsidRPr="00C7504F">
              <w:rPr>
                <w:color w:val="000000"/>
                <w:sz w:val="16"/>
                <w:szCs w:val="16"/>
              </w:rPr>
              <w:t>Yes / Probably yes</w:t>
            </w:r>
          </w:p>
        </w:tc>
      </w:tr>
      <w:tr w:rsidR="0046618F" w:rsidRPr="00C7504F" w14:paraId="0464EF8C" w14:textId="77777777" w:rsidTr="002248A7">
        <w:trPr>
          <w:trHeight w:val="19"/>
        </w:trPr>
        <w:tc>
          <w:tcPr>
            <w:tcW w:w="1142" w:type="pct"/>
            <w:shd w:val="clear" w:color="auto" w:fill="DBDBDB"/>
            <w:vAlign w:val="center"/>
            <w:hideMark/>
          </w:tcPr>
          <w:p w14:paraId="66550E0A" w14:textId="77777777" w:rsidR="0046618F" w:rsidRPr="00C7504F" w:rsidRDefault="0046618F" w:rsidP="002248A7">
            <w:pPr>
              <w:rPr>
                <w:b/>
                <w:bCs/>
                <w:color w:val="000000"/>
                <w:sz w:val="16"/>
                <w:szCs w:val="16"/>
              </w:rPr>
            </w:pPr>
            <w:r w:rsidRPr="00C7504F">
              <w:rPr>
                <w:b/>
                <w:bCs/>
                <w:color w:val="000000"/>
                <w:sz w:val="16"/>
                <w:szCs w:val="16"/>
              </w:rPr>
              <w:t>4. Analysis (risk of bias): 4.5 Was selection of predictors based on univariable analysis avoided?</w:t>
            </w:r>
          </w:p>
        </w:tc>
        <w:tc>
          <w:tcPr>
            <w:tcW w:w="276" w:type="pct"/>
            <w:vAlign w:val="center"/>
            <w:hideMark/>
          </w:tcPr>
          <w:p w14:paraId="68087F5B"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290AAB37"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195718B3"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219F776E" w14:textId="326C9BB6" w:rsidR="0046618F" w:rsidRPr="00C7504F" w:rsidRDefault="0046618F" w:rsidP="002248A7">
            <w:pPr>
              <w:rPr>
                <w:color w:val="000000"/>
                <w:sz w:val="16"/>
                <w:szCs w:val="16"/>
              </w:rPr>
            </w:pPr>
            <w:r w:rsidRPr="00C7504F">
              <w:rPr>
                <w:color w:val="000000"/>
                <w:sz w:val="16"/>
                <w:szCs w:val="16"/>
              </w:rPr>
              <w:t>No / Probably no</w:t>
            </w:r>
          </w:p>
        </w:tc>
        <w:tc>
          <w:tcPr>
            <w:tcW w:w="276" w:type="pct"/>
            <w:vAlign w:val="center"/>
            <w:hideMark/>
          </w:tcPr>
          <w:p w14:paraId="3D5B5BF3" w14:textId="6C7A0F07" w:rsidR="0046618F" w:rsidRPr="00C7504F" w:rsidRDefault="0046618F" w:rsidP="002248A7">
            <w:pPr>
              <w:rPr>
                <w:color w:val="000000"/>
                <w:sz w:val="16"/>
                <w:szCs w:val="16"/>
              </w:rPr>
            </w:pPr>
            <w:r w:rsidRPr="00C7504F">
              <w:rPr>
                <w:color w:val="000000"/>
                <w:sz w:val="16"/>
                <w:szCs w:val="16"/>
              </w:rPr>
              <w:t>No / Probably no</w:t>
            </w:r>
          </w:p>
        </w:tc>
        <w:tc>
          <w:tcPr>
            <w:tcW w:w="276" w:type="pct"/>
            <w:vAlign w:val="center"/>
          </w:tcPr>
          <w:p w14:paraId="1953ACC9" w14:textId="35D44E11" w:rsidR="0046618F" w:rsidRPr="00C7504F" w:rsidRDefault="0046618F" w:rsidP="002248A7">
            <w:pPr>
              <w:rPr>
                <w:color w:val="000000"/>
                <w:sz w:val="16"/>
                <w:szCs w:val="16"/>
              </w:rPr>
            </w:pPr>
          </w:p>
        </w:tc>
        <w:tc>
          <w:tcPr>
            <w:tcW w:w="276" w:type="pct"/>
            <w:vAlign w:val="center"/>
            <w:hideMark/>
          </w:tcPr>
          <w:p w14:paraId="74E359B5" w14:textId="605E363D" w:rsidR="0046618F" w:rsidRPr="00C7504F" w:rsidRDefault="0046618F" w:rsidP="002248A7">
            <w:pPr>
              <w:rPr>
                <w:color w:val="000000"/>
                <w:sz w:val="16"/>
                <w:szCs w:val="16"/>
              </w:rPr>
            </w:pPr>
            <w:r w:rsidRPr="00C7504F">
              <w:rPr>
                <w:color w:val="000000"/>
                <w:sz w:val="16"/>
                <w:szCs w:val="16"/>
              </w:rPr>
              <w:t>No / Probably no</w:t>
            </w:r>
          </w:p>
        </w:tc>
        <w:tc>
          <w:tcPr>
            <w:tcW w:w="276" w:type="pct"/>
            <w:vAlign w:val="center"/>
          </w:tcPr>
          <w:p w14:paraId="223EB6C7" w14:textId="00DF56EB" w:rsidR="0046618F" w:rsidRPr="00C7504F" w:rsidRDefault="0046618F" w:rsidP="002248A7">
            <w:pPr>
              <w:rPr>
                <w:color w:val="000000"/>
                <w:sz w:val="16"/>
                <w:szCs w:val="16"/>
              </w:rPr>
            </w:pPr>
            <w:r w:rsidRPr="00C7504F">
              <w:rPr>
                <w:color w:val="000000"/>
                <w:sz w:val="16"/>
                <w:szCs w:val="16"/>
              </w:rPr>
              <w:t>No / Probably no</w:t>
            </w:r>
          </w:p>
        </w:tc>
        <w:tc>
          <w:tcPr>
            <w:tcW w:w="276" w:type="pct"/>
            <w:vAlign w:val="center"/>
            <w:hideMark/>
          </w:tcPr>
          <w:p w14:paraId="50F56C30" w14:textId="0E1DA48F"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68B11EEC" w14:textId="7CE8B185" w:rsidR="0046618F" w:rsidRPr="00C7504F" w:rsidRDefault="0046618F" w:rsidP="002248A7">
            <w:pPr>
              <w:rPr>
                <w:color w:val="000000"/>
                <w:sz w:val="16"/>
                <w:szCs w:val="16"/>
              </w:rPr>
            </w:pPr>
            <w:r w:rsidRPr="00C7504F">
              <w:rPr>
                <w:color w:val="000000"/>
                <w:sz w:val="16"/>
                <w:szCs w:val="16"/>
              </w:rPr>
              <w:t>No / Probably no</w:t>
            </w:r>
          </w:p>
        </w:tc>
        <w:tc>
          <w:tcPr>
            <w:tcW w:w="276" w:type="pct"/>
            <w:vAlign w:val="center"/>
            <w:hideMark/>
          </w:tcPr>
          <w:p w14:paraId="72445BCE" w14:textId="0267F1BA" w:rsidR="0046618F" w:rsidRPr="00C7504F" w:rsidRDefault="0046618F" w:rsidP="002248A7">
            <w:pPr>
              <w:rPr>
                <w:color w:val="000000"/>
                <w:sz w:val="16"/>
                <w:szCs w:val="16"/>
              </w:rPr>
            </w:pPr>
            <w:r w:rsidRPr="00C7504F">
              <w:rPr>
                <w:color w:val="000000"/>
                <w:sz w:val="16"/>
                <w:szCs w:val="16"/>
              </w:rPr>
              <w:t>No / Probably no</w:t>
            </w:r>
          </w:p>
        </w:tc>
        <w:tc>
          <w:tcPr>
            <w:tcW w:w="276" w:type="pct"/>
            <w:vAlign w:val="center"/>
            <w:hideMark/>
          </w:tcPr>
          <w:p w14:paraId="4382DD08" w14:textId="77777777" w:rsidR="0046618F" w:rsidRPr="00C7504F" w:rsidRDefault="0046618F" w:rsidP="002248A7">
            <w:pPr>
              <w:rPr>
                <w:color w:val="000000"/>
                <w:sz w:val="16"/>
                <w:szCs w:val="16"/>
              </w:rPr>
            </w:pPr>
            <w:r w:rsidRPr="00C7504F">
              <w:rPr>
                <w:color w:val="000000"/>
                <w:sz w:val="16"/>
                <w:szCs w:val="16"/>
              </w:rPr>
              <w:t>No / Probably no</w:t>
            </w:r>
          </w:p>
        </w:tc>
        <w:tc>
          <w:tcPr>
            <w:tcW w:w="273" w:type="pct"/>
            <w:vAlign w:val="center"/>
          </w:tcPr>
          <w:p w14:paraId="14A20C51" w14:textId="2CC3B81F" w:rsidR="0046618F" w:rsidRPr="00C7504F" w:rsidRDefault="0046618F" w:rsidP="002248A7">
            <w:pPr>
              <w:rPr>
                <w:color w:val="000000"/>
                <w:sz w:val="16"/>
                <w:szCs w:val="16"/>
              </w:rPr>
            </w:pPr>
          </w:p>
        </w:tc>
        <w:tc>
          <w:tcPr>
            <w:tcW w:w="273" w:type="pct"/>
            <w:vAlign w:val="center"/>
            <w:hideMark/>
          </w:tcPr>
          <w:p w14:paraId="0E6644AA" w14:textId="12B06868" w:rsidR="0046618F" w:rsidRPr="00C7504F" w:rsidRDefault="0046618F" w:rsidP="002248A7">
            <w:pPr>
              <w:rPr>
                <w:color w:val="000000"/>
                <w:sz w:val="16"/>
                <w:szCs w:val="16"/>
              </w:rPr>
            </w:pPr>
            <w:r w:rsidRPr="00C7504F">
              <w:rPr>
                <w:color w:val="000000"/>
                <w:sz w:val="16"/>
                <w:szCs w:val="16"/>
              </w:rPr>
              <w:t>No / Probably no</w:t>
            </w:r>
          </w:p>
        </w:tc>
      </w:tr>
      <w:tr w:rsidR="0046618F" w:rsidRPr="00C7504F" w14:paraId="1DBA80A0" w14:textId="77777777" w:rsidTr="002248A7">
        <w:trPr>
          <w:trHeight w:val="19"/>
        </w:trPr>
        <w:tc>
          <w:tcPr>
            <w:tcW w:w="1142" w:type="pct"/>
            <w:shd w:val="clear" w:color="auto" w:fill="DBDBDB"/>
            <w:vAlign w:val="center"/>
            <w:hideMark/>
          </w:tcPr>
          <w:p w14:paraId="2F4693C5" w14:textId="77777777" w:rsidR="0046618F" w:rsidRPr="00C7504F" w:rsidRDefault="0046618F" w:rsidP="002248A7">
            <w:pPr>
              <w:rPr>
                <w:b/>
                <w:bCs/>
                <w:color w:val="000000"/>
                <w:sz w:val="16"/>
                <w:szCs w:val="16"/>
              </w:rPr>
            </w:pPr>
            <w:r w:rsidRPr="00C7504F">
              <w:rPr>
                <w:b/>
                <w:bCs/>
                <w:color w:val="000000"/>
                <w:sz w:val="16"/>
                <w:szCs w:val="16"/>
              </w:rPr>
              <w:t>4. Analysis (risk of bias): 4.6 Were complexities in the data (e.g. censoring, competing risks, sampling of controls) accounted for appropriately</w:t>
            </w:r>
          </w:p>
        </w:tc>
        <w:tc>
          <w:tcPr>
            <w:tcW w:w="276" w:type="pct"/>
            <w:vAlign w:val="center"/>
            <w:hideMark/>
          </w:tcPr>
          <w:p w14:paraId="419FB21A"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26805881"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24D0042A"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3758F2FA" w14:textId="0B9E73AE"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5B3C74AE" w14:textId="7DB58269"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5442B062" w14:textId="0E45C2C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3955249B" w14:textId="3A1860B4"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4348EA7D" w14:textId="13161824"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126A2FA5" w14:textId="5AF6A5F1"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7C6374EF" w14:textId="05EF281E" w:rsidR="0046618F" w:rsidRPr="00C7504F" w:rsidRDefault="0046618F" w:rsidP="002248A7">
            <w:pPr>
              <w:rPr>
                <w:color w:val="000000"/>
                <w:sz w:val="16"/>
                <w:szCs w:val="16"/>
              </w:rPr>
            </w:pPr>
            <w:r w:rsidRPr="00C7504F">
              <w:rPr>
                <w:color w:val="000000"/>
                <w:sz w:val="16"/>
                <w:szCs w:val="16"/>
              </w:rPr>
              <w:t>No information</w:t>
            </w:r>
          </w:p>
        </w:tc>
        <w:tc>
          <w:tcPr>
            <w:tcW w:w="276" w:type="pct"/>
            <w:vAlign w:val="center"/>
            <w:hideMark/>
          </w:tcPr>
          <w:p w14:paraId="0EB27E8C" w14:textId="6DFC1FF9"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70AD7DC6" w14:textId="77777777"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tcPr>
          <w:p w14:paraId="6BE886E8" w14:textId="186E6E63"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hideMark/>
          </w:tcPr>
          <w:p w14:paraId="4ABF089E" w14:textId="27BF2B30" w:rsidR="0046618F" w:rsidRPr="00C7504F" w:rsidRDefault="0046618F" w:rsidP="002248A7">
            <w:pPr>
              <w:rPr>
                <w:color w:val="000000"/>
                <w:sz w:val="16"/>
                <w:szCs w:val="16"/>
              </w:rPr>
            </w:pPr>
            <w:r w:rsidRPr="00C7504F">
              <w:rPr>
                <w:color w:val="000000"/>
                <w:sz w:val="16"/>
                <w:szCs w:val="16"/>
              </w:rPr>
              <w:t>Yes / Probably yes</w:t>
            </w:r>
          </w:p>
        </w:tc>
      </w:tr>
      <w:tr w:rsidR="0046618F" w:rsidRPr="00C7504F" w14:paraId="3B282DD2" w14:textId="77777777" w:rsidTr="002248A7">
        <w:trPr>
          <w:trHeight w:val="19"/>
        </w:trPr>
        <w:tc>
          <w:tcPr>
            <w:tcW w:w="1142" w:type="pct"/>
            <w:shd w:val="clear" w:color="auto" w:fill="DBDBDB"/>
            <w:vAlign w:val="center"/>
            <w:hideMark/>
          </w:tcPr>
          <w:p w14:paraId="16E52AD5" w14:textId="77777777" w:rsidR="0046618F" w:rsidRPr="00C7504F" w:rsidRDefault="0046618F" w:rsidP="002248A7">
            <w:pPr>
              <w:rPr>
                <w:b/>
                <w:bCs/>
                <w:color w:val="000000"/>
                <w:sz w:val="16"/>
                <w:szCs w:val="16"/>
              </w:rPr>
            </w:pPr>
            <w:r w:rsidRPr="00C7504F">
              <w:rPr>
                <w:b/>
                <w:bCs/>
                <w:color w:val="000000"/>
                <w:sz w:val="16"/>
                <w:szCs w:val="16"/>
              </w:rPr>
              <w:t>4. Analysis (risk of bias): 4.7 Were relevant model performance measures evaluated appropriately?</w:t>
            </w:r>
          </w:p>
        </w:tc>
        <w:tc>
          <w:tcPr>
            <w:tcW w:w="276" w:type="pct"/>
            <w:vAlign w:val="center"/>
            <w:hideMark/>
          </w:tcPr>
          <w:p w14:paraId="70A8E366"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1A28BED6"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282DD81B" w14:textId="2E6AB75D" w:rsidR="0046618F" w:rsidRPr="00C7504F" w:rsidRDefault="00F70074" w:rsidP="002248A7">
            <w:pPr>
              <w:rPr>
                <w:color w:val="000000"/>
                <w:sz w:val="16"/>
                <w:szCs w:val="16"/>
              </w:rPr>
            </w:pPr>
            <w:r w:rsidRPr="00C7504F">
              <w:rPr>
                <w:color w:val="000000"/>
                <w:sz w:val="16"/>
                <w:szCs w:val="16"/>
              </w:rPr>
              <w:t>No information</w:t>
            </w:r>
          </w:p>
        </w:tc>
        <w:tc>
          <w:tcPr>
            <w:tcW w:w="276" w:type="pct"/>
            <w:vAlign w:val="center"/>
          </w:tcPr>
          <w:p w14:paraId="1F9410AD" w14:textId="58C8968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01C85EC7" w14:textId="311645BF" w:rsidR="0046618F" w:rsidRPr="00C7504F" w:rsidRDefault="00F70074" w:rsidP="002248A7">
            <w:pPr>
              <w:rPr>
                <w:color w:val="000000"/>
                <w:sz w:val="16"/>
                <w:szCs w:val="16"/>
              </w:rPr>
            </w:pPr>
            <w:r w:rsidRPr="00C7504F">
              <w:rPr>
                <w:color w:val="000000"/>
                <w:sz w:val="16"/>
                <w:szCs w:val="16"/>
              </w:rPr>
              <w:t>No information</w:t>
            </w:r>
          </w:p>
        </w:tc>
        <w:tc>
          <w:tcPr>
            <w:tcW w:w="276" w:type="pct"/>
            <w:vAlign w:val="center"/>
          </w:tcPr>
          <w:p w14:paraId="3E171D5A" w14:textId="254E05D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7EE89908" w14:textId="1D757506"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63F46C53" w14:textId="17222967" w:rsidR="0046618F" w:rsidRPr="00C7504F" w:rsidRDefault="00F70074" w:rsidP="002248A7">
            <w:pPr>
              <w:rPr>
                <w:color w:val="000000"/>
                <w:sz w:val="16"/>
                <w:szCs w:val="16"/>
              </w:rPr>
            </w:pPr>
            <w:r w:rsidRPr="00C7504F">
              <w:rPr>
                <w:color w:val="000000"/>
                <w:sz w:val="16"/>
                <w:szCs w:val="16"/>
              </w:rPr>
              <w:t>No information</w:t>
            </w:r>
          </w:p>
        </w:tc>
        <w:tc>
          <w:tcPr>
            <w:tcW w:w="276" w:type="pct"/>
            <w:vAlign w:val="center"/>
            <w:hideMark/>
          </w:tcPr>
          <w:p w14:paraId="3C43D693" w14:textId="5F589261"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5F5B8A56" w14:textId="42E2B07C"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118B89D1" w14:textId="0E8A012B"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3132C42F" w14:textId="77777777"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tcPr>
          <w:p w14:paraId="715E6D39" w14:textId="31FBDB59" w:rsidR="0046618F" w:rsidRPr="00C7504F" w:rsidRDefault="0096237C" w:rsidP="002248A7">
            <w:pPr>
              <w:rPr>
                <w:color w:val="000000"/>
                <w:sz w:val="16"/>
                <w:szCs w:val="16"/>
              </w:rPr>
            </w:pPr>
            <w:r w:rsidRPr="00C7504F">
              <w:rPr>
                <w:color w:val="000000"/>
                <w:sz w:val="16"/>
                <w:szCs w:val="16"/>
              </w:rPr>
              <w:t>No information</w:t>
            </w:r>
          </w:p>
        </w:tc>
        <w:tc>
          <w:tcPr>
            <w:tcW w:w="273" w:type="pct"/>
            <w:vAlign w:val="center"/>
            <w:hideMark/>
          </w:tcPr>
          <w:p w14:paraId="039D0DD4" w14:textId="528C7481" w:rsidR="0046618F" w:rsidRPr="00C7504F" w:rsidRDefault="0046618F" w:rsidP="002248A7">
            <w:pPr>
              <w:rPr>
                <w:color w:val="000000"/>
                <w:sz w:val="16"/>
                <w:szCs w:val="16"/>
              </w:rPr>
            </w:pPr>
            <w:r w:rsidRPr="00C7504F">
              <w:rPr>
                <w:color w:val="000000"/>
                <w:sz w:val="16"/>
                <w:szCs w:val="16"/>
              </w:rPr>
              <w:t>Yes / Probably yes</w:t>
            </w:r>
          </w:p>
        </w:tc>
      </w:tr>
      <w:tr w:rsidR="0046618F" w:rsidRPr="00C7504F" w14:paraId="5C11A404" w14:textId="77777777" w:rsidTr="002248A7">
        <w:trPr>
          <w:trHeight w:val="19"/>
        </w:trPr>
        <w:tc>
          <w:tcPr>
            <w:tcW w:w="1142" w:type="pct"/>
            <w:shd w:val="clear" w:color="auto" w:fill="DBDBDB"/>
            <w:vAlign w:val="center"/>
            <w:hideMark/>
          </w:tcPr>
          <w:p w14:paraId="0F72A6C9" w14:textId="77777777" w:rsidR="0046618F" w:rsidRPr="00C7504F" w:rsidRDefault="0046618F" w:rsidP="002248A7">
            <w:pPr>
              <w:rPr>
                <w:b/>
                <w:bCs/>
                <w:color w:val="000000"/>
                <w:sz w:val="16"/>
                <w:szCs w:val="16"/>
              </w:rPr>
            </w:pPr>
            <w:r w:rsidRPr="00C7504F">
              <w:rPr>
                <w:b/>
                <w:bCs/>
                <w:color w:val="000000"/>
                <w:sz w:val="16"/>
                <w:szCs w:val="16"/>
              </w:rPr>
              <w:t>4. Analysis (risk of bias): 4.8 Were model overfitting and optimism in model performance accounted for? (development only)</w:t>
            </w:r>
          </w:p>
        </w:tc>
        <w:tc>
          <w:tcPr>
            <w:tcW w:w="276" w:type="pct"/>
            <w:vAlign w:val="center"/>
            <w:hideMark/>
          </w:tcPr>
          <w:p w14:paraId="3C752A29"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75DF491F"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12052F7D" w14:textId="77777777" w:rsidR="0046618F" w:rsidRPr="00C7504F" w:rsidRDefault="0046618F" w:rsidP="002248A7">
            <w:pPr>
              <w:rPr>
                <w:color w:val="000000"/>
                <w:sz w:val="16"/>
                <w:szCs w:val="16"/>
              </w:rPr>
            </w:pPr>
            <w:r w:rsidRPr="00C7504F">
              <w:rPr>
                <w:color w:val="000000"/>
                <w:sz w:val="16"/>
                <w:szCs w:val="16"/>
              </w:rPr>
              <w:t>No / Probably no</w:t>
            </w:r>
          </w:p>
        </w:tc>
        <w:tc>
          <w:tcPr>
            <w:tcW w:w="276" w:type="pct"/>
            <w:vAlign w:val="center"/>
          </w:tcPr>
          <w:p w14:paraId="406D60C1" w14:textId="22439B5A"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6BFB803C" w14:textId="0E507A38"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51E566D8" w14:textId="77777777" w:rsidR="0046618F" w:rsidRPr="00C7504F" w:rsidRDefault="0046618F" w:rsidP="002248A7">
            <w:pPr>
              <w:rPr>
                <w:color w:val="000000"/>
                <w:sz w:val="16"/>
                <w:szCs w:val="16"/>
              </w:rPr>
            </w:pPr>
          </w:p>
        </w:tc>
        <w:tc>
          <w:tcPr>
            <w:tcW w:w="276" w:type="pct"/>
            <w:vAlign w:val="center"/>
            <w:hideMark/>
          </w:tcPr>
          <w:p w14:paraId="2A7375FC" w14:textId="17CDEC0D"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3C71D2AC" w14:textId="55F3A223" w:rsidR="0046618F" w:rsidRPr="00C7504F" w:rsidRDefault="0046618F" w:rsidP="002248A7">
            <w:pPr>
              <w:rPr>
                <w:color w:val="000000"/>
                <w:sz w:val="16"/>
                <w:szCs w:val="16"/>
              </w:rPr>
            </w:pPr>
            <w:r w:rsidRPr="00C7504F">
              <w:rPr>
                <w:color w:val="000000"/>
                <w:sz w:val="16"/>
                <w:szCs w:val="16"/>
              </w:rPr>
              <w:t>No / Probably no</w:t>
            </w:r>
          </w:p>
        </w:tc>
        <w:tc>
          <w:tcPr>
            <w:tcW w:w="276" w:type="pct"/>
            <w:vAlign w:val="center"/>
            <w:hideMark/>
          </w:tcPr>
          <w:p w14:paraId="2A820583" w14:textId="32ECAB3B"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33A2A77A" w14:textId="0D99579F"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591A3892" w14:textId="55D6FC8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5DF92BE7" w14:textId="77777777"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tcPr>
          <w:p w14:paraId="319CCD7F" w14:textId="77777777" w:rsidR="0046618F" w:rsidRPr="00C7504F" w:rsidRDefault="0046618F" w:rsidP="002248A7">
            <w:pPr>
              <w:rPr>
                <w:color w:val="000000"/>
                <w:sz w:val="16"/>
                <w:szCs w:val="16"/>
              </w:rPr>
            </w:pPr>
          </w:p>
        </w:tc>
        <w:tc>
          <w:tcPr>
            <w:tcW w:w="273" w:type="pct"/>
            <w:vAlign w:val="center"/>
            <w:hideMark/>
          </w:tcPr>
          <w:p w14:paraId="3B162837" w14:textId="4E912748" w:rsidR="0046618F" w:rsidRPr="00C7504F" w:rsidRDefault="0046618F" w:rsidP="002248A7">
            <w:pPr>
              <w:rPr>
                <w:color w:val="000000"/>
                <w:sz w:val="16"/>
                <w:szCs w:val="16"/>
              </w:rPr>
            </w:pPr>
            <w:r w:rsidRPr="00C7504F">
              <w:rPr>
                <w:color w:val="000000"/>
                <w:sz w:val="16"/>
                <w:szCs w:val="16"/>
              </w:rPr>
              <w:t>Yes / Probably yes</w:t>
            </w:r>
          </w:p>
        </w:tc>
      </w:tr>
      <w:tr w:rsidR="0046618F" w:rsidRPr="00C7504F" w14:paraId="1F622C8C" w14:textId="77777777" w:rsidTr="002248A7">
        <w:trPr>
          <w:trHeight w:val="19"/>
        </w:trPr>
        <w:tc>
          <w:tcPr>
            <w:tcW w:w="1142" w:type="pct"/>
            <w:shd w:val="clear" w:color="auto" w:fill="DBDBDB"/>
            <w:vAlign w:val="center"/>
            <w:hideMark/>
          </w:tcPr>
          <w:p w14:paraId="2BCE05B8" w14:textId="77777777" w:rsidR="0046618F" w:rsidRPr="00C7504F" w:rsidRDefault="0046618F" w:rsidP="002248A7">
            <w:pPr>
              <w:rPr>
                <w:b/>
                <w:bCs/>
                <w:color w:val="000000"/>
                <w:sz w:val="16"/>
                <w:szCs w:val="16"/>
              </w:rPr>
            </w:pPr>
            <w:r w:rsidRPr="00C7504F">
              <w:rPr>
                <w:b/>
                <w:bCs/>
                <w:color w:val="000000"/>
                <w:sz w:val="16"/>
                <w:szCs w:val="16"/>
              </w:rPr>
              <w:t>4. Analysis (risk of bias): 4.9 Do predictors and their assigned weights in the final model correspond to the results from multivariable analysis?</w:t>
            </w:r>
          </w:p>
        </w:tc>
        <w:tc>
          <w:tcPr>
            <w:tcW w:w="276" w:type="pct"/>
            <w:vAlign w:val="center"/>
            <w:hideMark/>
          </w:tcPr>
          <w:p w14:paraId="19BE3CA3"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3228F60F" w14:textId="77777777"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687463CE" w14:textId="77777777" w:rsidR="0046618F" w:rsidRPr="00C7504F" w:rsidRDefault="0046618F" w:rsidP="002248A7">
            <w:pPr>
              <w:rPr>
                <w:color w:val="000000"/>
                <w:sz w:val="16"/>
                <w:szCs w:val="16"/>
              </w:rPr>
            </w:pPr>
            <w:r w:rsidRPr="00C7504F">
              <w:rPr>
                <w:color w:val="000000"/>
                <w:sz w:val="16"/>
                <w:szCs w:val="16"/>
              </w:rPr>
              <w:t>No information</w:t>
            </w:r>
          </w:p>
        </w:tc>
        <w:tc>
          <w:tcPr>
            <w:tcW w:w="276" w:type="pct"/>
            <w:vAlign w:val="center"/>
          </w:tcPr>
          <w:p w14:paraId="21429FFD" w14:textId="16AB8B2A"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5425C52E" w14:textId="3F259E9C"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7488F323" w14:textId="77777777" w:rsidR="0046618F" w:rsidRPr="00C7504F" w:rsidRDefault="0046618F" w:rsidP="002248A7">
            <w:pPr>
              <w:rPr>
                <w:color w:val="000000"/>
                <w:sz w:val="16"/>
                <w:szCs w:val="16"/>
              </w:rPr>
            </w:pPr>
          </w:p>
        </w:tc>
        <w:tc>
          <w:tcPr>
            <w:tcW w:w="276" w:type="pct"/>
            <w:vAlign w:val="center"/>
            <w:hideMark/>
          </w:tcPr>
          <w:p w14:paraId="480A4C67" w14:textId="68A7482E"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5CFBFE56" w14:textId="7E9FEECE"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4E21EB53" w14:textId="75ABDAF6"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tcPr>
          <w:p w14:paraId="4C1E1EB2" w14:textId="4EC328AE"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064DBC2D" w14:textId="01FFC466" w:rsidR="0046618F" w:rsidRPr="00C7504F" w:rsidRDefault="0046618F" w:rsidP="002248A7">
            <w:pPr>
              <w:rPr>
                <w:color w:val="000000"/>
                <w:sz w:val="16"/>
                <w:szCs w:val="16"/>
              </w:rPr>
            </w:pPr>
            <w:r w:rsidRPr="00C7504F">
              <w:rPr>
                <w:color w:val="000000"/>
                <w:sz w:val="16"/>
                <w:szCs w:val="16"/>
              </w:rPr>
              <w:t>Yes / Probably yes</w:t>
            </w:r>
          </w:p>
        </w:tc>
        <w:tc>
          <w:tcPr>
            <w:tcW w:w="276" w:type="pct"/>
            <w:vAlign w:val="center"/>
            <w:hideMark/>
          </w:tcPr>
          <w:p w14:paraId="6F38C8D6" w14:textId="77777777" w:rsidR="0046618F" w:rsidRPr="00C7504F" w:rsidRDefault="0046618F" w:rsidP="002248A7">
            <w:pPr>
              <w:rPr>
                <w:color w:val="000000"/>
                <w:sz w:val="16"/>
                <w:szCs w:val="16"/>
              </w:rPr>
            </w:pPr>
            <w:r w:rsidRPr="00C7504F">
              <w:rPr>
                <w:color w:val="000000"/>
                <w:sz w:val="16"/>
                <w:szCs w:val="16"/>
              </w:rPr>
              <w:t>Yes / Probably yes</w:t>
            </w:r>
          </w:p>
        </w:tc>
        <w:tc>
          <w:tcPr>
            <w:tcW w:w="273" w:type="pct"/>
            <w:vAlign w:val="center"/>
          </w:tcPr>
          <w:p w14:paraId="5C861046" w14:textId="77777777" w:rsidR="0046618F" w:rsidRPr="00C7504F" w:rsidRDefault="0046618F" w:rsidP="002248A7">
            <w:pPr>
              <w:rPr>
                <w:color w:val="000000"/>
                <w:sz w:val="16"/>
                <w:szCs w:val="16"/>
              </w:rPr>
            </w:pPr>
          </w:p>
        </w:tc>
        <w:tc>
          <w:tcPr>
            <w:tcW w:w="273" w:type="pct"/>
            <w:vAlign w:val="center"/>
            <w:hideMark/>
          </w:tcPr>
          <w:p w14:paraId="707DA650" w14:textId="678460E5" w:rsidR="0046618F" w:rsidRPr="00C7504F" w:rsidRDefault="0046618F" w:rsidP="002248A7">
            <w:pPr>
              <w:rPr>
                <w:color w:val="000000"/>
                <w:sz w:val="16"/>
                <w:szCs w:val="16"/>
              </w:rPr>
            </w:pPr>
            <w:r w:rsidRPr="00C7504F">
              <w:rPr>
                <w:color w:val="000000"/>
                <w:sz w:val="16"/>
                <w:szCs w:val="16"/>
              </w:rPr>
              <w:t>Yes / Probably yes</w:t>
            </w:r>
          </w:p>
        </w:tc>
      </w:tr>
      <w:tr w:rsidR="0046618F" w:rsidRPr="00C7504F" w14:paraId="09321D1C" w14:textId="77777777" w:rsidTr="002248A7">
        <w:trPr>
          <w:trHeight w:val="19"/>
        </w:trPr>
        <w:tc>
          <w:tcPr>
            <w:tcW w:w="1142" w:type="pct"/>
            <w:shd w:val="clear" w:color="auto" w:fill="DBDBDB"/>
            <w:vAlign w:val="center"/>
            <w:hideMark/>
          </w:tcPr>
          <w:p w14:paraId="1453B67A" w14:textId="77777777" w:rsidR="0046618F" w:rsidRPr="00C7504F" w:rsidRDefault="0046618F" w:rsidP="002248A7">
            <w:pPr>
              <w:rPr>
                <w:b/>
                <w:bCs/>
                <w:color w:val="000000"/>
                <w:sz w:val="16"/>
                <w:szCs w:val="16"/>
              </w:rPr>
            </w:pPr>
            <w:r w:rsidRPr="00C7504F">
              <w:rPr>
                <w:b/>
                <w:bCs/>
                <w:color w:val="000000"/>
                <w:sz w:val="16"/>
                <w:szCs w:val="16"/>
              </w:rPr>
              <w:t>4. Analysis (risk of bias): Risk of bias introduced by the analysis</w:t>
            </w:r>
          </w:p>
        </w:tc>
        <w:tc>
          <w:tcPr>
            <w:tcW w:w="276" w:type="pct"/>
            <w:vAlign w:val="center"/>
            <w:hideMark/>
          </w:tcPr>
          <w:p w14:paraId="6A8C21F6" w14:textId="77777777" w:rsidR="0046618F" w:rsidRPr="00C7504F" w:rsidRDefault="0046618F" w:rsidP="002248A7">
            <w:pPr>
              <w:rPr>
                <w:b/>
                <w:bCs/>
                <w:color w:val="000000"/>
                <w:sz w:val="16"/>
                <w:szCs w:val="16"/>
              </w:rPr>
            </w:pPr>
            <w:r w:rsidRPr="00C7504F">
              <w:rPr>
                <w:b/>
                <w:bCs/>
                <w:color w:val="000000"/>
                <w:sz w:val="16"/>
                <w:szCs w:val="16"/>
              </w:rPr>
              <w:t>High</w:t>
            </w:r>
          </w:p>
        </w:tc>
        <w:tc>
          <w:tcPr>
            <w:tcW w:w="276" w:type="pct"/>
            <w:vAlign w:val="center"/>
            <w:hideMark/>
          </w:tcPr>
          <w:p w14:paraId="1CFFCAB0" w14:textId="77777777"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1C0F8021" w14:textId="77777777" w:rsidR="0046618F" w:rsidRPr="00C7504F" w:rsidRDefault="0046618F" w:rsidP="002248A7">
            <w:pPr>
              <w:rPr>
                <w:b/>
                <w:bCs/>
                <w:color w:val="000000"/>
                <w:sz w:val="16"/>
                <w:szCs w:val="16"/>
              </w:rPr>
            </w:pPr>
            <w:r w:rsidRPr="00C7504F">
              <w:rPr>
                <w:b/>
                <w:bCs/>
                <w:color w:val="000000"/>
                <w:sz w:val="16"/>
                <w:szCs w:val="16"/>
              </w:rPr>
              <w:t>High</w:t>
            </w:r>
          </w:p>
        </w:tc>
        <w:tc>
          <w:tcPr>
            <w:tcW w:w="276" w:type="pct"/>
            <w:vAlign w:val="center"/>
          </w:tcPr>
          <w:p w14:paraId="7075657E" w14:textId="4E0677F7" w:rsidR="0046618F" w:rsidRPr="00C7504F" w:rsidRDefault="0046618F" w:rsidP="002248A7">
            <w:pPr>
              <w:rPr>
                <w:b/>
                <w:bCs/>
                <w:color w:val="000000"/>
                <w:sz w:val="16"/>
                <w:szCs w:val="16"/>
              </w:rPr>
            </w:pPr>
            <w:r w:rsidRPr="00C7504F">
              <w:rPr>
                <w:b/>
                <w:bCs/>
                <w:color w:val="000000"/>
                <w:sz w:val="16"/>
                <w:szCs w:val="16"/>
              </w:rPr>
              <w:t>High</w:t>
            </w:r>
          </w:p>
        </w:tc>
        <w:tc>
          <w:tcPr>
            <w:tcW w:w="276" w:type="pct"/>
            <w:vAlign w:val="center"/>
            <w:hideMark/>
          </w:tcPr>
          <w:p w14:paraId="19B342B0" w14:textId="643C26BB" w:rsidR="0046618F" w:rsidRPr="00C7504F" w:rsidRDefault="002D163C" w:rsidP="002248A7">
            <w:pPr>
              <w:rPr>
                <w:b/>
                <w:bCs/>
                <w:color w:val="000000"/>
                <w:sz w:val="16"/>
                <w:szCs w:val="16"/>
              </w:rPr>
            </w:pPr>
            <w:r w:rsidRPr="00C7504F">
              <w:rPr>
                <w:b/>
                <w:bCs/>
                <w:color w:val="000000"/>
                <w:sz w:val="16"/>
                <w:szCs w:val="16"/>
              </w:rPr>
              <w:t>High</w:t>
            </w:r>
          </w:p>
        </w:tc>
        <w:tc>
          <w:tcPr>
            <w:tcW w:w="276" w:type="pct"/>
            <w:vAlign w:val="center"/>
          </w:tcPr>
          <w:p w14:paraId="09F02837" w14:textId="3D42CFC3"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0D122578" w14:textId="44E46B2B" w:rsidR="0046618F" w:rsidRPr="00C7504F" w:rsidRDefault="0046618F" w:rsidP="002248A7">
            <w:pPr>
              <w:rPr>
                <w:b/>
                <w:bCs/>
                <w:color w:val="000000"/>
                <w:sz w:val="16"/>
                <w:szCs w:val="16"/>
              </w:rPr>
            </w:pPr>
            <w:r w:rsidRPr="00C7504F">
              <w:rPr>
                <w:b/>
                <w:bCs/>
                <w:color w:val="000000"/>
                <w:sz w:val="16"/>
                <w:szCs w:val="16"/>
              </w:rPr>
              <w:t>Unclear</w:t>
            </w:r>
          </w:p>
        </w:tc>
        <w:tc>
          <w:tcPr>
            <w:tcW w:w="276" w:type="pct"/>
            <w:vAlign w:val="center"/>
          </w:tcPr>
          <w:p w14:paraId="53E94D86" w14:textId="589949B9" w:rsidR="0046618F" w:rsidRPr="00C7504F" w:rsidRDefault="0046618F" w:rsidP="002248A7">
            <w:pPr>
              <w:rPr>
                <w:b/>
                <w:bCs/>
                <w:color w:val="000000"/>
                <w:sz w:val="16"/>
                <w:szCs w:val="16"/>
              </w:rPr>
            </w:pPr>
            <w:r w:rsidRPr="00C7504F">
              <w:rPr>
                <w:b/>
                <w:bCs/>
                <w:color w:val="000000"/>
                <w:sz w:val="16"/>
                <w:szCs w:val="16"/>
              </w:rPr>
              <w:t>High</w:t>
            </w:r>
          </w:p>
        </w:tc>
        <w:tc>
          <w:tcPr>
            <w:tcW w:w="276" w:type="pct"/>
            <w:vAlign w:val="center"/>
            <w:hideMark/>
          </w:tcPr>
          <w:p w14:paraId="0C3423AB" w14:textId="4A590388" w:rsidR="0046618F" w:rsidRPr="00C7504F" w:rsidRDefault="0046618F" w:rsidP="002248A7">
            <w:pPr>
              <w:rPr>
                <w:b/>
                <w:bCs/>
                <w:color w:val="000000"/>
                <w:sz w:val="16"/>
                <w:szCs w:val="16"/>
              </w:rPr>
            </w:pPr>
            <w:r w:rsidRPr="00C7504F">
              <w:rPr>
                <w:b/>
                <w:bCs/>
                <w:color w:val="000000"/>
                <w:sz w:val="16"/>
                <w:szCs w:val="16"/>
              </w:rPr>
              <w:t>High</w:t>
            </w:r>
          </w:p>
        </w:tc>
        <w:tc>
          <w:tcPr>
            <w:tcW w:w="276" w:type="pct"/>
            <w:vAlign w:val="center"/>
          </w:tcPr>
          <w:p w14:paraId="3B5EB4AE" w14:textId="2FFC84B6" w:rsidR="0046618F" w:rsidRPr="00C7504F" w:rsidRDefault="0046618F" w:rsidP="002248A7">
            <w:pPr>
              <w:rPr>
                <w:b/>
                <w:bCs/>
                <w:color w:val="000000"/>
                <w:sz w:val="16"/>
                <w:szCs w:val="16"/>
              </w:rPr>
            </w:pPr>
            <w:r w:rsidRPr="00C7504F">
              <w:rPr>
                <w:b/>
                <w:bCs/>
                <w:color w:val="000000"/>
                <w:sz w:val="16"/>
                <w:szCs w:val="16"/>
              </w:rPr>
              <w:t>Unclear</w:t>
            </w:r>
          </w:p>
        </w:tc>
        <w:tc>
          <w:tcPr>
            <w:tcW w:w="276" w:type="pct"/>
            <w:vAlign w:val="center"/>
            <w:hideMark/>
          </w:tcPr>
          <w:p w14:paraId="47491E01" w14:textId="18ADEC07" w:rsidR="0046618F" w:rsidRPr="00C7504F" w:rsidRDefault="00F17FC0" w:rsidP="002248A7">
            <w:pPr>
              <w:rPr>
                <w:b/>
                <w:bCs/>
                <w:color w:val="000000"/>
                <w:sz w:val="16"/>
                <w:szCs w:val="16"/>
              </w:rPr>
            </w:pPr>
            <w:r w:rsidRPr="00C7504F">
              <w:rPr>
                <w:b/>
                <w:bCs/>
                <w:color w:val="000000"/>
                <w:sz w:val="16"/>
                <w:szCs w:val="16"/>
              </w:rPr>
              <w:t>High</w:t>
            </w:r>
          </w:p>
        </w:tc>
        <w:tc>
          <w:tcPr>
            <w:tcW w:w="276" w:type="pct"/>
            <w:vAlign w:val="center"/>
            <w:hideMark/>
          </w:tcPr>
          <w:p w14:paraId="5B10DFC2" w14:textId="77777777" w:rsidR="0046618F" w:rsidRPr="00C7504F" w:rsidRDefault="0046618F" w:rsidP="002248A7">
            <w:pPr>
              <w:rPr>
                <w:b/>
                <w:bCs/>
                <w:color w:val="000000"/>
                <w:sz w:val="16"/>
                <w:szCs w:val="16"/>
              </w:rPr>
            </w:pPr>
            <w:r w:rsidRPr="00C7504F">
              <w:rPr>
                <w:b/>
                <w:bCs/>
                <w:color w:val="000000"/>
                <w:sz w:val="16"/>
                <w:szCs w:val="16"/>
              </w:rPr>
              <w:t>Unclear</w:t>
            </w:r>
          </w:p>
        </w:tc>
        <w:tc>
          <w:tcPr>
            <w:tcW w:w="273" w:type="pct"/>
            <w:vAlign w:val="center"/>
          </w:tcPr>
          <w:p w14:paraId="7B711280" w14:textId="6B243D9E" w:rsidR="0046618F" w:rsidRPr="00C7504F" w:rsidRDefault="001D50E1" w:rsidP="002248A7">
            <w:pPr>
              <w:rPr>
                <w:b/>
                <w:bCs/>
                <w:color w:val="000000"/>
                <w:sz w:val="16"/>
                <w:szCs w:val="16"/>
              </w:rPr>
            </w:pPr>
            <w:r w:rsidRPr="00C7504F">
              <w:rPr>
                <w:b/>
                <w:bCs/>
                <w:color w:val="000000"/>
                <w:sz w:val="16"/>
                <w:szCs w:val="16"/>
              </w:rPr>
              <w:t>Unclear</w:t>
            </w:r>
          </w:p>
        </w:tc>
        <w:tc>
          <w:tcPr>
            <w:tcW w:w="273" w:type="pct"/>
            <w:vAlign w:val="center"/>
            <w:hideMark/>
          </w:tcPr>
          <w:p w14:paraId="3164F5B0" w14:textId="1E2B3A87" w:rsidR="0046618F" w:rsidRPr="00C7504F" w:rsidRDefault="0046618F" w:rsidP="002248A7">
            <w:pPr>
              <w:rPr>
                <w:b/>
                <w:bCs/>
                <w:color w:val="000000"/>
                <w:sz w:val="16"/>
                <w:szCs w:val="16"/>
              </w:rPr>
            </w:pPr>
            <w:r w:rsidRPr="00C7504F">
              <w:rPr>
                <w:b/>
                <w:bCs/>
                <w:color w:val="000000"/>
                <w:sz w:val="16"/>
                <w:szCs w:val="16"/>
              </w:rPr>
              <w:t>Unclear</w:t>
            </w:r>
          </w:p>
        </w:tc>
      </w:tr>
      <w:tr w:rsidR="0046618F" w:rsidRPr="00C7504F" w14:paraId="2F89E09C" w14:textId="77777777" w:rsidTr="002248A7">
        <w:trPr>
          <w:trHeight w:val="19"/>
        </w:trPr>
        <w:tc>
          <w:tcPr>
            <w:tcW w:w="1142" w:type="pct"/>
            <w:shd w:val="clear" w:color="auto" w:fill="DBDBDB"/>
            <w:vAlign w:val="center"/>
            <w:hideMark/>
          </w:tcPr>
          <w:p w14:paraId="6293692D" w14:textId="77777777" w:rsidR="0046618F" w:rsidRPr="00C7504F" w:rsidRDefault="0046618F" w:rsidP="002248A7">
            <w:pPr>
              <w:rPr>
                <w:b/>
                <w:bCs/>
                <w:color w:val="000000"/>
                <w:sz w:val="16"/>
                <w:szCs w:val="16"/>
              </w:rPr>
            </w:pPr>
            <w:r w:rsidRPr="00C7504F">
              <w:rPr>
                <w:b/>
                <w:bCs/>
                <w:color w:val="000000"/>
                <w:sz w:val="16"/>
                <w:szCs w:val="16"/>
              </w:rPr>
              <w:t>Overall assessment of risk of bias</w:t>
            </w:r>
          </w:p>
        </w:tc>
        <w:tc>
          <w:tcPr>
            <w:tcW w:w="276" w:type="pct"/>
            <w:vAlign w:val="center"/>
            <w:hideMark/>
          </w:tcPr>
          <w:p w14:paraId="4C36D16B" w14:textId="77777777" w:rsidR="0046618F" w:rsidRPr="00C7504F" w:rsidRDefault="0046618F" w:rsidP="002248A7">
            <w:pPr>
              <w:rPr>
                <w:b/>
                <w:bCs/>
                <w:color w:val="000000"/>
                <w:sz w:val="16"/>
                <w:szCs w:val="16"/>
              </w:rPr>
            </w:pPr>
            <w:r w:rsidRPr="00C7504F">
              <w:rPr>
                <w:b/>
                <w:bCs/>
                <w:color w:val="000000"/>
                <w:sz w:val="16"/>
                <w:szCs w:val="16"/>
              </w:rPr>
              <w:t>High</w:t>
            </w:r>
          </w:p>
        </w:tc>
        <w:tc>
          <w:tcPr>
            <w:tcW w:w="276" w:type="pct"/>
            <w:vAlign w:val="center"/>
            <w:hideMark/>
          </w:tcPr>
          <w:p w14:paraId="6E0CC930" w14:textId="77777777"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7B8F3609" w14:textId="77777777" w:rsidR="0046618F" w:rsidRPr="00C7504F" w:rsidRDefault="0046618F" w:rsidP="002248A7">
            <w:pPr>
              <w:rPr>
                <w:b/>
                <w:bCs/>
                <w:color w:val="000000"/>
                <w:sz w:val="16"/>
                <w:szCs w:val="16"/>
              </w:rPr>
            </w:pPr>
            <w:r w:rsidRPr="00C7504F">
              <w:rPr>
                <w:b/>
                <w:bCs/>
                <w:color w:val="000000"/>
                <w:sz w:val="16"/>
                <w:szCs w:val="16"/>
              </w:rPr>
              <w:t>High</w:t>
            </w:r>
          </w:p>
        </w:tc>
        <w:tc>
          <w:tcPr>
            <w:tcW w:w="276" w:type="pct"/>
            <w:vAlign w:val="center"/>
          </w:tcPr>
          <w:p w14:paraId="01C82B25" w14:textId="693510ED" w:rsidR="0046618F" w:rsidRPr="00C7504F" w:rsidRDefault="0046618F" w:rsidP="002248A7">
            <w:pPr>
              <w:rPr>
                <w:b/>
                <w:bCs/>
                <w:color w:val="000000"/>
                <w:sz w:val="16"/>
                <w:szCs w:val="16"/>
              </w:rPr>
            </w:pPr>
            <w:r w:rsidRPr="00C7504F">
              <w:rPr>
                <w:b/>
                <w:bCs/>
                <w:color w:val="000000"/>
                <w:sz w:val="16"/>
                <w:szCs w:val="16"/>
              </w:rPr>
              <w:t>High</w:t>
            </w:r>
          </w:p>
        </w:tc>
        <w:tc>
          <w:tcPr>
            <w:tcW w:w="276" w:type="pct"/>
            <w:vAlign w:val="center"/>
            <w:hideMark/>
          </w:tcPr>
          <w:p w14:paraId="4019045C" w14:textId="62C384BD" w:rsidR="0046618F" w:rsidRPr="00C7504F" w:rsidRDefault="0046618F" w:rsidP="002248A7">
            <w:pPr>
              <w:rPr>
                <w:b/>
                <w:bCs/>
                <w:color w:val="000000"/>
                <w:sz w:val="16"/>
                <w:szCs w:val="16"/>
              </w:rPr>
            </w:pPr>
            <w:r w:rsidRPr="00C7504F">
              <w:rPr>
                <w:b/>
                <w:bCs/>
                <w:color w:val="000000"/>
                <w:sz w:val="16"/>
                <w:szCs w:val="16"/>
              </w:rPr>
              <w:t>High</w:t>
            </w:r>
          </w:p>
        </w:tc>
        <w:tc>
          <w:tcPr>
            <w:tcW w:w="276" w:type="pct"/>
            <w:vAlign w:val="center"/>
          </w:tcPr>
          <w:p w14:paraId="028898CE" w14:textId="472950B1"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1AC91876" w14:textId="5D43866B" w:rsidR="0046618F" w:rsidRPr="00C7504F" w:rsidRDefault="0046618F" w:rsidP="002248A7">
            <w:pPr>
              <w:rPr>
                <w:b/>
                <w:bCs/>
                <w:color w:val="000000"/>
                <w:sz w:val="16"/>
                <w:szCs w:val="16"/>
              </w:rPr>
            </w:pPr>
            <w:r w:rsidRPr="00C7504F">
              <w:rPr>
                <w:b/>
                <w:bCs/>
                <w:color w:val="000000"/>
                <w:sz w:val="16"/>
                <w:szCs w:val="16"/>
              </w:rPr>
              <w:t>Unclear</w:t>
            </w:r>
          </w:p>
        </w:tc>
        <w:tc>
          <w:tcPr>
            <w:tcW w:w="276" w:type="pct"/>
            <w:vAlign w:val="center"/>
          </w:tcPr>
          <w:p w14:paraId="6E6B9439" w14:textId="0BAE25D6" w:rsidR="0046618F" w:rsidRPr="00C7504F" w:rsidRDefault="0046618F" w:rsidP="002248A7">
            <w:pPr>
              <w:rPr>
                <w:b/>
                <w:bCs/>
                <w:color w:val="000000"/>
                <w:sz w:val="16"/>
                <w:szCs w:val="16"/>
              </w:rPr>
            </w:pPr>
            <w:r w:rsidRPr="00C7504F">
              <w:rPr>
                <w:b/>
                <w:bCs/>
                <w:color w:val="000000"/>
                <w:sz w:val="16"/>
                <w:szCs w:val="16"/>
              </w:rPr>
              <w:t>High</w:t>
            </w:r>
          </w:p>
        </w:tc>
        <w:tc>
          <w:tcPr>
            <w:tcW w:w="276" w:type="pct"/>
            <w:vAlign w:val="center"/>
            <w:hideMark/>
          </w:tcPr>
          <w:p w14:paraId="2FBC34F2" w14:textId="384FF4B5" w:rsidR="0046618F" w:rsidRPr="00C7504F" w:rsidRDefault="0046618F" w:rsidP="002248A7">
            <w:pPr>
              <w:rPr>
                <w:b/>
                <w:bCs/>
                <w:color w:val="000000"/>
                <w:sz w:val="16"/>
                <w:szCs w:val="16"/>
              </w:rPr>
            </w:pPr>
            <w:r w:rsidRPr="00C7504F">
              <w:rPr>
                <w:b/>
                <w:bCs/>
                <w:color w:val="000000"/>
                <w:sz w:val="16"/>
                <w:szCs w:val="16"/>
              </w:rPr>
              <w:t>High</w:t>
            </w:r>
          </w:p>
        </w:tc>
        <w:tc>
          <w:tcPr>
            <w:tcW w:w="276" w:type="pct"/>
            <w:vAlign w:val="center"/>
          </w:tcPr>
          <w:p w14:paraId="14696858" w14:textId="057C0A5F" w:rsidR="0046618F" w:rsidRPr="00C7504F" w:rsidRDefault="0046618F" w:rsidP="002248A7">
            <w:pPr>
              <w:rPr>
                <w:b/>
                <w:bCs/>
                <w:color w:val="000000"/>
                <w:sz w:val="16"/>
                <w:szCs w:val="16"/>
              </w:rPr>
            </w:pPr>
            <w:r w:rsidRPr="00C7504F">
              <w:rPr>
                <w:b/>
                <w:bCs/>
                <w:color w:val="000000"/>
                <w:sz w:val="16"/>
                <w:szCs w:val="16"/>
              </w:rPr>
              <w:t>Unclear</w:t>
            </w:r>
          </w:p>
        </w:tc>
        <w:tc>
          <w:tcPr>
            <w:tcW w:w="276" w:type="pct"/>
            <w:vAlign w:val="center"/>
            <w:hideMark/>
          </w:tcPr>
          <w:p w14:paraId="6247E5BA" w14:textId="56544A13" w:rsidR="0046618F" w:rsidRPr="00C7504F" w:rsidRDefault="00F17FC0" w:rsidP="002248A7">
            <w:pPr>
              <w:rPr>
                <w:b/>
                <w:bCs/>
                <w:color w:val="000000"/>
                <w:sz w:val="16"/>
                <w:szCs w:val="16"/>
              </w:rPr>
            </w:pPr>
            <w:r w:rsidRPr="00C7504F">
              <w:rPr>
                <w:b/>
                <w:bCs/>
                <w:color w:val="000000"/>
                <w:sz w:val="16"/>
                <w:szCs w:val="16"/>
              </w:rPr>
              <w:t>High</w:t>
            </w:r>
          </w:p>
        </w:tc>
        <w:tc>
          <w:tcPr>
            <w:tcW w:w="276" w:type="pct"/>
            <w:vAlign w:val="center"/>
            <w:hideMark/>
          </w:tcPr>
          <w:p w14:paraId="7B450B26" w14:textId="77777777" w:rsidR="0046618F" w:rsidRPr="00C7504F" w:rsidRDefault="0046618F" w:rsidP="002248A7">
            <w:pPr>
              <w:rPr>
                <w:b/>
                <w:bCs/>
                <w:color w:val="000000"/>
                <w:sz w:val="16"/>
                <w:szCs w:val="16"/>
              </w:rPr>
            </w:pPr>
            <w:r w:rsidRPr="00C7504F">
              <w:rPr>
                <w:b/>
                <w:bCs/>
                <w:color w:val="000000"/>
                <w:sz w:val="16"/>
                <w:szCs w:val="16"/>
              </w:rPr>
              <w:t>Unclear</w:t>
            </w:r>
          </w:p>
        </w:tc>
        <w:tc>
          <w:tcPr>
            <w:tcW w:w="273" w:type="pct"/>
            <w:vAlign w:val="center"/>
          </w:tcPr>
          <w:p w14:paraId="0D2E6C10" w14:textId="7D3E2D30" w:rsidR="0046618F" w:rsidRPr="00C7504F" w:rsidRDefault="00B77B16" w:rsidP="002248A7">
            <w:pPr>
              <w:rPr>
                <w:b/>
                <w:bCs/>
                <w:color w:val="000000"/>
                <w:sz w:val="16"/>
                <w:szCs w:val="16"/>
              </w:rPr>
            </w:pPr>
            <w:r w:rsidRPr="00C7504F">
              <w:rPr>
                <w:b/>
                <w:bCs/>
                <w:color w:val="000000"/>
                <w:sz w:val="16"/>
                <w:szCs w:val="16"/>
              </w:rPr>
              <w:t>Unclear</w:t>
            </w:r>
          </w:p>
        </w:tc>
        <w:tc>
          <w:tcPr>
            <w:tcW w:w="273" w:type="pct"/>
            <w:vAlign w:val="center"/>
            <w:hideMark/>
          </w:tcPr>
          <w:p w14:paraId="22C9B74E" w14:textId="423896D3" w:rsidR="0046618F" w:rsidRPr="00C7504F" w:rsidRDefault="00B77B16" w:rsidP="002248A7">
            <w:pPr>
              <w:rPr>
                <w:b/>
                <w:bCs/>
                <w:color w:val="000000"/>
                <w:sz w:val="16"/>
                <w:szCs w:val="16"/>
              </w:rPr>
            </w:pPr>
            <w:r w:rsidRPr="00C7504F">
              <w:rPr>
                <w:b/>
                <w:bCs/>
                <w:color w:val="000000"/>
                <w:sz w:val="16"/>
                <w:szCs w:val="16"/>
              </w:rPr>
              <w:t>Unclear</w:t>
            </w:r>
          </w:p>
        </w:tc>
      </w:tr>
      <w:tr w:rsidR="0046618F" w:rsidRPr="00C7504F" w14:paraId="7D6A1706" w14:textId="77777777" w:rsidTr="002248A7">
        <w:trPr>
          <w:trHeight w:val="19"/>
        </w:trPr>
        <w:tc>
          <w:tcPr>
            <w:tcW w:w="1142" w:type="pct"/>
            <w:shd w:val="clear" w:color="auto" w:fill="DBDBDB"/>
            <w:vAlign w:val="center"/>
            <w:hideMark/>
          </w:tcPr>
          <w:p w14:paraId="577AA021" w14:textId="77777777" w:rsidR="0046618F" w:rsidRPr="00C7504F" w:rsidRDefault="0046618F" w:rsidP="002248A7">
            <w:pPr>
              <w:rPr>
                <w:b/>
                <w:bCs/>
                <w:color w:val="000000"/>
                <w:sz w:val="16"/>
                <w:szCs w:val="16"/>
              </w:rPr>
            </w:pPr>
            <w:r w:rsidRPr="00C7504F">
              <w:rPr>
                <w:b/>
                <w:bCs/>
                <w:color w:val="000000"/>
                <w:sz w:val="16"/>
                <w:szCs w:val="16"/>
              </w:rPr>
              <w:t>Overall assessment of applicability</w:t>
            </w:r>
          </w:p>
        </w:tc>
        <w:tc>
          <w:tcPr>
            <w:tcW w:w="276" w:type="pct"/>
            <w:vAlign w:val="center"/>
            <w:hideMark/>
          </w:tcPr>
          <w:p w14:paraId="165DFB91" w14:textId="77777777" w:rsidR="0046618F" w:rsidRPr="00C7504F" w:rsidRDefault="0046618F" w:rsidP="002248A7">
            <w:pPr>
              <w:rPr>
                <w:b/>
                <w:bCs/>
                <w:color w:val="000000"/>
                <w:sz w:val="16"/>
                <w:szCs w:val="16"/>
              </w:rPr>
            </w:pPr>
            <w:r w:rsidRPr="00C7504F">
              <w:rPr>
                <w:b/>
                <w:bCs/>
                <w:color w:val="000000"/>
                <w:sz w:val="16"/>
                <w:szCs w:val="16"/>
              </w:rPr>
              <w:t>High</w:t>
            </w:r>
          </w:p>
        </w:tc>
        <w:tc>
          <w:tcPr>
            <w:tcW w:w="276" w:type="pct"/>
            <w:vAlign w:val="center"/>
            <w:hideMark/>
          </w:tcPr>
          <w:p w14:paraId="2E889A88" w14:textId="77777777"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499D175E" w14:textId="77777777"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tcPr>
          <w:p w14:paraId="66834DD9" w14:textId="043304C6" w:rsidR="0046618F" w:rsidRPr="00C7504F" w:rsidRDefault="0046618F" w:rsidP="002248A7">
            <w:pPr>
              <w:rPr>
                <w:b/>
                <w:bCs/>
                <w:color w:val="000000"/>
                <w:sz w:val="16"/>
                <w:szCs w:val="16"/>
              </w:rPr>
            </w:pPr>
            <w:r w:rsidRPr="00C7504F">
              <w:rPr>
                <w:b/>
                <w:bCs/>
                <w:color w:val="000000"/>
                <w:sz w:val="16"/>
                <w:szCs w:val="16"/>
              </w:rPr>
              <w:t>High</w:t>
            </w:r>
          </w:p>
        </w:tc>
        <w:tc>
          <w:tcPr>
            <w:tcW w:w="276" w:type="pct"/>
            <w:vAlign w:val="center"/>
            <w:hideMark/>
          </w:tcPr>
          <w:p w14:paraId="2A964153" w14:textId="772BCDCE"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tcPr>
          <w:p w14:paraId="316335F8" w14:textId="170982E0"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6154CE43" w14:textId="4D5AD9D2"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tcPr>
          <w:p w14:paraId="2FB2CCF6" w14:textId="32EE3E3D"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0D79DAA0" w14:textId="3022520F"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tcPr>
          <w:p w14:paraId="3E73E70C" w14:textId="34669C6C" w:rsidR="0046618F" w:rsidRPr="00C7504F" w:rsidRDefault="0046618F" w:rsidP="002248A7">
            <w:pPr>
              <w:rPr>
                <w:b/>
                <w:bCs/>
                <w:color w:val="000000"/>
                <w:sz w:val="16"/>
                <w:szCs w:val="16"/>
              </w:rPr>
            </w:pPr>
            <w:r w:rsidRPr="00C7504F">
              <w:rPr>
                <w:b/>
                <w:bCs/>
                <w:color w:val="000000"/>
                <w:sz w:val="16"/>
                <w:szCs w:val="16"/>
              </w:rPr>
              <w:t>High</w:t>
            </w:r>
          </w:p>
        </w:tc>
        <w:tc>
          <w:tcPr>
            <w:tcW w:w="276" w:type="pct"/>
            <w:vAlign w:val="center"/>
            <w:hideMark/>
          </w:tcPr>
          <w:p w14:paraId="16C4F063" w14:textId="2AD4BD6E" w:rsidR="0046618F" w:rsidRPr="00C7504F" w:rsidRDefault="0046618F" w:rsidP="002248A7">
            <w:pPr>
              <w:rPr>
                <w:b/>
                <w:bCs/>
                <w:color w:val="000000"/>
                <w:sz w:val="16"/>
                <w:szCs w:val="16"/>
              </w:rPr>
            </w:pPr>
            <w:r w:rsidRPr="00C7504F">
              <w:rPr>
                <w:b/>
                <w:bCs/>
                <w:color w:val="000000"/>
                <w:sz w:val="16"/>
                <w:szCs w:val="16"/>
              </w:rPr>
              <w:t>Low</w:t>
            </w:r>
          </w:p>
        </w:tc>
        <w:tc>
          <w:tcPr>
            <w:tcW w:w="276" w:type="pct"/>
            <w:vAlign w:val="center"/>
            <w:hideMark/>
          </w:tcPr>
          <w:p w14:paraId="1C46CBA7" w14:textId="77777777" w:rsidR="0046618F" w:rsidRPr="00C7504F" w:rsidRDefault="0046618F" w:rsidP="002248A7">
            <w:pPr>
              <w:rPr>
                <w:b/>
                <w:bCs/>
                <w:color w:val="000000"/>
                <w:sz w:val="16"/>
                <w:szCs w:val="16"/>
              </w:rPr>
            </w:pPr>
            <w:r w:rsidRPr="00C7504F">
              <w:rPr>
                <w:b/>
                <w:bCs/>
                <w:color w:val="000000"/>
                <w:sz w:val="16"/>
                <w:szCs w:val="16"/>
              </w:rPr>
              <w:t>Low</w:t>
            </w:r>
          </w:p>
        </w:tc>
        <w:tc>
          <w:tcPr>
            <w:tcW w:w="273" w:type="pct"/>
            <w:vAlign w:val="center"/>
          </w:tcPr>
          <w:p w14:paraId="60B526D6" w14:textId="60DEFD90" w:rsidR="0046618F" w:rsidRPr="00C7504F" w:rsidRDefault="0046618F" w:rsidP="002248A7">
            <w:pPr>
              <w:rPr>
                <w:b/>
                <w:bCs/>
                <w:color w:val="000000"/>
                <w:sz w:val="16"/>
                <w:szCs w:val="16"/>
              </w:rPr>
            </w:pPr>
            <w:r w:rsidRPr="00C7504F">
              <w:rPr>
                <w:b/>
                <w:bCs/>
                <w:color w:val="000000"/>
                <w:sz w:val="16"/>
                <w:szCs w:val="16"/>
              </w:rPr>
              <w:t>Low</w:t>
            </w:r>
          </w:p>
        </w:tc>
        <w:tc>
          <w:tcPr>
            <w:tcW w:w="273" w:type="pct"/>
            <w:vAlign w:val="center"/>
            <w:hideMark/>
          </w:tcPr>
          <w:p w14:paraId="62FF764B" w14:textId="48F456DD" w:rsidR="0046618F" w:rsidRPr="00C7504F" w:rsidRDefault="0046618F" w:rsidP="002248A7">
            <w:pPr>
              <w:rPr>
                <w:b/>
                <w:bCs/>
                <w:color w:val="000000"/>
                <w:sz w:val="16"/>
                <w:szCs w:val="16"/>
              </w:rPr>
            </w:pPr>
            <w:r w:rsidRPr="00C7504F">
              <w:rPr>
                <w:b/>
                <w:bCs/>
                <w:color w:val="000000"/>
                <w:sz w:val="16"/>
                <w:szCs w:val="16"/>
              </w:rPr>
              <w:t>Low</w:t>
            </w:r>
          </w:p>
        </w:tc>
      </w:tr>
    </w:tbl>
    <w:p w14:paraId="52401570" w14:textId="77777777" w:rsidR="00F637BB" w:rsidRDefault="00F637BB">
      <w:pPr>
        <w:rPr>
          <w:b/>
          <w:bCs/>
          <w:color w:val="000000" w:themeColor="text1"/>
          <w:sz w:val="18"/>
          <w:szCs w:val="18"/>
        </w:rPr>
      </w:pPr>
      <w:r>
        <w:rPr>
          <w:b/>
          <w:bCs/>
          <w:color w:val="000000" w:themeColor="text1"/>
          <w:sz w:val="18"/>
          <w:szCs w:val="18"/>
        </w:rPr>
        <w:br w:type="page"/>
      </w:r>
    </w:p>
    <w:p w14:paraId="226CB2DC" w14:textId="41C7EF04" w:rsidR="00F637BB" w:rsidRPr="002459ED" w:rsidRDefault="00F637BB" w:rsidP="009E4F28">
      <w:pPr>
        <w:rPr>
          <w:b/>
          <w:bCs/>
        </w:rPr>
      </w:pPr>
      <w:r w:rsidRPr="00C7504F">
        <w:rPr>
          <w:b/>
          <w:bCs/>
        </w:rPr>
        <w:lastRenderedPageBreak/>
        <w:t>Table S</w:t>
      </w:r>
      <w:r>
        <w:rPr>
          <w:b/>
          <w:bCs/>
        </w:rPr>
        <w:t>6:</w:t>
      </w:r>
      <w:r w:rsidRPr="00F637BB">
        <w:rPr>
          <w:b/>
          <w:bCs/>
        </w:rPr>
        <w:t xml:space="preserve"> Excluded studies </w:t>
      </w:r>
      <w:r w:rsidR="00EC3393">
        <w:rPr>
          <w:b/>
          <w:bCs/>
        </w:rPr>
        <w:t>and reasons for exclusion</w:t>
      </w:r>
      <w:r w:rsidR="00EC3393" w:rsidRPr="00F637BB">
        <w:rPr>
          <w:b/>
          <w:bCs/>
        </w:rPr>
        <w:t xml:space="preserve"> </w:t>
      </w:r>
      <w:r w:rsidRPr="00F637BB">
        <w:rPr>
          <w:b/>
          <w:bCs/>
        </w:rPr>
        <w:t>during full text review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8301"/>
        <w:gridCol w:w="2326"/>
        <w:gridCol w:w="2100"/>
      </w:tblGrid>
      <w:tr w:rsidR="002459ED" w:rsidRPr="002459ED" w14:paraId="49FE4F55" w14:textId="77777777" w:rsidTr="003744A1">
        <w:trPr>
          <w:trHeight w:val="340"/>
        </w:trPr>
        <w:tc>
          <w:tcPr>
            <w:tcW w:w="478" w:type="pct"/>
            <w:noWrap/>
            <w:vAlign w:val="center"/>
            <w:hideMark/>
          </w:tcPr>
          <w:p w14:paraId="4C80B775" w14:textId="77777777" w:rsidR="002459ED" w:rsidRPr="002459ED" w:rsidRDefault="002459ED" w:rsidP="002459ED">
            <w:pPr>
              <w:rPr>
                <w:b/>
                <w:bCs/>
                <w:color w:val="000000"/>
                <w:sz w:val="18"/>
                <w:szCs w:val="18"/>
              </w:rPr>
            </w:pPr>
            <w:r w:rsidRPr="002459ED">
              <w:rPr>
                <w:b/>
                <w:bCs/>
                <w:color w:val="000000"/>
                <w:sz w:val="18"/>
                <w:szCs w:val="18"/>
              </w:rPr>
              <w:t>Study ID</w:t>
            </w:r>
          </w:p>
        </w:tc>
        <w:tc>
          <w:tcPr>
            <w:tcW w:w="2941" w:type="pct"/>
            <w:noWrap/>
            <w:vAlign w:val="center"/>
            <w:hideMark/>
          </w:tcPr>
          <w:p w14:paraId="010AEB35" w14:textId="77777777" w:rsidR="002459ED" w:rsidRPr="002459ED" w:rsidRDefault="002459ED" w:rsidP="002459ED">
            <w:pPr>
              <w:rPr>
                <w:b/>
                <w:bCs/>
                <w:color w:val="000000"/>
                <w:sz w:val="18"/>
                <w:szCs w:val="18"/>
              </w:rPr>
            </w:pPr>
            <w:r w:rsidRPr="002459ED">
              <w:rPr>
                <w:b/>
                <w:bCs/>
                <w:color w:val="000000"/>
                <w:sz w:val="18"/>
                <w:szCs w:val="18"/>
              </w:rPr>
              <w:t>Title</w:t>
            </w:r>
          </w:p>
        </w:tc>
        <w:tc>
          <w:tcPr>
            <w:tcW w:w="824" w:type="pct"/>
            <w:noWrap/>
            <w:vAlign w:val="center"/>
            <w:hideMark/>
          </w:tcPr>
          <w:p w14:paraId="1AEE12B8" w14:textId="77777777" w:rsidR="002459ED" w:rsidRPr="002459ED" w:rsidRDefault="002459ED" w:rsidP="002459ED">
            <w:pPr>
              <w:rPr>
                <w:b/>
                <w:bCs/>
                <w:color w:val="000000"/>
                <w:sz w:val="18"/>
                <w:szCs w:val="18"/>
              </w:rPr>
            </w:pPr>
            <w:r w:rsidRPr="002459ED">
              <w:rPr>
                <w:b/>
                <w:bCs/>
                <w:color w:val="000000"/>
                <w:sz w:val="18"/>
                <w:szCs w:val="18"/>
              </w:rPr>
              <w:t>DOI</w:t>
            </w:r>
          </w:p>
        </w:tc>
        <w:tc>
          <w:tcPr>
            <w:tcW w:w="757" w:type="pct"/>
            <w:noWrap/>
            <w:vAlign w:val="center"/>
            <w:hideMark/>
          </w:tcPr>
          <w:p w14:paraId="3A50D4BE" w14:textId="77777777" w:rsidR="002459ED" w:rsidRPr="002459ED" w:rsidRDefault="002459ED" w:rsidP="002459ED">
            <w:pPr>
              <w:rPr>
                <w:b/>
                <w:bCs/>
                <w:color w:val="000000"/>
                <w:sz w:val="18"/>
                <w:szCs w:val="18"/>
              </w:rPr>
            </w:pPr>
            <w:r w:rsidRPr="002459ED">
              <w:rPr>
                <w:b/>
                <w:bCs/>
                <w:color w:val="000000"/>
                <w:sz w:val="18"/>
                <w:szCs w:val="18"/>
              </w:rPr>
              <w:t>Reason for Exclusion</w:t>
            </w:r>
          </w:p>
        </w:tc>
      </w:tr>
      <w:tr w:rsidR="002459ED" w:rsidRPr="002459ED" w14:paraId="63FDD330" w14:textId="77777777" w:rsidTr="003744A1">
        <w:trPr>
          <w:trHeight w:val="340"/>
        </w:trPr>
        <w:tc>
          <w:tcPr>
            <w:tcW w:w="478" w:type="pct"/>
            <w:noWrap/>
            <w:vAlign w:val="center"/>
            <w:hideMark/>
          </w:tcPr>
          <w:p w14:paraId="3C364AFE" w14:textId="77777777" w:rsidR="002459ED" w:rsidRPr="002459ED" w:rsidRDefault="002459ED" w:rsidP="002459ED">
            <w:pPr>
              <w:rPr>
                <w:b/>
                <w:bCs/>
                <w:color w:val="000000"/>
                <w:sz w:val="18"/>
                <w:szCs w:val="18"/>
              </w:rPr>
            </w:pPr>
            <w:r w:rsidRPr="002459ED">
              <w:rPr>
                <w:b/>
                <w:bCs/>
                <w:color w:val="000000"/>
                <w:sz w:val="18"/>
                <w:szCs w:val="18"/>
              </w:rPr>
              <w:t>Guedalia 2022</w:t>
            </w:r>
          </w:p>
        </w:tc>
        <w:tc>
          <w:tcPr>
            <w:tcW w:w="2941" w:type="pct"/>
            <w:noWrap/>
            <w:vAlign w:val="center"/>
            <w:hideMark/>
          </w:tcPr>
          <w:p w14:paraId="09E7C752" w14:textId="77777777" w:rsidR="002459ED" w:rsidRPr="002459ED" w:rsidRDefault="002459ED" w:rsidP="002459ED">
            <w:pPr>
              <w:rPr>
                <w:color w:val="000000"/>
                <w:sz w:val="18"/>
                <w:szCs w:val="18"/>
              </w:rPr>
            </w:pPr>
            <w:r w:rsidRPr="002459ED">
              <w:rPr>
                <w:color w:val="000000"/>
                <w:sz w:val="18"/>
                <w:szCs w:val="18"/>
              </w:rPr>
              <w:t>Primary risk stratification for neonatal jaundice among term neonates using machine learning algorithm</w:t>
            </w:r>
          </w:p>
        </w:tc>
        <w:tc>
          <w:tcPr>
            <w:tcW w:w="824" w:type="pct"/>
            <w:noWrap/>
            <w:vAlign w:val="center"/>
            <w:hideMark/>
          </w:tcPr>
          <w:p w14:paraId="1BD64E7D" w14:textId="77777777" w:rsidR="002459ED" w:rsidRPr="002459ED" w:rsidRDefault="002459ED" w:rsidP="002459ED">
            <w:pPr>
              <w:rPr>
                <w:color w:val="000000"/>
                <w:sz w:val="18"/>
                <w:szCs w:val="18"/>
              </w:rPr>
            </w:pPr>
            <w:r w:rsidRPr="002459ED">
              <w:rPr>
                <w:color w:val="000000"/>
                <w:sz w:val="18"/>
                <w:szCs w:val="18"/>
              </w:rPr>
              <w:t>https://dx.doi.org/10.1016/j.earlhumdev.2022.105538</w:t>
            </w:r>
          </w:p>
        </w:tc>
        <w:tc>
          <w:tcPr>
            <w:tcW w:w="757" w:type="pct"/>
            <w:noWrap/>
            <w:vAlign w:val="center"/>
            <w:hideMark/>
          </w:tcPr>
          <w:p w14:paraId="078DBFA5" w14:textId="77777777" w:rsidR="002459ED" w:rsidRPr="002459ED" w:rsidRDefault="002459ED" w:rsidP="002459ED">
            <w:pPr>
              <w:rPr>
                <w:color w:val="000000"/>
                <w:sz w:val="18"/>
                <w:szCs w:val="18"/>
              </w:rPr>
            </w:pPr>
            <w:r w:rsidRPr="002459ED">
              <w:rPr>
                <w:color w:val="000000"/>
                <w:sz w:val="18"/>
                <w:szCs w:val="18"/>
              </w:rPr>
              <w:t xml:space="preserve">Not prognostic risk prediction </w:t>
            </w:r>
          </w:p>
        </w:tc>
      </w:tr>
      <w:tr w:rsidR="002459ED" w:rsidRPr="002459ED" w14:paraId="1EE6279B" w14:textId="77777777" w:rsidTr="003744A1">
        <w:trPr>
          <w:trHeight w:val="340"/>
        </w:trPr>
        <w:tc>
          <w:tcPr>
            <w:tcW w:w="478" w:type="pct"/>
            <w:noWrap/>
            <w:vAlign w:val="center"/>
            <w:hideMark/>
          </w:tcPr>
          <w:p w14:paraId="1B9BC5C3" w14:textId="77777777" w:rsidR="002459ED" w:rsidRPr="002459ED" w:rsidRDefault="002459ED" w:rsidP="002459ED">
            <w:pPr>
              <w:rPr>
                <w:b/>
                <w:bCs/>
                <w:color w:val="000000"/>
                <w:sz w:val="18"/>
                <w:szCs w:val="18"/>
              </w:rPr>
            </w:pPr>
            <w:r w:rsidRPr="002459ED">
              <w:rPr>
                <w:b/>
                <w:bCs/>
                <w:color w:val="000000"/>
                <w:sz w:val="18"/>
                <w:szCs w:val="18"/>
              </w:rPr>
              <w:t>Morales-Rosello 2022</w:t>
            </w:r>
          </w:p>
        </w:tc>
        <w:tc>
          <w:tcPr>
            <w:tcW w:w="2941" w:type="pct"/>
            <w:noWrap/>
            <w:vAlign w:val="center"/>
            <w:hideMark/>
          </w:tcPr>
          <w:p w14:paraId="41FE7DD7" w14:textId="77777777" w:rsidR="002459ED" w:rsidRPr="002459ED" w:rsidRDefault="002459ED" w:rsidP="002459ED">
            <w:pPr>
              <w:rPr>
                <w:color w:val="000000"/>
                <w:sz w:val="18"/>
                <w:szCs w:val="18"/>
              </w:rPr>
            </w:pPr>
            <w:r w:rsidRPr="002459ED">
              <w:rPr>
                <w:color w:val="000000"/>
                <w:sz w:val="18"/>
                <w:szCs w:val="18"/>
              </w:rPr>
              <w:t>Predictors of adverse perinatal outcome up to 34 weeks, a multivariable analysis study</w:t>
            </w:r>
          </w:p>
        </w:tc>
        <w:tc>
          <w:tcPr>
            <w:tcW w:w="824" w:type="pct"/>
            <w:noWrap/>
            <w:vAlign w:val="center"/>
            <w:hideMark/>
          </w:tcPr>
          <w:p w14:paraId="5B2E7D31" w14:textId="77777777" w:rsidR="002459ED" w:rsidRPr="002459ED" w:rsidRDefault="002459ED" w:rsidP="002459ED">
            <w:pPr>
              <w:rPr>
                <w:color w:val="000000"/>
                <w:sz w:val="18"/>
                <w:szCs w:val="18"/>
              </w:rPr>
            </w:pPr>
            <w:r w:rsidRPr="002459ED">
              <w:rPr>
                <w:color w:val="000000"/>
                <w:sz w:val="18"/>
                <w:szCs w:val="18"/>
              </w:rPr>
              <w:t>https://dx.doi.org/10.1080/01443615.2021.1998891</w:t>
            </w:r>
          </w:p>
        </w:tc>
        <w:tc>
          <w:tcPr>
            <w:tcW w:w="757" w:type="pct"/>
            <w:noWrap/>
            <w:vAlign w:val="center"/>
            <w:hideMark/>
          </w:tcPr>
          <w:p w14:paraId="2185A3B5" w14:textId="3B525A29"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21CD9ED8" w14:textId="77777777" w:rsidTr="003744A1">
        <w:trPr>
          <w:trHeight w:val="340"/>
        </w:trPr>
        <w:tc>
          <w:tcPr>
            <w:tcW w:w="478" w:type="pct"/>
            <w:noWrap/>
            <w:vAlign w:val="center"/>
            <w:hideMark/>
          </w:tcPr>
          <w:p w14:paraId="7E8A1868" w14:textId="77777777" w:rsidR="002459ED" w:rsidRPr="002459ED" w:rsidRDefault="002459ED" w:rsidP="002459ED">
            <w:pPr>
              <w:rPr>
                <w:b/>
                <w:bCs/>
                <w:color w:val="000000"/>
                <w:sz w:val="18"/>
                <w:szCs w:val="18"/>
              </w:rPr>
            </w:pPr>
            <w:r w:rsidRPr="002459ED">
              <w:rPr>
                <w:b/>
                <w:bCs/>
                <w:color w:val="000000"/>
                <w:sz w:val="18"/>
                <w:szCs w:val="18"/>
              </w:rPr>
              <w:t>Quach 2022</w:t>
            </w:r>
          </w:p>
        </w:tc>
        <w:tc>
          <w:tcPr>
            <w:tcW w:w="2941" w:type="pct"/>
            <w:noWrap/>
            <w:vAlign w:val="center"/>
            <w:hideMark/>
          </w:tcPr>
          <w:p w14:paraId="12D74957" w14:textId="77777777" w:rsidR="002459ED" w:rsidRPr="002459ED" w:rsidRDefault="002459ED" w:rsidP="002459ED">
            <w:pPr>
              <w:rPr>
                <w:color w:val="000000"/>
                <w:sz w:val="18"/>
                <w:szCs w:val="18"/>
              </w:rPr>
            </w:pPr>
            <w:r w:rsidRPr="002459ED">
              <w:rPr>
                <w:color w:val="000000"/>
                <w:sz w:val="18"/>
                <w:szCs w:val="18"/>
              </w:rPr>
              <w:t>Maternal and fetal characteristics for predicting risk of Cesarean section following induction of labor: pooled analysis of PROBAAT trials</w:t>
            </w:r>
          </w:p>
        </w:tc>
        <w:tc>
          <w:tcPr>
            <w:tcW w:w="824" w:type="pct"/>
            <w:noWrap/>
            <w:vAlign w:val="center"/>
            <w:hideMark/>
          </w:tcPr>
          <w:p w14:paraId="6825564F" w14:textId="77777777" w:rsidR="002459ED" w:rsidRPr="002459ED" w:rsidRDefault="002459ED" w:rsidP="002459ED">
            <w:pPr>
              <w:rPr>
                <w:color w:val="000000"/>
                <w:sz w:val="18"/>
                <w:szCs w:val="18"/>
              </w:rPr>
            </w:pPr>
            <w:r w:rsidRPr="002459ED">
              <w:rPr>
                <w:color w:val="000000"/>
                <w:sz w:val="18"/>
                <w:szCs w:val="18"/>
              </w:rPr>
              <w:t>https://dx.doi.org/10.1002/uog.24764</w:t>
            </w:r>
          </w:p>
        </w:tc>
        <w:tc>
          <w:tcPr>
            <w:tcW w:w="757" w:type="pct"/>
            <w:noWrap/>
            <w:vAlign w:val="center"/>
            <w:hideMark/>
          </w:tcPr>
          <w:p w14:paraId="7B6D0E61" w14:textId="31A74B70" w:rsidR="002459ED" w:rsidRPr="002459ED" w:rsidRDefault="00311BC3" w:rsidP="002459ED">
            <w:pPr>
              <w:rPr>
                <w:color w:val="000000"/>
                <w:sz w:val="18"/>
                <w:szCs w:val="18"/>
              </w:rPr>
            </w:pPr>
            <w:r>
              <w:rPr>
                <w:color w:val="000000"/>
                <w:sz w:val="18"/>
                <w:szCs w:val="18"/>
              </w:rPr>
              <w:t>No performance measurement</w:t>
            </w:r>
            <w:r w:rsidR="002459ED" w:rsidRPr="002459ED">
              <w:rPr>
                <w:color w:val="000000"/>
                <w:sz w:val="18"/>
                <w:szCs w:val="18"/>
              </w:rPr>
              <w:t xml:space="preserve"> </w:t>
            </w:r>
          </w:p>
        </w:tc>
      </w:tr>
      <w:tr w:rsidR="002459ED" w:rsidRPr="002459ED" w14:paraId="7D0C4CBB" w14:textId="77777777" w:rsidTr="003744A1">
        <w:trPr>
          <w:trHeight w:val="340"/>
        </w:trPr>
        <w:tc>
          <w:tcPr>
            <w:tcW w:w="478" w:type="pct"/>
            <w:noWrap/>
            <w:vAlign w:val="center"/>
            <w:hideMark/>
          </w:tcPr>
          <w:p w14:paraId="685384D4" w14:textId="77777777" w:rsidR="002459ED" w:rsidRPr="002459ED" w:rsidRDefault="002459ED" w:rsidP="002459ED">
            <w:pPr>
              <w:rPr>
                <w:b/>
                <w:bCs/>
                <w:color w:val="000000"/>
                <w:sz w:val="18"/>
                <w:szCs w:val="18"/>
              </w:rPr>
            </w:pPr>
            <w:r w:rsidRPr="002459ED">
              <w:rPr>
                <w:b/>
                <w:bCs/>
                <w:color w:val="000000"/>
                <w:sz w:val="18"/>
                <w:szCs w:val="18"/>
              </w:rPr>
              <w:t>Ashoor 2022</w:t>
            </w:r>
          </w:p>
        </w:tc>
        <w:tc>
          <w:tcPr>
            <w:tcW w:w="2941" w:type="pct"/>
            <w:noWrap/>
            <w:vAlign w:val="center"/>
            <w:hideMark/>
          </w:tcPr>
          <w:p w14:paraId="671BBA57" w14:textId="77777777" w:rsidR="002459ED" w:rsidRPr="002459ED" w:rsidRDefault="002459ED" w:rsidP="002459ED">
            <w:pPr>
              <w:rPr>
                <w:color w:val="000000"/>
                <w:sz w:val="18"/>
                <w:szCs w:val="18"/>
              </w:rPr>
            </w:pPr>
            <w:r w:rsidRPr="002459ED">
              <w:rPr>
                <w:color w:val="000000"/>
                <w:sz w:val="18"/>
                <w:szCs w:val="18"/>
              </w:rPr>
              <w:t>Development and validation of model for prediction of placental dysfunction-related stillbirth from maternal factors, fetal weight and uterine artery Doppler at mid-gestation</w:t>
            </w:r>
          </w:p>
        </w:tc>
        <w:tc>
          <w:tcPr>
            <w:tcW w:w="824" w:type="pct"/>
            <w:noWrap/>
            <w:vAlign w:val="center"/>
            <w:hideMark/>
          </w:tcPr>
          <w:p w14:paraId="2DC88914" w14:textId="77777777" w:rsidR="002459ED" w:rsidRPr="002459ED" w:rsidRDefault="002459ED" w:rsidP="002459ED">
            <w:pPr>
              <w:rPr>
                <w:color w:val="000000"/>
                <w:sz w:val="18"/>
                <w:szCs w:val="18"/>
              </w:rPr>
            </w:pPr>
            <w:r w:rsidRPr="002459ED">
              <w:rPr>
                <w:color w:val="000000"/>
                <w:sz w:val="18"/>
                <w:szCs w:val="18"/>
              </w:rPr>
              <w:t>https://dx.doi.org/10.1002/uog.24795</w:t>
            </w:r>
          </w:p>
        </w:tc>
        <w:tc>
          <w:tcPr>
            <w:tcW w:w="757" w:type="pct"/>
            <w:vAlign w:val="center"/>
            <w:hideMark/>
          </w:tcPr>
          <w:p w14:paraId="013F8635" w14:textId="496507E4" w:rsidR="002459ED" w:rsidRPr="002459ED" w:rsidRDefault="00700A2E" w:rsidP="002459ED">
            <w:pPr>
              <w:rPr>
                <w:color w:val="000000"/>
                <w:sz w:val="18"/>
                <w:szCs w:val="18"/>
              </w:rPr>
            </w:pPr>
            <w:r>
              <w:rPr>
                <w:color w:val="000000"/>
                <w:sz w:val="18"/>
                <w:szCs w:val="18"/>
              </w:rPr>
              <w:t>Wrong outcome</w:t>
            </w:r>
          </w:p>
        </w:tc>
      </w:tr>
      <w:tr w:rsidR="002459ED" w:rsidRPr="002459ED" w14:paraId="409336D6" w14:textId="77777777" w:rsidTr="003744A1">
        <w:trPr>
          <w:trHeight w:val="340"/>
        </w:trPr>
        <w:tc>
          <w:tcPr>
            <w:tcW w:w="478" w:type="pct"/>
            <w:noWrap/>
            <w:vAlign w:val="center"/>
            <w:hideMark/>
          </w:tcPr>
          <w:p w14:paraId="5BE8ABF4" w14:textId="77777777" w:rsidR="002459ED" w:rsidRPr="002459ED" w:rsidRDefault="002459ED" w:rsidP="002459ED">
            <w:pPr>
              <w:rPr>
                <w:b/>
                <w:bCs/>
                <w:color w:val="000000"/>
                <w:sz w:val="18"/>
                <w:szCs w:val="18"/>
              </w:rPr>
            </w:pPr>
            <w:r w:rsidRPr="002459ED">
              <w:rPr>
                <w:b/>
                <w:bCs/>
                <w:color w:val="000000"/>
                <w:sz w:val="18"/>
                <w:szCs w:val="18"/>
              </w:rPr>
              <w:t>Burke 2017</w:t>
            </w:r>
          </w:p>
        </w:tc>
        <w:tc>
          <w:tcPr>
            <w:tcW w:w="2941" w:type="pct"/>
            <w:noWrap/>
            <w:vAlign w:val="center"/>
            <w:hideMark/>
          </w:tcPr>
          <w:p w14:paraId="081984FD" w14:textId="61C646E2" w:rsidR="002459ED" w:rsidRPr="002459ED" w:rsidRDefault="002459ED" w:rsidP="002459ED">
            <w:pPr>
              <w:rPr>
                <w:color w:val="000000"/>
                <w:sz w:val="18"/>
                <w:szCs w:val="18"/>
              </w:rPr>
            </w:pPr>
            <w:r w:rsidRPr="002459ED">
              <w:rPr>
                <w:color w:val="000000"/>
                <w:sz w:val="18"/>
                <w:szCs w:val="18"/>
              </w:rPr>
              <w:t>Prediction of cesarean delivery in the term nulliparous woman: results from the prospective, multicenter Genesis</w:t>
            </w:r>
            <w:r w:rsidR="00D819C0">
              <w:rPr>
                <w:color w:val="000000"/>
                <w:sz w:val="18"/>
                <w:szCs w:val="18"/>
              </w:rPr>
              <w:t xml:space="preserve"> </w:t>
            </w:r>
            <w:r w:rsidRPr="002459ED">
              <w:rPr>
                <w:color w:val="000000"/>
                <w:sz w:val="18"/>
                <w:szCs w:val="18"/>
              </w:rPr>
              <w:t>study</w:t>
            </w:r>
          </w:p>
        </w:tc>
        <w:tc>
          <w:tcPr>
            <w:tcW w:w="824" w:type="pct"/>
            <w:noWrap/>
            <w:vAlign w:val="center"/>
            <w:hideMark/>
          </w:tcPr>
          <w:p w14:paraId="560F8D1D" w14:textId="77777777" w:rsidR="002459ED" w:rsidRPr="002459ED" w:rsidRDefault="002459ED" w:rsidP="002459ED">
            <w:pPr>
              <w:rPr>
                <w:color w:val="000000"/>
                <w:sz w:val="18"/>
                <w:szCs w:val="18"/>
              </w:rPr>
            </w:pPr>
            <w:r w:rsidRPr="002459ED">
              <w:rPr>
                <w:color w:val="000000"/>
                <w:sz w:val="18"/>
                <w:szCs w:val="18"/>
              </w:rPr>
              <w:t>10.1016/j.ajog.2017.02.017</w:t>
            </w:r>
          </w:p>
        </w:tc>
        <w:tc>
          <w:tcPr>
            <w:tcW w:w="757" w:type="pct"/>
            <w:noWrap/>
            <w:vAlign w:val="center"/>
            <w:hideMark/>
          </w:tcPr>
          <w:p w14:paraId="2DA57C02" w14:textId="77777777" w:rsidR="002459ED" w:rsidRPr="002459ED" w:rsidRDefault="002459ED" w:rsidP="002459ED">
            <w:pPr>
              <w:rPr>
                <w:color w:val="000000"/>
                <w:sz w:val="18"/>
                <w:szCs w:val="18"/>
              </w:rPr>
            </w:pPr>
            <w:r w:rsidRPr="002459ED">
              <w:rPr>
                <w:color w:val="000000"/>
                <w:sz w:val="18"/>
                <w:szCs w:val="18"/>
              </w:rPr>
              <w:t>Wrong outcome</w:t>
            </w:r>
          </w:p>
        </w:tc>
      </w:tr>
      <w:tr w:rsidR="002459ED" w:rsidRPr="002459ED" w14:paraId="0D1726EA" w14:textId="77777777" w:rsidTr="003744A1">
        <w:trPr>
          <w:trHeight w:val="340"/>
        </w:trPr>
        <w:tc>
          <w:tcPr>
            <w:tcW w:w="478" w:type="pct"/>
            <w:noWrap/>
            <w:vAlign w:val="center"/>
            <w:hideMark/>
          </w:tcPr>
          <w:p w14:paraId="6AAB8EF9" w14:textId="77777777" w:rsidR="002459ED" w:rsidRPr="002459ED" w:rsidRDefault="002459ED" w:rsidP="002459ED">
            <w:pPr>
              <w:rPr>
                <w:b/>
                <w:bCs/>
                <w:color w:val="000000"/>
                <w:sz w:val="18"/>
                <w:szCs w:val="18"/>
              </w:rPr>
            </w:pPr>
            <w:r w:rsidRPr="002459ED">
              <w:rPr>
                <w:b/>
                <w:bCs/>
                <w:color w:val="000000"/>
                <w:sz w:val="18"/>
                <w:szCs w:val="18"/>
              </w:rPr>
              <w:t>Schummers 2018</w:t>
            </w:r>
          </w:p>
        </w:tc>
        <w:tc>
          <w:tcPr>
            <w:tcW w:w="2941" w:type="pct"/>
            <w:noWrap/>
            <w:vAlign w:val="center"/>
            <w:hideMark/>
          </w:tcPr>
          <w:p w14:paraId="5298E17D" w14:textId="77777777" w:rsidR="002459ED" w:rsidRPr="002459ED" w:rsidRDefault="002459ED" w:rsidP="002459ED">
            <w:pPr>
              <w:rPr>
                <w:color w:val="000000"/>
                <w:sz w:val="18"/>
                <w:szCs w:val="18"/>
              </w:rPr>
            </w:pPr>
            <w:r w:rsidRPr="002459ED">
              <w:rPr>
                <w:color w:val="000000"/>
                <w:sz w:val="18"/>
                <w:szCs w:val="18"/>
              </w:rPr>
              <w:t>Absolute risks of obstetric outcomes risks by maternal age at first birth: A population-based cohort</w:t>
            </w:r>
          </w:p>
        </w:tc>
        <w:tc>
          <w:tcPr>
            <w:tcW w:w="824" w:type="pct"/>
            <w:noWrap/>
            <w:vAlign w:val="center"/>
            <w:hideMark/>
          </w:tcPr>
          <w:p w14:paraId="4E0F5BFD" w14:textId="77777777" w:rsidR="002459ED" w:rsidRPr="002459ED" w:rsidRDefault="002459ED" w:rsidP="002459ED">
            <w:pPr>
              <w:rPr>
                <w:color w:val="000000"/>
                <w:sz w:val="18"/>
                <w:szCs w:val="18"/>
              </w:rPr>
            </w:pPr>
            <w:r w:rsidRPr="002459ED">
              <w:rPr>
                <w:color w:val="000000"/>
                <w:sz w:val="18"/>
                <w:szCs w:val="18"/>
              </w:rPr>
              <w:t>10.1097/EDE.0000000000000818</w:t>
            </w:r>
          </w:p>
        </w:tc>
        <w:tc>
          <w:tcPr>
            <w:tcW w:w="757" w:type="pct"/>
            <w:noWrap/>
            <w:vAlign w:val="center"/>
            <w:hideMark/>
          </w:tcPr>
          <w:p w14:paraId="3E48E21C" w14:textId="77777777" w:rsidR="002459ED" w:rsidRPr="002459ED" w:rsidRDefault="002459ED" w:rsidP="002459ED">
            <w:pPr>
              <w:rPr>
                <w:color w:val="000000"/>
                <w:sz w:val="18"/>
                <w:szCs w:val="18"/>
              </w:rPr>
            </w:pPr>
            <w:r w:rsidRPr="002459ED">
              <w:rPr>
                <w:color w:val="000000"/>
                <w:sz w:val="18"/>
                <w:szCs w:val="18"/>
              </w:rPr>
              <w:t xml:space="preserve">Not prognostic risk prediction </w:t>
            </w:r>
          </w:p>
        </w:tc>
      </w:tr>
      <w:tr w:rsidR="002459ED" w:rsidRPr="002459ED" w14:paraId="79897CA8" w14:textId="77777777" w:rsidTr="003744A1">
        <w:trPr>
          <w:trHeight w:val="340"/>
        </w:trPr>
        <w:tc>
          <w:tcPr>
            <w:tcW w:w="478" w:type="pct"/>
            <w:noWrap/>
            <w:vAlign w:val="center"/>
            <w:hideMark/>
          </w:tcPr>
          <w:p w14:paraId="4C3C9136" w14:textId="77777777" w:rsidR="002459ED" w:rsidRPr="002459ED" w:rsidRDefault="002459ED" w:rsidP="002459ED">
            <w:pPr>
              <w:rPr>
                <w:b/>
                <w:bCs/>
                <w:color w:val="000000"/>
                <w:sz w:val="18"/>
                <w:szCs w:val="18"/>
              </w:rPr>
            </w:pPr>
            <w:r w:rsidRPr="002459ED">
              <w:rPr>
                <w:b/>
                <w:bCs/>
                <w:color w:val="000000"/>
                <w:sz w:val="18"/>
                <w:szCs w:val="18"/>
              </w:rPr>
              <w:t>Kalafat 2018</w:t>
            </w:r>
          </w:p>
        </w:tc>
        <w:tc>
          <w:tcPr>
            <w:tcW w:w="2941" w:type="pct"/>
            <w:noWrap/>
            <w:vAlign w:val="center"/>
            <w:hideMark/>
          </w:tcPr>
          <w:p w14:paraId="4A9B92EB" w14:textId="77777777" w:rsidR="002459ED" w:rsidRPr="002459ED" w:rsidRDefault="002459ED" w:rsidP="002459ED">
            <w:pPr>
              <w:rPr>
                <w:color w:val="000000"/>
                <w:sz w:val="18"/>
                <w:szCs w:val="18"/>
              </w:rPr>
            </w:pPr>
            <w:r w:rsidRPr="002459ED">
              <w:rPr>
                <w:color w:val="000000"/>
                <w:sz w:val="18"/>
                <w:szCs w:val="18"/>
              </w:rPr>
              <w:t>Risk of operative delivery for intrapartum fetal compromise in small-for-gestational-age fetuses at term: an internally validated prediction model</w:t>
            </w:r>
          </w:p>
        </w:tc>
        <w:tc>
          <w:tcPr>
            <w:tcW w:w="824" w:type="pct"/>
            <w:noWrap/>
            <w:vAlign w:val="center"/>
            <w:hideMark/>
          </w:tcPr>
          <w:p w14:paraId="4D601417" w14:textId="77777777" w:rsidR="002459ED" w:rsidRPr="002459ED" w:rsidRDefault="002459ED" w:rsidP="002459ED">
            <w:pPr>
              <w:rPr>
                <w:color w:val="000000"/>
                <w:sz w:val="18"/>
                <w:szCs w:val="18"/>
              </w:rPr>
            </w:pPr>
            <w:r w:rsidRPr="002459ED">
              <w:rPr>
                <w:color w:val="000000"/>
                <w:sz w:val="18"/>
                <w:szCs w:val="18"/>
              </w:rPr>
              <w:t>10.1016/j.ajog.2017.10.022</w:t>
            </w:r>
          </w:p>
        </w:tc>
        <w:tc>
          <w:tcPr>
            <w:tcW w:w="757" w:type="pct"/>
            <w:noWrap/>
            <w:vAlign w:val="center"/>
            <w:hideMark/>
          </w:tcPr>
          <w:p w14:paraId="79EFA492" w14:textId="64F748CD"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44B33758" w14:textId="77777777" w:rsidTr="003744A1">
        <w:trPr>
          <w:trHeight w:val="340"/>
        </w:trPr>
        <w:tc>
          <w:tcPr>
            <w:tcW w:w="478" w:type="pct"/>
            <w:noWrap/>
            <w:vAlign w:val="center"/>
            <w:hideMark/>
          </w:tcPr>
          <w:p w14:paraId="2A803065" w14:textId="77777777" w:rsidR="002459ED" w:rsidRPr="002459ED" w:rsidRDefault="002459ED" w:rsidP="002459ED">
            <w:pPr>
              <w:rPr>
                <w:b/>
                <w:bCs/>
                <w:color w:val="000000"/>
                <w:sz w:val="18"/>
                <w:szCs w:val="18"/>
              </w:rPr>
            </w:pPr>
            <w:r w:rsidRPr="002459ED">
              <w:rPr>
                <w:b/>
                <w:bCs/>
                <w:color w:val="000000"/>
                <w:sz w:val="18"/>
                <w:szCs w:val="18"/>
              </w:rPr>
              <w:t>Thangaratinam 2017</w:t>
            </w:r>
          </w:p>
        </w:tc>
        <w:tc>
          <w:tcPr>
            <w:tcW w:w="2941" w:type="pct"/>
            <w:noWrap/>
            <w:vAlign w:val="center"/>
            <w:hideMark/>
          </w:tcPr>
          <w:p w14:paraId="12CD53CF" w14:textId="77777777" w:rsidR="002459ED" w:rsidRPr="002459ED" w:rsidRDefault="002459ED" w:rsidP="002459ED">
            <w:pPr>
              <w:rPr>
                <w:color w:val="000000"/>
                <w:sz w:val="18"/>
                <w:szCs w:val="18"/>
              </w:rPr>
            </w:pPr>
            <w:r w:rsidRPr="002459ED">
              <w:rPr>
                <w:color w:val="000000"/>
                <w:sz w:val="18"/>
                <w:szCs w:val="18"/>
              </w:rPr>
              <w:t>Prediction of complications in early-onset pre-eclampsia (PREP): Development and external multinational validation of prognostic models</w:t>
            </w:r>
          </w:p>
        </w:tc>
        <w:tc>
          <w:tcPr>
            <w:tcW w:w="824" w:type="pct"/>
            <w:noWrap/>
            <w:vAlign w:val="center"/>
            <w:hideMark/>
          </w:tcPr>
          <w:p w14:paraId="6A14D9C1" w14:textId="77777777" w:rsidR="002459ED" w:rsidRPr="002459ED" w:rsidRDefault="002459ED" w:rsidP="002459ED">
            <w:pPr>
              <w:rPr>
                <w:color w:val="000000"/>
                <w:sz w:val="18"/>
                <w:szCs w:val="18"/>
              </w:rPr>
            </w:pPr>
            <w:r w:rsidRPr="002459ED">
              <w:rPr>
                <w:color w:val="000000"/>
                <w:sz w:val="18"/>
                <w:szCs w:val="18"/>
              </w:rPr>
              <w:t>10.1186/s12916-017-0827-3</w:t>
            </w:r>
          </w:p>
        </w:tc>
        <w:tc>
          <w:tcPr>
            <w:tcW w:w="757" w:type="pct"/>
            <w:noWrap/>
            <w:vAlign w:val="center"/>
            <w:hideMark/>
          </w:tcPr>
          <w:p w14:paraId="3CF2ABBD" w14:textId="01BCEBA9"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60568CAC" w14:textId="77777777" w:rsidTr="003744A1">
        <w:trPr>
          <w:trHeight w:val="340"/>
        </w:trPr>
        <w:tc>
          <w:tcPr>
            <w:tcW w:w="478" w:type="pct"/>
            <w:noWrap/>
            <w:vAlign w:val="center"/>
            <w:hideMark/>
          </w:tcPr>
          <w:p w14:paraId="2A5F01F6" w14:textId="77777777" w:rsidR="002459ED" w:rsidRPr="002459ED" w:rsidRDefault="002459ED" w:rsidP="002459ED">
            <w:pPr>
              <w:rPr>
                <w:b/>
                <w:bCs/>
                <w:color w:val="000000"/>
                <w:sz w:val="18"/>
                <w:szCs w:val="18"/>
              </w:rPr>
            </w:pPr>
            <w:r w:rsidRPr="002459ED">
              <w:rPr>
                <w:b/>
                <w:bCs/>
                <w:color w:val="000000"/>
                <w:sz w:val="18"/>
                <w:szCs w:val="18"/>
              </w:rPr>
              <w:t>Sainz 2019</w:t>
            </w:r>
          </w:p>
        </w:tc>
        <w:tc>
          <w:tcPr>
            <w:tcW w:w="2941" w:type="pct"/>
            <w:noWrap/>
            <w:vAlign w:val="center"/>
            <w:hideMark/>
          </w:tcPr>
          <w:p w14:paraId="19DB0FCA" w14:textId="77777777" w:rsidR="002459ED" w:rsidRPr="002459ED" w:rsidRDefault="002459ED" w:rsidP="002459ED">
            <w:pPr>
              <w:rPr>
                <w:color w:val="000000"/>
                <w:sz w:val="18"/>
                <w:szCs w:val="18"/>
              </w:rPr>
            </w:pPr>
            <w:r w:rsidRPr="002459ED">
              <w:rPr>
                <w:color w:val="000000"/>
                <w:sz w:val="18"/>
                <w:szCs w:val="18"/>
              </w:rPr>
              <w:t>A simple model to predict the complicated operative vaginal deliveries using vacuum or forceps</w:t>
            </w:r>
          </w:p>
        </w:tc>
        <w:tc>
          <w:tcPr>
            <w:tcW w:w="824" w:type="pct"/>
            <w:noWrap/>
            <w:vAlign w:val="center"/>
            <w:hideMark/>
          </w:tcPr>
          <w:p w14:paraId="03F96E8F" w14:textId="77777777" w:rsidR="002459ED" w:rsidRPr="002459ED" w:rsidRDefault="002459ED" w:rsidP="002459ED">
            <w:pPr>
              <w:rPr>
                <w:color w:val="000000"/>
                <w:sz w:val="18"/>
                <w:szCs w:val="18"/>
              </w:rPr>
            </w:pPr>
            <w:r w:rsidRPr="002459ED">
              <w:rPr>
                <w:color w:val="000000"/>
                <w:sz w:val="18"/>
                <w:szCs w:val="18"/>
              </w:rPr>
              <w:t>10.1016/j.ajog.2018.10.035</w:t>
            </w:r>
          </w:p>
        </w:tc>
        <w:tc>
          <w:tcPr>
            <w:tcW w:w="757" w:type="pct"/>
            <w:noWrap/>
            <w:vAlign w:val="center"/>
            <w:hideMark/>
          </w:tcPr>
          <w:p w14:paraId="131323F1" w14:textId="45B95016"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4C29A593" w14:textId="77777777" w:rsidTr="003744A1">
        <w:trPr>
          <w:trHeight w:val="340"/>
        </w:trPr>
        <w:tc>
          <w:tcPr>
            <w:tcW w:w="478" w:type="pct"/>
            <w:noWrap/>
            <w:vAlign w:val="center"/>
            <w:hideMark/>
          </w:tcPr>
          <w:p w14:paraId="735F7E32" w14:textId="77777777" w:rsidR="002459ED" w:rsidRPr="002459ED" w:rsidRDefault="002459ED" w:rsidP="002459ED">
            <w:pPr>
              <w:rPr>
                <w:b/>
                <w:bCs/>
                <w:color w:val="000000"/>
                <w:sz w:val="18"/>
                <w:szCs w:val="18"/>
              </w:rPr>
            </w:pPr>
            <w:r w:rsidRPr="002459ED">
              <w:rPr>
                <w:b/>
                <w:bCs/>
                <w:color w:val="000000"/>
                <w:sz w:val="18"/>
                <w:szCs w:val="18"/>
              </w:rPr>
              <w:t>GibbsPickens 2018</w:t>
            </w:r>
          </w:p>
        </w:tc>
        <w:tc>
          <w:tcPr>
            <w:tcW w:w="2941" w:type="pct"/>
            <w:noWrap/>
            <w:vAlign w:val="center"/>
            <w:hideMark/>
          </w:tcPr>
          <w:p w14:paraId="31792A98" w14:textId="77777777" w:rsidR="002459ED" w:rsidRPr="002459ED" w:rsidRDefault="002459ED" w:rsidP="002459ED">
            <w:pPr>
              <w:rPr>
                <w:color w:val="000000"/>
                <w:sz w:val="18"/>
                <w:szCs w:val="18"/>
              </w:rPr>
            </w:pPr>
            <w:r w:rsidRPr="002459ED">
              <w:rPr>
                <w:color w:val="000000"/>
                <w:sz w:val="18"/>
                <w:szCs w:val="18"/>
              </w:rPr>
              <w:t>Term Elective Induction of Labor and Pregnancy Outcomes among Obese Women and Their Offspring</w:t>
            </w:r>
          </w:p>
        </w:tc>
        <w:tc>
          <w:tcPr>
            <w:tcW w:w="824" w:type="pct"/>
            <w:noWrap/>
            <w:vAlign w:val="center"/>
            <w:hideMark/>
          </w:tcPr>
          <w:p w14:paraId="1063C863" w14:textId="77777777" w:rsidR="002459ED" w:rsidRPr="002459ED" w:rsidRDefault="002459ED" w:rsidP="002459ED">
            <w:pPr>
              <w:rPr>
                <w:color w:val="000000"/>
                <w:sz w:val="18"/>
                <w:szCs w:val="18"/>
              </w:rPr>
            </w:pPr>
            <w:r w:rsidRPr="002459ED">
              <w:rPr>
                <w:color w:val="000000"/>
                <w:sz w:val="18"/>
                <w:szCs w:val="18"/>
              </w:rPr>
              <w:t>10.1097/AOG.0000000000002408</w:t>
            </w:r>
          </w:p>
        </w:tc>
        <w:tc>
          <w:tcPr>
            <w:tcW w:w="757" w:type="pct"/>
            <w:noWrap/>
            <w:vAlign w:val="center"/>
            <w:hideMark/>
          </w:tcPr>
          <w:p w14:paraId="5F0B3629" w14:textId="77777777" w:rsidR="002459ED" w:rsidRPr="002459ED" w:rsidRDefault="002459ED" w:rsidP="002459ED">
            <w:pPr>
              <w:rPr>
                <w:color w:val="000000"/>
                <w:sz w:val="18"/>
                <w:szCs w:val="18"/>
              </w:rPr>
            </w:pPr>
            <w:r w:rsidRPr="002459ED">
              <w:rPr>
                <w:color w:val="000000"/>
                <w:sz w:val="18"/>
                <w:szCs w:val="18"/>
              </w:rPr>
              <w:t xml:space="preserve">Not prognostic risk prediction </w:t>
            </w:r>
          </w:p>
        </w:tc>
      </w:tr>
      <w:tr w:rsidR="002459ED" w:rsidRPr="002459ED" w14:paraId="002D5FE8" w14:textId="77777777" w:rsidTr="003744A1">
        <w:trPr>
          <w:trHeight w:val="340"/>
        </w:trPr>
        <w:tc>
          <w:tcPr>
            <w:tcW w:w="478" w:type="pct"/>
            <w:noWrap/>
            <w:vAlign w:val="center"/>
            <w:hideMark/>
          </w:tcPr>
          <w:p w14:paraId="74C1DAB5" w14:textId="77777777" w:rsidR="002459ED" w:rsidRPr="002459ED" w:rsidRDefault="002459ED" w:rsidP="002459ED">
            <w:pPr>
              <w:rPr>
                <w:b/>
                <w:bCs/>
                <w:color w:val="000000"/>
                <w:sz w:val="18"/>
                <w:szCs w:val="18"/>
              </w:rPr>
            </w:pPr>
            <w:r w:rsidRPr="002459ED">
              <w:rPr>
                <w:b/>
                <w:bCs/>
                <w:color w:val="000000"/>
                <w:sz w:val="18"/>
                <w:szCs w:val="18"/>
              </w:rPr>
              <w:t>Lipschuetz 2020</w:t>
            </w:r>
          </w:p>
        </w:tc>
        <w:tc>
          <w:tcPr>
            <w:tcW w:w="2941" w:type="pct"/>
            <w:noWrap/>
            <w:vAlign w:val="center"/>
            <w:hideMark/>
          </w:tcPr>
          <w:p w14:paraId="4BF03795" w14:textId="77777777" w:rsidR="002459ED" w:rsidRPr="002459ED" w:rsidRDefault="002459ED" w:rsidP="002459ED">
            <w:pPr>
              <w:rPr>
                <w:color w:val="000000"/>
                <w:sz w:val="18"/>
                <w:szCs w:val="18"/>
              </w:rPr>
            </w:pPr>
            <w:r w:rsidRPr="002459ED">
              <w:rPr>
                <w:color w:val="000000"/>
                <w:sz w:val="18"/>
                <w:szCs w:val="18"/>
              </w:rPr>
              <w:t>Prediction of vaginal birth after cesarean deliveries using machine learning</w:t>
            </w:r>
          </w:p>
        </w:tc>
        <w:tc>
          <w:tcPr>
            <w:tcW w:w="824" w:type="pct"/>
            <w:noWrap/>
            <w:vAlign w:val="center"/>
            <w:hideMark/>
          </w:tcPr>
          <w:p w14:paraId="59912346" w14:textId="77777777" w:rsidR="002459ED" w:rsidRPr="002459ED" w:rsidRDefault="002459ED" w:rsidP="002459ED">
            <w:pPr>
              <w:rPr>
                <w:color w:val="000000"/>
                <w:sz w:val="18"/>
                <w:szCs w:val="18"/>
              </w:rPr>
            </w:pPr>
            <w:r w:rsidRPr="002459ED">
              <w:rPr>
                <w:color w:val="000000"/>
                <w:sz w:val="18"/>
                <w:szCs w:val="18"/>
              </w:rPr>
              <w:t>10.1016/j.ajog.2019.12.267</w:t>
            </w:r>
          </w:p>
        </w:tc>
        <w:tc>
          <w:tcPr>
            <w:tcW w:w="757" w:type="pct"/>
            <w:noWrap/>
            <w:vAlign w:val="center"/>
            <w:hideMark/>
          </w:tcPr>
          <w:p w14:paraId="30030D98" w14:textId="15069352"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1EA5269A" w14:textId="77777777" w:rsidTr="003744A1">
        <w:trPr>
          <w:trHeight w:val="340"/>
        </w:trPr>
        <w:tc>
          <w:tcPr>
            <w:tcW w:w="478" w:type="pct"/>
            <w:noWrap/>
            <w:vAlign w:val="center"/>
            <w:hideMark/>
          </w:tcPr>
          <w:p w14:paraId="67C4F908" w14:textId="77777777" w:rsidR="002459ED" w:rsidRPr="002459ED" w:rsidRDefault="002459ED" w:rsidP="002459ED">
            <w:pPr>
              <w:rPr>
                <w:b/>
                <w:bCs/>
                <w:color w:val="000000"/>
                <w:sz w:val="18"/>
                <w:szCs w:val="18"/>
              </w:rPr>
            </w:pPr>
            <w:r w:rsidRPr="002459ED">
              <w:rPr>
                <w:b/>
                <w:bCs/>
                <w:color w:val="000000"/>
                <w:sz w:val="18"/>
                <w:szCs w:val="18"/>
              </w:rPr>
              <w:t>Kawakita 2019</w:t>
            </w:r>
          </w:p>
        </w:tc>
        <w:tc>
          <w:tcPr>
            <w:tcW w:w="2941" w:type="pct"/>
            <w:noWrap/>
            <w:vAlign w:val="center"/>
            <w:hideMark/>
          </w:tcPr>
          <w:p w14:paraId="0A929921" w14:textId="77777777" w:rsidR="002459ED" w:rsidRPr="002459ED" w:rsidRDefault="002459ED" w:rsidP="002459ED">
            <w:pPr>
              <w:rPr>
                <w:color w:val="000000"/>
                <w:sz w:val="18"/>
                <w:szCs w:val="18"/>
              </w:rPr>
            </w:pPr>
            <w:r w:rsidRPr="002459ED">
              <w:rPr>
                <w:color w:val="000000"/>
                <w:sz w:val="18"/>
                <w:szCs w:val="18"/>
              </w:rPr>
              <w:t>Evaluation of Risk-Assessment Tools for Severe Postpartum Hemorrhage in Women Undergoing Cesarean Delivery</w:t>
            </w:r>
          </w:p>
        </w:tc>
        <w:tc>
          <w:tcPr>
            <w:tcW w:w="824" w:type="pct"/>
            <w:noWrap/>
            <w:vAlign w:val="center"/>
            <w:hideMark/>
          </w:tcPr>
          <w:p w14:paraId="35093419" w14:textId="77777777" w:rsidR="002459ED" w:rsidRPr="002459ED" w:rsidRDefault="002459ED" w:rsidP="002459ED">
            <w:pPr>
              <w:rPr>
                <w:color w:val="000000"/>
                <w:sz w:val="18"/>
                <w:szCs w:val="18"/>
              </w:rPr>
            </w:pPr>
            <w:r w:rsidRPr="002459ED">
              <w:rPr>
                <w:color w:val="000000"/>
                <w:sz w:val="18"/>
                <w:szCs w:val="18"/>
              </w:rPr>
              <w:t>10.1097/AOG.0000000000003574</w:t>
            </w:r>
          </w:p>
        </w:tc>
        <w:tc>
          <w:tcPr>
            <w:tcW w:w="757" w:type="pct"/>
            <w:noWrap/>
            <w:vAlign w:val="center"/>
            <w:hideMark/>
          </w:tcPr>
          <w:p w14:paraId="3D2063E5" w14:textId="32D69176"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6B0847B4" w14:textId="77777777" w:rsidTr="003744A1">
        <w:trPr>
          <w:trHeight w:val="340"/>
        </w:trPr>
        <w:tc>
          <w:tcPr>
            <w:tcW w:w="478" w:type="pct"/>
            <w:noWrap/>
            <w:vAlign w:val="center"/>
            <w:hideMark/>
          </w:tcPr>
          <w:p w14:paraId="40C6B6B1" w14:textId="77777777" w:rsidR="002459ED" w:rsidRPr="002459ED" w:rsidRDefault="002459ED" w:rsidP="002459ED">
            <w:pPr>
              <w:rPr>
                <w:b/>
                <w:bCs/>
                <w:color w:val="000000"/>
                <w:sz w:val="18"/>
                <w:szCs w:val="18"/>
              </w:rPr>
            </w:pPr>
            <w:r w:rsidRPr="002459ED">
              <w:rPr>
                <w:b/>
                <w:bCs/>
                <w:color w:val="000000"/>
                <w:sz w:val="18"/>
                <w:szCs w:val="18"/>
              </w:rPr>
              <w:t>Watson 2020</w:t>
            </w:r>
          </w:p>
        </w:tc>
        <w:tc>
          <w:tcPr>
            <w:tcW w:w="2941" w:type="pct"/>
            <w:noWrap/>
            <w:vAlign w:val="center"/>
            <w:hideMark/>
          </w:tcPr>
          <w:p w14:paraId="225B687D" w14:textId="77777777" w:rsidR="002459ED" w:rsidRPr="002459ED" w:rsidRDefault="002459ED" w:rsidP="002459ED">
            <w:pPr>
              <w:rPr>
                <w:color w:val="000000"/>
                <w:sz w:val="18"/>
                <w:szCs w:val="18"/>
              </w:rPr>
            </w:pPr>
            <w:r w:rsidRPr="002459ED">
              <w:rPr>
                <w:color w:val="000000"/>
                <w:sz w:val="18"/>
                <w:szCs w:val="18"/>
              </w:rPr>
              <w:t>Development and validation of predictive models for QUiPP App v.2: tool for predicting preterm birth in asymptomatic high-risk women</w:t>
            </w:r>
          </w:p>
        </w:tc>
        <w:tc>
          <w:tcPr>
            <w:tcW w:w="824" w:type="pct"/>
            <w:noWrap/>
            <w:vAlign w:val="center"/>
            <w:hideMark/>
          </w:tcPr>
          <w:p w14:paraId="27C44220" w14:textId="77777777" w:rsidR="002459ED" w:rsidRPr="002459ED" w:rsidRDefault="002459ED" w:rsidP="002459ED">
            <w:pPr>
              <w:rPr>
                <w:color w:val="000000"/>
                <w:sz w:val="18"/>
                <w:szCs w:val="18"/>
              </w:rPr>
            </w:pPr>
            <w:r w:rsidRPr="002459ED">
              <w:rPr>
                <w:color w:val="000000"/>
                <w:sz w:val="18"/>
                <w:szCs w:val="18"/>
              </w:rPr>
              <w:t>10.1002/uog.20401</w:t>
            </w:r>
          </w:p>
        </w:tc>
        <w:tc>
          <w:tcPr>
            <w:tcW w:w="757" w:type="pct"/>
            <w:noWrap/>
            <w:vAlign w:val="center"/>
            <w:hideMark/>
          </w:tcPr>
          <w:p w14:paraId="2F29A0BD" w14:textId="7F6A38A1"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71A8247E" w14:textId="77777777" w:rsidTr="003744A1">
        <w:trPr>
          <w:trHeight w:val="340"/>
        </w:trPr>
        <w:tc>
          <w:tcPr>
            <w:tcW w:w="478" w:type="pct"/>
            <w:noWrap/>
            <w:vAlign w:val="center"/>
            <w:hideMark/>
          </w:tcPr>
          <w:p w14:paraId="37B3A473" w14:textId="77777777" w:rsidR="002459ED" w:rsidRPr="002459ED" w:rsidRDefault="002459ED" w:rsidP="002459ED">
            <w:pPr>
              <w:rPr>
                <w:b/>
                <w:bCs/>
                <w:color w:val="000000"/>
                <w:sz w:val="18"/>
                <w:szCs w:val="18"/>
              </w:rPr>
            </w:pPr>
            <w:r w:rsidRPr="002459ED">
              <w:rPr>
                <w:b/>
                <w:bCs/>
                <w:color w:val="000000"/>
                <w:sz w:val="18"/>
                <w:szCs w:val="18"/>
              </w:rPr>
              <w:t>Kawakita 2018</w:t>
            </w:r>
          </w:p>
        </w:tc>
        <w:tc>
          <w:tcPr>
            <w:tcW w:w="2941" w:type="pct"/>
            <w:noWrap/>
            <w:vAlign w:val="center"/>
            <w:hideMark/>
          </w:tcPr>
          <w:p w14:paraId="01B8A460" w14:textId="77777777" w:rsidR="002459ED" w:rsidRPr="002459ED" w:rsidRDefault="002459ED" w:rsidP="002459ED">
            <w:pPr>
              <w:rPr>
                <w:color w:val="000000"/>
                <w:sz w:val="18"/>
                <w:szCs w:val="18"/>
              </w:rPr>
            </w:pPr>
            <w:r w:rsidRPr="002459ED">
              <w:rPr>
                <w:color w:val="000000"/>
                <w:sz w:val="18"/>
                <w:szCs w:val="18"/>
              </w:rPr>
              <w:t>Predicting Vaginal Delivery in Nulliparous Women Undergoing Induction of Labor at Term</w:t>
            </w:r>
          </w:p>
        </w:tc>
        <w:tc>
          <w:tcPr>
            <w:tcW w:w="824" w:type="pct"/>
            <w:noWrap/>
            <w:vAlign w:val="center"/>
            <w:hideMark/>
          </w:tcPr>
          <w:p w14:paraId="2386AD20" w14:textId="77777777" w:rsidR="002459ED" w:rsidRPr="002459ED" w:rsidRDefault="002459ED" w:rsidP="002459ED">
            <w:pPr>
              <w:rPr>
                <w:color w:val="000000"/>
                <w:sz w:val="18"/>
                <w:szCs w:val="18"/>
              </w:rPr>
            </w:pPr>
            <w:r w:rsidRPr="002459ED">
              <w:rPr>
                <w:color w:val="000000"/>
                <w:sz w:val="18"/>
                <w:szCs w:val="18"/>
              </w:rPr>
              <w:t>10.1055/s-0037-1608847</w:t>
            </w:r>
          </w:p>
        </w:tc>
        <w:tc>
          <w:tcPr>
            <w:tcW w:w="757" w:type="pct"/>
            <w:noWrap/>
            <w:vAlign w:val="center"/>
            <w:hideMark/>
          </w:tcPr>
          <w:p w14:paraId="00AC6B97" w14:textId="38F6A67A" w:rsidR="002459ED" w:rsidRPr="002459ED" w:rsidRDefault="00700A2E" w:rsidP="002459ED">
            <w:pPr>
              <w:rPr>
                <w:color w:val="000000"/>
                <w:sz w:val="18"/>
                <w:szCs w:val="18"/>
              </w:rPr>
            </w:pPr>
            <w:r>
              <w:rPr>
                <w:color w:val="000000"/>
                <w:sz w:val="18"/>
                <w:szCs w:val="18"/>
              </w:rPr>
              <w:t>Wrong outcome</w:t>
            </w:r>
          </w:p>
        </w:tc>
      </w:tr>
      <w:tr w:rsidR="002459ED" w:rsidRPr="002459ED" w14:paraId="115C6673" w14:textId="77777777" w:rsidTr="003744A1">
        <w:trPr>
          <w:trHeight w:val="340"/>
        </w:trPr>
        <w:tc>
          <w:tcPr>
            <w:tcW w:w="478" w:type="pct"/>
            <w:noWrap/>
            <w:vAlign w:val="center"/>
            <w:hideMark/>
          </w:tcPr>
          <w:p w14:paraId="5A8CEF28" w14:textId="77777777" w:rsidR="002459ED" w:rsidRPr="002459ED" w:rsidRDefault="002459ED" w:rsidP="002459ED">
            <w:pPr>
              <w:rPr>
                <w:b/>
                <w:bCs/>
                <w:color w:val="000000"/>
                <w:sz w:val="18"/>
                <w:szCs w:val="18"/>
              </w:rPr>
            </w:pPr>
            <w:r w:rsidRPr="002459ED">
              <w:rPr>
                <w:b/>
                <w:bCs/>
                <w:color w:val="000000"/>
                <w:sz w:val="18"/>
                <w:szCs w:val="18"/>
              </w:rPr>
              <w:t>Ryan 2017</w:t>
            </w:r>
          </w:p>
        </w:tc>
        <w:tc>
          <w:tcPr>
            <w:tcW w:w="2941" w:type="pct"/>
            <w:noWrap/>
            <w:vAlign w:val="center"/>
            <w:hideMark/>
          </w:tcPr>
          <w:p w14:paraId="6BBFC0CC" w14:textId="77777777" w:rsidR="002459ED" w:rsidRPr="002459ED" w:rsidRDefault="002459ED" w:rsidP="002459ED">
            <w:pPr>
              <w:rPr>
                <w:color w:val="000000"/>
                <w:sz w:val="18"/>
                <w:szCs w:val="18"/>
              </w:rPr>
            </w:pPr>
            <w:r w:rsidRPr="002459ED">
              <w:rPr>
                <w:color w:val="000000"/>
                <w:sz w:val="18"/>
                <w:szCs w:val="18"/>
              </w:rPr>
              <w:t>Validating the Performance of the Modified Early Obstetric Warning System Multivariable Model to Predict Maternal Intensive Care Unit Admission</w:t>
            </w:r>
          </w:p>
        </w:tc>
        <w:tc>
          <w:tcPr>
            <w:tcW w:w="824" w:type="pct"/>
            <w:noWrap/>
            <w:vAlign w:val="center"/>
            <w:hideMark/>
          </w:tcPr>
          <w:p w14:paraId="36544833" w14:textId="77777777" w:rsidR="002459ED" w:rsidRPr="002459ED" w:rsidRDefault="002459ED" w:rsidP="002459ED">
            <w:pPr>
              <w:rPr>
                <w:color w:val="000000"/>
                <w:sz w:val="18"/>
                <w:szCs w:val="18"/>
              </w:rPr>
            </w:pPr>
            <w:r w:rsidRPr="002459ED">
              <w:rPr>
                <w:color w:val="000000"/>
                <w:sz w:val="18"/>
                <w:szCs w:val="18"/>
              </w:rPr>
              <w:t>10.1016/j.jogc.2017.01.028</w:t>
            </w:r>
          </w:p>
        </w:tc>
        <w:tc>
          <w:tcPr>
            <w:tcW w:w="757" w:type="pct"/>
            <w:noWrap/>
            <w:vAlign w:val="center"/>
            <w:hideMark/>
          </w:tcPr>
          <w:p w14:paraId="5A628A31" w14:textId="41E977F4" w:rsidR="002459ED" w:rsidRPr="002459ED" w:rsidRDefault="00700A2E" w:rsidP="002459ED">
            <w:pPr>
              <w:rPr>
                <w:color w:val="000000"/>
                <w:sz w:val="18"/>
                <w:szCs w:val="18"/>
              </w:rPr>
            </w:pPr>
            <w:r>
              <w:rPr>
                <w:color w:val="000000"/>
                <w:sz w:val="18"/>
                <w:szCs w:val="18"/>
              </w:rPr>
              <w:t>Wrong outcome</w:t>
            </w:r>
          </w:p>
        </w:tc>
      </w:tr>
      <w:tr w:rsidR="002459ED" w:rsidRPr="002459ED" w14:paraId="36FD6D5A" w14:textId="77777777" w:rsidTr="003744A1">
        <w:trPr>
          <w:trHeight w:val="340"/>
        </w:trPr>
        <w:tc>
          <w:tcPr>
            <w:tcW w:w="478" w:type="pct"/>
            <w:noWrap/>
            <w:vAlign w:val="center"/>
            <w:hideMark/>
          </w:tcPr>
          <w:p w14:paraId="20D30BCB" w14:textId="77777777" w:rsidR="002459ED" w:rsidRPr="002459ED" w:rsidRDefault="002459ED" w:rsidP="002459ED">
            <w:pPr>
              <w:rPr>
                <w:b/>
                <w:bCs/>
                <w:color w:val="000000"/>
                <w:sz w:val="18"/>
                <w:szCs w:val="18"/>
              </w:rPr>
            </w:pPr>
            <w:r w:rsidRPr="002459ED">
              <w:rPr>
                <w:b/>
                <w:bCs/>
                <w:color w:val="000000"/>
                <w:sz w:val="18"/>
                <w:szCs w:val="18"/>
              </w:rPr>
              <w:t>Houweling 2019</w:t>
            </w:r>
          </w:p>
        </w:tc>
        <w:tc>
          <w:tcPr>
            <w:tcW w:w="2941" w:type="pct"/>
            <w:noWrap/>
            <w:vAlign w:val="center"/>
            <w:hideMark/>
          </w:tcPr>
          <w:p w14:paraId="5B781F32" w14:textId="77777777" w:rsidR="002459ED" w:rsidRPr="002459ED" w:rsidRDefault="002459ED" w:rsidP="002459ED">
            <w:pPr>
              <w:rPr>
                <w:color w:val="000000"/>
                <w:sz w:val="18"/>
                <w:szCs w:val="18"/>
              </w:rPr>
            </w:pPr>
            <w:r w:rsidRPr="002459ED">
              <w:rPr>
                <w:color w:val="000000"/>
                <w:sz w:val="18"/>
                <w:szCs w:val="18"/>
              </w:rPr>
              <w:t>A prediction model for neonatal mortality in low- and middle-income countries: An analysis of data from population surveillance sites in India, Nepal and Bangladesh</w:t>
            </w:r>
          </w:p>
        </w:tc>
        <w:tc>
          <w:tcPr>
            <w:tcW w:w="824" w:type="pct"/>
            <w:noWrap/>
            <w:vAlign w:val="center"/>
            <w:hideMark/>
          </w:tcPr>
          <w:p w14:paraId="2A51A0B3" w14:textId="77777777" w:rsidR="002459ED" w:rsidRPr="002459ED" w:rsidRDefault="002459ED" w:rsidP="002459ED">
            <w:pPr>
              <w:rPr>
                <w:color w:val="000000"/>
                <w:sz w:val="18"/>
                <w:szCs w:val="18"/>
              </w:rPr>
            </w:pPr>
            <w:r w:rsidRPr="002459ED">
              <w:rPr>
                <w:color w:val="000000"/>
                <w:sz w:val="18"/>
                <w:szCs w:val="18"/>
              </w:rPr>
              <w:t>10.1093/ije/dyy194</w:t>
            </w:r>
          </w:p>
        </w:tc>
        <w:tc>
          <w:tcPr>
            <w:tcW w:w="757" w:type="pct"/>
            <w:noWrap/>
            <w:vAlign w:val="center"/>
            <w:hideMark/>
          </w:tcPr>
          <w:p w14:paraId="188EBD36" w14:textId="371ADB50"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739E89A4" w14:textId="77777777" w:rsidTr="003744A1">
        <w:trPr>
          <w:trHeight w:val="340"/>
        </w:trPr>
        <w:tc>
          <w:tcPr>
            <w:tcW w:w="478" w:type="pct"/>
            <w:noWrap/>
            <w:vAlign w:val="center"/>
            <w:hideMark/>
          </w:tcPr>
          <w:p w14:paraId="3358DA08" w14:textId="77777777" w:rsidR="002459ED" w:rsidRPr="002459ED" w:rsidRDefault="002459ED" w:rsidP="002459ED">
            <w:pPr>
              <w:rPr>
                <w:b/>
                <w:bCs/>
                <w:color w:val="000000"/>
                <w:sz w:val="18"/>
                <w:szCs w:val="18"/>
              </w:rPr>
            </w:pPr>
            <w:r w:rsidRPr="002459ED">
              <w:rPr>
                <w:b/>
                <w:bCs/>
                <w:color w:val="000000"/>
                <w:sz w:val="18"/>
                <w:szCs w:val="18"/>
              </w:rPr>
              <w:t>Carter 2020</w:t>
            </w:r>
          </w:p>
        </w:tc>
        <w:tc>
          <w:tcPr>
            <w:tcW w:w="2941" w:type="pct"/>
            <w:noWrap/>
            <w:vAlign w:val="center"/>
            <w:hideMark/>
          </w:tcPr>
          <w:p w14:paraId="72B1318E" w14:textId="77777777" w:rsidR="002459ED" w:rsidRPr="002459ED" w:rsidRDefault="002459ED" w:rsidP="002459ED">
            <w:pPr>
              <w:rPr>
                <w:color w:val="000000"/>
                <w:sz w:val="18"/>
                <w:szCs w:val="18"/>
              </w:rPr>
            </w:pPr>
            <w:r w:rsidRPr="002459ED">
              <w:rPr>
                <w:color w:val="000000"/>
                <w:sz w:val="18"/>
                <w:szCs w:val="18"/>
              </w:rPr>
              <w:t>Development and validation of predictive models for QUiPP App v.2: tool for predicting preterm birth in women with symptoms of threatened preterm labor</w:t>
            </w:r>
          </w:p>
        </w:tc>
        <w:tc>
          <w:tcPr>
            <w:tcW w:w="824" w:type="pct"/>
            <w:noWrap/>
            <w:vAlign w:val="center"/>
            <w:hideMark/>
          </w:tcPr>
          <w:p w14:paraId="12C70DD3" w14:textId="77777777" w:rsidR="002459ED" w:rsidRPr="002459ED" w:rsidRDefault="002459ED" w:rsidP="002459ED">
            <w:pPr>
              <w:rPr>
                <w:color w:val="000000"/>
                <w:sz w:val="18"/>
                <w:szCs w:val="18"/>
              </w:rPr>
            </w:pPr>
            <w:r w:rsidRPr="002459ED">
              <w:rPr>
                <w:color w:val="000000"/>
                <w:sz w:val="18"/>
                <w:szCs w:val="18"/>
              </w:rPr>
              <w:t>10.1002/uog.20422</w:t>
            </w:r>
          </w:p>
        </w:tc>
        <w:tc>
          <w:tcPr>
            <w:tcW w:w="757" w:type="pct"/>
            <w:noWrap/>
            <w:vAlign w:val="center"/>
            <w:hideMark/>
          </w:tcPr>
          <w:p w14:paraId="796A0714" w14:textId="213C6F64"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5149B654" w14:textId="77777777" w:rsidTr="003744A1">
        <w:trPr>
          <w:trHeight w:val="340"/>
        </w:trPr>
        <w:tc>
          <w:tcPr>
            <w:tcW w:w="478" w:type="pct"/>
            <w:noWrap/>
            <w:vAlign w:val="center"/>
            <w:hideMark/>
          </w:tcPr>
          <w:p w14:paraId="241350B1" w14:textId="77777777" w:rsidR="002459ED" w:rsidRPr="002459ED" w:rsidRDefault="002459ED" w:rsidP="002459ED">
            <w:pPr>
              <w:rPr>
                <w:b/>
                <w:bCs/>
                <w:color w:val="000000"/>
                <w:sz w:val="18"/>
                <w:szCs w:val="18"/>
              </w:rPr>
            </w:pPr>
            <w:r w:rsidRPr="002459ED">
              <w:rPr>
                <w:b/>
                <w:bCs/>
                <w:color w:val="000000"/>
                <w:sz w:val="18"/>
                <w:szCs w:val="18"/>
              </w:rPr>
              <w:t>Nieto 2017</w:t>
            </w:r>
          </w:p>
        </w:tc>
        <w:tc>
          <w:tcPr>
            <w:tcW w:w="2941" w:type="pct"/>
            <w:noWrap/>
            <w:vAlign w:val="center"/>
            <w:hideMark/>
          </w:tcPr>
          <w:p w14:paraId="140B5060" w14:textId="77777777" w:rsidR="002459ED" w:rsidRPr="002459ED" w:rsidRDefault="002459ED" w:rsidP="002459ED">
            <w:pPr>
              <w:rPr>
                <w:color w:val="000000"/>
                <w:sz w:val="18"/>
                <w:szCs w:val="18"/>
              </w:rPr>
            </w:pPr>
            <w:r w:rsidRPr="002459ED">
              <w:rPr>
                <w:color w:val="000000"/>
                <w:sz w:val="18"/>
                <w:szCs w:val="18"/>
              </w:rPr>
              <w:t>Prenatal Predictors of Maternal Attachment and Their Association with Postpartum Depressive Symptoms in Mexican Women at Risk of Depression</w:t>
            </w:r>
          </w:p>
        </w:tc>
        <w:tc>
          <w:tcPr>
            <w:tcW w:w="824" w:type="pct"/>
            <w:noWrap/>
            <w:vAlign w:val="center"/>
            <w:hideMark/>
          </w:tcPr>
          <w:p w14:paraId="11171D96" w14:textId="77777777" w:rsidR="002459ED" w:rsidRPr="002459ED" w:rsidRDefault="002459ED" w:rsidP="002459ED">
            <w:pPr>
              <w:rPr>
                <w:color w:val="000000"/>
                <w:sz w:val="18"/>
                <w:szCs w:val="18"/>
              </w:rPr>
            </w:pPr>
            <w:r w:rsidRPr="002459ED">
              <w:rPr>
                <w:color w:val="000000"/>
                <w:sz w:val="18"/>
                <w:szCs w:val="18"/>
              </w:rPr>
              <w:t>10.1007/s10995-016-2223-6</w:t>
            </w:r>
          </w:p>
        </w:tc>
        <w:tc>
          <w:tcPr>
            <w:tcW w:w="757" w:type="pct"/>
            <w:noWrap/>
            <w:vAlign w:val="center"/>
            <w:hideMark/>
          </w:tcPr>
          <w:p w14:paraId="3ED6CB80"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2E8210C9" w14:textId="77777777" w:rsidTr="003744A1">
        <w:trPr>
          <w:trHeight w:val="340"/>
        </w:trPr>
        <w:tc>
          <w:tcPr>
            <w:tcW w:w="478" w:type="pct"/>
            <w:noWrap/>
            <w:vAlign w:val="center"/>
            <w:hideMark/>
          </w:tcPr>
          <w:p w14:paraId="13E4A3A3" w14:textId="77777777" w:rsidR="002459ED" w:rsidRPr="002459ED" w:rsidRDefault="002459ED" w:rsidP="002459ED">
            <w:pPr>
              <w:rPr>
                <w:b/>
                <w:bCs/>
                <w:color w:val="000000"/>
                <w:sz w:val="18"/>
                <w:szCs w:val="18"/>
              </w:rPr>
            </w:pPr>
            <w:r w:rsidRPr="002459ED">
              <w:rPr>
                <w:b/>
                <w:bCs/>
                <w:color w:val="000000"/>
                <w:sz w:val="18"/>
                <w:szCs w:val="18"/>
              </w:rPr>
              <w:t>Venkatesh 2020</w:t>
            </w:r>
          </w:p>
        </w:tc>
        <w:tc>
          <w:tcPr>
            <w:tcW w:w="2941" w:type="pct"/>
            <w:noWrap/>
            <w:vAlign w:val="center"/>
            <w:hideMark/>
          </w:tcPr>
          <w:p w14:paraId="45666600" w14:textId="77777777" w:rsidR="002459ED" w:rsidRPr="002459ED" w:rsidRDefault="002459ED" w:rsidP="002459ED">
            <w:pPr>
              <w:rPr>
                <w:color w:val="000000"/>
                <w:sz w:val="18"/>
                <w:szCs w:val="18"/>
              </w:rPr>
            </w:pPr>
            <w:r w:rsidRPr="002459ED">
              <w:rPr>
                <w:color w:val="000000"/>
                <w:sz w:val="18"/>
                <w:szCs w:val="18"/>
              </w:rPr>
              <w:t>Machine Learning and Statistical Models to Predict Postpartum Hemorrhage</w:t>
            </w:r>
          </w:p>
        </w:tc>
        <w:tc>
          <w:tcPr>
            <w:tcW w:w="824" w:type="pct"/>
            <w:noWrap/>
            <w:vAlign w:val="center"/>
            <w:hideMark/>
          </w:tcPr>
          <w:p w14:paraId="0463FA46" w14:textId="77777777" w:rsidR="002459ED" w:rsidRPr="002459ED" w:rsidRDefault="002459ED" w:rsidP="002459ED">
            <w:pPr>
              <w:rPr>
                <w:color w:val="000000"/>
                <w:sz w:val="18"/>
                <w:szCs w:val="18"/>
              </w:rPr>
            </w:pPr>
            <w:r w:rsidRPr="002459ED">
              <w:rPr>
                <w:color w:val="000000"/>
                <w:sz w:val="18"/>
                <w:szCs w:val="18"/>
              </w:rPr>
              <w:t>10.1097/AOG.0000000000003759</w:t>
            </w:r>
          </w:p>
        </w:tc>
        <w:tc>
          <w:tcPr>
            <w:tcW w:w="757" w:type="pct"/>
            <w:noWrap/>
            <w:vAlign w:val="center"/>
            <w:hideMark/>
          </w:tcPr>
          <w:p w14:paraId="0A8514F7" w14:textId="1BA25C15"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063DB621" w14:textId="77777777" w:rsidTr="003744A1">
        <w:trPr>
          <w:trHeight w:val="340"/>
        </w:trPr>
        <w:tc>
          <w:tcPr>
            <w:tcW w:w="478" w:type="pct"/>
            <w:noWrap/>
            <w:vAlign w:val="center"/>
            <w:hideMark/>
          </w:tcPr>
          <w:p w14:paraId="4ECACCAE" w14:textId="77777777" w:rsidR="002459ED" w:rsidRPr="002459ED" w:rsidRDefault="002459ED" w:rsidP="002459ED">
            <w:pPr>
              <w:rPr>
                <w:b/>
                <w:bCs/>
                <w:color w:val="000000"/>
                <w:sz w:val="18"/>
                <w:szCs w:val="18"/>
              </w:rPr>
            </w:pPr>
            <w:r w:rsidRPr="002459ED">
              <w:rPr>
                <w:b/>
                <w:bCs/>
                <w:color w:val="000000"/>
                <w:sz w:val="18"/>
                <w:szCs w:val="18"/>
              </w:rPr>
              <w:lastRenderedPageBreak/>
              <w:t>Weber 2018</w:t>
            </w:r>
          </w:p>
        </w:tc>
        <w:tc>
          <w:tcPr>
            <w:tcW w:w="2941" w:type="pct"/>
            <w:noWrap/>
            <w:vAlign w:val="center"/>
            <w:hideMark/>
          </w:tcPr>
          <w:p w14:paraId="551B0AFF" w14:textId="77777777" w:rsidR="002459ED" w:rsidRPr="002459ED" w:rsidRDefault="002459ED" w:rsidP="002459ED">
            <w:pPr>
              <w:rPr>
                <w:color w:val="000000"/>
                <w:sz w:val="18"/>
                <w:szCs w:val="18"/>
              </w:rPr>
            </w:pPr>
            <w:r w:rsidRPr="002459ED">
              <w:rPr>
                <w:color w:val="000000"/>
                <w:sz w:val="18"/>
                <w:szCs w:val="18"/>
              </w:rPr>
              <w:t>Application of machine-learning to predict early spontaneous preterm birth among nulliparous non-Hispanic black and white women</w:t>
            </w:r>
          </w:p>
        </w:tc>
        <w:tc>
          <w:tcPr>
            <w:tcW w:w="824" w:type="pct"/>
            <w:noWrap/>
            <w:vAlign w:val="center"/>
            <w:hideMark/>
          </w:tcPr>
          <w:p w14:paraId="0981C609" w14:textId="77777777" w:rsidR="002459ED" w:rsidRPr="002459ED" w:rsidRDefault="002459ED" w:rsidP="002459ED">
            <w:pPr>
              <w:rPr>
                <w:color w:val="000000"/>
                <w:sz w:val="18"/>
                <w:szCs w:val="18"/>
              </w:rPr>
            </w:pPr>
            <w:r w:rsidRPr="002459ED">
              <w:rPr>
                <w:color w:val="000000"/>
                <w:sz w:val="18"/>
                <w:szCs w:val="18"/>
              </w:rPr>
              <w:t>10.1016/j.annepidem.2018.08.008</w:t>
            </w:r>
          </w:p>
        </w:tc>
        <w:tc>
          <w:tcPr>
            <w:tcW w:w="757" w:type="pct"/>
            <w:noWrap/>
            <w:vAlign w:val="center"/>
            <w:hideMark/>
          </w:tcPr>
          <w:p w14:paraId="5297023D" w14:textId="00DEB26C"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75A2C458" w14:textId="77777777" w:rsidTr="003744A1">
        <w:trPr>
          <w:trHeight w:val="340"/>
        </w:trPr>
        <w:tc>
          <w:tcPr>
            <w:tcW w:w="478" w:type="pct"/>
            <w:noWrap/>
            <w:vAlign w:val="center"/>
            <w:hideMark/>
          </w:tcPr>
          <w:p w14:paraId="0880CCE9" w14:textId="77777777" w:rsidR="002459ED" w:rsidRPr="002459ED" w:rsidRDefault="002459ED" w:rsidP="002459ED">
            <w:pPr>
              <w:rPr>
                <w:b/>
                <w:bCs/>
                <w:color w:val="000000"/>
                <w:sz w:val="18"/>
                <w:szCs w:val="18"/>
              </w:rPr>
            </w:pPr>
            <w:r w:rsidRPr="002459ED">
              <w:rPr>
                <w:b/>
                <w:bCs/>
                <w:color w:val="000000"/>
                <w:sz w:val="18"/>
                <w:szCs w:val="18"/>
              </w:rPr>
              <w:t>Jelliffe-Pawlowski 2018</w:t>
            </w:r>
          </w:p>
        </w:tc>
        <w:tc>
          <w:tcPr>
            <w:tcW w:w="2941" w:type="pct"/>
            <w:noWrap/>
            <w:vAlign w:val="center"/>
            <w:hideMark/>
          </w:tcPr>
          <w:p w14:paraId="5041AD9B" w14:textId="77777777" w:rsidR="002459ED" w:rsidRPr="002459ED" w:rsidRDefault="002459ED" w:rsidP="002459ED">
            <w:pPr>
              <w:rPr>
                <w:color w:val="000000"/>
                <w:sz w:val="18"/>
                <w:szCs w:val="18"/>
              </w:rPr>
            </w:pPr>
            <w:r w:rsidRPr="002459ED">
              <w:rPr>
                <w:color w:val="000000"/>
                <w:sz w:val="18"/>
                <w:szCs w:val="18"/>
              </w:rPr>
              <w:t>Prediction of preterm birth with and without preeclampsia using mid-pregnancy immune and growth-related molecular factors and maternal characteristics</w:t>
            </w:r>
          </w:p>
        </w:tc>
        <w:tc>
          <w:tcPr>
            <w:tcW w:w="824" w:type="pct"/>
            <w:noWrap/>
            <w:vAlign w:val="center"/>
            <w:hideMark/>
          </w:tcPr>
          <w:p w14:paraId="02ADFE89" w14:textId="77777777" w:rsidR="002459ED" w:rsidRPr="002459ED" w:rsidRDefault="002459ED" w:rsidP="002459ED">
            <w:pPr>
              <w:rPr>
                <w:color w:val="000000"/>
                <w:sz w:val="18"/>
                <w:szCs w:val="18"/>
              </w:rPr>
            </w:pPr>
            <w:r w:rsidRPr="002459ED">
              <w:rPr>
                <w:color w:val="000000"/>
                <w:sz w:val="18"/>
                <w:szCs w:val="18"/>
              </w:rPr>
              <w:t>10.1038/s41372-018-0112-0</w:t>
            </w:r>
          </w:p>
        </w:tc>
        <w:tc>
          <w:tcPr>
            <w:tcW w:w="757" w:type="pct"/>
            <w:noWrap/>
            <w:vAlign w:val="center"/>
            <w:hideMark/>
          </w:tcPr>
          <w:p w14:paraId="680A7E79" w14:textId="229BA922"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65EDD763" w14:textId="77777777" w:rsidTr="003744A1">
        <w:trPr>
          <w:trHeight w:val="340"/>
        </w:trPr>
        <w:tc>
          <w:tcPr>
            <w:tcW w:w="478" w:type="pct"/>
            <w:noWrap/>
            <w:vAlign w:val="center"/>
            <w:hideMark/>
          </w:tcPr>
          <w:p w14:paraId="00535364" w14:textId="7953B43C" w:rsidR="002459ED" w:rsidRPr="002459ED" w:rsidRDefault="002459ED" w:rsidP="002459ED">
            <w:pPr>
              <w:rPr>
                <w:b/>
                <w:bCs/>
                <w:color w:val="000000"/>
                <w:sz w:val="18"/>
                <w:szCs w:val="18"/>
              </w:rPr>
            </w:pPr>
            <w:r w:rsidRPr="002459ED">
              <w:rPr>
                <w:b/>
                <w:bCs/>
                <w:color w:val="000000"/>
                <w:sz w:val="18"/>
                <w:szCs w:val="18"/>
              </w:rPr>
              <w:t>Rubio-Ålvarez 2018</w:t>
            </w:r>
          </w:p>
        </w:tc>
        <w:tc>
          <w:tcPr>
            <w:tcW w:w="2941" w:type="pct"/>
            <w:noWrap/>
            <w:vAlign w:val="center"/>
            <w:hideMark/>
          </w:tcPr>
          <w:p w14:paraId="17B2DAB4" w14:textId="77777777" w:rsidR="002459ED" w:rsidRPr="002459ED" w:rsidRDefault="002459ED" w:rsidP="002459ED">
            <w:pPr>
              <w:rPr>
                <w:color w:val="000000"/>
                <w:sz w:val="18"/>
                <w:szCs w:val="18"/>
              </w:rPr>
            </w:pPr>
            <w:r w:rsidRPr="002459ED">
              <w:rPr>
                <w:color w:val="000000"/>
                <w:sz w:val="18"/>
                <w:szCs w:val="18"/>
              </w:rPr>
              <w:t>Development and validation of a predictive model for excessive postpartum blood loss: A retrospective, cohort study</w:t>
            </w:r>
          </w:p>
        </w:tc>
        <w:tc>
          <w:tcPr>
            <w:tcW w:w="824" w:type="pct"/>
            <w:noWrap/>
            <w:vAlign w:val="center"/>
            <w:hideMark/>
          </w:tcPr>
          <w:p w14:paraId="437CE7C9" w14:textId="77777777" w:rsidR="002459ED" w:rsidRPr="002459ED" w:rsidRDefault="002459ED" w:rsidP="002459ED">
            <w:pPr>
              <w:rPr>
                <w:color w:val="000000"/>
                <w:sz w:val="18"/>
                <w:szCs w:val="18"/>
              </w:rPr>
            </w:pPr>
            <w:r w:rsidRPr="002459ED">
              <w:rPr>
                <w:color w:val="000000"/>
                <w:sz w:val="18"/>
                <w:szCs w:val="18"/>
              </w:rPr>
              <w:t>10.1016/j.ijnurstu.2017.11.009</w:t>
            </w:r>
          </w:p>
        </w:tc>
        <w:tc>
          <w:tcPr>
            <w:tcW w:w="757" w:type="pct"/>
            <w:noWrap/>
            <w:vAlign w:val="center"/>
            <w:hideMark/>
          </w:tcPr>
          <w:p w14:paraId="29D4DB4D"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3E6941B3" w14:textId="77777777" w:rsidTr="003744A1">
        <w:trPr>
          <w:trHeight w:val="340"/>
        </w:trPr>
        <w:tc>
          <w:tcPr>
            <w:tcW w:w="478" w:type="pct"/>
            <w:noWrap/>
            <w:vAlign w:val="center"/>
            <w:hideMark/>
          </w:tcPr>
          <w:p w14:paraId="706CD691" w14:textId="77777777" w:rsidR="002459ED" w:rsidRPr="002459ED" w:rsidRDefault="002459ED" w:rsidP="002459ED">
            <w:pPr>
              <w:rPr>
                <w:b/>
                <w:bCs/>
                <w:color w:val="000000"/>
                <w:sz w:val="18"/>
                <w:szCs w:val="18"/>
              </w:rPr>
            </w:pPr>
            <w:r w:rsidRPr="002459ED">
              <w:rPr>
                <w:b/>
                <w:bCs/>
                <w:color w:val="000000"/>
                <w:sz w:val="18"/>
                <w:szCs w:val="18"/>
              </w:rPr>
              <w:t>Bartz-Kurycki 2018</w:t>
            </w:r>
          </w:p>
        </w:tc>
        <w:tc>
          <w:tcPr>
            <w:tcW w:w="2941" w:type="pct"/>
            <w:noWrap/>
            <w:vAlign w:val="center"/>
            <w:hideMark/>
          </w:tcPr>
          <w:p w14:paraId="1A705E35" w14:textId="77777777" w:rsidR="002459ED" w:rsidRPr="002459ED" w:rsidRDefault="002459ED" w:rsidP="002459ED">
            <w:pPr>
              <w:rPr>
                <w:color w:val="000000"/>
                <w:sz w:val="18"/>
                <w:szCs w:val="18"/>
              </w:rPr>
            </w:pPr>
            <w:r w:rsidRPr="002459ED">
              <w:rPr>
                <w:color w:val="000000"/>
                <w:sz w:val="18"/>
                <w:szCs w:val="18"/>
              </w:rPr>
              <w:t>Enhanced neonatal surgical site infection prediction model utilizing statistically and clinically significant variables in combination with a machine learning algorithm</w:t>
            </w:r>
          </w:p>
        </w:tc>
        <w:tc>
          <w:tcPr>
            <w:tcW w:w="824" w:type="pct"/>
            <w:noWrap/>
            <w:vAlign w:val="center"/>
            <w:hideMark/>
          </w:tcPr>
          <w:p w14:paraId="63DACF86" w14:textId="77777777" w:rsidR="002459ED" w:rsidRPr="002459ED" w:rsidRDefault="002459ED" w:rsidP="002459ED">
            <w:pPr>
              <w:rPr>
                <w:color w:val="000000"/>
                <w:sz w:val="18"/>
                <w:szCs w:val="18"/>
              </w:rPr>
            </w:pPr>
            <w:r w:rsidRPr="002459ED">
              <w:rPr>
                <w:color w:val="000000"/>
                <w:sz w:val="18"/>
                <w:szCs w:val="18"/>
              </w:rPr>
              <w:t>10.1016/j.amjsurg.2018.07.041</w:t>
            </w:r>
          </w:p>
        </w:tc>
        <w:tc>
          <w:tcPr>
            <w:tcW w:w="757" w:type="pct"/>
            <w:noWrap/>
            <w:vAlign w:val="center"/>
            <w:hideMark/>
          </w:tcPr>
          <w:p w14:paraId="5C583154"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23DDBED4" w14:textId="77777777" w:rsidTr="003744A1">
        <w:trPr>
          <w:trHeight w:val="340"/>
        </w:trPr>
        <w:tc>
          <w:tcPr>
            <w:tcW w:w="478" w:type="pct"/>
            <w:noWrap/>
            <w:vAlign w:val="center"/>
            <w:hideMark/>
          </w:tcPr>
          <w:p w14:paraId="670A563A" w14:textId="77777777" w:rsidR="002459ED" w:rsidRPr="002459ED" w:rsidRDefault="002459ED" w:rsidP="002459ED">
            <w:pPr>
              <w:rPr>
                <w:b/>
                <w:bCs/>
                <w:color w:val="000000"/>
                <w:sz w:val="18"/>
                <w:szCs w:val="18"/>
              </w:rPr>
            </w:pPr>
            <w:r w:rsidRPr="002459ED">
              <w:rPr>
                <w:b/>
                <w:bCs/>
                <w:color w:val="000000"/>
                <w:sz w:val="18"/>
                <w:szCs w:val="18"/>
              </w:rPr>
              <w:t>Bodnar 2019</w:t>
            </w:r>
          </w:p>
        </w:tc>
        <w:tc>
          <w:tcPr>
            <w:tcW w:w="2941" w:type="pct"/>
            <w:noWrap/>
            <w:vAlign w:val="center"/>
            <w:hideMark/>
          </w:tcPr>
          <w:p w14:paraId="129AE5FC" w14:textId="77777777" w:rsidR="002459ED" w:rsidRPr="002459ED" w:rsidRDefault="002459ED" w:rsidP="002459ED">
            <w:pPr>
              <w:rPr>
                <w:color w:val="000000"/>
                <w:sz w:val="18"/>
                <w:szCs w:val="18"/>
              </w:rPr>
            </w:pPr>
            <w:r w:rsidRPr="002459ED">
              <w:rPr>
                <w:color w:val="000000"/>
                <w:sz w:val="18"/>
                <w:szCs w:val="18"/>
              </w:rPr>
              <w:t>Gestational Weight Gain and Adverse Birth Outcomes in Twin Pregnancies</w:t>
            </w:r>
          </w:p>
        </w:tc>
        <w:tc>
          <w:tcPr>
            <w:tcW w:w="824" w:type="pct"/>
            <w:noWrap/>
            <w:vAlign w:val="center"/>
            <w:hideMark/>
          </w:tcPr>
          <w:p w14:paraId="5B75B223" w14:textId="77777777" w:rsidR="002459ED" w:rsidRPr="002459ED" w:rsidRDefault="002459ED" w:rsidP="002459ED">
            <w:pPr>
              <w:rPr>
                <w:color w:val="000000"/>
                <w:sz w:val="18"/>
                <w:szCs w:val="18"/>
              </w:rPr>
            </w:pPr>
            <w:r w:rsidRPr="002459ED">
              <w:rPr>
                <w:color w:val="000000"/>
                <w:sz w:val="18"/>
                <w:szCs w:val="18"/>
              </w:rPr>
              <w:t>10.1097/AOG.0000000000003504</w:t>
            </w:r>
          </w:p>
        </w:tc>
        <w:tc>
          <w:tcPr>
            <w:tcW w:w="757" w:type="pct"/>
            <w:noWrap/>
            <w:vAlign w:val="center"/>
            <w:hideMark/>
          </w:tcPr>
          <w:p w14:paraId="4D3FCE64" w14:textId="77777777" w:rsidR="002459ED" w:rsidRPr="002459ED" w:rsidRDefault="002459ED" w:rsidP="002459ED">
            <w:pPr>
              <w:rPr>
                <w:color w:val="000000"/>
                <w:sz w:val="18"/>
                <w:szCs w:val="18"/>
              </w:rPr>
            </w:pPr>
            <w:r w:rsidRPr="002459ED">
              <w:rPr>
                <w:color w:val="000000"/>
                <w:sz w:val="18"/>
                <w:szCs w:val="18"/>
              </w:rPr>
              <w:t xml:space="preserve">Not prognostic risk prediction </w:t>
            </w:r>
          </w:p>
        </w:tc>
      </w:tr>
      <w:tr w:rsidR="002459ED" w:rsidRPr="002459ED" w14:paraId="37B50085" w14:textId="77777777" w:rsidTr="003744A1">
        <w:trPr>
          <w:trHeight w:val="340"/>
        </w:trPr>
        <w:tc>
          <w:tcPr>
            <w:tcW w:w="478" w:type="pct"/>
            <w:noWrap/>
            <w:vAlign w:val="center"/>
            <w:hideMark/>
          </w:tcPr>
          <w:p w14:paraId="0CEE7F18" w14:textId="77777777" w:rsidR="002459ED" w:rsidRPr="002459ED" w:rsidRDefault="002459ED" w:rsidP="002459ED">
            <w:pPr>
              <w:rPr>
                <w:b/>
                <w:bCs/>
                <w:color w:val="000000"/>
                <w:sz w:val="18"/>
                <w:szCs w:val="18"/>
              </w:rPr>
            </w:pPr>
            <w:r w:rsidRPr="002459ED">
              <w:rPr>
                <w:b/>
                <w:bCs/>
                <w:color w:val="000000"/>
                <w:sz w:val="18"/>
                <w:szCs w:val="18"/>
              </w:rPr>
              <w:t>Almeida 2017</w:t>
            </w:r>
          </w:p>
        </w:tc>
        <w:tc>
          <w:tcPr>
            <w:tcW w:w="2941" w:type="pct"/>
            <w:noWrap/>
            <w:vAlign w:val="center"/>
            <w:hideMark/>
          </w:tcPr>
          <w:p w14:paraId="348E7869" w14:textId="77777777" w:rsidR="002459ED" w:rsidRPr="002459ED" w:rsidRDefault="002459ED" w:rsidP="002459ED">
            <w:pPr>
              <w:rPr>
                <w:color w:val="000000"/>
                <w:sz w:val="18"/>
                <w:szCs w:val="18"/>
              </w:rPr>
            </w:pPr>
            <w:r w:rsidRPr="002459ED">
              <w:rPr>
                <w:color w:val="000000"/>
                <w:sz w:val="18"/>
                <w:szCs w:val="18"/>
              </w:rPr>
              <w:t>Validation of fullPIERS model for prediction of adverse outcomes among women with severe pre-eclampsia</w:t>
            </w:r>
          </w:p>
        </w:tc>
        <w:tc>
          <w:tcPr>
            <w:tcW w:w="824" w:type="pct"/>
            <w:noWrap/>
            <w:vAlign w:val="center"/>
            <w:hideMark/>
          </w:tcPr>
          <w:p w14:paraId="58AE32ED" w14:textId="77777777" w:rsidR="002459ED" w:rsidRPr="002459ED" w:rsidRDefault="002459ED" w:rsidP="002459ED">
            <w:pPr>
              <w:rPr>
                <w:color w:val="000000"/>
                <w:sz w:val="18"/>
                <w:szCs w:val="18"/>
              </w:rPr>
            </w:pPr>
            <w:r w:rsidRPr="002459ED">
              <w:rPr>
                <w:color w:val="000000"/>
                <w:sz w:val="18"/>
                <w:szCs w:val="18"/>
              </w:rPr>
              <w:t>10.1002/ijgo.12197</w:t>
            </w:r>
          </w:p>
        </w:tc>
        <w:tc>
          <w:tcPr>
            <w:tcW w:w="757" w:type="pct"/>
            <w:noWrap/>
            <w:vAlign w:val="center"/>
            <w:hideMark/>
          </w:tcPr>
          <w:p w14:paraId="2DE4A5AF" w14:textId="43D345E9"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14754C01" w14:textId="77777777" w:rsidTr="003744A1">
        <w:trPr>
          <w:trHeight w:val="340"/>
        </w:trPr>
        <w:tc>
          <w:tcPr>
            <w:tcW w:w="478" w:type="pct"/>
            <w:noWrap/>
            <w:vAlign w:val="center"/>
            <w:hideMark/>
          </w:tcPr>
          <w:p w14:paraId="35E1AEE8" w14:textId="77777777" w:rsidR="002459ED" w:rsidRPr="002459ED" w:rsidRDefault="002459ED" w:rsidP="002459ED">
            <w:pPr>
              <w:rPr>
                <w:b/>
                <w:bCs/>
                <w:color w:val="000000"/>
                <w:sz w:val="18"/>
                <w:szCs w:val="18"/>
              </w:rPr>
            </w:pPr>
            <w:r w:rsidRPr="002459ED">
              <w:rPr>
                <w:b/>
                <w:bCs/>
                <w:color w:val="000000"/>
                <w:sz w:val="18"/>
                <w:szCs w:val="18"/>
              </w:rPr>
              <w:t>Manzanares 2020</w:t>
            </w:r>
          </w:p>
        </w:tc>
        <w:tc>
          <w:tcPr>
            <w:tcW w:w="2941" w:type="pct"/>
            <w:noWrap/>
            <w:vAlign w:val="center"/>
            <w:hideMark/>
          </w:tcPr>
          <w:p w14:paraId="2DFFC3CA" w14:textId="77777777" w:rsidR="002459ED" w:rsidRPr="002459ED" w:rsidRDefault="002459ED" w:rsidP="002459ED">
            <w:pPr>
              <w:rPr>
                <w:color w:val="000000"/>
                <w:sz w:val="18"/>
                <w:szCs w:val="18"/>
              </w:rPr>
            </w:pPr>
            <w:r w:rsidRPr="002459ED">
              <w:rPr>
                <w:color w:val="000000"/>
                <w:sz w:val="18"/>
                <w:szCs w:val="18"/>
              </w:rPr>
              <w:t>An integrated model with classification criteria to predict vaginal delivery success after cesarean section</w:t>
            </w:r>
          </w:p>
        </w:tc>
        <w:tc>
          <w:tcPr>
            <w:tcW w:w="824" w:type="pct"/>
            <w:noWrap/>
            <w:vAlign w:val="center"/>
            <w:hideMark/>
          </w:tcPr>
          <w:p w14:paraId="4806D720" w14:textId="77777777" w:rsidR="002459ED" w:rsidRPr="002459ED" w:rsidRDefault="002459ED" w:rsidP="002459ED">
            <w:pPr>
              <w:rPr>
                <w:color w:val="000000"/>
                <w:sz w:val="18"/>
                <w:szCs w:val="18"/>
              </w:rPr>
            </w:pPr>
            <w:r w:rsidRPr="002459ED">
              <w:rPr>
                <w:color w:val="000000"/>
                <w:sz w:val="18"/>
                <w:szCs w:val="18"/>
              </w:rPr>
              <w:t>10.1080/14767058.2018.1488166</w:t>
            </w:r>
          </w:p>
        </w:tc>
        <w:tc>
          <w:tcPr>
            <w:tcW w:w="757" w:type="pct"/>
            <w:noWrap/>
            <w:vAlign w:val="center"/>
            <w:hideMark/>
          </w:tcPr>
          <w:p w14:paraId="4977D00D" w14:textId="4A5DB0F5"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7794A3FE" w14:textId="77777777" w:rsidTr="003744A1">
        <w:trPr>
          <w:trHeight w:val="340"/>
        </w:trPr>
        <w:tc>
          <w:tcPr>
            <w:tcW w:w="478" w:type="pct"/>
            <w:noWrap/>
            <w:vAlign w:val="center"/>
            <w:hideMark/>
          </w:tcPr>
          <w:p w14:paraId="72F18E90" w14:textId="77777777" w:rsidR="002459ED" w:rsidRPr="002459ED" w:rsidRDefault="002459ED" w:rsidP="002459ED">
            <w:pPr>
              <w:rPr>
                <w:b/>
                <w:bCs/>
                <w:color w:val="000000"/>
                <w:sz w:val="18"/>
                <w:szCs w:val="18"/>
              </w:rPr>
            </w:pPr>
            <w:r w:rsidRPr="002459ED">
              <w:rPr>
                <w:b/>
                <w:bCs/>
                <w:color w:val="000000"/>
                <w:sz w:val="18"/>
                <w:szCs w:val="18"/>
              </w:rPr>
              <w:t>Vieira 2017</w:t>
            </w:r>
          </w:p>
        </w:tc>
        <w:tc>
          <w:tcPr>
            <w:tcW w:w="2941" w:type="pct"/>
            <w:noWrap/>
            <w:vAlign w:val="center"/>
            <w:hideMark/>
          </w:tcPr>
          <w:p w14:paraId="37F7201A" w14:textId="77777777" w:rsidR="002459ED" w:rsidRPr="002459ED" w:rsidRDefault="002459ED" w:rsidP="002459ED">
            <w:pPr>
              <w:rPr>
                <w:color w:val="000000"/>
                <w:sz w:val="18"/>
                <w:szCs w:val="18"/>
              </w:rPr>
            </w:pPr>
            <w:r w:rsidRPr="002459ED">
              <w:rPr>
                <w:color w:val="000000"/>
                <w:sz w:val="18"/>
                <w:szCs w:val="18"/>
              </w:rPr>
              <w:t>Prediction of uncomplicated pregnancies in obese women: A prospective multicentre study</w:t>
            </w:r>
          </w:p>
        </w:tc>
        <w:tc>
          <w:tcPr>
            <w:tcW w:w="824" w:type="pct"/>
            <w:noWrap/>
            <w:vAlign w:val="center"/>
            <w:hideMark/>
          </w:tcPr>
          <w:p w14:paraId="1E974D9B" w14:textId="77777777" w:rsidR="002459ED" w:rsidRPr="002459ED" w:rsidRDefault="002459ED" w:rsidP="002459ED">
            <w:pPr>
              <w:rPr>
                <w:color w:val="000000"/>
                <w:sz w:val="18"/>
                <w:szCs w:val="18"/>
              </w:rPr>
            </w:pPr>
            <w:r w:rsidRPr="002459ED">
              <w:rPr>
                <w:color w:val="000000"/>
                <w:sz w:val="18"/>
                <w:szCs w:val="18"/>
              </w:rPr>
              <w:t>10.1186/s12916-017-0956-8</w:t>
            </w:r>
          </w:p>
        </w:tc>
        <w:tc>
          <w:tcPr>
            <w:tcW w:w="757" w:type="pct"/>
            <w:noWrap/>
            <w:vAlign w:val="center"/>
            <w:hideMark/>
          </w:tcPr>
          <w:p w14:paraId="2D88E3B7" w14:textId="36866AB6"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35CF1B8B" w14:textId="77777777" w:rsidTr="003744A1">
        <w:trPr>
          <w:trHeight w:val="340"/>
        </w:trPr>
        <w:tc>
          <w:tcPr>
            <w:tcW w:w="478" w:type="pct"/>
            <w:noWrap/>
            <w:vAlign w:val="center"/>
            <w:hideMark/>
          </w:tcPr>
          <w:p w14:paraId="1C64302D" w14:textId="77777777" w:rsidR="002459ED" w:rsidRPr="002459ED" w:rsidRDefault="002459ED" w:rsidP="002459ED">
            <w:pPr>
              <w:rPr>
                <w:b/>
                <w:bCs/>
                <w:color w:val="000000"/>
                <w:sz w:val="18"/>
                <w:szCs w:val="18"/>
              </w:rPr>
            </w:pPr>
            <w:r w:rsidRPr="002459ED">
              <w:rPr>
                <w:b/>
                <w:bCs/>
                <w:color w:val="000000"/>
                <w:sz w:val="18"/>
                <w:szCs w:val="18"/>
              </w:rPr>
              <w:t>Zhang 2021</w:t>
            </w:r>
          </w:p>
        </w:tc>
        <w:tc>
          <w:tcPr>
            <w:tcW w:w="2941" w:type="pct"/>
            <w:noWrap/>
            <w:vAlign w:val="center"/>
            <w:hideMark/>
          </w:tcPr>
          <w:p w14:paraId="4A98ED36" w14:textId="77777777" w:rsidR="002459ED" w:rsidRPr="002459ED" w:rsidRDefault="002459ED" w:rsidP="002459ED">
            <w:pPr>
              <w:rPr>
                <w:color w:val="000000"/>
                <w:sz w:val="18"/>
                <w:szCs w:val="18"/>
              </w:rPr>
            </w:pPr>
            <w:r w:rsidRPr="002459ED">
              <w:rPr>
                <w:color w:val="000000"/>
                <w:sz w:val="18"/>
                <w:szCs w:val="18"/>
              </w:rPr>
              <w:t>Development and validation of a machine learning algorithm for predicting the risk of postpartum depression among pregnant women</w:t>
            </w:r>
          </w:p>
        </w:tc>
        <w:tc>
          <w:tcPr>
            <w:tcW w:w="824" w:type="pct"/>
            <w:noWrap/>
            <w:vAlign w:val="center"/>
            <w:hideMark/>
          </w:tcPr>
          <w:p w14:paraId="67D119AA" w14:textId="77777777" w:rsidR="002459ED" w:rsidRPr="002459ED" w:rsidRDefault="002459ED" w:rsidP="002459ED">
            <w:pPr>
              <w:rPr>
                <w:color w:val="000000"/>
                <w:sz w:val="18"/>
                <w:szCs w:val="18"/>
              </w:rPr>
            </w:pPr>
            <w:r w:rsidRPr="002459ED">
              <w:rPr>
                <w:color w:val="000000"/>
                <w:sz w:val="18"/>
                <w:szCs w:val="18"/>
              </w:rPr>
              <w:t>10.1016/j.jad.2020.09.113</w:t>
            </w:r>
          </w:p>
        </w:tc>
        <w:tc>
          <w:tcPr>
            <w:tcW w:w="757" w:type="pct"/>
            <w:noWrap/>
            <w:vAlign w:val="center"/>
            <w:hideMark/>
          </w:tcPr>
          <w:p w14:paraId="5BD281EC" w14:textId="0C27A857" w:rsidR="002459ED" w:rsidRPr="002459ED" w:rsidRDefault="00700A2E" w:rsidP="002459ED">
            <w:pPr>
              <w:rPr>
                <w:color w:val="000000"/>
                <w:sz w:val="18"/>
                <w:szCs w:val="18"/>
              </w:rPr>
            </w:pPr>
            <w:r>
              <w:rPr>
                <w:color w:val="000000"/>
                <w:sz w:val="18"/>
                <w:szCs w:val="18"/>
              </w:rPr>
              <w:t>Wrong outcome</w:t>
            </w:r>
          </w:p>
        </w:tc>
      </w:tr>
      <w:tr w:rsidR="002459ED" w:rsidRPr="002459ED" w14:paraId="5D3E4364" w14:textId="77777777" w:rsidTr="003744A1">
        <w:trPr>
          <w:trHeight w:val="340"/>
        </w:trPr>
        <w:tc>
          <w:tcPr>
            <w:tcW w:w="478" w:type="pct"/>
            <w:noWrap/>
            <w:vAlign w:val="center"/>
            <w:hideMark/>
          </w:tcPr>
          <w:p w14:paraId="6560710B" w14:textId="77777777" w:rsidR="002459ED" w:rsidRPr="002459ED" w:rsidRDefault="002459ED" w:rsidP="002459ED">
            <w:pPr>
              <w:rPr>
                <w:b/>
                <w:bCs/>
                <w:color w:val="000000"/>
                <w:sz w:val="18"/>
                <w:szCs w:val="18"/>
              </w:rPr>
            </w:pPr>
            <w:r w:rsidRPr="002459ED">
              <w:rPr>
                <w:b/>
                <w:bCs/>
                <w:color w:val="000000"/>
                <w:sz w:val="18"/>
                <w:szCs w:val="18"/>
              </w:rPr>
              <w:t>Rossi 2019</w:t>
            </w:r>
          </w:p>
        </w:tc>
        <w:tc>
          <w:tcPr>
            <w:tcW w:w="2941" w:type="pct"/>
            <w:noWrap/>
            <w:vAlign w:val="center"/>
            <w:hideMark/>
          </w:tcPr>
          <w:p w14:paraId="3FDDB320" w14:textId="77777777" w:rsidR="002459ED" w:rsidRPr="002459ED" w:rsidRDefault="002459ED" w:rsidP="002459ED">
            <w:pPr>
              <w:rPr>
                <w:color w:val="000000"/>
                <w:sz w:val="18"/>
                <w:szCs w:val="18"/>
              </w:rPr>
            </w:pPr>
            <w:r w:rsidRPr="002459ED">
              <w:rPr>
                <w:color w:val="000000"/>
                <w:sz w:val="18"/>
                <w:szCs w:val="18"/>
              </w:rPr>
              <w:t>Predictive Model of Factors Associated With Maternal Intensive Care Unit Admission</w:t>
            </w:r>
          </w:p>
        </w:tc>
        <w:tc>
          <w:tcPr>
            <w:tcW w:w="824" w:type="pct"/>
            <w:noWrap/>
            <w:vAlign w:val="center"/>
            <w:hideMark/>
          </w:tcPr>
          <w:p w14:paraId="372D9D54" w14:textId="77777777" w:rsidR="002459ED" w:rsidRPr="002459ED" w:rsidRDefault="002459ED" w:rsidP="002459ED">
            <w:pPr>
              <w:rPr>
                <w:color w:val="000000"/>
                <w:sz w:val="18"/>
                <w:szCs w:val="18"/>
              </w:rPr>
            </w:pPr>
            <w:r w:rsidRPr="002459ED">
              <w:rPr>
                <w:color w:val="000000"/>
                <w:sz w:val="18"/>
                <w:szCs w:val="18"/>
              </w:rPr>
              <w:t>10.1097/AOG.0000000000003319</w:t>
            </w:r>
          </w:p>
        </w:tc>
        <w:tc>
          <w:tcPr>
            <w:tcW w:w="757" w:type="pct"/>
            <w:noWrap/>
            <w:vAlign w:val="center"/>
            <w:hideMark/>
          </w:tcPr>
          <w:p w14:paraId="6BF97D06" w14:textId="6E5AD70B"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0FAA7113" w14:textId="77777777" w:rsidTr="003744A1">
        <w:trPr>
          <w:trHeight w:val="340"/>
        </w:trPr>
        <w:tc>
          <w:tcPr>
            <w:tcW w:w="478" w:type="pct"/>
            <w:noWrap/>
            <w:vAlign w:val="center"/>
            <w:hideMark/>
          </w:tcPr>
          <w:p w14:paraId="38AC490B" w14:textId="77777777" w:rsidR="002459ED" w:rsidRPr="002459ED" w:rsidRDefault="002459ED" w:rsidP="002459ED">
            <w:pPr>
              <w:rPr>
                <w:b/>
                <w:bCs/>
                <w:color w:val="000000"/>
                <w:sz w:val="18"/>
                <w:szCs w:val="18"/>
              </w:rPr>
            </w:pPr>
            <w:r w:rsidRPr="002459ED">
              <w:rPr>
                <w:b/>
                <w:bCs/>
                <w:color w:val="000000"/>
                <w:sz w:val="18"/>
                <w:szCs w:val="18"/>
              </w:rPr>
              <w:t>Betts 2019</w:t>
            </w:r>
          </w:p>
        </w:tc>
        <w:tc>
          <w:tcPr>
            <w:tcW w:w="2941" w:type="pct"/>
            <w:noWrap/>
            <w:vAlign w:val="center"/>
            <w:hideMark/>
          </w:tcPr>
          <w:p w14:paraId="447AEC2F" w14:textId="77777777" w:rsidR="002459ED" w:rsidRPr="002459ED" w:rsidRDefault="002459ED" w:rsidP="002459ED">
            <w:pPr>
              <w:rPr>
                <w:color w:val="000000"/>
                <w:sz w:val="18"/>
                <w:szCs w:val="18"/>
              </w:rPr>
            </w:pPr>
            <w:r w:rsidRPr="002459ED">
              <w:rPr>
                <w:color w:val="000000"/>
                <w:sz w:val="18"/>
                <w:szCs w:val="18"/>
              </w:rPr>
              <w:t>Predicting common maternal postpartum complications: leveraging health administrative data and machine learning</w:t>
            </w:r>
          </w:p>
        </w:tc>
        <w:tc>
          <w:tcPr>
            <w:tcW w:w="824" w:type="pct"/>
            <w:noWrap/>
            <w:vAlign w:val="center"/>
            <w:hideMark/>
          </w:tcPr>
          <w:p w14:paraId="3AC3A1F6" w14:textId="77777777" w:rsidR="002459ED" w:rsidRPr="002459ED" w:rsidRDefault="002459ED" w:rsidP="002459ED">
            <w:pPr>
              <w:rPr>
                <w:color w:val="000000"/>
                <w:sz w:val="18"/>
                <w:szCs w:val="18"/>
              </w:rPr>
            </w:pPr>
            <w:r w:rsidRPr="002459ED">
              <w:rPr>
                <w:color w:val="000000"/>
                <w:sz w:val="18"/>
                <w:szCs w:val="18"/>
              </w:rPr>
              <w:t>10.1111/1471-0528.15607</w:t>
            </w:r>
          </w:p>
        </w:tc>
        <w:tc>
          <w:tcPr>
            <w:tcW w:w="757" w:type="pct"/>
            <w:noWrap/>
            <w:vAlign w:val="center"/>
            <w:hideMark/>
          </w:tcPr>
          <w:p w14:paraId="7E2940DE"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1B20E2E5" w14:textId="77777777" w:rsidTr="003744A1">
        <w:trPr>
          <w:trHeight w:val="340"/>
        </w:trPr>
        <w:tc>
          <w:tcPr>
            <w:tcW w:w="478" w:type="pct"/>
            <w:noWrap/>
            <w:vAlign w:val="center"/>
            <w:hideMark/>
          </w:tcPr>
          <w:p w14:paraId="18C09316" w14:textId="77777777" w:rsidR="002459ED" w:rsidRPr="002459ED" w:rsidRDefault="002459ED" w:rsidP="002459ED">
            <w:pPr>
              <w:rPr>
                <w:b/>
                <w:bCs/>
                <w:color w:val="000000"/>
                <w:sz w:val="18"/>
                <w:szCs w:val="18"/>
              </w:rPr>
            </w:pPr>
            <w:r w:rsidRPr="002459ED">
              <w:rPr>
                <w:b/>
                <w:bCs/>
                <w:color w:val="000000"/>
                <w:sz w:val="18"/>
                <w:szCs w:val="18"/>
              </w:rPr>
              <w:t>Wu 2019</w:t>
            </w:r>
          </w:p>
        </w:tc>
        <w:tc>
          <w:tcPr>
            <w:tcW w:w="2941" w:type="pct"/>
            <w:noWrap/>
            <w:vAlign w:val="center"/>
            <w:hideMark/>
          </w:tcPr>
          <w:p w14:paraId="2ED77AC6" w14:textId="77777777" w:rsidR="002459ED" w:rsidRPr="002459ED" w:rsidRDefault="002459ED" w:rsidP="002459ED">
            <w:pPr>
              <w:rPr>
                <w:color w:val="000000"/>
                <w:sz w:val="18"/>
                <w:szCs w:val="18"/>
              </w:rPr>
            </w:pPr>
            <w:r w:rsidRPr="002459ED">
              <w:rPr>
                <w:color w:val="000000"/>
                <w:sz w:val="18"/>
                <w:szCs w:val="18"/>
              </w:rPr>
              <w:t>Prediction of fetal loss in Chinese pregnant patients with systemic lupus erythematosus: a retrospective cohort study</w:t>
            </w:r>
          </w:p>
        </w:tc>
        <w:tc>
          <w:tcPr>
            <w:tcW w:w="824" w:type="pct"/>
            <w:noWrap/>
            <w:vAlign w:val="center"/>
            <w:hideMark/>
          </w:tcPr>
          <w:p w14:paraId="1B8DD839" w14:textId="77777777" w:rsidR="002459ED" w:rsidRPr="002459ED" w:rsidRDefault="002459ED" w:rsidP="002459ED">
            <w:pPr>
              <w:rPr>
                <w:color w:val="000000"/>
                <w:sz w:val="18"/>
                <w:szCs w:val="18"/>
              </w:rPr>
            </w:pPr>
            <w:r w:rsidRPr="002459ED">
              <w:rPr>
                <w:color w:val="000000"/>
                <w:sz w:val="18"/>
                <w:szCs w:val="18"/>
              </w:rPr>
              <w:t>10.1136/bmjopen-2018-023849</w:t>
            </w:r>
          </w:p>
        </w:tc>
        <w:tc>
          <w:tcPr>
            <w:tcW w:w="757" w:type="pct"/>
            <w:noWrap/>
            <w:vAlign w:val="center"/>
            <w:hideMark/>
          </w:tcPr>
          <w:p w14:paraId="2BACB177" w14:textId="36B1C5F9"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1406B91C" w14:textId="77777777" w:rsidTr="003744A1">
        <w:trPr>
          <w:trHeight w:val="340"/>
        </w:trPr>
        <w:tc>
          <w:tcPr>
            <w:tcW w:w="478" w:type="pct"/>
            <w:noWrap/>
            <w:vAlign w:val="center"/>
            <w:hideMark/>
          </w:tcPr>
          <w:p w14:paraId="57AD3BAA" w14:textId="77777777" w:rsidR="002459ED" w:rsidRPr="002459ED" w:rsidRDefault="002459ED" w:rsidP="002459ED">
            <w:pPr>
              <w:rPr>
                <w:b/>
                <w:bCs/>
                <w:color w:val="000000"/>
                <w:sz w:val="18"/>
                <w:szCs w:val="18"/>
              </w:rPr>
            </w:pPr>
            <w:r w:rsidRPr="002459ED">
              <w:rPr>
                <w:b/>
                <w:bCs/>
                <w:color w:val="000000"/>
                <w:sz w:val="18"/>
                <w:szCs w:val="18"/>
              </w:rPr>
              <w:t>Guan 2020</w:t>
            </w:r>
          </w:p>
        </w:tc>
        <w:tc>
          <w:tcPr>
            <w:tcW w:w="2941" w:type="pct"/>
            <w:noWrap/>
            <w:vAlign w:val="center"/>
            <w:hideMark/>
          </w:tcPr>
          <w:p w14:paraId="2BD6C5BF" w14:textId="77777777" w:rsidR="002459ED" w:rsidRPr="002459ED" w:rsidRDefault="002459ED" w:rsidP="002459ED">
            <w:pPr>
              <w:rPr>
                <w:color w:val="000000"/>
                <w:sz w:val="18"/>
                <w:szCs w:val="18"/>
              </w:rPr>
            </w:pPr>
            <w:r w:rsidRPr="002459ED">
              <w:rPr>
                <w:color w:val="000000"/>
                <w:sz w:val="18"/>
                <w:szCs w:val="18"/>
              </w:rPr>
              <w:t>Prediction of emergency cesarean section by measurable maternal and fetal characteristics</w:t>
            </w:r>
          </w:p>
        </w:tc>
        <w:tc>
          <w:tcPr>
            <w:tcW w:w="824" w:type="pct"/>
            <w:noWrap/>
            <w:vAlign w:val="center"/>
            <w:hideMark/>
          </w:tcPr>
          <w:p w14:paraId="696CF3D2" w14:textId="77777777" w:rsidR="002459ED" w:rsidRPr="002459ED" w:rsidRDefault="002459ED" w:rsidP="002459ED">
            <w:pPr>
              <w:rPr>
                <w:color w:val="000000"/>
                <w:sz w:val="18"/>
                <w:szCs w:val="18"/>
              </w:rPr>
            </w:pPr>
            <w:r w:rsidRPr="002459ED">
              <w:rPr>
                <w:color w:val="000000"/>
                <w:sz w:val="18"/>
                <w:szCs w:val="18"/>
              </w:rPr>
              <w:t>10.1136/jim-2019-001175</w:t>
            </w:r>
          </w:p>
        </w:tc>
        <w:tc>
          <w:tcPr>
            <w:tcW w:w="757" w:type="pct"/>
            <w:noWrap/>
            <w:vAlign w:val="center"/>
            <w:hideMark/>
          </w:tcPr>
          <w:p w14:paraId="13D2AB6A" w14:textId="156D7401"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61BAF227" w14:textId="77777777" w:rsidTr="003744A1">
        <w:trPr>
          <w:trHeight w:val="340"/>
        </w:trPr>
        <w:tc>
          <w:tcPr>
            <w:tcW w:w="478" w:type="pct"/>
            <w:noWrap/>
            <w:vAlign w:val="center"/>
            <w:hideMark/>
          </w:tcPr>
          <w:p w14:paraId="60F8121B" w14:textId="77777777" w:rsidR="002459ED" w:rsidRPr="002459ED" w:rsidRDefault="002459ED" w:rsidP="002459ED">
            <w:pPr>
              <w:rPr>
                <w:b/>
                <w:bCs/>
                <w:color w:val="000000"/>
                <w:sz w:val="18"/>
                <w:szCs w:val="18"/>
              </w:rPr>
            </w:pPr>
            <w:r w:rsidRPr="002459ED">
              <w:rPr>
                <w:b/>
                <w:bCs/>
                <w:color w:val="000000"/>
                <w:sz w:val="18"/>
                <w:szCs w:val="18"/>
              </w:rPr>
              <w:t>Hamilton 2020</w:t>
            </w:r>
          </w:p>
        </w:tc>
        <w:tc>
          <w:tcPr>
            <w:tcW w:w="2941" w:type="pct"/>
            <w:noWrap/>
            <w:vAlign w:val="center"/>
            <w:hideMark/>
          </w:tcPr>
          <w:p w14:paraId="27DB72B9" w14:textId="77777777" w:rsidR="002459ED" w:rsidRPr="002459ED" w:rsidRDefault="002459ED" w:rsidP="002459ED">
            <w:pPr>
              <w:rPr>
                <w:color w:val="000000"/>
                <w:sz w:val="18"/>
                <w:szCs w:val="18"/>
              </w:rPr>
            </w:pPr>
            <w:r w:rsidRPr="002459ED">
              <w:rPr>
                <w:color w:val="000000"/>
                <w:sz w:val="18"/>
                <w:szCs w:val="18"/>
              </w:rPr>
              <w:t>Estimating risk of severe neonatal morbidity in preterm births under 32 weeks of gestation</w:t>
            </w:r>
          </w:p>
        </w:tc>
        <w:tc>
          <w:tcPr>
            <w:tcW w:w="824" w:type="pct"/>
            <w:noWrap/>
            <w:vAlign w:val="center"/>
            <w:hideMark/>
          </w:tcPr>
          <w:p w14:paraId="28CCDFAD" w14:textId="77777777" w:rsidR="002459ED" w:rsidRPr="002459ED" w:rsidRDefault="002459ED" w:rsidP="002459ED">
            <w:pPr>
              <w:rPr>
                <w:color w:val="000000"/>
                <w:sz w:val="18"/>
                <w:szCs w:val="18"/>
              </w:rPr>
            </w:pPr>
            <w:r w:rsidRPr="002459ED">
              <w:rPr>
                <w:color w:val="000000"/>
                <w:sz w:val="18"/>
                <w:szCs w:val="18"/>
              </w:rPr>
              <w:t>10.1080/14767058.2018.1487395</w:t>
            </w:r>
          </w:p>
        </w:tc>
        <w:tc>
          <w:tcPr>
            <w:tcW w:w="757" w:type="pct"/>
            <w:noWrap/>
            <w:vAlign w:val="center"/>
            <w:hideMark/>
          </w:tcPr>
          <w:p w14:paraId="56ADB9BA" w14:textId="083CA944"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76D6D988" w14:textId="77777777" w:rsidTr="003744A1">
        <w:trPr>
          <w:trHeight w:val="340"/>
        </w:trPr>
        <w:tc>
          <w:tcPr>
            <w:tcW w:w="478" w:type="pct"/>
            <w:noWrap/>
            <w:vAlign w:val="center"/>
            <w:hideMark/>
          </w:tcPr>
          <w:p w14:paraId="5BE8BD59" w14:textId="77777777" w:rsidR="002459ED" w:rsidRPr="002459ED" w:rsidRDefault="002459ED" w:rsidP="002459ED">
            <w:pPr>
              <w:rPr>
                <w:b/>
                <w:bCs/>
                <w:color w:val="000000"/>
                <w:sz w:val="18"/>
                <w:szCs w:val="18"/>
              </w:rPr>
            </w:pPr>
            <w:r w:rsidRPr="002459ED">
              <w:rPr>
                <w:b/>
                <w:bCs/>
                <w:color w:val="000000"/>
                <w:sz w:val="18"/>
                <w:szCs w:val="18"/>
              </w:rPr>
              <w:t>Eden 2021</w:t>
            </w:r>
          </w:p>
        </w:tc>
        <w:tc>
          <w:tcPr>
            <w:tcW w:w="2941" w:type="pct"/>
            <w:noWrap/>
            <w:vAlign w:val="center"/>
            <w:hideMark/>
          </w:tcPr>
          <w:p w14:paraId="0AB4F0DA" w14:textId="77777777" w:rsidR="002459ED" w:rsidRPr="002459ED" w:rsidRDefault="002459ED" w:rsidP="002459ED">
            <w:pPr>
              <w:rPr>
                <w:color w:val="000000"/>
                <w:sz w:val="18"/>
                <w:szCs w:val="18"/>
              </w:rPr>
            </w:pPr>
            <w:r w:rsidRPr="002459ED">
              <w:rPr>
                <w:color w:val="000000"/>
                <w:sz w:val="18"/>
                <w:szCs w:val="18"/>
              </w:rPr>
              <w:t>Combined prenatal and postnatal prediction of early neonatal compromise risk</w:t>
            </w:r>
          </w:p>
        </w:tc>
        <w:tc>
          <w:tcPr>
            <w:tcW w:w="824" w:type="pct"/>
            <w:noWrap/>
            <w:vAlign w:val="center"/>
            <w:hideMark/>
          </w:tcPr>
          <w:p w14:paraId="5A8895CA" w14:textId="77777777" w:rsidR="002459ED" w:rsidRPr="002459ED" w:rsidRDefault="002459ED" w:rsidP="002459ED">
            <w:pPr>
              <w:rPr>
                <w:color w:val="000000"/>
                <w:sz w:val="18"/>
                <w:szCs w:val="18"/>
              </w:rPr>
            </w:pPr>
            <w:r w:rsidRPr="002459ED">
              <w:rPr>
                <w:color w:val="000000"/>
                <w:sz w:val="18"/>
                <w:szCs w:val="18"/>
              </w:rPr>
              <w:t>10.1080/14767058.2019.1676714</w:t>
            </w:r>
          </w:p>
        </w:tc>
        <w:tc>
          <w:tcPr>
            <w:tcW w:w="757" w:type="pct"/>
            <w:noWrap/>
            <w:vAlign w:val="center"/>
            <w:hideMark/>
          </w:tcPr>
          <w:p w14:paraId="44E741DF"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2B48717D" w14:textId="77777777" w:rsidTr="003744A1">
        <w:trPr>
          <w:trHeight w:val="340"/>
        </w:trPr>
        <w:tc>
          <w:tcPr>
            <w:tcW w:w="478" w:type="pct"/>
            <w:noWrap/>
            <w:vAlign w:val="center"/>
            <w:hideMark/>
          </w:tcPr>
          <w:p w14:paraId="2B642839" w14:textId="77777777" w:rsidR="002459ED" w:rsidRPr="002459ED" w:rsidRDefault="002459ED" w:rsidP="002459ED">
            <w:pPr>
              <w:rPr>
                <w:b/>
                <w:bCs/>
                <w:color w:val="000000"/>
                <w:sz w:val="18"/>
                <w:szCs w:val="18"/>
              </w:rPr>
            </w:pPr>
            <w:r w:rsidRPr="002459ED">
              <w:rPr>
                <w:b/>
                <w:bCs/>
                <w:color w:val="000000"/>
                <w:sz w:val="18"/>
                <w:szCs w:val="18"/>
              </w:rPr>
              <w:t>Goodfellow 2019</w:t>
            </w:r>
          </w:p>
        </w:tc>
        <w:tc>
          <w:tcPr>
            <w:tcW w:w="2941" w:type="pct"/>
            <w:noWrap/>
            <w:vAlign w:val="center"/>
            <w:hideMark/>
          </w:tcPr>
          <w:p w14:paraId="3C67E940" w14:textId="77777777" w:rsidR="002459ED" w:rsidRPr="002459ED" w:rsidRDefault="002459ED" w:rsidP="002459ED">
            <w:pPr>
              <w:rPr>
                <w:color w:val="000000"/>
                <w:sz w:val="18"/>
                <w:szCs w:val="18"/>
              </w:rPr>
            </w:pPr>
            <w:r w:rsidRPr="002459ED">
              <w:rPr>
                <w:color w:val="000000"/>
                <w:sz w:val="18"/>
                <w:szCs w:val="18"/>
              </w:rPr>
              <w:t>Effect of QUiPP prediction algorithm on treatment decisions in women with a previous preterm birth: a prospective cohort study</w:t>
            </w:r>
          </w:p>
        </w:tc>
        <w:tc>
          <w:tcPr>
            <w:tcW w:w="824" w:type="pct"/>
            <w:noWrap/>
            <w:vAlign w:val="center"/>
            <w:hideMark/>
          </w:tcPr>
          <w:p w14:paraId="796C0E38" w14:textId="77777777" w:rsidR="002459ED" w:rsidRPr="002459ED" w:rsidRDefault="002459ED" w:rsidP="002459ED">
            <w:pPr>
              <w:rPr>
                <w:color w:val="000000"/>
                <w:sz w:val="18"/>
                <w:szCs w:val="18"/>
              </w:rPr>
            </w:pPr>
            <w:r w:rsidRPr="002459ED">
              <w:rPr>
                <w:color w:val="000000"/>
                <w:sz w:val="18"/>
                <w:szCs w:val="18"/>
              </w:rPr>
              <w:t>10.1111/1471-0528.15886</w:t>
            </w:r>
          </w:p>
        </w:tc>
        <w:tc>
          <w:tcPr>
            <w:tcW w:w="757" w:type="pct"/>
            <w:noWrap/>
            <w:vAlign w:val="center"/>
            <w:hideMark/>
          </w:tcPr>
          <w:p w14:paraId="416A6F9B" w14:textId="328AB9E3"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64176C45" w14:textId="77777777" w:rsidTr="003744A1">
        <w:trPr>
          <w:trHeight w:val="340"/>
        </w:trPr>
        <w:tc>
          <w:tcPr>
            <w:tcW w:w="478" w:type="pct"/>
            <w:noWrap/>
            <w:vAlign w:val="center"/>
            <w:hideMark/>
          </w:tcPr>
          <w:p w14:paraId="15369CA2" w14:textId="77777777" w:rsidR="002459ED" w:rsidRPr="002459ED" w:rsidRDefault="002459ED" w:rsidP="002459ED">
            <w:pPr>
              <w:rPr>
                <w:b/>
                <w:bCs/>
                <w:color w:val="000000"/>
                <w:sz w:val="18"/>
                <w:szCs w:val="18"/>
              </w:rPr>
            </w:pPr>
            <w:r w:rsidRPr="002459ED">
              <w:rPr>
                <w:b/>
                <w:bCs/>
                <w:color w:val="000000"/>
                <w:sz w:val="18"/>
                <w:szCs w:val="18"/>
              </w:rPr>
              <w:t>Ngwenya 2019</w:t>
            </w:r>
          </w:p>
        </w:tc>
        <w:tc>
          <w:tcPr>
            <w:tcW w:w="2941" w:type="pct"/>
            <w:noWrap/>
            <w:vAlign w:val="center"/>
            <w:hideMark/>
          </w:tcPr>
          <w:p w14:paraId="6B23AC9E" w14:textId="77777777" w:rsidR="002459ED" w:rsidRPr="002459ED" w:rsidRDefault="002459ED" w:rsidP="002459ED">
            <w:pPr>
              <w:rPr>
                <w:color w:val="000000"/>
                <w:sz w:val="18"/>
                <w:szCs w:val="18"/>
              </w:rPr>
            </w:pPr>
            <w:r w:rsidRPr="002459ED">
              <w:rPr>
                <w:color w:val="000000"/>
                <w:sz w:val="18"/>
                <w:szCs w:val="18"/>
              </w:rPr>
              <w:t>Statistical risk prediction models for adverse maternal and neonatal outcomes in severe preeclampsia in a low-resource setting: Proposal for a single-centre cross-sectional study at Mpilo Central Hospital, Bulawayo, Zimbabwe</w:t>
            </w:r>
          </w:p>
        </w:tc>
        <w:tc>
          <w:tcPr>
            <w:tcW w:w="824" w:type="pct"/>
            <w:noWrap/>
            <w:vAlign w:val="center"/>
            <w:hideMark/>
          </w:tcPr>
          <w:p w14:paraId="52A22B53" w14:textId="77777777" w:rsidR="002459ED" w:rsidRPr="002459ED" w:rsidRDefault="002459ED" w:rsidP="002459ED">
            <w:pPr>
              <w:rPr>
                <w:color w:val="000000"/>
                <w:sz w:val="18"/>
                <w:szCs w:val="18"/>
              </w:rPr>
            </w:pPr>
            <w:r w:rsidRPr="002459ED">
              <w:rPr>
                <w:color w:val="000000"/>
                <w:sz w:val="18"/>
                <w:szCs w:val="18"/>
              </w:rPr>
              <w:t>10.1186/s13104-019-4539-y</w:t>
            </w:r>
          </w:p>
        </w:tc>
        <w:tc>
          <w:tcPr>
            <w:tcW w:w="757" w:type="pct"/>
            <w:noWrap/>
            <w:vAlign w:val="center"/>
            <w:hideMark/>
          </w:tcPr>
          <w:p w14:paraId="3264E7A5" w14:textId="77777777" w:rsidR="002459ED" w:rsidRPr="002459ED" w:rsidRDefault="002459ED" w:rsidP="002459ED">
            <w:pPr>
              <w:rPr>
                <w:color w:val="000000"/>
                <w:sz w:val="18"/>
                <w:szCs w:val="18"/>
              </w:rPr>
            </w:pPr>
            <w:r w:rsidRPr="002459ED">
              <w:rPr>
                <w:color w:val="000000"/>
                <w:sz w:val="18"/>
                <w:szCs w:val="18"/>
              </w:rPr>
              <w:t xml:space="preserve">Not a primary research: proposal </w:t>
            </w:r>
          </w:p>
        </w:tc>
      </w:tr>
      <w:tr w:rsidR="002459ED" w:rsidRPr="002459ED" w14:paraId="617CA645" w14:textId="77777777" w:rsidTr="003744A1">
        <w:trPr>
          <w:trHeight w:val="340"/>
        </w:trPr>
        <w:tc>
          <w:tcPr>
            <w:tcW w:w="478" w:type="pct"/>
            <w:noWrap/>
            <w:vAlign w:val="center"/>
            <w:hideMark/>
          </w:tcPr>
          <w:p w14:paraId="71A19045" w14:textId="77777777" w:rsidR="002459ED" w:rsidRPr="002459ED" w:rsidRDefault="002459ED" w:rsidP="002459ED">
            <w:pPr>
              <w:rPr>
                <w:b/>
                <w:bCs/>
                <w:color w:val="000000"/>
                <w:sz w:val="18"/>
                <w:szCs w:val="18"/>
              </w:rPr>
            </w:pPr>
            <w:r w:rsidRPr="002459ED">
              <w:rPr>
                <w:b/>
                <w:bCs/>
                <w:color w:val="000000"/>
                <w:sz w:val="18"/>
                <w:szCs w:val="18"/>
              </w:rPr>
              <w:t>Prema 2019</w:t>
            </w:r>
          </w:p>
        </w:tc>
        <w:tc>
          <w:tcPr>
            <w:tcW w:w="2941" w:type="pct"/>
            <w:noWrap/>
            <w:vAlign w:val="center"/>
            <w:hideMark/>
          </w:tcPr>
          <w:p w14:paraId="5E2894E9" w14:textId="77777777" w:rsidR="002459ED" w:rsidRPr="002459ED" w:rsidRDefault="002459ED" w:rsidP="002459ED">
            <w:pPr>
              <w:rPr>
                <w:color w:val="000000"/>
                <w:sz w:val="18"/>
                <w:szCs w:val="18"/>
              </w:rPr>
            </w:pPr>
            <w:r w:rsidRPr="002459ED">
              <w:rPr>
                <w:color w:val="000000"/>
                <w:sz w:val="18"/>
                <w:szCs w:val="18"/>
              </w:rPr>
              <w:t>Machine Learning Approach for Preterm Birth Prediction Based on Maternal Chronic Conditions</w:t>
            </w:r>
          </w:p>
        </w:tc>
        <w:tc>
          <w:tcPr>
            <w:tcW w:w="824" w:type="pct"/>
            <w:noWrap/>
            <w:vAlign w:val="center"/>
            <w:hideMark/>
          </w:tcPr>
          <w:p w14:paraId="55E5936C" w14:textId="77777777" w:rsidR="002459ED" w:rsidRPr="002459ED" w:rsidRDefault="002459ED" w:rsidP="002459ED">
            <w:pPr>
              <w:rPr>
                <w:color w:val="000000"/>
                <w:sz w:val="18"/>
                <w:szCs w:val="18"/>
              </w:rPr>
            </w:pPr>
            <w:r w:rsidRPr="002459ED">
              <w:rPr>
                <w:color w:val="000000"/>
                <w:sz w:val="18"/>
                <w:szCs w:val="18"/>
              </w:rPr>
              <w:t>10.1007/978-981-13-5802-9_52</w:t>
            </w:r>
          </w:p>
        </w:tc>
        <w:tc>
          <w:tcPr>
            <w:tcW w:w="757" w:type="pct"/>
            <w:noWrap/>
            <w:vAlign w:val="center"/>
            <w:hideMark/>
          </w:tcPr>
          <w:p w14:paraId="63557BD6" w14:textId="77777777" w:rsidR="002459ED" w:rsidRPr="002459ED" w:rsidRDefault="002459ED" w:rsidP="002459ED">
            <w:pPr>
              <w:rPr>
                <w:color w:val="000000"/>
                <w:sz w:val="18"/>
                <w:szCs w:val="18"/>
              </w:rPr>
            </w:pPr>
            <w:r w:rsidRPr="002459ED">
              <w:rPr>
                <w:color w:val="000000"/>
                <w:sz w:val="18"/>
                <w:szCs w:val="18"/>
              </w:rPr>
              <w:t xml:space="preserve">Not published in a peer-reviewed journal </w:t>
            </w:r>
          </w:p>
        </w:tc>
      </w:tr>
      <w:tr w:rsidR="002459ED" w:rsidRPr="002459ED" w14:paraId="23D3426E" w14:textId="77777777" w:rsidTr="003744A1">
        <w:trPr>
          <w:trHeight w:val="340"/>
        </w:trPr>
        <w:tc>
          <w:tcPr>
            <w:tcW w:w="478" w:type="pct"/>
            <w:noWrap/>
            <w:vAlign w:val="center"/>
            <w:hideMark/>
          </w:tcPr>
          <w:p w14:paraId="060383A1" w14:textId="77777777" w:rsidR="002459ED" w:rsidRPr="002459ED" w:rsidRDefault="002459ED" w:rsidP="002459ED">
            <w:pPr>
              <w:rPr>
                <w:b/>
                <w:bCs/>
                <w:color w:val="000000"/>
                <w:sz w:val="18"/>
                <w:szCs w:val="18"/>
              </w:rPr>
            </w:pPr>
            <w:r w:rsidRPr="002459ED">
              <w:rPr>
                <w:b/>
                <w:bCs/>
                <w:color w:val="000000"/>
                <w:sz w:val="18"/>
                <w:szCs w:val="18"/>
              </w:rPr>
              <w:t>Payne 2018</w:t>
            </w:r>
          </w:p>
        </w:tc>
        <w:tc>
          <w:tcPr>
            <w:tcW w:w="2941" w:type="pct"/>
            <w:noWrap/>
            <w:vAlign w:val="center"/>
            <w:hideMark/>
          </w:tcPr>
          <w:p w14:paraId="4FDD73CE" w14:textId="77777777" w:rsidR="002459ED" w:rsidRPr="002459ED" w:rsidRDefault="002459ED" w:rsidP="002459ED">
            <w:pPr>
              <w:rPr>
                <w:color w:val="000000"/>
                <w:sz w:val="18"/>
                <w:szCs w:val="18"/>
              </w:rPr>
            </w:pPr>
            <w:r w:rsidRPr="002459ED">
              <w:rPr>
                <w:color w:val="000000"/>
                <w:sz w:val="18"/>
                <w:szCs w:val="18"/>
              </w:rPr>
              <w:t>Development and internal validation of the multivariable CIPHER (Collaborative Integrated Pregnancy High-dependency Estimate of Risk) clinical risk prediction model</w:t>
            </w:r>
          </w:p>
        </w:tc>
        <w:tc>
          <w:tcPr>
            <w:tcW w:w="824" w:type="pct"/>
            <w:noWrap/>
            <w:vAlign w:val="center"/>
            <w:hideMark/>
          </w:tcPr>
          <w:p w14:paraId="7DB08823" w14:textId="77777777" w:rsidR="002459ED" w:rsidRPr="002459ED" w:rsidRDefault="002459ED" w:rsidP="002459ED">
            <w:pPr>
              <w:rPr>
                <w:color w:val="000000"/>
                <w:sz w:val="18"/>
                <w:szCs w:val="18"/>
              </w:rPr>
            </w:pPr>
            <w:r w:rsidRPr="002459ED">
              <w:rPr>
                <w:color w:val="000000"/>
                <w:sz w:val="18"/>
                <w:szCs w:val="18"/>
              </w:rPr>
              <w:t>10.1186/s13054-018-2215-6</w:t>
            </w:r>
          </w:p>
        </w:tc>
        <w:tc>
          <w:tcPr>
            <w:tcW w:w="757" w:type="pct"/>
            <w:noWrap/>
            <w:vAlign w:val="center"/>
            <w:hideMark/>
          </w:tcPr>
          <w:p w14:paraId="7863B2E7" w14:textId="1187BE05"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1D437830" w14:textId="77777777" w:rsidTr="003744A1">
        <w:trPr>
          <w:trHeight w:val="340"/>
        </w:trPr>
        <w:tc>
          <w:tcPr>
            <w:tcW w:w="478" w:type="pct"/>
            <w:noWrap/>
            <w:vAlign w:val="center"/>
            <w:hideMark/>
          </w:tcPr>
          <w:p w14:paraId="7AA828D6" w14:textId="77777777" w:rsidR="002459ED" w:rsidRPr="002459ED" w:rsidRDefault="002459ED" w:rsidP="002459ED">
            <w:pPr>
              <w:rPr>
                <w:b/>
                <w:bCs/>
                <w:color w:val="000000"/>
                <w:sz w:val="18"/>
                <w:szCs w:val="18"/>
              </w:rPr>
            </w:pPr>
            <w:r w:rsidRPr="002459ED">
              <w:rPr>
                <w:b/>
                <w:bCs/>
                <w:color w:val="000000"/>
                <w:sz w:val="18"/>
                <w:szCs w:val="18"/>
              </w:rPr>
              <w:t>Rosenbloom 2018</w:t>
            </w:r>
          </w:p>
        </w:tc>
        <w:tc>
          <w:tcPr>
            <w:tcW w:w="2941" w:type="pct"/>
            <w:noWrap/>
            <w:vAlign w:val="center"/>
            <w:hideMark/>
          </w:tcPr>
          <w:p w14:paraId="20338065" w14:textId="77777777" w:rsidR="002459ED" w:rsidRPr="002459ED" w:rsidRDefault="002459ED" w:rsidP="002459ED">
            <w:pPr>
              <w:rPr>
                <w:color w:val="000000"/>
                <w:sz w:val="18"/>
                <w:szCs w:val="18"/>
              </w:rPr>
            </w:pPr>
            <w:r w:rsidRPr="002459ED">
              <w:rPr>
                <w:color w:val="000000"/>
                <w:sz w:val="18"/>
                <w:szCs w:val="18"/>
              </w:rPr>
              <w:t>A Prediction Model for Severe Maternal Morbidity in Laboring Patients at Term</w:t>
            </w:r>
          </w:p>
        </w:tc>
        <w:tc>
          <w:tcPr>
            <w:tcW w:w="824" w:type="pct"/>
            <w:noWrap/>
            <w:vAlign w:val="center"/>
            <w:hideMark/>
          </w:tcPr>
          <w:p w14:paraId="72D176AF" w14:textId="77777777" w:rsidR="002459ED" w:rsidRPr="002459ED" w:rsidRDefault="002459ED" w:rsidP="002459ED">
            <w:pPr>
              <w:rPr>
                <w:color w:val="000000"/>
                <w:sz w:val="18"/>
                <w:szCs w:val="18"/>
              </w:rPr>
            </w:pPr>
            <w:r w:rsidRPr="002459ED">
              <w:rPr>
                <w:color w:val="000000"/>
                <w:sz w:val="18"/>
                <w:szCs w:val="18"/>
              </w:rPr>
              <w:t>10.1055/s-0038-1626716</w:t>
            </w:r>
          </w:p>
        </w:tc>
        <w:tc>
          <w:tcPr>
            <w:tcW w:w="757" w:type="pct"/>
            <w:noWrap/>
            <w:vAlign w:val="center"/>
            <w:hideMark/>
          </w:tcPr>
          <w:p w14:paraId="68C3092A" w14:textId="2A152D5C"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17C6AC90" w14:textId="77777777" w:rsidTr="003744A1">
        <w:trPr>
          <w:trHeight w:val="340"/>
        </w:trPr>
        <w:tc>
          <w:tcPr>
            <w:tcW w:w="478" w:type="pct"/>
            <w:noWrap/>
            <w:vAlign w:val="center"/>
            <w:hideMark/>
          </w:tcPr>
          <w:p w14:paraId="40667A71" w14:textId="77777777" w:rsidR="002459ED" w:rsidRPr="002459ED" w:rsidRDefault="002459ED" w:rsidP="002459ED">
            <w:pPr>
              <w:rPr>
                <w:b/>
                <w:bCs/>
                <w:color w:val="000000"/>
                <w:sz w:val="18"/>
                <w:szCs w:val="18"/>
              </w:rPr>
            </w:pPr>
            <w:r w:rsidRPr="002459ED">
              <w:rPr>
                <w:b/>
                <w:bCs/>
                <w:color w:val="000000"/>
                <w:sz w:val="18"/>
                <w:szCs w:val="18"/>
              </w:rPr>
              <w:lastRenderedPageBreak/>
              <w:t>Caly 2021</w:t>
            </w:r>
          </w:p>
        </w:tc>
        <w:tc>
          <w:tcPr>
            <w:tcW w:w="2941" w:type="pct"/>
            <w:noWrap/>
            <w:vAlign w:val="center"/>
            <w:hideMark/>
          </w:tcPr>
          <w:p w14:paraId="367412F3" w14:textId="77777777" w:rsidR="002459ED" w:rsidRPr="002459ED" w:rsidRDefault="002459ED" w:rsidP="002459ED">
            <w:pPr>
              <w:rPr>
                <w:color w:val="000000"/>
                <w:sz w:val="18"/>
                <w:szCs w:val="18"/>
              </w:rPr>
            </w:pPr>
            <w:r w:rsidRPr="002459ED">
              <w:rPr>
                <w:color w:val="000000"/>
                <w:sz w:val="18"/>
                <w:szCs w:val="18"/>
              </w:rPr>
              <w:t>Machine learning analysis of pregnancy data enables early identification of a subpopulation of newborns with ASD</w:t>
            </w:r>
          </w:p>
        </w:tc>
        <w:tc>
          <w:tcPr>
            <w:tcW w:w="824" w:type="pct"/>
            <w:noWrap/>
            <w:vAlign w:val="center"/>
            <w:hideMark/>
          </w:tcPr>
          <w:p w14:paraId="1E07BC36" w14:textId="77777777" w:rsidR="002459ED" w:rsidRPr="002459ED" w:rsidRDefault="002459ED" w:rsidP="002459ED">
            <w:pPr>
              <w:rPr>
                <w:color w:val="000000"/>
                <w:sz w:val="18"/>
                <w:szCs w:val="18"/>
              </w:rPr>
            </w:pPr>
            <w:r w:rsidRPr="002459ED">
              <w:rPr>
                <w:color w:val="000000"/>
                <w:sz w:val="18"/>
                <w:szCs w:val="18"/>
              </w:rPr>
              <w:t>10.1038/s41598-021-86320-0</w:t>
            </w:r>
          </w:p>
        </w:tc>
        <w:tc>
          <w:tcPr>
            <w:tcW w:w="757" w:type="pct"/>
            <w:noWrap/>
            <w:vAlign w:val="center"/>
            <w:hideMark/>
          </w:tcPr>
          <w:p w14:paraId="29CC257B"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028CE740" w14:textId="77777777" w:rsidTr="003744A1">
        <w:trPr>
          <w:trHeight w:val="340"/>
        </w:trPr>
        <w:tc>
          <w:tcPr>
            <w:tcW w:w="478" w:type="pct"/>
            <w:noWrap/>
            <w:vAlign w:val="center"/>
            <w:hideMark/>
          </w:tcPr>
          <w:p w14:paraId="3BD6D1BA" w14:textId="1FE3FB45" w:rsidR="002459ED" w:rsidRPr="002459ED" w:rsidRDefault="002459ED" w:rsidP="002459ED">
            <w:pPr>
              <w:rPr>
                <w:b/>
                <w:bCs/>
                <w:color w:val="000000"/>
                <w:sz w:val="18"/>
                <w:szCs w:val="18"/>
              </w:rPr>
            </w:pPr>
            <w:r w:rsidRPr="002459ED">
              <w:rPr>
                <w:b/>
                <w:bCs/>
                <w:color w:val="000000"/>
                <w:sz w:val="18"/>
                <w:szCs w:val="18"/>
              </w:rPr>
              <w:t>Ömark 2019</w:t>
            </w:r>
          </w:p>
        </w:tc>
        <w:tc>
          <w:tcPr>
            <w:tcW w:w="2941" w:type="pct"/>
            <w:noWrap/>
            <w:vAlign w:val="center"/>
            <w:hideMark/>
          </w:tcPr>
          <w:p w14:paraId="3B389600" w14:textId="77777777" w:rsidR="002459ED" w:rsidRPr="002459ED" w:rsidRDefault="002459ED" w:rsidP="002459ED">
            <w:pPr>
              <w:rPr>
                <w:color w:val="000000"/>
                <w:sz w:val="18"/>
                <w:szCs w:val="18"/>
              </w:rPr>
            </w:pPr>
            <w:r w:rsidRPr="002459ED">
              <w:rPr>
                <w:color w:val="000000"/>
                <w:sz w:val="18"/>
                <w:szCs w:val="18"/>
              </w:rPr>
              <w:t>Prediction of large-for-gestational-age infants in pregnancies complicated by obesity: A population-based cohort study</w:t>
            </w:r>
          </w:p>
        </w:tc>
        <w:tc>
          <w:tcPr>
            <w:tcW w:w="824" w:type="pct"/>
            <w:noWrap/>
            <w:vAlign w:val="center"/>
            <w:hideMark/>
          </w:tcPr>
          <w:p w14:paraId="04DF5825" w14:textId="77777777" w:rsidR="002459ED" w:rsidRPr="002459ED" w:rsidRDefault="002459ED" w:rsidP="002459ED">
            <w:pPr>
              <w:rPr>
                <w:color w:val="000000"/>
                <w:sz w:val="18"/>
                <w:szCs w:val="18"/>
              </w:rPr>
            </w:pPr>
            <w:r w:rsidRPr="002459ED">
              <w:rPr>
                <w:color w:val="000000"/>
                <w:sz w:val="18"/>
                <w:szCs w:val="18"/>
              </w:rPr>
              <w:t>10.1111/aogs.13546</w:t>
            </w:r>
          </w:p>
        </w:tc>
        <w:tc>
          <w:tcPr>
            <w:tcW w:w="757" w:type="pct"/>
            <w:noWrap/>
            <w:vAlign w:val="center"/>
            <w:hideMark/>
          </w:tcPr>
          <w:p w14:paraId="07452444" w14:textId="26D55344" w:rsidR="002459ED" w:rsidRPr="002459ED" w:rsidRDefault="00700A2E" w:rsidP="002459ED">
            <w:pPr>
              <w:rPr>
                <w:color w:val="000000"/>
                <w:sz w:val="18"/>
                <w:szCs w:val="18"/>
              </w:rPr>
            </w:pPr>
            <w:r>
              <w:rPr>
                <w:color w:val="000000"/>
                <w:sz w:val="18"/>
                <w:szCs w:val="18"/>
              </w:rPr>
              <w:t>Wrong outcome</w:t>
            </w:r>
          </w:p>
        </w:tc>
      </w:tr>
      <w:tr w:rsidR="002459ED" w:rsidRPr="002459ED" w14:paraId="718D6B2A" w14:textId="77777777" w:rsidTr="003744A1">
        <w:trPr>
          <w:trHeight w:val="340"/>
        </w:trPr>
        <w:tc>
          <w:tcPr>
            <w:tcW w:w="478" w:type="pct"/>
            <w:noWrap/>
            <w:vAlign w:val="center"/>
            <w:hideMark/>
          </w:tcPr>
          <w:p w14:paraId="72902B9C" w14:textId="77777777" w:rsidR="002459ED" w:rsidRPr="002459ED" w:rsidRDefault="002459ED" w:rsidP="002459ED">
            <w:pPr>
              <w:rPr>
                <w:b/>
                <w:bCs/>
                <w:color w:val="000000"/>
                <w:sz w:val="18"/>
                <w:szCs w:val="18"/>
              </w:rPr>
            </w:pPr>
            <w:r w:rsidRPr="002459ED">
              <w:rPr>
                <w:b/>
                <w:bCs/>
                <w:color w:val="000000"/>
                <w:sz w:val="18"/>
                <w:szCs w:val="18"/>
              </w:rPr>
              <w:t>Sittiparn 2017</w:t>
            </w:r>
          </w:p>
        </w:tc>
        <w:tc>
          <w:tcPr>
            <w:tcW w:w="2941" w:type="pct"/>
            <w:noWrap/>
            <w:vAlign w:val="center"/>
            <w:hideMark/>
          </w:tcPr>
          <w:p w14:paraId="1FE5E3B5" w14:textId="77777777" w:rsidR="002459ED" w:rsidRPr="002459ED" w:rsidRDefault="002459ED" w:rsidP="002459ED">
            <w:pPr>
              <w:rPr>
                <w:color w:val="000000"/>
                <w:sz w:val="18"/>
                <w:szCs w:val="18"/>
              </w:rPr>
            </w:pPr>
            <w:r w:rsidRPr="002459ED">
              <w:rPr>
                <w:color w:val="000000"/>
                <w:sz w:val="18"/>
                <w:szCs w:val="18"/>
              </w:rPr>
              <w:t>Risk score for prediction of postpartum hemorrhages in normal labor at chonburi hospital</w:t>
            </w:r>
          </w:p>
        </w:tc>
        <w:tc>
          <w:tcPr>
            <w:tcW w:w="824" w:type="pct"/>
            <w:noWrap/>
            <w:vAlign w:val="center"/>
            <w:hideMark/>
          </w:tcPr>
          <w:p w14:paraId="515D4DAD" w14:textId="0D05503D" w:rsidR="002459ED" w:rsidRPr="002459ED" w:rsidRDefault="003744A1" w:rsidP="002459ED">
            <w:pPr>
              <w:rPr>
                <w:color w:val="000000"/>
                <w:sz w:val="18"/>
                <w:szCs w:val="18"/>
              </w:rPr>
            </w:pPr>
            <w:r w:rsidRPr="003744A1">
              <w:rPr>
                <w:color w:val="000000"/>
                <w:sz w:val="18"/>
                <w:szCs w:val="18"/>
              </w:rPr>
              <w:t>DOI not available</w:t>
            </w:r>
          </w:p>
        </w:tc>
        <w:tc>
          <w:tcPr>
            <w:tcW w:w="757" w:type="pct"/>
            <w:noWrap/>
            <w:vAlign w:val="center"/>
            <w:hideMark/>
          </w:tcPr>
          <w:p w14:paraId="0379C529" w14:textId="42ED3F45"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5DD08BB5" w14:textId="77777777" w:rsidTr="003744A1">
        <w:trPr>
          <w:trHeight w:val="340"/>
        </w:trPr>
        <w:tc>
          <w:tcPr>
            <w:tcW w:w="478" w:type="pct"/>
            <w:noWrap/>
            <w:vAlign w:val="center"/>
            <w:hideMark/>
          </w:tcPr>
          <w:p w14:paraId="59553014" w14:textId="77777777" w:rsidR="002459ED" w:rsidRPr="002459ED" w:rsidRDefault="002459ED" w:rsidP="002459ED">
            <w:pPr>
              <w:rPr>
                <w:b/>
                <w:bCs/>
                <w:color w:val="000000"/>
                <w:sz w:val="18"/>
                <w:szCs w:val="18"/>
              </w:rPr>
            </w:pPr>
            <w:r w:rsidRPr="002459ED">
              <w:rPr>
                <w:b/>
                <w:bCs/>
                <w:color w:val="000000"/>
                <w:sz w:val="18"/>
                <w:szCs w:val="18"/>
              </w:rPr>
              <w:t>Zwertbroek 2017</w:t>
            </w:r>
          </w:p>
        </w:tc>
        <w:tc>
          <w:tcPr>
            <w:tcW w:w="2941" w:type="pct"/>
            <w:noWrap/>
            <w:vAlign w:val="center"/>
            <w:hideMark/>
          </w:tcPr>
          <w:p w14:paraId="342258D7" w14:textId="77777777" w:rsidR="002459ED" w:rsidRPr="002459ED" w:rsidRDefault="002459ED" w:rsidP="002459ED">
            <w:pPr>
              <w:rPr>
                <w:color w:val="000000"/>
                <w:sz w:val="18"/>
                <w:szCs w:val="18"/>
              </w:rPr>
            </w:pPr>
            <w:r w:rsidRPr="002459ED">
              <w:rPr>
                <w:color w:val="000000"/>
                <w:sz w:val="18"/>
                <w:szCs w:val="18"/>
              </w:rPr>
              <w:t>Prediction of progression to severe disease in women with late preterm hypertensive disorders of pregnancy</w:t>
            </w:r>
          </w:p>
        </w:tc>
        <w:tc>
          <w:tcPr>
            <w:tcW w:w="824" w:type="pct"/>
            <w:noWrap/>
            <w:vAlign w:val="center"/>
            <w:hideMark/>
          </w:tcPr>
          <w:p w14:paraId="24B70753" w14:textId="77777777" w:rsidR="002459ED" w:rsidRPr="002459ED" w:rsidRDefault="002459ED" w:rsidP="002459ED">
            <w:pPr>
              <w:rPr>
                <w:color w:val="000000"/>
                <w:sz w:val="18"/>
                <w:szCs w:val="18"/>
              </w:rPr>
            </w:pPr>
            <w:r w:rsidRPr="002459ED">
              <w:rPr>
                <w:color w:val="000000"/>
                <w:sz w:val="18"/>
                <w:szCs w:val="18"/>
              </w:rPr>
              <w:t>10.1111/aogs.13051</w:t>
            </w:r>
          </w:p>
        </w:tc>
        <w:tc>
          <w:tcPr>
            <w:tcW w:w="757" w:type="pct"/>
            <w:noWrap/>
            <w:vAlign w:val="center"/>
            <w:hideMark/>
          </w:tcPr>
          <w:p w14:paraId="1CA0BF1D" w14:textId="1654F62D"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50E107F3" w14:textId="77777777" w:rsidTr="003744A1">
        <w:trPr>
          <w:trHeight w:val="340"/>
        </w:trPr>
        <w:tc>
          <w:tcPr>
            <w:tcW w:w="478" w:type="pct"/>
            <w:noWrap/>
            <w:vAlign w:val="center"/>
            <w:hideMark/>
          </w:tcPr>
          <w:p w14:paraId="248C863B" w14:textId="77777777" w:rsidR="002459ED" w:rsidRPr="002459ED" w:rsidRDefault="002459ED" w:rsidP="002459ED">
            <w:pPr>
              <w:rPr>
                <w:b/>
                <w:bCs/>
                <w:color w:val="000000"/>
                <w:sz w:val="18"/>
                <w:szCs w:val="18"/>
              </w:rPr>
            </w:pPr>
            <w:r w:rsidRPr="002459ED">
              <w:rPr>
                <w:b/>
                <w:bCs/>
                <w:color w:val="000000"/>
                <w:sz w:val="18"/>
                <w:szCs w:val="18"/>
              </w:rPr>
              <w:t>DiMascio 2021</w:t>
            </w:r>
          </w:p>
        </w:tc>
        <w:tc>
          <w:tcPr>
            <w:tcW w:w="2941" w:type="pct"/>
            <w:noWrap/>
            <w:vAlign w:val="center"/>
            <w:hideMark/>
          </w:tcPr>
          <w:p w14:paraId="3E06595B" w14:textId="77777777" w:rsidR="002459ED" w:rsidRPr="002459ED" w:rsidRDefault="002459ED" w:rsidP="002459ED">
            <w:pPr>
              <w:rPr>
                <w:color w:val="000000"/>
                <w:sz w:val="18"/>
                <w:szCs w:val="18"/>
              </w:rPr>
            </w:pPr>
            <w:r w:rsidRPr="002459ED">
              <w:rPr>
                <w:color w:val="000000"/>
                <w:sz w:val="18"/>
                <w:szCs w:val="18"/>
              </w:rPr>
              <w:t>Maternal and neonatal outcomes of pregnancies complicated by late fetal growth restriction undergoing induction of labor with dinoprostone compared with cervical balloon: A retrospective, international study</w:t>
            </w:r>
          </w:p>
        </w:tc>
        <w:tc>
          <w:tcPr>
            <w:tcW w:w="824" w:type="pct"/>
            <w:noWrap/>
            <w:vAlign w:val="center"/>
            <w:hideMark/>
          </w:tcPr>
          <w:p w14:paraId="149EBC52" w14:textId="77777777" w:rsidR="002459ED" w:rsidRPr="002459ED" w:rsidRDefault="002459ED" w:rsidP="002459ED">
            <w:pPr>
              <w:rPr>
                <w:color w:val="000000"/>
                <w:sz w:val="18"/>
                <w:szCs w:val="18"/>
              </w:rPr>
            </w:pPr>
            <w:r w:rsidRPr="002459ED">
              <w:rPr>
                <w:color w:val="000000"/>
                <w:sz w:val="18"/>
                <w:szCs w:val="18"/>
              </w:rPr>
              <w:t>10.1111/aogs.14135</w:t>
            </w:r>
          </w:p>
        </w:tc>
        <w:tc>
          <w:tcPr>
            <w:tcW w:w="757" w:type="pct"/>
            <w:noWrap/>
            <w:vAlign w:val="center"/>
            <w:hideMark/>
          </w:tcPr>
          <w:p w14:paraId="28AB5B79" w14:textId="77777777" w:rsidR="002459ED" w:rsidRPr="002459ED" w:rsidRDefault="002459ED" w:rsidP="002459ED">
            <w:pPr>
              <w:rPr>
                <w:color w:val="000000"/>
                <w:sz w:val="18"/>
                <w:szCs w:val="18"/>
              </w:rPr>
            </w:pPr>
            <w:r w:rsidRPr="002459ED">
              <w:rPr>
                <w:color w:val="000000"/>
                <w:sz w:val="18"/>
                <w:szCs w:val="18"/>
              </w:rPr>
              <w:t xml:space="preserve">Not prognostic risk prediction </w:t>
            </w:r>
          </w:p>
        </w:tc>
      </w:tr>
      <w:tr w:rsidR="002459ED" w:rsidRPr="002459ED" w14:paraId="651AD56B" w14:textId="77777777" w:rsidTr="003744A1">
        <w:trPr>
          <w:trHeight w:val="340"/>
        </w:trPr>
        <w:tc>
          <w:tcPr>
            <w:tcW w:w="478" w:type="pct"/>
            <w:noWrap/>
            <w:vAlign w:val="center"/>
            <w:hideMark/>
          </w:tcPr>
          <w:p w14:paraId="63FACAB2" w14:textId="77777777" w:rsidR="002459ED" w:rsidRPr="002459ED" w:rsidRDefault="002459ED" w:rsidP="002459ED">
            <w:pPr>
              <w:rPr>
                <w:b/>
                <w:bCs/>
                <w:color w:val="000000"/>
                <w:sz w:val="18"/>
                <w:szCs w:val="18"/>
              </w:rPr>
            </w:pPr>
            <w:r w:rsidRPr="002459ED">
              <w:rPr>
                <w:b/>
                <w:bCs/>
                <w:color w:val="000000"/>
                <w:sz w:val="18"/>
                <w:szCs w:val="18"/>
              </w:rPr>
              <w:t>Hoffman 2021</w:t>
            </w:r>
          </w:p>
        </w:tc>
        <w:tc>
          <w:tcPr>
            <w:tcW w:w="2941" w:type="pct"/>
            <w:noWrap/>
            <w:vAlign w:val="center"/>
            <w:hideMark/>
          </w:tcPr>
          <w:p w14:paraId="273EEB34" w14:textId="77777777" w:rsidR="002459ED" w:rsidRPr="002459ED" w:rsidRDefault="002459ED" w:rsidP="002459ED">
            <w:pPr>
              <w:rPr>
                <w:color w:val="000000"/>
                <w:sz w:val="18"/>
                <w:szCs w:val="18"/>
              </w:rPr>
            </w:pPr>
            <w:r w:rsidRPr="002459ED">
              <w:rPr>
                <w:color w:val="000000"/>
                <w:sz w:val="18"/>
                <w:szCs w:val="18"/>
              </w:rPr>
              <w:t>A machine learning algorithm for predicting maternal readmission for hypertensive disorders of pregnancy</w:t>
            </w:r>
          </w:p>
        </w:tc>
        <w:tc>
          <w:tcPr>
            <w:tcW w:w="824" w:type="pct"/>
            <w:noWrap/>
            <w:vAlign w:val="center"/>
            <w:hideMark/>
          </w:tcPr>
          <w:p w14:paraId="33D1E9E1" w14:textId="77777777" w:rsidR="002459ED" w:rsidRPr="002459ED" w:rsidRDefault="002459ED" w:rsidP="002459ED">
            <w:pPr>
              <w:rPr>
                <w:color w:val="000000"/>
                <w:sz w:val="18"/>
                <w:szCs w:val="18"/>
              </w:rPr>
            </w:pPr>
            <w:r w:rsidRPr="002459ED">
              <w:rPr>
                <w:color w:val="000000"/>
                <w:sz w:val="18"/>
                <w:szCs w:val="18"/>
              </w:rPr>
              <w:t>10.1016/j.ajogmf.2020.100250</w:t>
            </w:r>
          </w:p>
        </w:tc>
        <w:tc>
          <w:tcPr>
            <w:tcW w:w="757" w:type="pct"/>
            <w:noWrap/>
            <w:vAlign w:val="center"/>
            <w:hideMark/>
          </w:tcPr>
          <w:p w14:paraId="17063B3A" w14:textId="1FF6C798"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11B12647" w14:textId="77777777" w:rsidTr="003744A1">
        <w:trPr>
          <w:trHeight w:val="340"/>
        </w:trPr>
        <w:tc>
          <w:tcPr>
            <w:tcW w:w="478" w:type="pct"/>
            <w:noWrap/>
            <w:vAlign w:val="center"/>
            <w:hideMark/>
          </w:tcPr>
          <w:p w14:paraId="517A504C" w14:textId="77777777" w:rsidR="002459ED" w:rsidRPr="002459ED" w:rsidRDefault="002459ED" w:rsidP="002459ED">
            <w:pPr>
              <w:rPr>
                <w:b/>
                <w:bCs/>
                <w:color w:val="000000"/>
                <w:sz w:val="18"/>
                <w:szCs w:val="18"/>
              </w:rPr>
            </w:pPr>
            <w:r w:rsidRPr="002459ED">
              <w:rPr>
                <w:b/>
                <w:bCs/>
                <w:color w:val="000000"/>
                <w:sz w:val="18"/>
                <w:szCs w:val="18"/>
              </w:rPr>
              <w:t>Oster 2021</w:t>
            </w:r>
          </w:p>
        </w:tc>
        <w:tc>
          <w:tcPr>
            <w:tcW w:w="2941" w:type="pct"/>
            <w:noWrap/>
            <w:vAlign w:val="center"/>
            <w:hideMark/>
          </w:tcPr>
          <w:p w14:paraId="5C675910" w14:textId="77777777" w:rsidR="002459ED" w:rsidRPr="002459ED" w:rsidRDefault="002459ED" w:rsidP="002459ED">
            <w:pPr>
              <w:rPr>
                <w:color w:val="000000"/>
                <w:sz w:val="18"/>
                <w:szCs w:val="18"/>
              </w:rPr>
            </w:pPr>
            <w:r w:rsidRPr="002459ED">
              <w:rPr>
                <w:color w:val="000000"/>
                <w:sz w:val="18"/>
                <w:szCs w:val="18"/>
              </w:rPr>
              <w:t>A Risk Prediction Model to Identify Newborns at Risk for Missing Early Childhood Vaccinations</w:t>
            </w:r>
          </w:p>
        </w:tc>
        <w:tc>
          <w:tcPr>
            <w:tcW w:w="824" w:type="pct"/>
            <w:noWrap/>
            <w:vAlign w:val="center"/>
            <w:hideMark/>
          </w:tcPr>
          <w:p w14:paraId="03D09268" w14:textId="77777777" w:rsidR="002459ED" w:rsidRPr="002459ED" w:rsidRDefault="002459ED" w:rsidP="002459ED">
            <w:pPr>
              <w:rPr>
                <w:color w:val="000000"/>
                <w:sz w:val="18"/>
                <w:szCs w:val="18"/>
              </w:rPr>
            </w:pPr>
            <w:r w:rsidRPr="002459ED">
              <w:rPr>
                <w:color w:val="000000"/>
                <w:sz w:val="18"/>
                <w:szCs w:val="18"/>
              </w:rPr>
              <w:t>https://dx.doi.org/10.1093/jpids/piab073</w:t>
            </w:r>
          </w:p>
        </w:tc>
        <w:tc>
          <w:tcPr>
            <w:tcW w:w="757" w:type="pct"/>
            <w:noWrap/>
            <w:vAlign w:val="center"/>
            <w:hideMark/>
          </w:tcPr>
          <w:p w14:paraId="738D6037" w14:textId="00E4CC09"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55395BBA" w14:textId="77777777" w:rsidTr="003744A1">
        <w:trPr>
          <w:trHeight w:val="340"/>
        </w:trPr>
        <w:tc>
          <w:tcPr>
            <w:tcW w:w="478" w:type="pct"/>
            <w:noWrap/>
            <w:vAlign w:val="center"/>
            <w:hideMark/>
          </w:tcPr>
          <w:p w14:paraId="541634DA" w14:textId="77777777" w:rsidR="002459ED" w:rsidRPr="002459ED" w:rsidRDefault="002459ED" w:rsidP="002459ED">
            <w:pPr>
              <w:rPr>
                <w:b/>
                <w:bCs/>
                <w:color w:val="000000"/>
                <w:sz w:val="18"/>
                <w:szCs w:val="18"/>
              </w:rPr>
            </w:pPr>
            <w:r w:rsidRPr="002459ED">
              <w:rPr>
                <w:b/>
                <w:bCs/>
                <w:color w:val="000000"/>
                <w:sz w:val="18"/>
                <w:szCs w:val="18"/>
              </w:rPr>
              <w:t>Cohen 2021</w:t>
            </w:r>
          </w:p>
        </w:tc>
        <w:tc>
          <w:tcPr>
            <w:tcW w:w="2941" w:type="pct"/>
            <w:noWrap/>
            <w:vAlign w:val="center"/>
            <w:hideMark/>
          </w:tcPr>
          <w:p w14:paraId="72F67ED6" w14:textId="77777777" w:rsidR="002459ED" w:rsidRPr="002459ED" w:rsidRDefault="002459ED" w:rsidP="002459ED">
            <w:pPr>
              <w:rPr>
                <w:color w:val="000000"/>
                <w:sz w:val="18"/>
                <w:szCs w:val="18"/>
              </w:rPr>
            </w:pPr>
            <w:r w:rsidRPr="002459ED">
              <w:rPr>
                <w:color w:val="000000"/>
                <w:sz w:val="18"/>
                <w:szCs w:val="18"/>
              </w:rPr>
              <w:t>A decision tree model for predicting live birth in FMR1 premutation carriers undergoing preimplantation genetic testing for monogenic/single gene defects</w:t>
            </w:r>
          </w:p>
        </w:tc>
        <w:tc>
          <w:tcPr>
            <w:tcW w:w="824" w:type="pct"/>
            <w:noWrap/>
            <w:vAlign w:val="center"/>
            <w:hideMark/>
          </w:tcPr>
          <w:p w14:paraId="756CCA4E" w14:textId="77777777" w:rsidR="002459ED" w:rsidRPr="002459ED" w:rsidRDefault="002459ED" w:rsidP="002459ED">
            <w:pPr>
              <w:rPr>
                <w:color w:val="000000"/>
                <w:sz w:val="18"/>
                <w:szCs w:val="18"/>
              </w:rPr>
            </w:pPr>
            <w:r w:rsidRPr="002459ED">
              <w:rPr>
                <w:color w:val="000000"/>
                <w:sz w:val="18"/>
                <w:szCs w:val="18"/>
              </w:rPr>
              <w:t>https://dx.doi.org/10.1016/j.rbmo.2021.06.009</w:t>
            </w:r>
          </w:p>
        </w:tc>
        <w:tc>
          <w:tcPr>
            <w:tcW w:w="757" w:type="pct"/>
            <w:noWrap/>
            <w:vAlign w:val="center"/>
            <w:hideMark/>
          </w:tcPr>
          <w:p w14:paraId="699A0832" w14:textId="555AAF6F"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33D7A551" w14:textId="77777777" w:rsidTr="003744A1">
        <w:trPr>
          <w:trHeight w:val="340"/>
        </w:trPr>
        <w:tc>
          <w:tcPr>
            <w:tcW w:w="478" w:type="pct"/>
            <w:noWrap/>
            <w:vAlign w:val="center"/>
            <w:hideMark/>
          </w:tcPr>
          <w:p w14:paraId="1480C830" w14:textId="77777777" w:rsidR="002459ED" w:rsidRPr="002459ED" w:rsidRDefault="002459ED" w:rsidP="002459ED">
            <w:pPr>
              <w:rPr>
                <w:b/>
                <w:bCs/>
                <w:color w:val="000000"/>
                <w:sz w:val="18"/>
                <w:szCs w:val="18"/>
              </w:rPr>
            </w:pPr>
            <w:r w:rsidRPr="002459ED">
              <w:rPr>
                <w:b/>
                <w:bCs/>
                <w:color w:val="000000"/>
                <w:sz w:val="18"/>
                <w:szCs w:val="18"/>
              </w:rPr>
              <w:t>Burn 2021</w:t>
            </w:r>
          </w:p>
        </w:tc>
        <w:tc>
          <w:tcPr>
            <w:tcW w:w="2941" w:type="pct"/>
            <w:noWrap/>
            <w:vAlign w:val="center"/>
            <w:hideMark/>
          </w:tcPr>
          <w:p w14:paraId="2B8C9635" w14:textId="77777777" w:rsidR="002459ED" w:rsidRPr="002459ED" w:rsidRDefault="002459ED" w:rsidP="002459ED">
            <w:pPr>
              <w:rPr>
                <w:color w:val="000000"/>
                <w:sz w:val="18"/>
                <w:szCs w:val="18"/>
              </w:rPr>
            </w:pPr>
            <w:r w:rsidRPr="002459ED">
              <w:rPr>
                <w:color w:val="000000"/>
                <w:sz w:val="18"/>
                <w:szCs w:val="18"/>
              </w:rPr>
              <w:t>Impact of labor induction at 39 weeks gestation compared with expectant management on maternal and perinatal morbidity among a cohort of low-risk women</w:t>
            </w:r>
          </w:p>
        </w:tc>
        <w:tc>
          <w:tcPr>
            <w:tcW w:w="824" w:type="pct"/>
            <w:noWrap/>
            <w:vAlign w:val="center"/>
            <w:hideMark/>
          </w:tcPr>
          <w:p w14:paraId="4B6B2EA5" w14:textId="77777777" w:rsidR="002459ED" w:rsidRPr="002459ED" w:rsidRDefault="002459ED" w:rsidP="002459ED">
            <w:pPr>
              <w:rPr>
                <w:color w:val="000000"/>
                <w:sz w:val="18"/>
                <w:szCs w:val="18"/>
              </w:rPr>
            </w:pPr>
            <w:r w:rsidRPr="002459ED">
              <w:rPr>
                <w:color w:val="000000"/>
                <w:sz w:val="18"/>
                <w:szCs w:val="18"/>
              </w:rPr>
              <w:t>https://dx.doi.org/10.1080/14767058.2021.2021396</w:t>
            </w:r>
          </w:p>
        </w:tc>
        <w:tc>
          <w:tcPr>
            <w:tcW w:w="757" w:type="pct"/>
            <w:noWrap/>
            <w:vAlign w:val="center"/>
            <w:hideMark/>
          </w:tcPr>
          <w:p w14:paraId="69E93D0A" w14:textId="77777777" w:rsidR="002459ED" w:rsidRPr="002459ED" w:rsidRDefault="002459ED" w:rsidP="002459ED">
            <w:pPr>
              <w:rPr>
                <w:color w:val="000000"/>
                <w:sz w:val="18"/>
                <w:szCs w:val="18"/>
              </w:rPr>
            </w:pPr>
            <w:r w:rsidRPr="002459ED">
              <w:rPr>
                <w:color w:val="000000"/>
                <w:sz w:val="18"/>
                <w:szCs w:val="18"/>
              </w:rPr>
              <w:t xml:space="preserve">Not prognostic risk prediction </w:t>
            </w:r>
          </w:p>
        </w:tc>
      </w:tr>
      <w:tr w:rsidR="002459ED" w:rsidRPr="002459ED" w14:paraId="08AE2286" w14:textId="77777777" w:rsidTr="003744A1">
        <w:trPr>
          <w:trHeight w:val="340"/>
        </w:trPr>
        <w:tc>
          <w:tcPr>
            <w:tcW w:w="478" w:type="pct"/>
            <w:noWrap/>
            <w:vAlign w:val="center"/>
            <w:hideMark/>
          </w:tcPr>
          <w:p w14:paraId="72EDD17D" w14:textId="77777777" w:rsidR="002459ED" w:rsidRPr="002459ED" w:rsidRDefault="002459ED" w:rsidP="002459ED">
            <w:pPr>
              <w:rPr>
                <w:b/>
                <w:bCs/>
                <w:color w:val="000000"/>
                <w:sz w:val="18"/>
                <w:szCs w:val="18"/>
              </w:rPr>
            </w:pPr>
            <w:r w:rsidRPr="002459ED">
              <w:rPr>
                <w:b/>
                <w:bCs/>
                <w:color w:val="000000"/>
                <w:sz w:val="18"/>
                <w:szCs w:val="18"/>
              </w:rPr>
              <w:t>Saleh 2021</w:t>
            </w:r>
          </w:p>
        </w:tc>
        <w:tc>
          <w:tcPr>
            <w:tcW w:w="2941" w:type="pct"/>
            <w:noWrap/>
            <w:vAlign w:val="center"/>
            <w:hideMark/>
          </w:tcPr>
          <w:p w14:paraId="288AAA0A" w14:textId="77777777" w:rsidR="002459ED" w:rsidRPr="002459ED" w:rsidRDefault="002459ED" w:rsidP="002459ED">
            <w:pPr>
              <w:rPr>
                <w:color w:val="000000"/>
                <w:sz w:val="18"/>
                <w:szCs w:val="18"/>
              </w:rPr>
            </w:pPr>
            <w:r w:rsidRPr="002459ED">
              <w:rPr>
                <w:color w:val="000000"/>
                <w:sz w:val="18"/>
                <w:szCs w:val="18"/>
              </w:rPr>
              <w:t>Prediction of pre-eclampsia-related complications in women with suspected or confirmed pre-eclampsia: development and internal validation of clinical prediction model</w:t>
            </w:r>
          </w:p>
        </w:tc>
        <w:tc>
          <w:tcPr>
            <w:tcW w:w="824" w:type="pct"/>
            <w:noWrap/>
            <w:vAlign w:val="center"/>
            <w:hideMark/>
          </w:tcPr>
          <w:p w14:paraId="6AA9FE3F" w14:textId="77777777" w:rsidR="002459ED" w:rsidRPr="002459ED" w:rsidRDefault="002459ED" w:rsidP="002459ED">
            <w:pPr>
              <w:rPr>
                <w:color w:val="000000"/>
                <w:sz w:val="18"/>
                <w:szCs w:val="18"/>
              </w:rPr>
            </w:pPr>
            <w:r w:rsidRPr="002459ED">
              <w:rPr>
                <w:color w:val="000000"/>
                <w:sz w:val="18"/>
                <w:szCs w:val="18"/>
              </w:rPr>
              <w:t>https://dx.doi.org/10.1002/uog.23142</w:t>
            </w:r>
          </w:p>
        </w:tc>
        <w:tc>
          <w:tcPr>
            <w:tcW w:w="757" w:type="pct"/>
            <w:noWrap/>
            <w:vAlign w:val="center"/>
            <w:hideMark/>
          </w:tcPr>
          <w:p w14:paraId="168BB512"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5BFD5552" w14:textId="77777777" w:rsidTr="003744A1">
        <w:trPr>
          <w:trHeight w:val="340"/>
        </w:trPr>
        <w:tc>
          <w:tcPr>
            <w:tcW w:w="478" w:type="pct"/>
            <w:noWrap/>
            <w:vAlign w:val="center"/>
            <w:hideMark/>
          </w:tcPr>
          <w:p w14:paraId="1B6F1DE3" w14:textId="77777777" w:rsidR="002459ED" w:rsidRPr="002459ED" w:rsidRDefault="002459ED" w:rsidP="002459ED">
            <w:pPr>
              <w:rPr>
                <w:b/>
                <w:bCs/>
                <w:color w:val="000000"/>
                <w:sz w:val="18"/>
                <w:szCs w:val="18"/>
              </w:rPr>
            </w:pPr>
            <w:r w:rsidRPr="002459ED">
              <w:rPr>
                <w:b/>
                <w:bCs/>
                <w:color w:val="000000"/>
                <w:sz w:val="18"/>
                <w:szCs w:val="18"/>
              </w:rPr>
              <w:t>Rizzo 2020</w:t>
            </w:r>
          </w:p>
        </w:tc>
        <w:tc>
          <w:tcPr>
            <w:tcW w:w="2941" w:type="pct"/>
            <w:noWrap/>
            <w:vAlign w:val="center"/>
            <w:hideMark/>
          </w:tcPr>
          <w:p w14:paraId="10DA5194" w14:textId="77777777" w:rsidR="002459ED" w:rsidRPr="002459ED" w:rsidRDefault="002459ED" w:rsidP="002459ED">
            <w:pPr>
              <w:rPr>
                <w:color w:val="000000"/>
                <w:sz w:val="18"/>
                <w:szCs w:val="18"/>
              </w:rPr>
            </w:pPr>
            <w:r w:rsidRPr="002459ED">
              <w:rPr>
                <w:color w:val="000000"/>
                <w:sz w:val="18"/>
                <w:szCs w:val="18"/>
              </w:rPr>
              <w:t>Prediction of delivery after 40 weeks by antepartum ultrasound in singleton nulliparous women: a prospective cohort study</w:t>
            </w:r>
          </w:p>
        </w:tc>
        <w:tc>
          <w:tcPr>
            <w:tcW w:w="824" w:type="pct"/>
            <w:noWrap/>
            <w:vAlign w:val="center"/>
            <w:hideMark/>
          </w:tcPr>
          <w:p w14:paraId="22785284" w14:textId="77777777" w:rsidR="002459ED" w:rsidRPr="002459ED" w:rsidRDefault="002459ED" w:rsidP="002459ED">
            <w:pPr>
              <w:rPr>
                <w:color w:val="000000"/>
                <w:sz w:val="18"/>
                <w:szCs w:val="18"/>
              </w:rPr>
            </w:pPr>
            <w:r w:rsidRPr="002459ED">
              <w:rPr>
                <w:color w:val="000000"/>
                <w:sz w:val="18"/>
                <w:szCs w:val="18"/>
              </w:rPr>
              <w:t>https://dx.doi.org/10.1016/j.ajogmf.2020.100193</w:t>
            </w:r>
          </w:p>
        </w:tc>
        <w:tc>
          <w:tcPr>
            <w:tcW w:w="757" w:type="pct"/>
            <w:noWrap/>
            <w:vAlign w:val="center"/>
            <w:hideMark/>
          </w:tcPr>
          <w:p w14:paraId="7D024AD2" w14:textId="5CD9D877"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11713B1D" w14:textId="77777777" w:rsidTr="003744A1">
        <w:trPr>
          <w:trHeight w:val="340"/>
        </w:trPr>
        <w:tc>
          <w:tcPr>
            <w:tcW w:w="478" w:type="pct"/>
            <w:noWrap/>
            <w:vAlign w:val="center"/>
            <w:hideMark/>
          </w:tcPr>
          <w:p w14:paraId="20BF0E5F" w14:textId="77777777" w:rsidR="002459ED" w:rsidRPr="002459ED" w:rsidRDefault="002459ED" w:rsidP="002459ED">
            <w:pPr>
              <w:rPr>
                <w:b/>
                <w:bCs/>
                <w:color w:val="000000"/>
                <w:sz w:val="18"/>
                <w:szCs w:val="18"/>
              </w:rPr>
            </w:pPr>
            <w:r w:rsidRPr="002459ED">
              <w:rPr>
                <w:b/>
                <w:bCs/>
                <w:color w:val="000000"/>
                <w:sz w:val="18"/>
                <w:szCs w:val="18"/>
              </w:rPr>
              <w:t>Colalillo 2021</w:t>
            </w:r>
          </w:p>
        </w:tc>
        <w:tc>
          <w:tcPr>
            <w:tcW w:w="2941" w:type="pct"/>
            <w:noWrap/>
            <w:vAlign w:val="center"/>
            <w:hideMark/>
          </w:tcPr>
          <w:p w14:paraId="5C971559" w14:textId="77777777" w:rsidR="002459ED" w:rsidRPr="002459ED" w:rsidRDefault="002459ED" w:rsidP="002459ED">
            <w:pPr>
              <w:rPr>
                <w:color w:val="000000"/>
                <w:sz w:val="18"/>
                <w:szCs w:val="18"/>
              </w:rPr>
            </w:pPr>
            <w:r w:rsidRPr="002459ED">
              <w:rPr>
                <w:color w:val="000000"/>
                <w:sz w:val="18"/>
                <w:szCs w:val="18"/>
              </w:rPr>
              <w:t>Obstetric hemorrhage risk assessment tool predicts composite maternal morbidity</w:t>
            </w:r>
          </w:p>
        </w:tc>
        <w:tc>
          <w:tcPr>
            <w:tcW w:w="824" w:type="pct"/>
            <w:noWrap/>
            <w:vAlign w:val="center"/>
            <w:hideMark/>
          </w:tcPr>
          <w:p w14:paraId="2B1AD212" w14:textId="77777777" w:rsidR="002459ED" w:rsidRPr="002459ED" w:rsidRDefault="002459ED" w:rsidP="002459ED">
            <w:pPr>
              <w:rPr>
                <w:color w:val="000000"/>
                <w:sz w:val="18"/>
                <w:szCs w:val="18"/>
              </w:rPr>
            </w:pPr>
            <w:r w:rsidRPr="002459ED">
              <w:rPr>
                <w:color w:val="000000"/>
                <w:sz w:val="18"/>
                <w:szCs w:val="18"/>
              </w:rPr>
              <w:t>https://dx.doi.org/10.1038/s41598-021-93413-3</w:t>
            </w:r>
          </w:p>
        </w:tc>
        <w:tc>
          <w:tcPr>
            <w:tcW w:w="757" w:type="pct"/>
            <w:noWrap/>
            <w:vAlign w:val="center"/>
            <w:hideMark/>
          </w:tcPr>
          <w:p w14:paraId="3EF9D51B"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506C0517" w14:textId="77777777" w:rsidTr="003744A1">
        <w:trPr>
          <w:trHeight w:val="340"/>
        </w:trPr>
        <w:tc>
          <w:tcPr>
            <w:tcW w:w="478" w:type="pct"/>
            <w:noWrap/>
            <w:vAlign w:val="center"/>
            <w:hideMark/>
          </w:tcPr>
          <w:p w14:paraId="3FF573E5" w14:textId="77777777" w:rsidR="002459ED" w:rsidRPr="002459ED" w:rsidRDefault="002459ED" w:rsidP="002459ED">
            <w:pPr>
              <w:rPr>
                <w:b/>
                <w:bCs/>
                <w:color w:val="000000"/>
                <w:sz w:val="18"/>
                <w:szCs w:val="18"/>
              </w:rPr>
            </w:pPr>
            <w:r w:rsidRPr="002459ED">
              <w:rPr>
                <w:b/>
                <w:bCs/>
                <w:color w:val="000000"/>
                <w:sz w:val="18"/>
                <w:szCs w:val="18"/>
              </w:rPr>
              <w:t>Yarygina 2020</w:t>
            </w:r>
          </w:p>
        </w:tc>
        <w:tc>
          <w:tcPr>
            <w:tcW w:w="2941" w:type="pct"/>
            <w:noWrap/>
            <w:vAlign w:val="center"/>
            <w:hideMark/>
          </w:tcPr>
          <w:p w14:paraId="466BE00C" w14:textId="77777777" w:rsidR="002459ED" w:rsidRPr="002459ED" w:rsidRDefault="002459ED" w:rsidP="002459ED">
            <w:pPr>
              <w:rPr>
                <w:color w:val="000000"/>
                <w:sz w:val="18"/>
                <w:szCs w:val="18"/>
              </w:rPr>
            </w:pPr>
            <w:r w:rsidRPr="002459ED">
              <w:rPr>
                <w:color w:val="000000"/>
                <w:sz w:val="18"/>
                <w:szCs w:val="18"/>
              </w:rPr>
              <w:t>First-trimester prediction of small-for-gestational age in pregnancies at false-positive high or intermediate risk for fetal aneuploidy</w:t>
            </w:r>
          </w:p>
        </w:tc>
        <w:tc>
          <w:tcPr>
            <w:tcW w:w="824" w:type="pct"/>
            <w:noWrap/>
            <w:vAlign w:val="center"/>
            <w:hideMark/>
          </w:tcPr>
          <w:p w14:paraId="337F0D9E" w14:textId="77777777" w:rsidR="002459ED" w:rsidRPr="002459ED" w:rsidRDefault="002459ED" w:rsidP="002459ED">
            <w:pPr>
              <w:rPr>
                <w:color w:val="000000"/>
                <w:sz w:val="18"/>
                <w:szCs w:val="18"/>
              </w:rPr>
            </w:pPr>
            <w:r w:rsidRPr="002459ED">
              <w:rPr>
                <w:color w:val="000000"/>
                <w:sz w:val="18"/>
                <w:szCs w:val="18"/>
              </w:rPr>
              <w:t>https://dx.doi.org/10.1002/uog.21965</w:t>
            </w:r>
          </w:p>
        </w:tc>
        <w:tc>
          <w:tcPr>
            <w:tcW w:w="757" w:type="pct"/>
            <w:noWrap/>
            <w:vAlign w:val="center"/>
            <w:hideMark/>
          </w:tcPr>
          <w:p w14:paraId="2C3A3766" w14:textId="6724AA09"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11D82BED" w14:textId="77777777" w:rsidTr="003744A1">
        <w:trPr>
          <w:trHeight w:val="340"/>
        </w:trPr>
        <w:tc>
          <w:tcPr>
            <w:tcW w:w="478" w:type="pct"/>
            <w:noWrap/>
            <w:vAlign w:val="center"/>
            <w:hideMark/>
          </w:tcPr>
          <w:p w14:paraId="5B0C36AB" w14:textId="77777777" w:rsidR="002459ED" w:rsidRPr="002459ED" w:rsidRDefault="002459ED" w:rsidP="002459ED">
            <w:pPr>
              <w:rPr>
                <w:b/>
                <w:bCs/>
                <w:color w:val="000000"/>
                <w:sz w:val="18"/>
                <w:szCs w:val="18"/>
              </w:rPr>
            </w:pPr>
            <w:r w:rsidRPr="002459ED">
              <w:rPr>
                <w:b/>
                <w:bCs/>
                <w:color w:val="000000"/>
                <w:sz w:val="18"/>
                <w:szCs w:val="18"/>
              </w:rPr>
              <w:t>Sun 2021</w:t>
            </w:r>
          </w:p>
        </w:tc>
        <w:tc>
          <w:tcPr>
            <w:tcW w:w="2941" w:type="pct"/>
            <w:noWrap/>
            <w:vAlign w:val="center"/>
            <w:hideMark/>
          </w:tcPr>
          <w:p w14:paraId="7E9A2CDD" w14:textId="77777777" w:rsidR="002459ED" w:rsidRPr="002459ED" w:rsidRDefault="002459ED" w:rsidP="002459ED">
            <w:pPr>
              <w:rPr>
                <w:color w:val="000000"/>
                <w:sz w:val="18"/>
                <w:szCs w:val="18"/>
              </w:rPr>
            </w:pPr>
            <w:r w:rsidRPr="002459ED">
              <w:rPr>
                <w:color w:val="000000"/>
                <w:sz w:val="18"/>
                <w:szCs w:val="18"/>
              </w:rPr>
              <w:t>Development and external validation of a model for predicting adverse outcomes in women with preeclampsia: A retrospective study from two trans-regional centers in China</w:t>
            </w:r>
          </w:p>
        </w:tc>
        <w:tc>
          <w:tcPr>
            <w:tcW w:w="824" w:type="pct"/>
            <w:noWrap/>
            <w:vAlign w:val="center"/>
            <w:hideMark/>
          </w:tcPr>
          <w:p w14:paraId="7BB805F4" w14:textId="77777777" w:rsidR="002459ED" w:rsidRPr="002459ED" w:rsidRDefault="002459ED" w:rsidP="002459ED">
            <w:pPr>
              <w:rPr>
                <w:color w:val="000000"/>
                <w:sz w:val="18"/>
                <w:szCs w:val="18"/>
              </w:rPr>
            </w:pPr>
            <w:r w:rsidRPr="002459ED">
              <w:rPr>
                <w:color w:val="000000"/>
                <w:sz w:val="18"/>
                <w:szCs w:val="18"/>
              </w:rPr>
              <w:t>https://dx.doi.org/10.1016/j.preghy.2021.10.008</w:t>
            </w:r>
          </w:p>
        </w:tc>
        <w:tc>
          <w:tcPr>
            <w:tcW w:w="757" w:type="pct"/>
            <w:noWrap/>
            <w:vAlign w:val="center"/>
            <w:hideMark/>
          </w:tcPr>
          <w:p w14:paraId="5DC96297" w14:textId="7210970F"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006ADACB" w14:textId="77777777" w:rsidTr="003744A1">
        <w:trPr>
          <w:trHeight w:val="340"/>
        </w:trPr>
        <w:tc>
          <w:tcPr>
            <w:tcW w:w="478" w:type="pct"/>
            <w:noWrap/>
            <w:vAlign w:val="center"/>
            <w:hideMark/>
          </w:tcPr>
          <w:p w14:paraId="2D19DA3F" w14:textId="77777777" w:rsidR="002459ED" w:rsidRPr="002459ED" w:rsidRDefault="002459ED" w:rsidP="002459ED">
            <w:pPr>
              <w:rPr>
                <w:b/>
                <w:bCs/>
                <w:color w:val="000000"/>
                <w:sz w:val="18"/>
                <w:szCs w:val="18"/>
              </w:rPr>
            </w:pPr>
            <w:r w:rsidRPr="002459ED">
              <w:rPr>
                <w:b/>
                <w:bCs/>
                <w:color w:val="000000"/>
                <w:sz w:val="18"/>
                <w:szCs w:val="18"/>
              </w:rPr>
              <w:t>Du 2021</w:t>
            </w:r>
          </w:p>
        </w:tc>
        <w:tc>
          <w:tcPr>
            <w:tcW w:w="2941" w:type="pct"/>
            <w:noWrap/>
            <w:vAlign w:val="center"/>
            <w:hideMark/>
          </w:tcPr>
          <w:p w14:paraId="53D670BD" w14:textId="77777777" w:rsidR="002459ED" w:rsidRPr="002459ED" w:rsidRDefault="002459ED" w:rsidP="002459ED">
            <w:pPr>
              <w:rPr>
                <w:color w:val="000000"/>
                <w:sz w:val="18"/>
                <w:szCs w:val="18"/>
              </w:rPr>
            </w:pPr>
            <w:r w:rsidRPr="002459ED">
              <w:rPr>
                <w:color w:val="000000"/>
                <w:sz w:val="18"/>
                <w:szCs w:val="18"/>
              </w:rPr>
              <w:t>Probability of severe postpartum hemorrhage in repeat cesarean deliveries: a multicenter retrospective study in China</w:t>
            </w:r>
          </w:p>
        </w:tc>
        <w:tc>
          <w:tcPr>
            <w:tcW w:w="824" w:type="pct"/>
            <w:noWrap/>
            <w:vAlign w:val="center"/>
            <w:hideMark/>
          </w:tcPr>
          <w:p w14:paraId="64AFD1EF" w14:textId="77777777" w:rsidR="002459ED" w:rsidRPr="002459ED" w:rsidRDefault="002459ED" w:rsidP="002459ED">
            <w:pPr>
              <w:rPr>
                <w:color w:val="000000"/>
                <w:sz w:val="18"/>
                <w:szCs w:val="18"/>
              </w:rPr>
            </w:pPr>
            <w:r w:rsidRPr="002459ED">
              <w:rPr>
                <w:color w:val="000000"/>
                <w:sz w:val="18"/>
                <w:szCs w:val="18"/>
              </w:rPr>
              <w:t>https://dx.doi.org/10.1038/s41598-021-87830-7</w:t>
            </w:r>
          </w:p>
        </w:tc>
        <w:tc>
          <w:tcPr>
            <w:tcW w:w="757" w:type="pct"/>
            <w:noWrap/>
            <w:vAlign w:val="center"/>
            <w:hideMark/>
          </w:tcPr>
          <w:p w14:paraId="48159E68"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690073E6" w14:textId="77777777" w:rsidTr="003744A1">
        <w:trPr>
          <w:trHeight w:val="340"/>
        </w:trPr>
        <w:tc>
          <w:tcPr>
            <w:tcW w:w="478" w:type="pct"/>
            <w:noWrap/>
            <w:vAlign w:val="center"/>
            <w:hideMark/>
          </w:tcPr>
          <w:p w14:paraId="1E585D83" w14:textId="77777777" w:rsidR="002459ED" w:rsidRPr="002459ED" w:rsidRDefault="002459ED" w:rsidP="002459ED">
            <w:pPr>
              <w:rPr>
                <w:b/>
                <w:bCs/>
                <w:color w:val="000000"/>
                <w:sz w:val="18"/>
                <w:szCs w:val="18"/>
              </w:rPr>
            </w:pPr>
            <w:r w:rsidRPr="002459ED">
              <w:rPr>
                <w:b/>
                <w:bCs/>
                <w:color w:val="000000"/>
                <w:sz w:val="18"/>
                <w:szCs w:val="18"/>
              </w:rPr>
              <w:t>Clapp 2021</w:t>
            </w:r>
          </w:p>
        </w:tc>
        <w:tc>
          <w:tcPr>
            <w:tcW w:w="2941" w:type="pct"/>
            <w:noWrap/>
            <w:vAlign w:val="center"/>
            <w:hideMark/>
          </w:tcPr>
          <w:p w14:paraId="3F08342C" w14:textId="77777777" w:rsidR="002459ED" w:rsidRPr="002459ED" w:rsidRDefault="002459ED" w:rsidP="002459ED">
            <w:pPr>
              <w:rPr>
                <w:color w:val="000000"/>
                <w:sz w:val="18"/>
                <w:szCs w:val="18"/>
              </w:rPr>
            </w:pPr>
            <w:r w:rsidRPr="002459ED">
              <w:rPr>
                <w:color w:val="000000"/>
                <w:sz w:val="18"/>
                <w:szCs w:val="18"/>
              </w:rPr>
              <w:t>Derivation and external validation of risk stratification models for severe maternal morbidity using prenatal encounter diagnosis codes</w:t>
            </w:r>
          </w:p>
        </w:tc>
        <w:tc>
          <w:tcPr>
            <w:tcW w:w="824" w:type="pct"/>
            <w:noWrap/>
            <w:vAlign w:val="center"/>
            <w:hideMark/>
          </w:tcPr>
          <w:p w14:paraId="38C64933" w14:textId="77777777" w:rsidR="002459ED" w:rsidRPr="002459ED" w:rsidRDefault="002459ED" w:rsidP="002459ED">
            <w:pPr>
              <w:rPr>
                <w:color w:val="000000"/>
                <w:sz w:val="18"/>
                <w:szCs w:val="18"/>
              </w:rPr>
            </w:pPr>
            <w:r w:rsidRPr="002459ED">
              <w:rPr>
                <w:color w:val="000000"/>
                <w:sz w:val="18"/>
                <w:szCs w:val="18"/>
              </w:rPr>
              <w:t>https://dx.doi.org/10.1038/s41372-021-01072-z</w:t>
            </w:r>
          </w:p>
        </w:tc>
        <w:tc>
          <w:tcPr>
            <w:tcW w:w="757" w:type="pct"/>
            <w:noWrap/>
            <w:vAlign w:val="center"/>
            <w:hideMark/>
          </w:tcPr>
          <w:p w14:paraId="29F2F728" w14:textId="2A51CD01"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00EA6341" w14:textId="77777777" w:rsidTr="003744A1">
        <w:trPr>
          <w:trHeight w:val="340"/>
        </w:trPr>
        <w:tc>
          <w:tcPr>
            <w:tcW w:w="478" w:type="pct"/>
            <w:noWrap/>
            <w:vAlign w:val="center"/>
            <w:hideMark/>
          </w:tcPr>
          <w:p w14:paraId="516B2B80" w14:textId="77777777" w:rsidR="002459ED" w:rsidRPr="002459ED" w:rsidRDefault="002459ED" w:rsidP="002459ED">
            <w:pPr>
              <w:rPr>
                <w:b/>
                <w:bCs/>
                <w:color w:val="000000"/>
                <w:sz w:val="18"/>
                <w:szCs w:val="18"/>
              </w:rPr>
            </w:pPr>
            <w:r w:rsidRPr="002459ED">
              <w:rPr>
                <w:b/>
                <w:bCs/>
                <w:color w:val="000000"/>
                <w:sz w:val="18"/>
                <w:szCs w:val="18"/>
              </w:rPr>
              <w:t>Ban 2021</w:t>
            </w:r>
          </w:p>
        </w:tc>
        <w:tc>
          <w:tcPr>
            <w:tcW w:w="2941" w:type="pct"/>
            <w:noWrap/>
            <w:vAlign w:val="center"/>
            <w:hideMark/>
          </w:tcPr>
          <w:p w14:paraId="1770AB63" w14:textId="77777777" w:rsidR="002459ED" w:rsidRPr="002459ED" w:rsidRDefault="002459ED" w:rsidP="002459ED">
            <w:pPr>
              <w:rPr>
                <w:color w:val="000000"/>
                <w:sz w:val="18"/>
                <w:szCs w:val="18"/>
              </w:rPr>
            </w:pPr>
            <w:r w:rsidRPr="002459ED">
              <w:rPr>
                <w:color w:val="000000"/>
                <w:sz w:val="18"/>
                <w:szCs w:val="18"/>
              </w:rPr>
              <w:t>External validation of a model to predict women most at risk of postpartum venous thromboembolism: Maternity clot risk</w:t>
            </w:r>
          </w:p>
        </w:tc>
        <w:tc>
          <w:tcPr>
            <w:tcW w:w="824" w:type="pct"/>
            <w:noWrap/>
            <w:vAlign w:val="center"/>
            <w:hideMark/>
          </w:tcPr>
          <w:p w14:paraId="586BBF4B" w14:textId="77777777" w:rsidR="002459ED" w:rsidRPr="002459ED" w:rsidRDefault="002459ED" w:rsidP="002459ED">
            <w:pPr>
              <w:rPr>
                <w:color w:val="000000"/>
                <w:sz w:val="18"/>
                <w:szCs w:val="18"/>
              </w:rPr>
            </w:pPr>
            <w:r w:rsidRPr="002459ED">
              <w:rPr>
                <w:color w:val="000000"/>
                <w:sz w:val="18"/>
                <w:szCs w:val="18"/>
              </w:rPr>
              <w:t>https://dx.doi.org/10.1016/j.thromres.2021.05.020</w:t>
            </w:r>
          </w:p>
        </w:tc>
        <w:tc>
          <w:tcPr>
            <w:tcW w:w="757" w:type="pct"/>
            <w:noWrap/>
            <w:vAlign w:val="center"/>
            <w:hideMark/>
          </w:tcPr>
          <w:p w14:paraId="38968147"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7B022C7D" w14:textId="77777777" w:rsidTr="003744A1">
        <w:trPr>
          <w:trHeight w:val="340"/>
        </w:trPr>
        <w:tc>
          <w:tcPr>
            <w:tcW w:w="478" w:type="pct"/>
            <w:noWrap/>
            <w:vAlign w:val="center"/>
            <w:hideMark/>
          </w:tcPr>
          <w:p w14:paraId="3AEE5BA7" w14:textId="77777777" w:rsidR="002459ED" w:rsidRPr="002459ED" w:rsidRDefault="002459ED" w:rsidP="002459ED">
            <w:pPr>
              <w:rPr>
                <w:b/>
                <w:bCs/>
                <w:color w:val="000000"/>
                <w:sz w:val="18"/>
                <w:szCs w:val="18"/>
              </w:rPr>
            </w:pPr>
            <w:r w:rsidRPr="002459ED">
              <w:rPr>
                <w:b/>
                <w:bCs/>
                <w:color w:val="000000"/>
                <w:sz w:val="18"/>
                <w:szCs w:val="18"/>
              </w:rPr>
              <w:t>Belsti 2021</w:t>
            </w:r>
          </w:p>
        </w:tc>
        <w:tc>
          <w:tcPr>
            <w:tcW w:w="2941" w:type="pct"/>
            <w:noWrap/>
            <w:vAlign w:val="center"/>
            <w:hideMark/>
          </w:tcPr>
          <w:p w14:paraId="653EE17F" w14:textId="77777777" w:rsidR="002459ED" w:rsidRPr="002459ED" w:rsidRDefault="002459ED" w:rsidP="002459ED">
            <w:pPr>
              <w:rPr>
                <w:color w:val="000000"/>
                <w:sz w:val="18"/>
                <w:szCs w:val="18"/>
              </w:rPr>
            </w:pPr>
            <w:r w:rsidRPr="002459ED">
              <w:rPr>
                <w:color w:val="000000"/>
                <w:sz w:val="18"/>
                <w:szCs w:val="18"/>
              </w:rPr>
              <w:t>Derivation and validation of a risk score to predict mortality of early neonates at neonatal intensive care unit: The END in NICU score</w:t>
            </w:r>
          </w:p>
        </w:tc>
        <w:tc>
          <w:tcPr>
            <w:tcW w:w="824" w:type="pct"/>
            <w:noWrap/>
            <w:vAlign w:val="center"/>
            <w:hideMark/>
          </w:tcPr>
          <w:p w14:paraId="385DA38C" w14:textId="77777777" w:rsidR="002459ED" w:rsidRPr="002459ED" w:rsidRDefault="002459ED" w:rsidP="002459ED">
            <w:pPr>
              <w:rPr>
                <w:color w:val="000000"/>
                <w:sz w:val="18"/>
                <w:szCs w:val="18"/>
              </w:rPr>
            </w:pPr>
            <w:r w:rsidRPr="002459ED">
              <w:rPr>
                <w:color w:val="000000"/>
                <w:sz w:val="18"/>
                <w:szCs w:val="18"/>
              </w:rPr>
              <w:t>http://dx.doi.org/10.2147/IJGM.S336888</w:t>
            </w:r>
          </w:p>
        </w:tc>
        <w:tc>
          <w:tcPr>
            <w:tcW w:w="757" w:type="pct"/>
            <w:noWrap/>
            <w:vAlign w:val="center"/>
            <w:hideMark/>
          </w:tcPr>
          <w:p w14:paraId="7B58069A"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4AB5E26D" w14:textId="77777777" w:rsidTr="003744A1">
        <w:trPr>
          <w:trHeight w:val="340"/>
        </w:trPr>
        <w:tc>
          <w:tcPr>
            <w:tcW w:w="478" w:type="pct"/>
            <w:noWrap/>
            <w:vAlign w:val="center"/>
            <w:hideMark/>
          </w:tcPr>
          <w:p w14:paraId="1D71C2DB" w14:textId="77777777" w:rsidR="002459ED" w:rsidRPr="002459ED" w:rsidRDefault="002459ED" w:rsidP="002459ED">
            <w:pPr>
              <w:rPr>
                <w:b/>
                <w:bCs/>
                <w:color w:val="000000"/>
                <w:sz w:val="18"/>
                <w:szCs w:val="18"/>
              </w:rPr>
            </w:pPr>
            <w:r w:rsidRPr="002459ED">
              <w:rPr>
                <w:b/>
                <w:bCs/>
                <w:color w:val="000000"/>
                <w:sz w:val="18"/>
                <w:szCs w:val="18"/>
              </w:rPr>
              <w:t>Yang 2021</w:t>
            </w:r>
          </w:p>
        </w:tc>
        <w:tc>
          <w:tcPr>
            <w:tcW w:w="2941" w:type="pct"/>
            <w:noWrap/>
            <w:vAlign w:val="center"/>
            <w:hideMark/>
          </w:tcPr>
          <w:p w14:paraId="304D0062" w14:textId="77777777" w:rsidR="002459ED" w:rsidRPr="002459ED" w:rsidRDefault="002459ED" w:rsidP="002459ED">
            <w:pPr>
              <w:rPr>
                <w:color w:val="000000"/>
                <w:sz w:val="18"/>
                <w:szCs w:val="18"/>
              </w:rPr>
            </w:pPr>
            <w:r w:rsidRPr="002459ED">
              <w:rPr>
                <w:color w:val="000000"/>
                <w:sz w:val="18"/>
                <w:szCs w:val="18"/>
              </w:rPr>
              <w:t>Development of a Novel Nomogram for Predicting Premature Rupture of Membrane in Pregnant Women With Vulvovaginal Candidiasis</w:t>
            </w:r>
          </w:p>
        </w:tc>
        <w:tc>
          <w:tcPr>
            <w:tcW w:w="824" w:type="pct"/>
            <w:noWrap/>
            <w:vAlign w:val="center"/>
            <w:hideMark/>
          </w:tcPr>
          <w:p w14:paraId="15148B9E" w14:textId="77777777" w:rsidR="002459ED" w:rsidRPr="002459ED" w:rsidRDefault="002459ED" w:rsidP="002459ED">
            <w:pPr>
              <w:rPr>
                <w:color w:val="000000"/>
                <w:sz w:val="18"/>
                <w:szCs w:val="18"/>
              </w:rPr>
            </w:pPr>
            <w:r w:rsidRPr="002459ED">
              <w:rPr>
                <w:color w:val="000000"/>
                <w:sz w:val="18"/>
                <w:szCs w:val="18"/>
              </w:rPr>
              <w:t>http://dx.doi.org/10.3389/fmed.2021.717978</w:t>
            </w:r>
          </w:p>
        </w:tc>
        <w:tc>
          <w:tcPr>
            <w:tcW w:w="757" w:type="pct"/>
            <w:noWrap/>
            <w:vAlign w:val="center"/>
            <w:hideMark/>
          </w:tcPr>
          <w:p w14:paraId="503CE1F9" w14:textId="6A756A32"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3D4FE972" w14:textId="77777777" w:rsidTr="003744A1">
        <w:trPr>
          <w:trHeight w:val="340"/>
        </w:trPr>
        <w:tc>
          <w:tcPr>
            <w:tcW w:w="478" w:type="pct"/>
            <w:noWrap/>
            <w:vAlign w:val="center"/>
            <w:hideMark/>
          </w:tcPr>
          <w:p w14:paraId="3EBC48B0" w14:textId="77777777" w:rsidR="002459ED" w:rsidRPr="002459ED" w:rsidRDefault="002459ED" w:rsidP="002459ED">
            <w:pPr>
              <w:rPr>
                <w:b/>
                <w:bCs/>
                <w:color w:val="000000"/>
                <w:sz w:val="18"/>
                <w:szCs w:val="18"/>
              </w:rPr>
            </w:pPr>
            <w:r w:rsidRPr="002459ED">
              <w:rPr>
                <w:b/>
                <w:bCs/>
                <w:color w:val="000000"/>
                <w:sz w:val="18"/>
                <w:szCs w:val="18"/>
              </w:rPr>
              <w:t>Mathew 2021</w:t>
            </w:r>
          </w:p>
        </w:tc>
        <w:tc>
          <w:tcPr>
            <w:tcW w:w="2941" w:type="pct"/>
            <w:noWrap/>
            <w:vAlign w:val="center"/>
            <w:hideMark/>
          </w:tcPr>
          <w:p w14:paraId="583D60A7" w14:textId="77777777" w:rsidR="002459ED" w:rsidRPr="002459ED" w:rsidRDefault="002459ED" w:rsidP="002459ED">
            <w:pPr>
              <w:rPr>
                <w:color w:val="000000"/>
                <w:sz w:val="18"/>
                <w:szCs w:val="18"/>
              </w:rPr>
            </w:pPr>
            <w:r w:rsidRPr="002459ED">
              <w:rPr>
                <w:color w:val="000000"/>
                <w:sz w:val="18"/>
                <w:szCs w:val="18"/>
              </w:rPr>
              <w:t>Malformation Risk Prediction with Machine Learning Modelling for Pregnant Women with Epilepsy</w:t>
            </w:r>
          </w:p>
        </w:tc>
        <w:tc>
          <w:tcPr>
            <w:tcW w:w="824" w:type="pct"/>
            <w:noWrap/>
            <w:vAlign w:val="center"/>
            <w:hideMark/>
          </w:tcPr>
          <w:p w14:paraId="45B1C2E8" w14:textId="77777777" w:rsidR="002459ED" w:rsidRPr="002459ED" w:rsidRDefault="002459ED" w:rsidP="002459ED">
            <w:pPr>
              <w:rPr>
                <w:color w:val="000000"/>
                <w:sz w:val="18"/>
                <w:szCs w:val="18"/>
              </w:rPr>
            </w:pPr>
            <w:r w:rsidRPr="002459ED">
              <w:rPr>
                <w:color w:val="000000"/>
                <w:sz w:val="18"/>
                <w:szCs w:val="18"/>
              </w:rPr>
              <w:t>http://dx.doi.org/10.1111/epi.17079</w:t>
            </w:r>
          </w:p>
        </w:tc>
        <w:tc>
          <w:tcPr>
            <w:tcW w:w="757" w:type="pct"/>
            <w:noWrap/>
            <w:vAlign w:val="center"/>
            <w:hideMark/>
          </w:tcPr>
          <w:p w14:paraId="4F8F08C2" w14:textId="77777777" w:rsidR="002459ED" w:rsidRPr="002459ED" w:rsidRDefault="002459ED" w:rsidP="002459ED">
            <w:pPr>
              <w:rPr>
                <w:color w:val="000000"/>
                <w:sz w:val="18"/>
                <w:szCs w:val="18"/>
              </w:rPr>
            </w:pPr>
            <w:r w:rsidRPr="002459ED">
              <w:rPr>
                <w:color w:val="000000"/>
                <w:sz w:val="18"/>
                <w:szCs w:val="18"/>
              </w:rPr>
              <w:t xml:space="preserve">No full text </w:t>
            </w:r>
          </w:p>
        </w:tc>
      </w:tr>
      <w:tr w:rsidR="002459ED" w:rsidRPr="002459ED" w14:paraId="60E2B39C" w14:textId="77777777" w:rsidTr="003744A1">
        <w:trPr>
          <w:trHeight w:val="340"/>
        </w:trPr>
        <w:tc>
          <w:tcPr>
            <w:tcW w:w="478" w:type="pct"/>
            <w:noWrap/>
            <w:vAlign w:val="center"/>
            <w:hideMark/>
          </w:tcPr>
          <w:p w14:paraId="3DBB94A1" w14:textId="77777777" w:rsidR="002459ED" w:rsidRPr="002459ED" w:rsidRDefault="002459ED" w:rsidP="002459ED">
            <w:pPr>
              <w:rPr>
                <w:b/>
                <w:bCs/>
                <w:color w:val="000000"/>
                <w:sz w:val="18"/>
                <w:szCs w:val="18"/>
              </w:rPr>
            </w:pPr>
            <w:r w:rsidRPr="002459ED">
              <w:rPr>
                <w:b/>
                <w:bCs/>
                <w:color w:val="000000"/>
                <w:sz w:val="18"/>
                <w:szCs w:val="18"/>
              </w:rPr>
              <w:t>Phillips 2022</w:t>
            </w:r>
          </w:p>
        </w:tc>
        <w:tc>
          <w:tcPr>
            <w:tcW w:w="2941" w:type="pct"/>
            <w:noWrap/>
            <w:vAlign w:val="center"/>
            <w:hideMark/>
          </w:tcPr>
          <w:p w14:paraId="6041B2A3" w14:textId="77777777" w:rsidR="002459ED" w:rsidRPr="002459ED" w:rsidRDefault="002459ED" w:rsidP="002459ED">
            <w:pPr>
              <w:rPr>
                <w:color w:val="000000"/>
                <w:sz w:val="18"/>
                <w:szCs w:val="18"/>
              </w:rPr>
            </w:pPr>
            <w:r w:rsidRPr="002459ED">
              <w:rPr>
                <w:color w:val="000000"/>
                <w:sz w:val="18"/>
                <w:szCs w:val="18"/>
              </w:rPr>
              <w:t>A Practical Approach to Identifying High Risk Delivery Admissions: Predicting Severe Maternal Morbidity</w:t>
            </w:r>
          </w:p>
        </w:tc>
        <w:tc>
          <w:tcPr>
            <w:tcW w:w="824" w:type="pct"/>
            <w:noWrap/>
            <w:vAlign w:val="center"/>
            <w:hideMark/>
          </w:tcPr>
          <w:p w14:paraId="536F025D" w14:textId="77777777" w:rsidR="002459ED" w:rsidRPr="002459ED" w:rsidRDefault="002459ED" w:rsidP="002459ED">
            <w:pPr>
              <w:rPr>
                <w:color w:val="000000"/>
                <w:sz w:val="18"/>
                <w:szCs w:val="18"/>
              </w:rPr>
            </w:pPr>
            <w:r w:rsidRPr="002459ED">
              <w:rPr>
                <w:color w:val="000000"/>
                <w:sz w:val="18"/>
                <w:szCs w:val="18"/>
              </w:rPr>
              <w:t>https://dx.doi.org/10.1016/j.ajog.2021.11.1013</w:t>
            </w:r>
          </w:p>
        </w:tc>
        <w:tc>
          <w:tcPr>
            <w:tcW w:w="757" w:type="pct"/>
            <w:noWrap/>
            <w:vAlign w:val="center"/>
            <w:hideMark/>
          </w:tcPr>
          <w:p w14:paraId="64BA79E2" w14:textId="77777777" w:rsidR="002459ED" w:rsidRPr="002459ED" w:rsidRDefault="002459ED" w:rsidP="002459ED">
            <w:pPr>
              <w:rPr>
                <w:color w:val="000000"/>
                <w:sz w:val="18"/>
                <w:szCs w:val="18"/>
              </w:rPr>
            </w:pPr>
            <w:r w:rsidRPr="002459ED">
              <w:rPr>
                <w:color w:val="000000"/>
                <w:sz w:val="18"/>
                <w:szCs w:val="18"/>
              </w:rPr>
              <w:t xml:space="preserve">No full text </w:t>
            </w:r>
          </w:p>
        </w:tc>
      </w:tr>
      <w:tr w:rsidR="002459ED" w:rsidRPr="002459ED" w14:paraId="6E924ECA" w14:textId="77777777" w:rsidTr="003744A1">
        <w:trPr>
          <w:trHeight w:val="340"/>
        </w:trPr>
        <w:tc>
          <w:tcPr>
            <w:tcW w:w="478" w:type="pct"/>
            <w:noWrap/>
            <w:vAlign w:val="center"/>
            <w:hideMark/>
          </w:tcPr>
          <w:p w14:paraId="74113FB6" w14:textId="77777777" w:rsidR="002459ED" w:rsidRPr="002459ED" w:rsidRDefault="002459ED" w:rsidP="002459ED">
            <w:pPr>
              <w:rPr>
                <w:b/>
                <w:bCs/>
                <w:color w:val="000000"/>
                <w:sz w:val="18"/>
                <w:szCs w:val="18"/>
              </w:rPr>
            </w:pPr>
            <w:r w:rsidRPr="002459ED">
              <w:rPr>
                <w:b/>
                <w:bCs/>
                <w:color w:val="000000"/>
                <w:sz w:val="18"/>
                <w:szCs w:val="18"/>
              </w:rPr>
              <w:lastRenderedPageBreak/>
              <w:t>Adesomo 2022</w:t>
            </w:r>
          </w:p>
        </w:tc>
        <w:tc>
          <w:tcPr>
            <w:tcW w:w="2941" w:type="pct"/>
            <w:noWrap/>
            <w:vAlign w:val="center"/>
            <w:hideMark/>
          </w:tcPr>
          <w:p w14:paraId="54C6135D" w14:textId="77777777" w:rsidR="002459ED" w:rsidRPr="002459ED" w:rsidRDefault="002459ED" w:rsidP="002459ED">
            <w:pPr>
              <w:rPr>
                <w:color w:val="000000"/>
                <w:sz w:val="18"/>
                <w:szCs w:val="18"/>
              </w:rPr>
            </w:pPr>
            <w:r w:rsidRPr="002459ED">
              <w:rPr>
                <w:color w:val="000000"/>
                <w:sz w:val="18"/>
                <w:szCs w:val="18"/>
              </w:rPr>
              <w:t>Predictive performance of the American College of Surgeons risk calculator for non-obstetric surgery in pregnancy</w:t>
            </w:r>
          </w:p>
        </w:tc>
        <w:tc>
          <w:tcPr>
            <w:tcW w:w="824" w:type="pct"/>
            <w:noWrap/>
            <w:vAlign w:val="center"/>
            <w:hideMark/>
          </w:tcPr>
          <w:p w14:paraId="4DE1C65A" w14:textId="77777777" w:rsidR="002459ED" w:rsidRPr="002459ED" w:rsidRDefault="002459ED" w:rsidP="002459ED">
            <w:pPr>
              <w:rPr>
                <w:color w:val="000000"/>
                <w:sz w:val="18"/>
                <w:szCs w:val="18"/>
              </w:rPr>
            </w:pPr>
            <w:r w:rsidRPr="002459ED">
              <w:rPr>
                <w:color w:val="000000"/>
                <w:sz w:val="18"/>
                <w:szCs w:val="18"/>
              </w:rPr>
              <w:t>https://dx.doi.org/10.1016/j.ajog.2021.11.412</w:t>
            </w:r>
          </w:p>
        </w:tc>
        <w:tc>
          <w:tcPr>
            <w:tcW w:w="757" w:type="pct"/>
            <w:noWrap/>
            <w:vAlign w:val="center"/>
            <w:hideMark/>
          </w:tcPr>
          <w:p w14:paraId="6983564A" w14:textId="77777777" w:rsidR="002459ED" w:rsidRPr="002459ED" w:rsidRDefault="002459ED" w:rsidP="002459ED">
            <w:pPr>
              <w:rPr>
                <w:color w:val="000000"/>
                <w:sz w:val="18"/>
                <w:szCs w:val="18"/>
              </w:rPr>
            </w:pPr>
            <w:r w:rsidRPr="002459ED">
              <w:rPr>
                <w:color w:val="000000"/>
                <w:sz w:val="18"/>
                <w:szCs w:val="18"/>
              </w:rPr>
              <w:t xml:space="preserve">No full text </w:t>
            </w:r>
          </w:p>
        </w:tc>
      </w:tr>
      <w:tr w:rsidR="002459ED" w:rsidRPr="002459ED" w14:paraId="48FD581F" w14:textId="77777777" w:rsidTr="003744A1">
        <w:trPr>
          <w:trHeight w:val="340"/>
        </w:trPr>
        <w:tc>
          <w:tcPr>
            <w:tcW w:w="478" w:type="pct"/>
            <w:noWrap/>
            <w:vAlign w:val="center"/>
            <w:hideMark/>
          </w:tcPr>
          <w:p w14:paraId="7DE58986" w14:textId="77777777" w:rsidR="002459ED" w:rsidRPr="002459ED" w:rsidRDefault="002459ED" w:rsidP="002459ED">
            <w:pPr>
              <w:rPr>
                <w:b/>
                <w:bCs/>
                <w:color w:val="000000"/>
                <w:sz w:val="18"/>
                <w:szCs w:val="18"/>
              </w:rPr>
            </w:pPr>
            <w:r w:rsidRPr="002459ED">
              <w:rPr>
                <w:b/>
                <w:bCs/>
                <w:color w:val="000000"/>
                <w:sz w:val="18"/>
                <w:szCs w:val="18"/>
              </w:rPr>
              <w:t>Dunk 2022</w:t>
            </w:r>
          </w:p>
        </w:tc>
        <w:tc>
          <w:tcPr>
            <w:tcW w:w="2941" w:type="pct"/>
            <w:noWrap/>
            <w:vAlign w:val="center"/>
            <w:hideMark/>
          </w:tcPr>
          <w:p w14:paraId="69D9DA54" w14:textId="77777777" w:rsidR="002459ED" w:rsidRPr="002459ED" w:rsidRDefault="002459ED" w:rsidP="002459ED">
            <w:pPr>
              <w:rPr>
                <w:color w:val="000000"/>
                <w:sz w:val="18"/>
                <w:szCs w:val="18"/>
              </w:rPr>
            </w:pPr>
            <w:r w:rsidRPr="002459ED">
              <w:rPr>
                <w:color w:val="000000"/>
                <w:sz w:val="18"/>
                <w:szCs w:val="18"/>
              </w:rPr>
              <w:t>Predicting Postpartum Hemorrhage in Laboring Patients in Cameroon, Africa</w:t>
            </w:r>
          </w:p>
        </w:tc>
        <w:tc>
          <w:tcPr>
            <w:tcW w:w="824" w:type="pct"/>
            <w:noWrap/>
            <w:vAlign w:val="center"/>
            <w:hideMark/>
          </w:tcPr>
          <w:p w14:paraId="6599C412" w14:textId="77777777" w:rsidR="002459ED" w:rsidRPr="002459ED" w:rsidRDefault="002459ED" w:rsidP="002459ED">
            <w:pPr>
              <w:rPr>
                <w:color w:val="000000"/>
                <w:sz w:val="18"/>
                <w:szCs w:val="18"/>
              </w:rPr>
            </w:pPr>
            <w:r w:rsidRPr="002459ED">
              <w:rPr>
                <w:color w:val="000000"/>
                <w:sz w:val="18"/>
                <w:szCs w:val="18"/>
              </w:rPr>
              <w:t>https://dx.doi.org/10.1016/j.ajog.2021.11.402</w:t>
            </w:r>
          </w:p>
        </w:tc>
        <w:tc>
          <w:tcPr>
            <w:tcW w:w="757" w:type="pct"/>
            <w:noWrap/>
            <w:vAlign w:val="center"/>
            <w:hideMark/>
          </w:tcPr>
          <w:p w14:paraId="5703D488" w14:textId="77777777" w:rsidR="002459ED" w:rsidRPr="002459ED" w:rsidRDefault="002459ED" w:rsidP="002459ED">
            <w:pPr>
              <w:rPr>
                <w:color w:val="000000"/>
                <w:sz w:val="18"/>
                <w:szCs w:val="18"/>
              </w:rPr>
            </w:pPr>
            <w:r w:rsidRPr="002459ED">
              <w:rPr>
                <w:color w:val="000000"/>
                <w:sz w:val="18"/>
                <w:szCs w:val="18"/>
              </w:rPr>
              <w:t xml:space="preserve">No full text </w:t>
            </w:r>
          </w:p>
        </w:tc>
      </w:tr>
      <w:tr w:rsidR="002459ED" w:rsidRPr="002459ED" w14:paraId="4AB28B57" w14:textId="77777777" w:rsidTr="003744A1">
        <w:trPr>
          <w:trHeight w:val="340"/>
        </w:trPr>
        <w:tc>
          <w:tcPr>
            <w:tcW w:w="478" w:type="pct"/>
            <w:noWrap/>
            <w:vAlign w:val="center"/>
            <w:hideMark/>
          </w:tcPr>
          <w:p w14:paraId="3A2A7AA0" w14:textId="77777777" w:rsidR="002459ED" w:rsidRPr="002459ED" w:rsidRDefault="002459ED" w:rsidP="002459ED">
            <w:pPr>
              <w:rPr>
                <w:b/>
                <w:bCs/>
                <w:color w:val="000000"/>
                <w:sz w:val="18"/>
                <w:szCs w:val="18"/>
              </w:rPr>
            </w:pPr>
            <w:r w:rsidRPr="002459ED">
              <w:rPr>
                <w:b/>
                <w:bCs/>
                <w:color w:val="000000"/>
                <w:sz w:val="18"/>
                <w:szCs w:val="18"/>
              </w:rPr>
              <w:t>Kong 2021</w:t>
            </w:r>
          </w:p>
        </w:tc>
        <w:tc>
          <w:tcPr>
            <w:tcW w:w="2941" w:type="pct"/>
            <w:noWrap/>
            <w:vAlign w:val="center"/>
            <w:hideMark/>
          </w:tcPr>
          <w:p w14:paraId="0AAF0C0B" w14:textId="77777777" w:rsidR="002459ED" w:rsidRPr="002459ED" w:rsidRDefault="002459ED" w:rsidP="002459ED">
            <w:pPr>
              <w:rPr>
                <w:color w:val="000000"/>
                <w:sz w:val="18"/>
                <w:szCs w:val="18"/>
              </w:rPr>
            </w:pPr>
            <w:r w:rsidRPr="002459ED">
              <w:rPr>
                <w:color w:val="000000"/>
                <w:sz w:val="18"/>
                <w:szCs w:val="18"/>
              </w:rPr>
              <w:t>Delta neutrophil index and shock index can stratify risk for the requirement for massive transfusion in patients with primary postpartum hemorrhage in the emergency department</w:t>
            </w:r>
          </w:p>
        </w:tc>
        <w:tc>
          <w:tcPr>
            <w:tcW w:w="824" w:type="pct"/>
            <w:noWrap/>
            <w:vAlign w:val="center"/>
            <w:hideMark/>
          </w:tcPr>
          <w:p w14:paraId="786DB325" w14:textId="77777777" w:rsidR="002459ED" w:rsidRPr="002459ED" w:rsidRDefault="002459ED" w:rsidP="002459ED">
            <w:pPr>
              <w:rPr>
                <w:color w:val="000000"/>
                <w:sz w:val="18"/>
                <w:szCs w:val="18"/>
              </w:rPr>
            </w:pPr>
            <w:r w:rsidRPr="002459ED">
              <w:rPr>
                <w:color w:val="000000"/>
                <w:sz w:val="18"/>
                <w:szCs w:val="18"/>
              </w:rPr>
              <w:t>http://dx.doi.org/10.1371/journal.pone.0258619</w:t>
            </w:r>
          </w:p>
        </w:tc>
        <w:tc>
          <w:tcPr>
            <w:tcW w:w="757" w:type="pct"/>
            <w:noWrap/>
            <w:vAlign w:val="center"/>
            <w:hideMark/>
          </w:tcPr>
          <w:p w14:paraId="237E98A4" w14:textId="56E5611A"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64F0B99F" w14:textId="77777777" w:rsidTr="003744A1">
        <w:trPr>
          <w:trHeight w:val="340"/>
        </w:trPr>
        <w:tc>
          <w:tcPr>
            <w:tcW w:w="478" w:type="pct"/>
            <w:noWrap/>
            <w:vAlign w:val="center"/>
            <w:hideMark/>
          </w:tcPr>
          <w:p w14:paraId="3E98788C" w14:textId="77777777" w:rsidR="002459ED" w:rsidRPr="002459ED" w:rsidRDefault="002459ED" w:rsidP="002459ED">
            <w:pPr>
              <w:rPr>
                <w:b/>
                <w:bCs/>
                <w:color w:val="000000"/>
                <w:sz w:val="18"/>
                <w:szCs w:val="18"/>
              </w:rPr>
            </w:pPr>
            <w:r w:rsidRPr="002459ED">
              <w:rPr>
                <w:b/>
                <w:bCs/>
                <w:color w:val="000000"/>
                <w:sz w:val="18"/>
                <w:szCs w:val="18"/>
              </w:rPr>
              <w:t>Cai 2021</w:t>
            </w:r>
          </w:p>
        </w:tc>
        <w:tc>
          <w:tcPr>
            <w:tcW w:w="2941" w:type="pct"/>
            <w:noWrap/>
            <w:vAlign w:val="center"/>
            <w:hideMark/>
          </w:tcPr>
          <w:p w14:paraId="7A557AEE" w14:textId="77777777" w:rsidR="002459ED" w:rsidRPr="002459ED" w:rsidRDefault="002459ED" w:rsidP="002459ED">
            <w:pPr>
              <w:rPr>
                <w:color w:val="000000"/>
                <w:sz w:val="18"/>
                <w:szCs w:val="18"/>
              </w:rPr>
            </w:pPr>
            <w:r w:rsidRPr="002459ED">
              <w:rPr>
                <w:color w:val="000000"/>
                <w:sz w:val="18"/>
                <w:szCs w:val="18"/>
              </w:rPr>
              <w:t>Development and verification of a risk prediction model for bronchopulmonary dysplasia in very low birth weight infants</w:t>
            </w:r>
          </w:p>
        </w:tc>
        <w:tc>
          <w:tcPr>
            <w:tcW w:w="824" w:type="pct"/>
            <w:noWrap/>
            <w:vAlign w:val="center"/>
            <w:hideMark/>
          </w:tcPr>
          <w:p w14:paraId="3C5A0821" w14:textId="77777777" w:rsidR="002459ED" w:rsidRPr="002459ED" w:rsidRDefault="002459ED" w:rsidP="002459ED">
            <w:pPr>
              <w:rPr>
                <w:color w:val="000000"/>
                <w:sz w:val="18"/>
                <w:szCs w:val="18"/>
              </w:rPr>
            </w:pPr>
            <w:r w:rsidRPr="002459ED">
              <w:rPr>
                <w:color w:val="000000"/>
                <w:sz w:val="18"/>
                <w:szCs w:val="18"/>
              </w:rPr>
              <w:t>http://dx.doi.org/10.21037/tp-21-445</w:t>
            </w:r>
          </w:p>
        </w:tc>
        <w:tc>
          <w:tcPr>
            <w:tcW w:w="757" w:type="pct"/>
            <w:noWrap/>
            <w:vAlign w:val="center"/>
            <w:hideMark/>
          </w:tcPr>
          <w:p w14:paraId="64F6A3A4"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011B2EF6" w14:textId="77777777" w:rsidTr="003744A1">
        <w:trPr>
          <w:trHeight w:val="340"/>
        </w:trPr>
        <w:tc>
          <w:tcPr>
            <w:tcW w:w="478" w:type="pct"/>
            <w:noWrap/>
            <w:vAlign w:val="center"/>
            <w:hideMark/>
          </w:tcPr>
          <w:p w14:paraId="020DE9F3" w14:textId="77777777" w:rsidR="002459ED" w:rsidRPr="002459ED" w:rsidRDefault="002459ED" w:rsidP="002459ED">
            <w:pPr>
              <w:rPr>
                <w:b/>
                <w:bCs/>
                <w:color w:val="000000"/>
                <w:sz w:val="18"/>
                <w:szCs w:val="18"/>
              </w:rPr>
            </w:pPr>
            <w:r w:rsidRPr="002459ED">
              <w:rPr>
                <w:b/>
                <w:bCs/>
                <w:color w:val="000000"/>
                <w:sz w:val="18"/>
                <w:szCs w:val="18"/>
              </w:rPr>
              <w:t>Yefet 2021</w:t>
            </w:r>
          </w:p>
        </w:tc>
        <w:tc>
          <w:tcPr>
            <w:tcW w:w="2941" w:type="pct"/>
            <w:noWrap/>
            <w:vAlign w:val="center"/>
            <w:hideMark/>
          </w:tcPr>
          <w:p w14:paraId="6AD4B2F1" w14:textId="77777777" w:rsidR="002459ED" w:rsidRPr="002459ED" w:rsidRDefault="002459ED" w:rsidP="002459ED">
            <w:pPr>
              <w:rPr>
                <w:color w:val="000000"/>
                <w:sz w:val="18"/>
                <w:szCs w:val="18"/>
              </w:rPr>
            </w:pPr>
            <w:r w:rsidRPr="002459ED">
              <w:rPr>
                <w:color w:val="000000"/>
                <w:sz w:val="18"/>
                <w:szCs w:val="18"/>
              </w:rPr>
              <w:t>Prediction of anemia at delivery</w:t>
            </w:r>
          </w:p>
        </w:tc>
        <w:tc>
          <w:tcPr>
            <w:tcW w:w="824" w:type="pct"/>
            <w:noWrap/>
            <w:vAlign w:val="center"/>
            <w:hideMark/>
          </w:tcPr>
          <w:p w14:paraId="7CE1B312" w14:textId="77777777" w:rsidR="002459ED" w:rsidRPr="002459ED" w:rsidRDefault="002459ED" w:rsidP="002459ED">
            <w:pPr>
              <w:rPr>
                <w:color w:val="000000"/>
                <w:sz w:val="18"/>
                <w:szCs w:val="18"/>
              </w:rPr>
            </w:pPr>
            <w:r w:rsidRPr="002459ED">
              <w:rPr>
                <w:color w:val="000000"/>
                <w:sz w:val="18"/>
                <w:szCs w:val="18"/>
              </w:rPr>
              <w:t>http://dx.doi.org/10.1038/s41598-021-85622-7</w:t>
            </w:r>
          </w:p>
        </w:tc>
        <w:tc>
          <w:tcPr>
            <w:tcW w:w="757" w:type="pct"/>
            <w:noWrap/>
            <w:vAlign w:val="center"/>
            <w:hideMark/>
          </w:tcPr>
          <w:p w14:paraId="799FC37B" w14:textId="629B7BE2"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29D5B869" w14:textId="77777777" w:rsidTr="003744A1">
        <w:trPr>
          <w:trHeight w:val="340"/>
        </w:trPr>
        <w:tc>
          <w:tcPr>
            <w:tcW w:w="478" w:type="pct"/>
            <w:noWrap/>
            <w:vAlign w:val="center"/>
            <w:hideMark/>
          </w:tcPr>
          <w:p w14:paraId="0AE54ECA" w14:textId="77777777" w:rsidR="002459ED" w:rsidRPr="002459ED" w:rsidRDefault="002459ED" w:rsidP="002459ED">
            <w:pPr>
              <w:rPr>
                <w:b/>
                <w:bCs/>
                <w:color w:val="000000"/>
                <w:sz w:val="18"/>
                <w:szCs w:val="18"/>
              </w:rPr>
            </w:pPr>
            <w:r w:rsidRPr="002459ED">
              <w:rPr>
                <w:b/>
                <w:bCs/>
                <w:color w:val="000000"/>
                <w:sz w:val="18"/>
                <w:szCs w:val="18"/>
              </w:rPr>
              <w:t>Zhang 2021</w:t>
            </w:r>
          </w:p>
        </w:tc>
        <w:tc>
          <w:tcPr>
            <w:tcW w:w="2941" w:type="pct"/>
            <w:noWrap/>
            <w:vAlign w:val="center"/>
            <w:hideMark/>
          </w:tcPr>
          <w:p w14:paraId="1A0C5070" w14:textId="77777777" w:rsidR="002459ED" w:rsidRPr="002459ED" w:rsidRDefault="002459ED" w:rsidP="002459ED">
            <w:pPr>
              <w:rPr>
                <w:color w:val="000000"/>
                <w:sz w:val="18"/>
                <w:szCs w:val="18"/>
              </w:rPr>
            </w:pPr>
            <w:r w:rsidRPr="002459ED">
              <w:rPr>
                <w:color w:val="000000"/>
                <w:sz w:val="18"/>
                <w:szCs w:val="18"/>
              </w:rPr>
              <w:t>A risk score for early predicting bloodstream infections in febrile obstetric patients: a pilot study</w:t>
            </w:r>
          </w:p>
        </w:tc>
        <w:tc>
          <w:tcPr>
            <w:tcW w:w="824" w:type="pct"/>
            <w:noWrap/>
            <w:vAlign w:val="center"/>
            <w:hideMark/>
          </w:tcPr>
          <w:p w14:paraId="65768861" w14:textId="77777777" w:rsidR="002459ED" w:rsidRPr="002459ED" w:rsidRDefault="002459ED" w:rsidP="002459ED">
            <w:pPr>
              <w:rPr>
                <w:color w:val="000000"/>
                <w:sz w:val="18"/>
                <w:szCs w:val="18"/>
              </w:rPr>
            </w:pPr>
            <w:r w:rsidRPr="002459ED">
              <w:rPr>
                <w:color w:val="000000"/>
                <w:sz w:val="18"/>
                <w:szCs w:val="18"/>
              </w:rPr>
              <w:t>http://dx.doi.org/10.1007/s00404-021-06269-3</w:t>
            </w:r>
          </w:p>
        </w:tc>
        <w:tc>
          <w:tcPr>
            <w:tcW w:w="757" w:type="pct"/>
            <w:noWrap/>
            <w:vAlign w:val="center"/>
            <w:hideMark/>
          </w:tcPr>
          <w:p w14:paraId="0F5ACF77"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268627B1" w14:textId="77777777" w:rsidTr="003744A1">
        <w:trPr>
          <w:trHeight w:val="340"/>
        </w:trPr>
        <w:tc>
          <w:tcPr>
            <w:tcW w:w="478" w:type="pct"/>
            <w:noWrap/>
            <w:vAlign w:val="center"/>
            <w:hideMark/>
          </w:tcPr>
          <w:p w14:paraId="0710661F" w14:textId="77777777" w:rsidR="002459ED" w:rsidRPr="002459ED" w:rsidRDefault="002459ED" w:rsidP="002459ED">
            <w:pPr>
              <w:rPr>
                <w:b/>
                <w:bCs/>
                <w:color w:val="000000"/>
                <w:sz w:val="18"/>
                <w:szCs w:val="18"/>
              </w:rPr>
            </w:pPr>
            <w:r w:rsidRPr="002459ED">
              <w:rPr>
                <w:b/>
                <w:bCs/>
                <w:color w:val="000000"/>
                <w:sz w:val="18"/>
                <w:szCs w:val="18"/>
              </w:rPr>
              <w:t>Amit 2021</w:t>
            </w:r>
          </w:p>
        </w:tc>
        <w:tc>
          <w:tcPr>
            <w:tcW w:w="2941" w:type="pct"/>
            <w:noWrap/>
            <w:vAlign w:val="center"/>
            <w:hideMark/>
          </w:tcPr>
          <w:p w14:paraId="1B2A5BCD" w14:textId="77777777" w:rsidR="002459ED" w:rsidRPr="002459ED" w:rsidRDefault="002459ED" w:rsidP="002459ED">
            <w:pPr>
              <w:rPr>
                <w:color w:val="000000"/>
                <w:sz w:val="18"/>
                <w:szCs w:val="18"/>
              </w:rPr>
            </w:pPr>
            <w:r w:rsidRPr="002459ED">
              <w:rPr>
                <w:color w:val="000000"/>
                <w:sz w:val="18"/>
                <w:szCs w:val="18"/>
              </w:rPr>
              <w:t>Estimation of postpartum depression risk from electronic health records using machine learning</w:t>
            </w:r>
          </w:p>
        </w:tc>
        <w:tc>
          <w:tcPr>
            <w:tcW w:w="824" w:type="pct"/>
            <w:noWrap/>
            <w:vAlign w:val="center"/>
            <w:hideMark/>
          </w:tcPr>
          <w:p w14:paraId="43108537" w14:textId="77777777" w:rsidR="002459ED" w:rsidRPr="002459ED" w:rsidRDefault="002459ED" w:rsidP="002459ED">
            <w:pPr>
              <w:rPr>
                <w:color w:val="000000"/>
                <w:sz w:val="18"/>
                <w:szCs w:val="18"/>
              </w:rPr>
            </w:pPr>
            <w:r w:rsidRPr="002459ED">
              <w:rPr>
                <w:color w:val="000000"/>
                <w:sz w:val="18"/>
                <w:szCs w:val="18"/>
              </w:rPr>
              <w:t>http://dx.doi.org/10.1186/s12884-021-04087-8</w:t>
            </w:r>
          </w:p>
        </w:tc>
        <w:tc>
          <w:tcPr>
            <w:tcW w:w="757" w:type="pct"/>
            <w:noWrap/>
            <w:vAlign w:val="center"/>
            <w:hideMark/>
          </w:tcPr>
          <w:p w14:paraId="6BD35C3B"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001ECACF" w14:textId="77777777" w:rsidTr="003744A1">
        <w:trPr>
          <w:trHeight w:val="340"/>
        </w:trPr>
        <w:tc>
          <w:tcPr>
            <w:tcW w:w="478" w:type="pct"/>
            <w:noWrap/>
            <w:vAlign w:val="center"/>
            <w:hideMark/>
          </w:tcPr>
          <w:p w14:paraId="03AD6621" w14:textId="77777777" w:rsidR="002459ED" w:rsidRPr="002459ED" w:rsidRDefault="002459ED" w:rsidP="002459ED">
            <w:pPr>
              <w:rPr>
                <w:b/>
                <w:bCs/>
                <w:color w:val="000000"/>
                <w:sz w:val="18"/>
                <w:szCs w:val="18"/>
              </w:rPr>
            </w:pPr>
            <w:r w:rsidRPr="002459ED">
              <w:rPr>
                <w:b/>
                <w:bCs/>
                <w:color w:val="000000"/>
                <w:sz w:val="18"/>
                <w:szCs w:val="18"/>
              </w:rPr>
              <w:t>Nowacka 2021</w:t>
            </w:r>
          </w:p>
        </w:tc>
        <w:tc>
          <w:tcPr>
            <w:tcW w:w="2941" w:type="pct"/>
            <w:noWrap/>
            <w:vAlign w:val="center"/>
            <w:hideMark/>
          </w:tcPr>
          <w:p w14:paraId="2E33B5A3" w14:textId="77777777" w:rsidR="002459ED" w:rsidRPr="002459ED" w:rsidRDefault="002459ED" w:rsidP="002459ED">
            <w:pPr>
              <w:rPr>
                <w:color w:val="000000"/>
                <w:sz w:val="18"/>
                <w:szCs w:val="18"/>
              </w:rPr>
            </w:pPr>
            <w:r w:rsidRPr="002459ED">
              <w:rPr>
                <w:color w:val="000000"/>
                <w:sz w:val="18"/>
                <w:szCs w:val="18"/>
              </w:rPr>
              <w:t>Competing risks model for prediction of small for gestational age neonates and the role of second trimester soluble fms-like tyrosine kinase-1</w:t>
            </w:r>
          </w:p>
        </w:tc>
        <w:tc>
          <w:tcPr>
            <w:tcW w:w="824" w:type="pct"/>
            <w:noWrap/>
            <w:vAlign w:val="center"/>
            <w:hideMark/>
          </w:tcPr>
          <w:p w14:paraId="10CC0A28" w14:textId="77777777" w:rsidR="002459ED" w:rsidRPr="002459ED" w:rsidRDefault="002459ED" w:rsidP="002459ED">
            <w:pPr>
              <w:rPr>
                <w:color w:val="000000"/>
                <w:sz w:val="18"/>
                <w:szCs w:val="18"/>
              </w:rPr>
            </w:pPr>
            <w:r w:rsidRPr="002459ED">
              <w:rPr>
                <w:color w:val="000000"/>
                <w:sz w:val="18"/>
                <w:szCs w:val="18"/>
              </w:rPr>
              <w:t>http://dx.doi.org/10.3390/jcm10173786</w:t>
            </w:r>
          </w:p>
        </w:tc>
        <w:tc>
          <w:tcPr>
            <w:tcW w:w="757" w:type="pct"/>
            <w:noWrap/>
            <w:vAlign w:val="center"/>
            <w:hideMark/>
          </w:tcPr>
          <w:p w14:paraId="7EAE4F22" w14:textId="665E0FE6"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67506047" w14:textId="77777777" w:rsidTr="003744A1">
        <w:trPr>
          <w:trHeight w:val="340"/>
        </w:trPr>
        <w:tc>
          <w:tcPr>
            <w:tcW w:w="478" w:type="pct"/>
            <w:noWrap/>
            <w:vAlign w:val="center"/>
            <w:hideMark/>
          </w:tcPr>
          <w:p w14:paraId="385719A0" w14:textId="77777777" w:rsidR="002459ED" w:rsidRPr="002459ED" w:rsidRDefault="002459ED" w:rsidP="002459ED">
            <w:pPr>
              <w:rPr>
                <w:b/>
                <w:bCs/>
                <w:color w:val="000000"/>
                <w:sz w:val="18"/>
                <w:szCs w:val="18"/>
              </w:rPr>
            </w:pPr>
            <w:r w:rsidRPr="002459ED">
              <w:rPr>
                <w:b/>
                <w:bCs/>
                <w:color w:val="000000"/>
                <w:sz w:val="18"/>
                <w:szCs w:val="18"/>
              </w:rPr>
              <w:t>Malinowski 2021</w:t>
            </w:r>
          </w:p>
        </w:tc>
        <w:tc>
          <w:tcPr>
            <w:tcW w:w="2941" w:type="pct"/>
            <w:noWrap/>
            <w:vAlign w:val="center"/>
            <w:hideMark/>
          </w:tcPr>
          <w:p w14:paraId="007EF256" w14:textId="77777777" w:rsidR="002459ED" w:rsidRPr="002459ED" w:rsidRDefault="002459ED" w:rsidP="002459ED">
            <w:pPr>
              <w:rPr>
                <w:color w:val="000000"/>
                <w:sz w:val="18"/>
                <w:szCs w:val="18"/>
              </w:rPr>
            </w:pPr>
            <w:r w:rsidRPr="002459ED">
              <w:rPr>
                <w:color w:val="000000"/>
                <w:sz w:val="18"/>
                <w:szCs w:val="18"/>
              </w:rPr>
              <w:t>Distinct maternal and fetal pregnancy outcomes in women with sickle cell disease can be predicted using routine clinical and laboratory data</w:t>
            </w:r>
          </w:p>
        </w:tc>
        <w:tc>
          <w:tcPr>
            <w:tcW w:w="824" w:type="pct"/>
            <w:noWrap/>
            <w:vAlign w:val="center"/>
            <w:hideMark/>
          </w:tcPr>
          <w:p w14:paraId="21237BA0" w14:textId="77777777" w:rsidR="002459ED" w:rsidRPr="002459ED" w:rsidRDefault="002459ED" w:rsidP="002459ED">
            <w:pPr>
              <w:rPr>
                <w:color w:val="000000"/>
                <w:sz w:val="18"/>
                <w:szCs w:val="18"/>
              </w:rPr>
            </w:pPr>
            <w:r w:rsidRPr="002459ED">
              <w:rPr>
                <w:color w:val="000000"/>
                <w:sz w:val="18"/>
                <w:szCs w:val="18"/>
              </w:rPr>
              <w:t>http://dx.doi.org/10.1111/bjh.17607</w:t>
            </w:r>
          </w:p>
        </w:tc>
        <w:tc>
          <w:tcPr>
            <w:tcW w:w="757" w:type="pct"/>
            <w:noWrap/>
            <w:vAlign w:val="center"/>
            <w:hideMark/>
          </w:tcPr>
          <w:p w14:paraId="694A6D4F" w14:textId="088EE233"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570A1F8D" w14:textId="77777777" w:rsidTr="003744A1">
        <w:trPr>
          <w:trHeight w:val="340"/>
        </w:trPr>
        <w:tc>
          <w:tcPr>
            <w:tcW w:w="478" w:type="pct"/>
            <w:noWrap/>
            <w:vAlign w:val="center"/>
            <w:hideMark/>
          </w:tcPr>
          <w:p w14:paraId="118A6D98" w14:textId="77777777" w:rsidR="002459ED" w:rsidRPr="002459ED" w:rsidRDefault="002459ED" w:rsidP="002459ED">
            <w:pPr>
              <w:rPr>
                <w:b/>
                <w:bCs/>
                <w:color w:val="000000"/>
                <w:sz w:val="18"/>
                <w:szCs w:val="18"/>
              </w:rPr>
            </w:pPr>
            <w:r w:rsidRPr="002459ED">
              <w:rPr>
                <w:b/>
                <w:bCs/>
                <w:color w:val="000000"/>
                <w:sz w:val="18"/>
                <w:szCs w:val="18"/>
              </w:rPr>
              <w:t>Eberle 2021</w:t>
            </w:r>
          </w:p>
        </w:tc>
        <w:tc>
          <w:tcPr>
            <w:tcW w:w="2941" w:type="pct"/>
            <w:noWrap/>
            <w:vAlign w:val="center"/>
            <w:hideMark/>
          </w:tcPr>
          <w:p w14:paraId="069B25FB" w14:textId="77777777" w:rsidR="002459ED" w:rsidRPr="002459ED" w:rsidRDefault="002459ED" w:rsidP="002459ED">
            <w:pPr>
              <w:rPr>
                <w:color w:val="000000"/>
                <w:sz w:val="18"/>
                <w:szCs w:val="18"/>
              </w:rPr>
            </w:pPr>
            <w:r w:rsidRPr="002459ED">
              <w:rPr>
                <w:color w:val="000000"/>
                <w:sz w:val="18"/>
                <w:szCs w:val="18"/>
              </w:rPr>
              <w:t>Induction of labor at 39 weeks and risk of cesarean delivery among obese women: A retrospective propensity score matched study</w:t>
            </w:r>
          </w:p>
        </w:tc>
        <w:tc>
          <w:tcPr>
            <w:tcW w:w="824" w:type="pct"/>
            <w:noWrap/>
            <w:vAlign w:val="center"/>
            <w:hideMark/>
          </w:tcPr>
          <w:p w14:paraId="090CC5C9" w14:textId="77777777" w:rsidR="002459ED" w:rsidRPr="002459ED" w:rsidRDefault="002459ED" w:rsidP="002459ED">
            <w:pPr>
              <w:rPr>
                <w:color w:val="000000"/>
                <w:sz w:val="18"/>
                <w:szCs w:val="18"/>
              </w:rPr>
            </w:pPr>
            <w:r w:rsidRPr="002459ED">
              <w:rPr>
                <w:color w:val="000000"/>
                <w:sz w:val="18"/>
                <w:szCs w:val="18"/>
              </w:rPr>
              <w:t>http://dx.doi.org/10.1515/jpm-2021-0043</w:t>
            </w:r>
          </w:p>
        </w:tc>
        <w:tc>
          <w:tcPr>
            <w:tcW w:w="757" w:type="pct"/>
            <w:noWrap/>
            <w:vAlign w:val="center"/>
            <w:hideMark/>
          </w:tcPr>
          <w:p w14:paraId="4A0C5AF4" w14:textId="77777777" w:rsidR="002459ED" w:rsidRPr="002459ED" w:rsidRDefault="002459ED" w:rsidP="002459ED">
            <w:pPr>
              <w:rPr>
                <w:color w:val="000000"/>
                <w:sz w:val="18"/>
                <w:szCs w:val="18"/>
              </w:rPr>
            </w:pPr>
            <w:r w:rsidRPr="002459ED">
              <w:rPr>
                <w:color w:val="000000"/>
                <w:sz w:val="18"/>
                <w:szCs w:val="18"/>
              </w:rPr>
              <w:t xml:space="preserve">Not prognostic risk prediction </w:t>
            </w:r>
          </w:p>
        </w:tc>
      </w:tr>
      <w:tr w:rsidR="002459ED" w:rsidRPr="002459ED" w14:paraId="0DA03DEA" w14:textId="77777777" w:rsidTr="003744A1">
        <w:trPr>
          <w:trHeight w:val="340"/>
        </w:trPr>
        <w:tc>
          <w:tcPr>
            <w:tcW w:w="478" w:type="pct"/>
            <w:noWrap/>
            <w:vAlign w:val="center"/>
            <w:hideMark/>
          </w:tcPr>
          <w:p w14:paraId="3A69470E" w14:textId="77777777" w:rsidR="002459ED" w:rsidRPr="002459ED" w:rsidRDefault="002459ED" w:rsidP="002459ED">
            <w:pPr>
              <w:rPr>
                <w:b/>
                <w:bCs/>
                <w:color w:val="000000"/>
                <w:sz w:val="18"/>
                <w:szCs w:val="18"/>
              </w:rPr>
            </w:pPr>
            <w:r w:rsidRPr="002459ED">
              <w:rPr>
                <w:b/>
                <w:bCs/>
                <w:color w:val="000000"/>
                <w:sz w:val="18"/>
                <w:szCs w:val="18"/>
              </w:rPr>
              <w:t>Battarbee 2021</w:t>
            </w:r>
          </w:p>
        </w:tc>
        <w:tc>
          <w:tcPr>
            <w:tcW w:w="2941" w:type="pct"/>
            <w:noWrap/>
            <w:vAlign w:val="center"/>
            <w:hideMark/>
          </w:tcPr>
          <w:p w14:paraId="73D7ADF6" w14:textId="77777777" w:rsidR="002459ED" w:rsidRPr="002459ED" w:rsidRDefault="002459ED" w:rsidP="002459ED">
            <w:pPr>
              <w:rPr>
                <w:color w:val="000000"/>
                <w:sz w:val="18"/>
                <w:szCs w:val="18"/>
              </w:rPr>
            </w:pPr>
            <w:r w:rsidRPr="002459ED">
              <w:rPr>
                <w:color w:val="000000"/>
                <w:sz w:val="18"/>
                <w:szCs w:val="18"/>
              </w:rPr>
              <w:t>Maternal and Neonatal Outcomes Associated with Amniotomy among Nulliparous Women Undergoing Labor Induction at Term</w:t>
            </w:r>
          </w:p>
        </w:tc>
        <w:tc>
          <w:tcPr>
            <w:tcW w:w="824" w:type="pct"/>
            <w:noWrap/>
            <w:vAlign w:val="center"/>
            <w:hideMark/>
          </w:tcPr>
          <w:p w14:paraId="3439BA51" w14:textId="77777777" w:rsidR="002459ED" w:rsidRPr="002459ED" w:rsidRDefault="002459ED" w:rsidP="002459ED">
            <w:pPr>
              <w:rPr>
                <w:color w:val="000000"/>
                <w:sz w:val="18"/>
                <w:szCs w:val="18"/>
              </w:rPr>
            </w:pPr>
            <w:r w:rsidRPr="002459ED">
              <w:rPr>
                <w:color w:val="000000"/>
                <w:sz w:val="18"/>
                <w:szCs w:val="18"/>
              </w:rPr>
              <w:t>http://dx.doi.org/10.1055/s-0040-1709464</w:t>
            </w:r>
          </w:p>
        </w:tc>
        <w:tc>
          <w:tcPr>
            <w:tcW w:w="757" w:type="pct"/>
            <w:noWrap/>
            <w:vAlign w:val="center"/>
            <w:hideMark/>
          </w:tcPr>
          <w:p w14:paraId="25AD8A52" w14:textId="77777777" w:rsidR="002459ED" w:rsidRPr="002459ED" w:rsidRDefault="002459ED" w:rsidP="002459ED">
            <w:pPr>
              <w:rPr>
                <w:color w:val="000000"/>
                <w:sz w:val="18"/>
                <w:szCs w:val="18"/>
              </w:rPr>
            </w:pPr>
            <w:r w:rsidRPr="002459ED">
              <w:rPr>
                <w:color w:val="000000"/>
                <w:sz w:val="18"/>
                <w:szCs w:val="18"/>
              </w:rPr>
              <w:t xml:space="preserve">Not published in a peer-reviewed journal </w:t>
            </w:r>
          </w:p>
        </w:tc>
      </w:tr>
      <w:tr w:rsidR="002459ED" w:rsidRPr="002459ED" w14:paraId="4127BBB1" w14:textId="77777777" w:rsidTr="003744A1">
        <w:trPr>
          <w:trHeight w:val="340"/>
        </w:trPr>
        <w:tc>
          <w:tcPr>
            <w:tcW w:w="478" w:type="pct"/>
            <w:noWrap/>
            <w:vAlign w:val="center"/>
            <w:hideMark/>
          </w:tcPr>
          <w:p w14:paraId="5773F07B" w14:textId="77777777" w:rsidR="002459ED" w:rsidRPr="002459ED" w:rsidRDefault="002459ED" w:rsidP="002459ED">
            <w:pPr>
              <w:rPr>
                <w:b/>
                <w:bCs/>
                <w:color w:val="000000"/>
                <w:sz w:val="18"/>
                <w:szCs w:val="18"/>
              </w:rPr>
            </w:pPr>
            <w:r w:rsidRPr="002459ED">
              <w:rPr>
                <w:b/>
                <w:bCs/>
                <w:color w:val="000000"/>
                <w:sz w:val="18"/>
                <w:szCs w:val="18"/>
              </w:rPr>
              <w:t>Tesemma 2021</w:t>
            </w:r>
          </w:p>
        </w:tc>
        <w:tc>
          <w:tcPr>
            <w:tcW w:w="2941" w:type="pct"/>
            <w:noWrap/>
            <w:vAlign w:val="center"/>
            <w:hideMark/>
          </w:tcPr>
          <w:p w14:paraId="15DD7A8C" w14:textId="77777777" w:rsidR="002459ED" w:rsidRPr="002459ED" w:rsidRDefault="002459ED" w:rsidP="002459ED">
            <w:pPr>
              <w:rPr>
                <w:color w:val="000000"/>
                <w:sz w:val="18"/>
                <w:szCs w:val="18"/>
              </w:rPr>
            </w:pPr>
            <w:r w:rsidRPr="002459ED">
              <w:rPr>
                <w:color w:val="000000"/>
                <w:sz w:val="18"/>
                <w:szCs w:val="18"/>
              </w:rPr>
              <w:t>Perinatal outcomes of high dose versus low dose oxytocin regimen used for labor induction and factors associated with adverse perinatal outcome in four hospitals of Ethiopia: a multicenter comparative study</w:t>
            </w:r>
          </w:p>
        </w:tc>
        <w:tc>
          <w:tcPr>
            <w:tcW w:w="824" w:type="pct"/>
            <w:noWrap/>
            <w:vAlign w:val="center"/>
            <w:hideMark/>
          </w:tcPr>
          <w:p w14:paraId="6CB31ADB" w14:textId="77777777" w:rsidR="002459ED" w:rsidRPr="002459ED" w:rsidRDefault="002459ED" w:rsidP="002459ED">
            <w:pPr>
              <w:rPr>
                <w:color w:val="000000"/>
                <w:sz w:val="18"/>
                <w:szCs w:val="18"/>
              </w:rPr>
            </w:pPr>
            <w:r w:rsidRPr="002459ED">
              <w:rPr>
                <w:color w:val="000000"/>
                <w:sz w:val="18"/>
                <w:szCs w:val="18"/>
              </w:rPr>
              <w:t>http://dx.doi.org/10.1186/s12884-021-04052-5</w:t>
            </w:r>
          </w:p>
        </w:tc>
        <w:tc>
          <w:tcPr>
            <w:tcW w:w="757" w:type="pct"/>
            <w:noWrap/>
            <w:vAlign w:val="center"/>
            <w:hideMark/>
          </w:tcPr>
          <w:p w14:paraId="2E1A4722" w14:textId="77777777" w:rsidR="002459ED" w:rsidRPr="002459ED" w:rsidRDefault="002459ED" w:rsidP="002459ED">
            <w:pPr>
              <w:rPr>
                <w:color w:val="000000"/>
                <w:sz w:val="18"/>
                <w:szCs w:val="18"/>
              </w:rPr>
            </w:pPr>
            <w:r w:rsidRPr="002459ED">
              <w:rPr>
                <w:color w:val="000000"/>
                <w:sz w:val="18"/>
                <w:szCs w:val="18"/>
              </w:rPr>
              <w:t xml:space="preserve">Not prognostic risk prediction </w:t>
            </w:r>
          </w:p>
        </w:tc>
      </w:tr>
      <w:tr w:rsidR="002459ED" w:rsidRPr="002459ED" w14:paraId="3E66DD3D" w14:textId="77777777" w:rsidTr="003744A1">
        <w:trPr>
          <w:trHeight w:val="340"/>
        </w:trPr>
        <w:tc>
          <w:tcPr>
            <w:tcW w:w="478" w:type="pct"/>
            <w:noWrap/>
            <w:vAlign w:val="center"/>
            <w:hideMark/>
          </w:tcPr>
          <w:p w14:paraId="2C585510" w14:textId="77777777" w:rsidR="002459ED" w:rsidRPr="002459ED" w:rsidRDefault="002459ED" w:rsidP="002459ED">
            <w:pPr>
              <w:rPr>
                <w:b/>
                <w:bCs/>
                <w:color w:val="000000"/>
                <w:sz w:val="18"/>
                <w:szCs w:val="18"/>
              </w:rPr>
            </w:pPr>
            <w:r w:rsidRPr="002459ED">
              <w:rPr>
                <w:b/>
                <w:bCs/>
                <w:color w:val="000000"/>
                <w:sz w:val="18"/>
                <w:szCs w:val="18"/>
              </w:rPr>
              <w:t>Acosta-Alfaro 2021</w:t>
            </w:r>
          </w:p>
        </w:tc>
        <w:tc>
          <w:tcPr>
            <w:tcW w:w="2941" w:type="pct"/>
            <w:noWrap/>
            <w:vAlign w:val="center"/>
            <w:hideMark/>
          </w:tcPr>
          <w:p w14:paraId="53C3FF88" w14:textId="77777777" w:rsidR="002459ED" w:rsidRPr="002459ED" w:rsidRDefault="002459ED" w:rsidP="002459ED">
            <w:pPr>
              <w:rPr>
                <w:color w:val="000000"/>
                <w:sz w:val="18"/>
                <w:szCs w:val="18"/>
              </w:rPr>
            </w:pPr>
            <w:r w:rsidRPr="002459ED">
              <w:rPr>
                <w:color w:val="000000"/>
                <w:sz w:val="18"/>
                <w:szCs w:val="18"/>
              </w:rPr>
              <w:t>Predictive model for pregnancy-induced hypertension in mexican women</w:t>
            </w:r>
          </w:p>
        </w:tc>
        <w:tc>
          <w:tcPr>
            <w:tcW w:w="824" w:type="pct"/>
            <w:noWrap/>
            <w:vAlign w:val="center"/>
            <w:hideMark/>
          </w:tcPr>
          <w:p w14:paraId="212EF181" w14:textId="77777777" w:rsidR="002459ED" w:rsidRPr="002459ED" w:rsidRDefault="002459ED" w:rsidP="002459ED">
            <w:pPr>
              <w:rPr>
                <w:color w:val="000000"/>
                <w:sz w:val="18"/>
                <w:szCs w:val="18"/>
              </w:rPr>
            </w:pPr>
            <w:r w:rsidRPr="002459ED">
              <w:rPr>
                <w:color w:val="000000"/>
                <w:sz w:val="18"/>
                <w:szCs w:val="18"/>
              </w:rPr>
              <w:t>http://dx.doi.org/10.24245/gom.v89i4.5106</w:t>
            </w:r>
          </w:p>
        </w:tc>
        <w:tc>
          <w:tcPr>
            <w:tcW w:w="757" w:type="pct"/>
            <w:noWrap/>
            <w:vAlign w:val="center"/>
            <w:hideMark/>
          </w:tcPr>
          <w:p w14:paraId="20F3A753" w14:textId="493425EA"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1A9A72D0" w14:textId="77777777" w:rsidTr="003744A1">
        <w:trPr>
          <w:trHeight w:val="340"/>
        </w:trPr>
        <w:tc>
          <w:tcPr>
            <w:tcW w:w="478" w:type="pct"/>
            <w:noWrap/>
            <w:vAlign w:val="center"/>
            <w:hideMark/>
          </w:tcPr>
          <w:p w14:paraId="0B424EF2" w14:textId="77777777" w:rsidR="002459ED" w:rsidRPr="002459ED" w:rsidRDefault="002459ED" w:rsidP="002459ED">
            <w:pPr>
              <w:rPr>
                <w:b/>
                <w:bCs/>
                <w:color w:val="000000"/>
                <w:sz w:val="18"/>
                <w:szCs w:val="18"/>
              </w:rPr>
            </w:pPr>
            <w:r w:rsidRPr="002459ED">
              <w:rPr>
                <w:b/>
                <w:bCs/>
                <w:color w:val="000000"/>
                <w:sz w:val="18"/>
                <w:szCs w:val="18"/>
              </w:rPr>
              <w:t>Wainstock 2021</w:t>
            </w:r>
          </w:p>
        </w:tc>
        <w:tc>
          <w:tcPr>
            <w:tcW w:w="2941" w:type="pct"/>
            <w:noWrap/>
            <w:vAlign w:val="center"/>
            <w:hideMark/>
          </w:tcPr>
          <w:p w14:paraId="09DB4EF8" w14:textId="77777777" w:rsidR="002459ED" w:rsidRPr="002459ED" w:rsidRDefault="002459ED" w:rsidP="002459ED">
            <w:pPr>
              <w:rPr>
                <w:color w:val="000000"/>
                <w:sz w:val="18"/>
                <w:szCs w:val="18"/>
              </w:rPr>
            </w:pPr>
            <w:r w:rsidRPr="002459ED">
              <w:rPr>
                <w:color w:val="000000"/>
                <w:sz w:val="18"/>
                <w:szCs w:val="18"/>
              </w:rPr>
              <w:t>Can we predict preterm delivery based on the previous pregnancy?</w:t>
            </w:r>
          </w:p>
        </w:tc>
        <w:tc>
          <w:tcPr>
            <w:tcW w:w="824" w:type="pct"/>
            <w:noWrap/>
            <w:vAlign w:val="center"/>
            <w:hideMark/>
          </w:tcPr>
          <w:p w14:paraId="3D712449" w14:textId="77777777" w:rsidR="002459ED" w:rsidRPr="002459ED" w:rsidRDefault="002459ED" w:rsidP="002459ED">
            <w:pPr>
              <w:rPr>
                <w:color w:val="000000"/>
                <w:sz w:val="18"/>
                <w:szCs w:val="18"/>
              </w:rPr>
            </w:pPr>
            <w:r w:rsidRPr="002459ED">
              <w:rPr>
                <w:color w:val="000000"/>
                <w:sz w:val="18"/>
                <w:szCs w:val="18"/>
              </w:rPr>
              <w:t>http://dx.doi.org/10.3390/jcm10071517</w:t>
            </w:r>
          </w:p>
        </w:tc>
        <w:tc>
          <w:tcPr>
            <w:tcW w:w="757" w:type="pct"/>
            <w:noWrap/>
            <w:vAlign w:val="center"/>
            <w:hideMark/>
          </w:tcPr>
          <w:p w14:paraId="3889D418" w14:textId="77777777" w:rsidR="002459ED" w:rsidRPr="002459ED" w:rsidRDefault="002459ED" w:rsidP="002459ED">
            <w:pPr>
              <w:rPr>
                <w:color w:val="000000"/>
                <w:sz w:val="18"/>
                <w:szCs w:val="18"/>
              </w:rPr>
            </w:pPr>
            <w:r w:rsidRPr="002459ED">
              <w:rPr>
                <w:color w:val="000000"/>
                <w:sz w:val="18"/>
                <w:szCs w:val="18"/>
              </w:rPr>
              <w:t xml:space="preserve">Not prognostic risk prediction </w:t>
            </w:r>
          </w:p>
        </w:tc>
      </w:tr>
      <w:tr w:rsidR="002459ED" w:rsidRPr="002459ED" w14:paraId="2DA5AA12" w14:textId="77777777" w:rsidTr="003744A1">
        <w:trPr>
          <w:trHeight w:val="340"/>
        </w:trPr>
        <w:tc>
          <w:tcPr>
            <w:tcW w:w="478" w:type="pct"/>
            <w:noWrap/>
            <w:vAlign w:val="center"/>
            <w:hideMark/>
          </w:tcPr>
          <w:p w14:paraId="32336417" w14:textId="77777777" w:rsidR="002459ED" w:rsidRPr="002459ED" w:rsidRDefault="002459ED" w:rsidP="002459ED">
            <w:pPr>
              <w:rPr>
                <w:b/>
                <w:bCs/>
                <w:color w:val="000000"/>
                <w:sz w:val="18"/>
                <w:szCs w:val="18"/>
              </w:rPr>
            </w:pPr>
            <w:r w:rsidRPr="002459ED">
              <w:rPr>
                <w:b/>
                <w:bCs/>
                <w:color w:val="000000"/>
                <w:sz w:val="18"/>
                <w:szCs w:val="18"/>
              </w:rPr>
              <w:t>Shin 2020</w:t>
            </w:r>
          </w:p>
        </w:tc>
        <w:tc>
          <w:tcPr>
            <w:tcW w:w="2941" w:type="pct"/>
            <w:noWrap/>
            <w:vAlign w:val="center"/>
            <w:hideMark/>
          </w:tcPr>
          <w:p w14:paraId="7893879D" w14:textId="77777777" w:rsidR="002459ED" w:rsidRPr="002459ED" w:rsidRDefault="002459ED" w:rsidP="002459ED">
            <w:pPr>
              <w:rPr>
                <w:color w:val="000000"/>
                <w:sz w:val="18"/>
                <w:szCs w:val="18"/>
              </w:rPr>
            </w:pPr>
            <w:r w:rsidRPr="002459ED">
              <w:rPr>
                <w:color w:val="000000"/>
                <w:sz w:val="18"/>
                <w:szCs w:val="18"/>
              </w:rPr>
              <w:t>Machine learning-based predictive modeling of postpartum depression</w:t>
            </w:r>
          </w:p>
        </w:tc>
        <w:tc>
          <w:tcPr>
            <w:tcW w:w="824" w:type="pct"/>
            <w:noWrap/>
            <w:vAlign w:val="center"/>
            <w:hideMark/>
          </w:tcPr>
          <w:p w14:paraId="4EC69A41" w14:textId="77777777" w:rsidR="002459ED" w:rsidRPr="002459ED" w:rsidRDefault="002459ED" w:rsidP="002459ED">
            <w:pPr>
              <w:rPr>
                <w:color w:val="000000"/>
                <w:sz w:val="18"/>
                <w:szCs w:val="18"/>
              </w:rPr>
            </w:pPr>
            <w:r w:rsidRPr="002459ED">
              <w:rPr>
                <w:color w:val="000000"/>
                <w:sz w:val="18"/>
                <w:szCs w:val="18"/>
              </w:rPr>
              <w:t>http://dx.doi.org/10.3390/jcm9092899</w:t>
            </w:r>
          </w:p>
        </w:tc>
        <w:tc>
          <w:tcPr>
            <w:tcW w:w="757" w:type="pct"/>
            <w:noWrap/>
            <w:vAlign w:val="center"/>
            <w:hideMark/>
          </w:tcPr>
          <w:p w14:paraId="341891FF" w14:textId="2DC9D78A"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5A68462E" w14:textId="77777777" w:rsidTr="003744A1">
        <w:trPr>
          <w:trHeight w:val="340"/>
        </w:trPr>
        <w:tc>
          <w:tcPr>
            <w:tcW w:w="478" w:type="pct"/>
            <w:noWrap/>
            <w:vAlign w:val="center"/>
            <w:hideMark/>
          </w:tcPr>
          <w:p w14:paraId="477A447D" w14:textId="77777777" w:rsidR="002459ED" w:rsidRPr="002459ED" w:rsidRDefault="002459ED" w:rsidP="002459ED">
            <w:pPr>
              <w:rPr>
                <w:b/>
                <w:bCs/>
                <w:color w:val="000000"/>
                <w:sz w:val="18"/>
                <w:szCs w:val="18"/>
              </w:rPr>
            </w:pPr>
            <w:r w:rsidRPr="002459ED">
              <w:rPr>
                <w:b/>
                <w:bCs/>
                <w:color w:val="000000"/>
                <w:sz w:val="18"/>
                <w:szCs w:val="18"/>
              </w:rPr>
              <w:t>Fassio 2019</w:t>
            </w:r>
          </w:p>
        </w:tc>
        <w:tc>
          <w:tcPr>
            <w:tcW w:w="2941" w:type="pct"/>
            <w:noWrap/>
            <w:vAlign w:val="center"/>
            <w:hideMark/>
          </w:tcPr>
          <w:p w14:paraId="38A241FB" w14:textId="77777777" w:rsidR="002459ED" w:rsidRPr="002459ED" w:rsidRDefault="002459ED" w:rsidP="002459ED">
            <w:pPr>
              <w:rPr>
                <w:color w:val="000000"/>
                <w:sz w:val="18"/>
                <w:szCs w:val="18"/>
              </w:rPr>
            </w:pPr>
            <w:r w:rsidRPr="002459ED">
              <w:rPr>
                <w:color w:val="000000"/>
                <w:sz w:val="18"/>
                <w:szCs w:val="18"/>
              </w:rPr>
              <w:t>Risk of preeclampsia and adverse pregnancy outcomes after heterologous egg donation: Hypothesizing a role for kidney function and comorbidity</w:t>
            </w:r>
          </w:p>
        </w:tc>
        <w:tc>
          <w:tcPr>
            <w:tcW w:w="824" w:type="pct"/>
            <w:noWrap/>
            <w:vAlign w:val="center"/>
            <w:hideMark/>
          </w:tcPr>
          <w:p w14:paraId="43CA1A77" w14:textId="77777777" w:rsidR="002459ED" w:rsidRPr="002459ED" w:rsidRDefault="002459ED" w:rsidP="002459ED">
            <w:pPr>
              <w:rPr>
                <w:color w:val="000000"/>
                <w:sz w:val="18"/>
                <w:szCs w:val="18"/>
              </w:rPr>
            </w:pPr>
            <w:r w:rsidRPr="002459ED">
              <w:rPr>
                <w:color w:val="000000"/>
                <w:sz w:val="18"/>
                <w:szCs w:val="18"/>
              </w:rPr>
              <w:t>http://dx.doi.org/10.3390/jcm8111806</w:t>
            </w:r>
          </w:p>
        </w:tc>
        <w:tc>
          <w:tcPr>
            <w:tcW w:w="757" w:type="pct"/>
            <w:noWrap/>
            <w:vAlign w:val="center"/>
            <w:hideMark/>
          </w:tcPr>
          <w:p w14:paraId="3B6630BB" w14:textId="4D1864BD"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643C2D2C" w14:textId="77777777" w:rsidTr="003744A1">
        <w:trPr>
          <w:trHeight w:val="340"/>
        </w:trPr>
        <w:tc>
          <w:tcPr>
            <w:tcW w:w="478" w:type="pct"/>
            <w:noWrap/>
            <w:vAlign w:val="center"/>
            <w:hideMark/>
          </w:tcPr>
          <w:p w14:paraId="6D594127" w14:textId="77777777" w:rsidR="002459ED" w:rsidRPr="002459ED" w:rsidRDefault="002459ED" w:rsidP="002459ED">
            <w:pPr>
              <w:rPr>
                <w:b/>
                <w:bCs/>
                <w:color w:val="000000"/>
                <w:sz w:val="18"/>
                <w:szCs w:val="18"/>
              </w:rPr>
            </w:pPr>
            <w:r w:rsidRPr="002459ED">
              <w:rPr>
                <w:b/>
                <w:bCs/>
                <w:color w:val="000000"/>
                <w:sz w:val="18"/>
                <w:szCs w:val="18"/>
              </w:rPr>
              <w:t>Liao 2021</w:t>
            </w:r>
          </w:p>
        </w:tc>
        <w:tc>
          <w:tcPr>
            <w:tcW w:w="2941" w:type="pct"/>
            <w:noWrap/>
            <w:vAlign w:val="center"/>
            <w:hideMark/>
          </w:tcPr>
          <w:p w14:paraId="14256B55" w14:textId="77777777" w:rsidR="002459ED" w:rsidRPr="002459ED" w:rsidRDefault="002459ED" w:rsidP="002459ED">
            <w:pPr>
              <w:rPr>
                <w:color w:val="000000"/>
                <w:sz w:val="18"/>
                <w:szCs w:val="18"/>
              </w:rPr>
            </w:pPr>
            <w:r w:rsidRPr="002459ED">
              <w:rPr>
                <w:color w:val="000000"/>
                <w:sz w:val="18"/>
                <w:szCs w:val="18"/>
              </w:rPr>
              <w:t>LightGBM: an efficient and accurate method for predicting pregnancy diseases</w:t>
            </w:r>
          </w:p>
        </w:tc>
        <w:tc>
          <w:tcPr>
            <w:tcW w:w="824" w:type="pct"/>
            <w:noWrap/>
            <w:vAlign w:val="center"/>
            <w:hideMark/>
          </w:tcPr>
          <w:p w14:paraId="7A936096" w14:textId="77777777" w:rsidR="002459ED" w:rsidRPr="002459ED" w:rsidRDefault="002459ED" w:rsidP="002459ED">
            <w:pPr>
              <w:rPr>
                <w:color w:val="000000"/>
                <w:sz w:val="18"/>
                <w:szCs w:val="18"/>
              </w:rPr>
            </w:pPr>
            <w:r w:rsidRPr="002459ED">
              <w:rPr>
                <w:color w:val="000000"/>
                <w:sz w:val="18"/>
                <w:szCs w:val="18"/>
              </w:rPr>
              <w:t>http://dx.doi.org/10.1080/01443615.2021.1945006</w:t>
            </w:r>
          </w:p>
        </w:tc>
        <w:tc>
          <w:tcPr>
            <w:tcW w:w="757" w:type="pct"/>
            <w:noWrap/>
            <w:vAlign w:val="center"/>
            <w:hideMark/>
          </w:tcPr>
          <w:p w14:paraId="02ED49FD" w14:textId="39F992CC"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gestational diseases </w:t>
            </w:r>
          </w:p>
        </w:tc>
      </w:tr>
      <w:tr w:rsidR="002459ED" w:rsidRPr="002459ED" w14:paraId="029C4F70" w14:textId="77777777" w:rsidTr="003744A1">
        <w:trPr>
          <w:trHeight w:val="340"/>
        </w:trPr>
        <w:tc>
          <w:tcPr>
            <w:tcW w:w="478" w:type="pct"/>
            <w:noWrap/>
            <w:vAlign w:val="center"/>
            <w:hideMark/>
          </w:tcPr>
          <w:p w14:paraId="739DEF03" w14:textId="77777777" w:rsidR="002459ED" w:rsidRPr="002459ED" w:rsidRDefault="002459ED" w:rsidP="002459ED">
            <w:pPr>
              <w:rPr>
                <w:b/>
                <w:bCs/>
                <w:color w:val="000000"/>
                <w:sz w:val="18"/>
                <w:szCs w:val="18"/>
              </w:rPr>
            </w:pPr>
            <w:r w:rsidRPr="002459ED">
              <w:rPr>
                <w:b/>
                <w:bCs/>
                <w:color w:val="000000"/>
                <w:sz w:val="18"/>
                <w:szCs w:val="18"/>
              </w:rPr>
              <w:t>Gebremariam 2021</w:t>
            </w:r>
          </w:p>
        </w:tc>
        <w:tc>
          <w:tcPr>
            <w:tcW w:w="2941" w:type="pct"/>
            <w:noWrap/>
            <w:vAlign w:val="center"/>
            <w:hideMark/>
          </w:tcPr>
          <w:p w14:paraId="0CE74ADE" w14:textId="27C4EE1F" w:rsidR="002459ED" w:rsidRPr="002459ED" w:rsidRDefault="002459ED" w:rsidP="002459ED">
            <w:pPr>
              <w:rPr>
                <w:color w:val="000000"/>
                <w:sz w:val="18"/>
                <w:szCs w:val="18"/>
              </w:rPr>
            </w:pPr>
            <w:r w:rsidRPr="002459ED">
              <w:rPr>
                <w:color w:val="000000"/>
                <w:sz w:val="18"/>
                <w:szCs w:val="18"/>
              </w:rPr>
              <w:t>Development and validation of a clinical prognostic risk score to predict early neonatal mortality, Ethiopia: A receiver operating characteristic curve analysis</w:t>
            </w:r>
          </w:p>
        </w:tc>
        <w:tc>
          <w:tcPr>
            <w:tcW w:w="824" w:type="pct"/>
            <w:noWrap/>
            <w:vAlign w:val="center"/>
            <w:hideMark/>
          </w:tcPr>
          <w:p w14:paraId="202FD508" w14:textId="77777777" w:rsidR="002459ED" w:rsidRPr="002459ED" w:rsidRDefault="002459ED" w:rsidP="002459ED">
            <w:pPr>
              <w:rPr>
                <w:color w:val="000000"/>
                <w:sz w:val="18"/>
                <w:szCs w:val="18"/>
              </w:rPr>
            </w:pPr>
            <w:r w:rsidRPr="002459ED">
              <w:rPr>
                <w:color w:val="000000"/>
                <w:sz w:val="18"/>
                <w:szCs w:val="18"/>
              </w:rPr>
              <w:t>http://dx.doi.org/10.2147/CLEP.S321763</w:t>
            </w:r>
          </w:p>
        </w:tc>
        <w:tc>
          <w:tcPr>
            <w:tcW w:w="757" w:type="pct"/>
            <w:noWrap/>
            <w:vAlign w:val="center"/>
            <w:hideMark/>
          </w:tcPr>
          <w:p w14:paraId="660C5817"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4073FFB2" w14:textId="77777777" w:rsidTr="003744A1">
        <w:trPr>
          <w:trHeight w:val="340"/>
        </w:trPr>
        <w:tc>
          <w:tcPr>
            <w:tcW w:w="478" w:type="pct"/>
            <w:noWrap/>
            <w:vAlign w:val="center"/>
            <w:hideMark/>
          </w:tcPr>
          <w:p w14:paraId="41A03070" w14:textId="77777777" w:rsidR="002459ED" w:rsidRPr="002459ED" w:rsidRDefault="002459ED" w:rsidP="002459ED">
            <w:pPr>
              <w:rPr>
                <w:b/>
                <w:bCs/>
                <w:color w:val="000000"/>
                <w:sz w:val="18"/>
                <w:szCs w:val="18"/>
              </w:rPr>
            </w:pPr>
            <w:r w:rsidRPr="002459ED">
              <w:rPr>
                <w:b/>
                <w:bCs/>
                <w:color w:val="000000"/>
                <w:sz w:val="18"/>
                <w:szCs w:val="18"/>
              </w:rPr>
              <w:t>Raja 2021</w:t>
            </w:r>
          </w:p>
        </w:tc>
        <w:tc>
          <w:tcPr>
            <w:tcW w:w="2941" w:type="pct"/>
            <w:noWrap/>
            <w:vAlign w:val="center"/>
            <w:hideMark/>
          </w:tcPr>
          <w:p w14:paraId="396F0DBC" w14:textId="77777777" w:rsidR="002459ED" w:rsidRPr="002459ED" w:rsidRDefault="002459ED" w:rsidP="002459ED">
            <w:pPr>
              <w:rPr>
                <w:color w:val="000000"/>
                <w:sz w:val="18"/>
                <w:szCs w:val="18"/>
              </w:rPr>
            </w:pPr>
            <w:r w:rsidRPr="002459ED">
              <w:rPr>
                <w:color w:val="000000"/>
                <w:sz w:val="18"/>
                <w:szCs w:val="18"/>
              </w:rPr>
              <w:t>A Machine Learning-Based Prediction Model for Preterm Birth in Rural India</w:t>
            </w:r>
          </w:p>
        </w:tc>
        <w:tc>
          <w:tcPr>
            <w:tcW w:w="824" w:type="pct"/>
            <w:noWrap/>
            <w:vAlign w:val="center"/>
            <w:hideMark/>
          </w:tcPr>
          <w:p w14:paraId="746EB5FE" w14:textId="77777777" w:rsidR="002459ED" w:rsidRPr="002459ED" w:rsidRDefault="002459ED" w:rsidP="002459ED">
            <w:pPr>
              <w:rPr>
                <w:color w:val="000000"/>
                <w:sz w:val="18"/>
                <w:szCs w:val="18"/>
              </w:rPr>
            </w:pPr>
            <w:r w:rsidRPr="002459ED">
              <w:rPr>
                <w:color w:val="000000"/>
                <w:sz w:val="18"/>
                <w:szCs w:val="18"/>
              </w:rPr>
              <w:t>http://dx.doi.org/10.1155/2021/6665573</w:t>
            </w:r>
          </w:p>
        </w:tc>
        <w:tc>
          <w:tcPr>
            <w:tcW w:w="757" w:type="pct"/>
            <w:noWrap/>
            <w:vAlign w:val="center"/>
            <w:hideMark/>
          </w:tcPr>
          <w:p w14:paraId="5648C32A" w14:textId="1C77A0E7"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7B093FA8" w14:textId="77777777" w:rsidTr="003744A1">
        <w:trPr>
          <w:trHeight w:val="340"/>
        </w:trPr>
        <w:tc>
          <w:tcPr>
            <w:tcW w:w="478" w:type="pct"/>
            <w:noWrap/>
            <w:vAlign w:val="center"/>
            <w:hideMark/>
          </w:tcPr>
          <w:p w14:paraId="3D25168C" w14:textId="77777777" w:rsidR="002459ED" w:rsidRPr="002459ED" w:rsidRDefault="002459ED" w:rsidP="002459ED">
            <w:pPr>
              <w:rPr>
                <w:b/>
                <w:bCs/>
                <w:color w:val="000000"/>
                <w:sz w:val="18"/>
                <w:szCs w:val="18"/>
              </w:rPr>
            </w:pPr>
            <w:r w:rsidRPr="002459ED">
              <w:rPr>
                <w:b/>
                <w:bCs/>
                <w:color w:val="000000"/>
                <w:sz w:val="18"/>
                <w:szCs w:val="18"/>
              </w:rPr>
              <w:t>Ruppel 2021</w:t>
            </w:r>
          </w:p>
        </w:tc>
        <w:tc>
          <w:tcPr>
            <w:tcW w:w="2941" w:type="pct"/>
            <w:noWrap/>
            <w:vAlign w:val="center"/>
            <w:hideMark/>
          </w:tcPr>
          <w:p w14:paraId="52DECC41" w14:textId="77777777" w:rsidR="002459ED" w:rsidRPr="002459ED" w:rsidRDefault="002459ED" w:rsidP="002459ED">
            <w:pPr>
              <w:rPr>
                <w:color w:val="000000"/>
                <w:sz w:val="18"/>
                <w:szCs w:val="18"/>
              </w:rPr>
            </w:pPr>
            <w:r w:rsidRPr="002459ED">
              <w:rPr>
                <w:color w:val="000000"/>
                <w:sz w:val="18"/>
                <w:szCs w:val="18"/>
              </w:rPr>
              <w:t>Validation of Postpartum Hemorrhage Admission Risk Factor Stratification in a Large Obstetrics Population</w:t>
            </w:r>
          </w:p>
        </w:tc>
        <w:tc>
          <w:tcPr>
            <w:tcW w:w="824" w:type="pct"/>
            <w:noWrap/>
            <w:vAlign w:val="center"/>
            <w:hideMark/>
          </w:tcPr>
          <w:p w14:paraId="484EB9D2" w14:textId="77777777" w:rsidR="002459ED" w:rsidRPr="002459ED" w:rsidRDefault="002459ED" w:rsidP="002459ED">
            <w:pPr>
              <w:rPr>
                <w:color w:val="000000"/>
                <w:sz w:val="18"/>
                <w:szCs w:val="18"/>
              </w:rPr>
            </w:pPr>
            <w:r w:rsidRPr="002459ED">
              <w:rPr>
                <w:color w:val="000000"/>
                <w:sz w:val="18"/>
                <w:szCs w:val="18"/>
              </w:rPr>
              <w:t>http://dx.doi.org/10.1055/s-0040-1712166</w:t>
            </w:r>
          </w:p>
        </w:tc>
        <w:tc>
          <w:tcPr>
            <w:tcW w:w="757" w:type="pct"/>
            <w:noWrap/>
            <w:vAlign w:val="center"/>
            <w:hideMark/>
          </w:tcPr>
          <w:p w14:paraId="0F3B8FD3" w14:textId="77777777" w:rsidR="002459ED" w:rsidRPr="002459ED" w:rsidRDefault="002459ED" w:rsidP="002459ED">
            <w:pPr>
              <w:rPr>
                <w:color w:val="000000"/>
                <w:sz w:val="18"/>
                <w:szCs w:val="18"/>
              </w:rPr>
            </w:pPr>
            <w:r w:rsidRPr="002459ED">
              <w:rPr>
                <w:color w:val="000000"/>
                <w:sz w:val="18"/>
                <w:szCs w:val="18"/>
              </w:rPr>
              <w:t xml:space="preserve">Not prognostic risk prediction </w:t>
            </w:r>
          </w:p>
        </w:tc>
      </w:tr>
      <w:tr w:rsidR="002459ED" w:rsidRPr="002459ED" w14:paraId="4F466C96" w14:textId="77777777" w:rsidTr="003744A1">
        <w:trPr>
          <w:trHeight w:val="340"/>
        </w:trPr>
        <w:tc>
          <w:tcPr>
            <w:tcW w:w="478" w:type="pct"/>
            <w:noWrap/>
            <w:vAlign w:val="center"/>
            <w:hideMark/>
          </w:tcPr>
          <w:p w14:paraId="2CDBFE1A" w14:textId="77777777" w:rsidR="002459ED" w:rsidRPr="002459ED" w:rsidRDefault="002459ED" w:rsidP="002459ED">
            <w:pPr>
              <w:rPr>
                <w:b/>
                <w:bCs/>
                <w:color w:val="000000"/>
                <w:sz w:val="18"/>
                <w:szCs w:val="18"/>
              </w:rPr>
            </w:pPr>
            <w:r w:rsidRPr="002459ED">
              <w:rPr>
                <w:b/>
                <w:bCs/>
                <w:color w:val="000000"/>
                <w:sz w:val="18"/>
                <w:szCs w:val="18"/>
              </w:rPr>
              <w:t>Ahmadzia 2021</w:t>
            </w:r>
          </w:p>
        </w:tc>
        <w:tc>
          <w:tcPr>
            <w:tcW w:w="2941" w:type="pct"/>
            <w:noWrap/>
            <w:vAlign w:val="center"/>
            <w:hideMark/>
          </w:tcPr>
          <w:p w14:paraId="0EAFFED8" w14:textId="77777777" w:rsidR="002459ED" w:rsidRPr="002459ED" w:rsidRDefault="002459ED" w:rsidP="002459ED">
            <w:pPr>
              <w:rPr>
                <w:color w:val="000000"/>
                <w:sz w:val="18"/>
                <w:szCs w:val="18"/>
              </w:rPr>
            </w:pPr>
            <w:r w:rsidRPr="002459ED">
              <w:rPr>
                <w:color w:val="000000"/>
                <w:sz w:val="18"/>
                <w:szCs w:val="18"/>
              </w:rPr>
              <w:t>Hemorrhage Risk Assessment on Admission: Utility for Prediction of Maternal Morbidity</w:t>
            </w:r>
          </w:p>
        </w:tc>
        <w:tc>
          <w:tcPr>
            <w:tcW w:w="824" w:type="pct"/>
            <w:noWrap/>
            <w:vAlign w:val="center"/>
            <w:hideMark/>
          </w:tcPr>
          <w:p w14:paraId="10D05E51" w14:textId="77777777" w:rsidR="002459ED" w:rsidRPr="002459ED" w:rsidRDefault="002459ED" w:rsidP="002459ED">
            <w:pPr>
              <w:rPr>
                <w:color w:val="000000"/>
                <w:sz w:val="18"/>
                <w:szCs w:val="18"/>
              </w:rPr>
            </w:pPr>
            <w:r w:rsidRPr="002459ED">
              <w:rPr>
                <w:color w:val="000000"/>
                <w:sz w:val="18"/>
                <w:szCs w:val="18"/>
              </w:rPr>
              <w:t>http://dx.doi.org/10.1055/s-0040-1710501</w:t>
            </w:r>
          </w:p>
        </w:tc>
        <w:tc>
          <w:tcPr>
            <w:tcW w:w="757" w:type="pct"/>
            <w:noWrap/>
            <w:vAlign w:val="center"/>
            <w:hideMark/>
          </w:tcPr>
          <w:p w14:paraId="24BF0598" w14:textId="77777777" w:rsidR="002459ED" w:rsidRPr="002459ED" w:rsidRDefault="002459ED" w:rsidP="002459ED">
            <w:pPr>
              <w:rPr>
                <w:color w:val="000000"/>
                <w:sz w:val="18"/>
                <w:szCs w:val="18"/>
              </w:rPr>
            </w:pPr>
            <w:r w:rsidRPr="002459ED">
              <w:rPr>
                <w:color w:val="000000"/>
                <w:sz w:val="18"/>
                <w:szCs w:val="18"/>
              </w:rPr>
              <w:t xml:space="preserve">Not prognostic risk prediction </w:t>
            </w:r>
          </w:p>
        </w:tc>
      </w:tr>
      <w:tr w:rsidR="002459ED" w:rsidRPr="002459ED" w14:paraId="2D5F7CB9" w14:textId="77777777" w:rsidTr="003744A1">
        <w:trPr>
          <w:trHeight w:val="340"/>
        </w:trPr>
        <w:tc>
          <w:tcPr>
            <w:tcW w:w="478" w:type="pct"/>
            <w:noWrap/>
            <w:vAlign w:val="center"/>
            <w:hideMark/>
          </w:tcPr>
          <w:p w14:paraId="5BC0A48F" w14:textId="77777777" w:rsidR="002459ED" w:rsidRPr="002459ED" w:rsidRDefault="002459ED" w:rsidP="002459ED">
            <w:pPr>
              <w:rPr>
                <w:b/>
                <w:bCs/>
                <w:color w:val="000000"/>
                <w:sz w:val="18"/>
                <w:szCs w:val="18"/>
              </w:rPr>
            </w:pPr>
            <w:r w:rsidRPr="002459ED">
              <w:rPr>
                <w:b/>
                <w:bCs/>
                <w:color w:val="000000"/>
                <w:sz w:val="18"/>
                <w:szCs w:val="18"/>
              </w:rPr>
              <w:lastRenderedPageBreak/>
              <w:t>Gibbons 2021</w:t>
            </w:r>
          </w:p>
        </w:tc>
        <w:tc>
          <w:tcPr>
            <w:tcW w:w="2941" w:type="pct"/>
            <w:noWrap/>
            <w:vAlign w:val="center"/>
            <w:hideMark/>
          </w:tcPr>
          <w:p w14:paraId="0875FBA3" w14:textId="77777777" w:rsidR="002459ED" w:rsidRPr="002459ED" w:rsidRDefault="002459ED" w:rsidP="002459ED">
            <w:pPr>
              <w:rPr>
                <w:color w:val="000000"/>
                <w:sz w:val="18"/>
                <w:szCs w:val="18"/>
              </w:rPr>
            </w:pPr>
            <w:r w:rsidRPr="002459ED">
              <w:rPr>
                <w:color w:val="000000"/>
                <w:sz w:val="18"/>
                <w:szCs w:val="18"/>
              </w:rPr>
              <w:t>Prediction of large-for-gestational age infants in relation to hyperglycemia in pregnancy - A comparison of statistical models</w:t>
            </w:r>
          </w:p>
        </w:tc>
        <w:tc>
          <w:tcPr>
            <w:tcW w:w="824" w:type="pct"/>
            <w:noWrap/>
            <w:vAlign w:val="center"/>
            <w:hideMark/>
          </w:tcPr>
          <w:p w14:paraId="31434F18" w14:textId="77777777" w:rsidR="002459ED" w:rsidRPr="002459ED" w:rsidRDefault="002459ED" w:rsidP="002459ED">
            <w:pPr>
              <w:rPr>
                <w:color w:val="000000"/>
                <w:sz w:val="18"/>
                <w:szCs w:val="18"/>
              </w:rPr>
            </w:pPr>
            <w:r w:rsidRPr="002459ED">
              <w:rPr>
                <w:color w:val="000000"/>
                <w:sz w:val="18"/>
                <w:szCs w:val="18"/>
              </w:rPr>
              <w:t>http://dx.doi.org/10.1016/j.diabres.2021.108975</w:t>
            </w:r>
          </w:p>
        </w:tc>
        <w:tc>
          <w:tcPr>
            <w:tcW w:w="757" w:type="pct"/>
            <w:noWrap/>
            <w:vAlign w:val="center"/>
            <w:hideMark/>
          </w:tcPr>
          <w:p w14:paraId="7E3E0C01" w14:textId="114448FB"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09B0C5EA" w14:textId="77777777" w:rsidTr="003744A1">
        <w:trPr>
          <w:trHeight w:val="340"/>
        </w:trPr>
        <w:tc>
          <w:tcPr>
            <w:tcW w:w="478" w:type="pct"/>
            <w:noWrap/>
            <w:vAlign w:val="center"/>
            <w:hideMark/>
          </w:tcPr>
          <w:p w14:paraId="43409083" w14:textId="77777777" w:rsidR="002459ED" w:rsidRPr="002459ED" w:rsidRDefault="002459ED" w:rsidP="002459ED">
            <w:pPr>
              <w:rPr>
                <w:b/>
                <w:bCs/>
                <w:color w:val="000000"/>
                <w:sz w:val="18"/>
                <w:szCs w:val="18"/>
              </w:rPr>
            </w:pPr>
            <w:r w:rsidRPr="002459ED">
              <w:rPr>
                <w:b/>
                <w:bCs/>
                <w:color w:val="000000"/>
                <w:sz w:val="18"/>
                <w:szCs w:val="18"/>
              </w:rPr>
              <w:t>Batista 2021</w:t>
            </w:r>
          </w:p>
        </w:tc>
        <w:tc>
          <w:tcPr>
            <w:tcW w:w="2941" w:type="pct"/>
            <w:noWrap/>
            <w:vAlign w:val="center"/>
            <w:hideMark/>
          </w:tcPr>
          <w:p w14:paraId="1EF4BA1F" w14:textId="77777777" w:rsidR="002459ED" w:rsidRPr="002459ED" w:rsidRDefault="002459ED" w:rsidP="002459ED">
            <w:pPr>
              <w:rPr>
                <w:color w:val="000000"/>
                <w:sz w:val="18"/>
                <w:szCs w:val="18"/>
              </w:rPr>
            </w:pPr>
            <w:r w:rsidRPr="002459ED">
              <w:rPr>
                <w:color w:val="000000"/>
                <w:sz w:val="18"/>
                <w:szCs w:val="18"/>
              </w:rPr>
              <w:t>Neonatal mortality prediction with routinely collected data: a machine learning approach</w:t>
            </w:r>
          </w:p>
        </w:tc>
        <w:tc>
          <w:tcPr>
            <w:tcW w:w="824" w:type="pct"/>
            <w:noWrap/>
            <w:vAlign w:val="center"/>
            <w:hideMark/>
          </w:tcPr>
          <w:p w14:paraId="2D950A82" w14:textId="77777777" w:rsidR="002459ED" w:rsidRPr="002459ED" w:rsidRDefault="002459ED" w:rsidP="002459ED">
            <w:pPr>
              <w:rPr>
                <w:color w:val="000000"/>
                <w:sz w:val="18"/>
                <w:szCs w:val="18"/>
              </w:rPr>
            </w:pPr>
            <w:r w:rsidRPr="002459ED">
              <w:rPr>
                <w:color w:val="000000"/>
                <w:sz w:val="18"/>
                <w:szCs w:val="18"/>
              </w:rPr>
              <w:t>http://dx.doi.org/10.1186/s12887-021-02788-9</w:t>
            </w:r>
          </w:p>
        </w:tc>
        <w:tc>
          <w:tcPr>
            <w:tcW w:w="757" w:type="pct"/>
            <w:noWrap/>
            <w:vAlign w:val="center"/>
            <w:hideMark/>
          </w:tcPr>
          <w:p w14:paraId="49C0EF7F" w14:textId="77777777" w:rsidR="002459ED" w:rsidRPr="002459ED" w:rsidRDefault="002459ED" w:rsidP="002459ED">
            <w:pPr>
              <w:rPr>
                <w:color w:val="000000"/>
                <w:sz w:val="18"/>
                <w:szCs w:val="18"/>
              </w:rPr>
            </w:pPr>
            <w:r w:rsidRPr="002459ED">
              <w:rPr>
                <w:color w:val="000000"/>
                <w:sz w:val="18"/>
                <w:szCs w:val="18"/>
              </w:rPr>
              <w:t>Wrong predictors</w:t>
            </w:r>
          </w:p>
        </w:tc>
      </w:tr>
      <w:tr w:rsidR="002459ED" w:rsidRPr="002459ED" w14:paraId="010E294F" w14:textId="77777777" w:rsidTr="003744A1">
        <w:trPr>
          <w:trHeight w:val="340"/>
        </w:trPr>
        <w:tc>
          <w:tcPr>
            <w:tcW w:w="478" w:type="pct"/>
            <w:noWrap/>
            <w:vAlign w:val="center"/>
            <w:hideMark/>
          </w:tcPr>
          <w:p w14:paraId="5DA54F43" w14:textId="77777777" w:rsidR="002459ED" w:rsidRPr="002459ED" w:rsidRDefault="002459ED" w:rsidP="002459ED">
            <w:pPr>
              <w:rPr>
                <w:b/>
                <w:bCs/>
                <w:color w:val="000000"/>
                <w:sz w:val="18"/>
                <w:szCs w:val="18"/>
              </w:rPr>
            </w:pPr>
            <w:r w:rsidRPr="002459ED">
              <w:rPr>
                <w:b/>
                <w:bCs/>
                <w:color w:val="000000"/>
                <w:sz w:val="18"/>
                <w:szCs w:val="18"/>
              </w:rPr>
              <w:t>Shazly 2021</w:t>
            </w:r>
          </w:p>
        </w:tc>
        <w:tc>
          <w:tcPr>
            <w:tcW w:w="2941" w:type="pct"/>
            <w:noWrap/>
            <w:vAlign w:val="center"/>
            <w:hideMark/>
          </w:tcPr>
          <w:p w14:paraId="29DEB274" w14:textId="77777777" w:rsidR="002459ED" w:rsidRPr="002459ED" w:rsidRDefault="002459ED" w:rsidP="002459ED">
            <w:pPr>
              <w:rPr>
                <w:color w:val="000000"/>
                <w:sz w:val="18"/>
                <w:szCs w:val="18"/>
              </w:rPr>
            </w:pPr>
            <w:r w:rsidRPr="002459ED">
              <w:rPr>
                <w:color w:val="000000"/>
                <w:sz w:val="18"/>
                <w:szCs w:val="18"/>
              </w:rPr>
              <w:t>Prediction of clinical outcomes in women with placenta accreta spectrum using machine learning models: an international multicenter study</w:t>
            </w:r>
          </w:p>
        </w:tc>
        <w:tc>
          <w:tcPr>
            <w:tcW w:w="824" w:type="pct"/>
            <w:noWrap/>
            <w:vAlign w:val="center"/>
            <w:hideMark/>
          </w:tcPr>
          <w:p w14:paraId="5F70E24E" w14:textId="77777777" w:rsidR="002459ED" w:rsidRPr="002459ED" w:rsidRDefault="002459ED" w:rsidP="002459ED">
            <w:pPr>
              <w:rPr>
                <w:color w:val="000000"/>
                <w:sz w:val="18"/>
                <w:szCs w:val="18"/>
              </w:rPr>
            </w:pPr>
            <w:r w:rsidRPr="002459ED">
              <w:rPr>
                <w:color w:val="000000"/>
                <w:sz w:val="18"/>
                <w:szCs w:val="18"/>
              </w:rPr>
              <w:t>http://dx.doi.org/10.1080/14767058.2021.1918670</w:t>
            </w:r>
          </w:p>
        </w:tc>
        <w:tc>
          <w:tcPr>
            <w:tcW w:w="757" w:type="pct"/>
            <w:noWrap/>
            <w:vAlign w:val="center"/>
            <w:hideMark/>
          </w:tcPr>
          <w:p w14:paraId="08A6C632" w14:textId="24F1F2FB"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76E2750B" w14:textId="77777777" w:rsidTr="003744A1">
        <w:trPr>
          <w:trHeight w:val="340"/>
        </w:trPr>
        <w:tc>
          <w:tcPr>
            <w:tcW w:w="478" w:type="pct"/>
            <w:noWrap/>
            <w:vAlign w:val="center"/>
            <w:hideMark/>
          </w:tcPr>
          <w:p w14:paraId="17537792" w14:textId="77777777" w:rsidR="002459ED" w:rsidRPr="002459ED" w:rsidRDefault="002459ED" w:rsidP="002459ED">
            <w:pPr>
              <w:rPr>
                <w:b/>
                <w:bCs/>
                <w:color w:val="000000"/>
                <w:sz w:val="18"/>
                <w:szCs w:val="18"/>
              </w:rPr>
            </w:pPr>
            <w:r w:rsidRPr="002459ED">
              <w:rPr>
                <w:b/>
                <w:bCs/>
                <w:color w:val="000000"/>
                <w:sz w:val="18"/>
                <w:szCs w:val="18"/>
              </w:rPr>
              <w:t>Teal 2021</w:t>
            </w:r>
          </w:p>
        </w:tc>
        <w:tc>
          <w:tcPr>
            <w:tcW w:w="2941" w:type="pct"/>
            <w:noWrap/>
            <w:vAlign w:val="center"/>
            <w:hideMark/>
          </w:tcPr>
          <w:p w14:paraId="781ED488" w14:textId="77777777" w:rsidR="002459ED" w:rsidRPr="002459ED" w:rsidRDefault="002459ED" w:rsidP="002459ED">
            <w:pPr>
              <w:rPr>
                <w:color w:val="000000"/>
                <w:sz w:val="18"/>
                <w:szCs w:val="18"/>
              </w:rPr>
            </w:pPr>
            <w:r w:rsidRPr="002459ED">
              <w:rPr>
                <w:color w:val="000000"/>
                <w:sz w:val="18"/>
                <w:szCs w:val="18"/>
              </w:rPr>
              <w:t>Quantifying the Risks and Benefits of Continuing Labor Induction: Data for Shared Decision-Making</w:t>
            </w:r>
          </w:p>
        </w:tc>
        <w:tc>
          <w:tcPr>
            <w:tcW w:w="824" w:type="pct"/>
            <w:noWrap/>
            <w:vAlign w:val="center"/>
            <w:hideMark/>
          </w:tcPr>
          <w:p w14:paraId="51CC6F76" w14:textId="77777777" w:rsidR="002459ED" w:rsidRPr="002459ED" w:rsidRDefault="002459ED" w:rsidP="002459ED">
            <w:pPr>
              <w:rPr>
                <w:color w:val="000000"/>
                <w:sz w:val="18"/>
                <w:szCs w:val="18"/>
              </w:rPr>
            </w:pPr>
            <w:r w:rsidRPr="002459ED">
              <w:rPr>
                <w:color w:val="000000"/>
                <w:sz w:val="18"/>
                <w:szCs w:val="18"/>
              </w:rPr>
              <w:t>http://dx.doi.org/10.1055/s-0039-1701025</w:t>
            </w:r>
          </w:p>
        </w:tc>
        <w:tc>
          <w:tcPr>
            <w:tcW w:w="757" w:type="pct"/>
            <w:noWrap/>
            <w:vAlign w:val="center"/>
            <w:hideMark/>
          </w:tcPr>
          <w:p w14:paraId="2ADCE24D" w14:textId="77777777" w:rsidR="002459ED" w:rsidRPr="002459ED" w:rsidRDefault="002459ED" w:rsidP="002459ED">
            <w:pPr>
              <w:rPr>
                <w:color w:val="000000"/>
                <w:sz w:val="18"/>
                <w:szCs w:val="18"/>
              </w:rPr>
            </w:pPr>
            <w:r w:rsidRPr="002459ED">
              <w:rPr>
                <w:color w:val="000000"/>
                <w:sz w:val="18"/>
                <w:szCs w:val="18"/>
              </w:rPr>
              <w:t xml:space="preserve">Not prognostic risk prediction </w:t>
            </w:r>
          </w:p>
        </w:tc>
      </w:tr>
      <w:tr w:rsidR="002459ED" w:rsidRPr="002459ED" w14:paraId="015EEAB8" w14:textId="77777777" w:rsidTr="003744A1">
        <w:trPr>
          <w:trHeight w:val="340"/>
        </w:trPr>
        <w:tc>
          <w:tcPr>
            <w:tcW w:w="478" w:type="pct"/>
            <w:noWrap/>
            <w:vAlign w:val="center"/>
            <w:hideMark/>
          </w:tcPr>
          <w:p w14:paraId="68B1155D" w14:textId="77777777" w:rsidR="002459ED" w:rsidRPr="002459ED" w:rsidRDefault="002459ED" w:rsidP="002459ED">
            <w:pPr>
              <w:rPr>
                <w:b/>
                <w:bCs/>
                <w:color w:val="000000"/>
                <w:sz w:val="18"/>
                <w:szCs w:val="18"/>
              </w:rPr>
            </w:pPr>
            <w:r w:rsidRPr="002459ED">
              <w:rPr>
                <w:b/>
                <w:bCs/>
                <w:color w:val="000000"/>
                <w:sz w:val="18"/>
                <w:szCs w:val="18"/>
              </w:rPr>
              <w:t>Malinowski 2019</w:t>
            </w:r>
          </w:p>
        </w:tc>
        <w:tc>
          <w:tcPr>
            <w:tcW w:w="2941" w:type="pct"/>
            <w:noWrap/>
            <w:vAlign w:val="center"/>
            <w:hideMark/>
          </w:tcPr>
          <w:p w14:paraId="6C8D800D" w14:textId="77777777" w:rsidR="002459ED" w:rsidRPr="002459ED" w:rsidRDefault="002459ED" w:rsidP="002459ED">
            <w:pPr>
              <w:rPr>
                <w:color w:val="000000"/>
                <w:sz w:val="18"/>
                <w:szCs w:val="18"/>
              </w:rPr>
            </w:pPr>
            <w:r w:rsidRPr="002459ED">
              <w:rPr>
                <w:color w:val="000000"/>
                <w:sz w:val="18"/>
                <w:szCs w:val="18"/>
              </w:rPr>
              <w:t>Prediction of Risk for Adverse Pregnancy Outcomes in Women with Sickle Cell Disease</w:t>
            </w:r>
          </w:p>
        </w:tc>
        <w:tc>
          <w:tcPr>
            <w:tcW w:w="824" w:type="pct"/>
            <w:noWrap/>
            <w:vAlign w:val="center"/>
            <w:hideMark/>
          </w:tcPr>
          <w:p w14:paraId="0B7668D0" w14:textId="77777777" w:rsidR="002459ED" w:rsidRPr="002459ED" w:rsidRDefault="002459ED" w:rsidP="002459ED">
            <w:pPr>
              <w:rPr>
                <w:color w:val="000000"/>
                <w:sz w:val="18"/>
                <w:szCs w:val="18"/>
              </w:rPr>
            </w:pPr>
            <w:r w:rsidRPr="002459ED">
              <w:rPr>
                <w:color w:val="000000"/>
                <w:sz w:val="18"/>
                <w:szCs w:val="18"/>
              </w:rPr>
              <w:t>http://dx.doi.org/10.1182/blood-2019-130087</w:t>
            </w:r>
          </w:p>
        </w:tc>
        <w:tc>
          <w:tcPr>
            <w:tcW w:w="757" w:type="pct"/>
            <w:noWrap/>
            <w:vAlign w:val="center"/>
            <w:hideMark/>
          </w:tcPr>
          <w:p w14:paraId="589FB13A" w14:textId="276F0EB8"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4D930B72" w14:textId="77777777" w:rsidTr="003744A1">
        <w:trPr>
          <w:trHeight w:val="340"/>
        </w:trPr>
        <w:tc>
          <w:tcPr>
            <w:tcW w:w="478" w:type="pct"/>
            <w:noWrap/>
            <w:vAlign w:val="center"/>
            <w:hideMark/>
          </w:tcPr>
          <w:p w14:paraId="315F56DB" w14:textId="77777777" w:rsidR="002459ED" w:rsidRPr="002459ED" w:rsidRDefault="002459ED" w:rsidP="002459ED">
            <w:pPr>
              <w:rPr>
                <w:b/>
                <w:bCs/>
                <w:color w:val="000000"/>
                <w:sz w:val="18"/>
                <w:szCs w:val="18"/>
              </w:rPr>
            </w:pPr>
            <w:r w:rsidRPr="002459ED">
              <w:rPr>
                <w:b/>
                <w:bCs/>
                <w:color w:val="000000"/>
                <w:sz w:val="18"/>
                <w:szCs w:val="18"/>
              </w:rPr>
              <w:t>Chu 2020</w:t>
            </w:r>
          </w:p>
        </w:tc>
        <w:tc>
          <w:tcPr>
            <w:tcW w:w="2941" w:type="pct"/>
            <w:noWrap/>
            <w:vAlign w:val="center"/>
            <w:hideMark/>
          </w:tcPr>
          <w:p w14:paraId="3193EA60" w14:textId="77777777" w:rsidR="002459ED" w:rsidRPr="002459ED" w:rsidRDefault="002459ED" w:rsidP="002459ED">
            <w:pPr>
              <w:rPr>
                <w:color w:val="000000"/>
                <w:sz w:val="18"/>
                <w:szCs w:val="18"/>
              </w:rPr>
            </w:pPr>
            <w:r w:rsidRPr="002459ED">
              <w:rPr>
                <w:color w:val="000000"/>
                <w:sz w:val="18"/>
                <w:szCs w:val="18"/>
              </w:rPr>
              <w:t>Predicting the risk of adverse events in pregnant women with congenital heart disease</w:t>
            </w:r>
          </w:p>
        </w:tc>
        <w:tc>
          <w:tcPr>
            <w:tcW w:w="824" w:type="pct"/>
            <w:noWrap/>
            <w:vAlign w:val="center"/>
            <w:hideMark/>
          </w:tcPr>
          <w:p w14:paraId="1293298D" w14:textId="77777777" w:rsidR="002459ED" w:rsidRPr="002459ED" w:rsidRDefault="002459ED" w:rsidP="002459ED">
            <w:pPr>
              <w:rPr>
                <w:color w:val="000000"/>
                <w:sz w:val="18"/>
                <w:szCs w:val="18"/>
              </w:rPr>
            </w:pPr>
            <w:r w:rsidRPr="002459ED">
              <w:rPr>
                <w:color w:val="000000"/>
                <w:sz w:val="18"/>
                <w:szCs w:val="18"/>
              </w:rPr>
              <w:t>http://dx.doi.org/10.1161/JAHA.120.016371</w:t>
            </w:r>
          </w:p>
        </w:tc>
        <w:tc>
          <w:tcPr>
            <w:tcW w:w="757" w:type="pct"/>
            <w:noWrap/>
            <w:vAlign w:val="center"/>
            <w:hideMark/>
          </w:tcPr>
          <w:p w14:paraId="32ADB8B0" w14:textId="5B5E282A"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27B8A0BE" w14:textId="77777777" w:rsidTr="003744A1">
        <w:trPr>
          <w:trHeight w:val="340"/>
        </w:trPr>
        <w:tc>
          <w:tcPr>
            <w:tcW w:w="478" w:type="pct"/>
            <w:noWrap/>
            <w:vAlign w:val="center"/>
            <w:hideMark/>
          </w:tcPr>
          <w:p w14:paraId="1D2AEBE5" w14:textId="77777777" w:rsidR="002459ED" w:rsidRPr="002459ED" w:rsidRDefault="002459ED" w:rsidP="002459ED">
            <w:pPr>
              <w:rPr>
                <w:b/>
                <w:bCs/>
                <w:color w:val="000000"/>
                <w:sz w:val="18"/>
                <w:szCs w:val="18"/>
              </w:rPr>
            </w:pPr>
            <w:r w:rsidRPr="002459ED">
              <w:rPr>
                <w:b/>
                <w:bCs/>
                <w:color w:val="000000"/>
                <w:sz w:val="18"/>
                <w:szCs w:val="18"/>
              </w:rPr>
              <w:t>Ushida 2021</w:t>
            </w:r>
          </w:p>
        </w:tc>
        <w:tc>
          <w:tcPr>
            <w:tcW w:w="2941" w:type="pct"/>
            <w:noWrap/>
            <w:vAlign w:val="center"/>
            <w:hideMark/>
          </w:tcPr>
          <w:p w14:paraId="12A87966" w14:textId="77777777" w:rsidR="002459ED" w:rsidRPr="002459ED" w:rsidRDefault="002459ED" w:rsidP="002459ED">
            <w:pPr>
              <w:rPr>
                <w:color w:val="000000"/>
                <w:sz w:val="18"/>
                <w:szCs w:val="18"/>
              </w:rPr>
            </w:pPr>
            <w:r w:rsidRPr="002459ED">
              <w:rPr>
                <w:color w:val="000000"/>
                <w:sz w:val="18"/>
                <w:szCs w:val="18"/>
              </w:rPr>
              <w:t>Antenatal prediction models for short- and medium-term outcomes in preterm infants</w:t>
            </w:r>
          </w:p>
        </w:tc>
        <w:tc>
          <w:tcPr>
            <w:tcW w:w="824" w:type="pct"/>
            <w:noWrap/>
            <w:vAlign w:val="center"/>
            <w:hideMark/>
          </w:tcPr>
          <w:p w14:paraId="64460349" w14:textId="77777777" w:rsidR="002459ED" w:rsidRPr="002459ED" w:rsidRDefault="002459ED" w:rsidP="002459ED">
            <w:pPr>
              <w:rPr>
                <w:color w:val="000000"/>
                <w:sz w:val="18"/>
                <w:szCs w:val="18"/>
              </w:rPr>
            </w:pPr>
            <w:r w:rsidRPr="002459ED">
              <w:rPr>
                <w:color w:val="000000"/>
                <w:sz w:val="18"/>
                <w:szCs w:val="18"/>
              </w:rPr>
              <w:t>http://dx.doi.org/10.1111/aogs.14136</w:t>
            </w:r>
          </w:p>
        </w:tc>
        <w:tc>
          <w:tcPr>
            <w:tcW w:w="757" w:type="pct"/>
            <w:noWrap/>
            <w:vAlign w:val="center"/>
            <w:hideMark/>
          </w:tcPr>
          <w:p w14:paraId="6CF9016D" w14:textId="60ECEA45"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32BBEC36" w14:textId="77777777" w:rsidTr="003744A1">
        <w:trPr>
          <w:trHeight w:val="340"/>
        </w:trPr>
        <w:tc>
          <w:tcPr>
            <w:tcW w:w="478" w:type="pct"/>
            <w:noWrap/>
            <w:vAlign w:val="center"/>
            <w:hideMark/>
          </w:tcPr>
          <w:p w14:paraId="70FB734F" w14:textId="77777777" w:rsidR="002459ED" w:rsidRPr="002459ED" w:rsidRDefault="002459ED" w:rsidP="002459ED">
            <w:pPr>
              <w:rPr>
                <w:b/>
                <w:bCs/>
                <w:color w:val="000000"/>
                <w:sz w:val="18"/>
                <w:szCs w:val="18"/>
              </w:rPr>
            </w:pPr>
            <w:r w:rsidRPr="002459ED">
              <w:rPr>
                <w:b/>
                <w:bCs/>
                <w:color w:val="000000"/>
                <w:sz w:val="18"/>
                <w:szCs w:val="18"/>
              </w:rPr>
              <w:t>Gowramma 2021</w:t>
            </w:r>
          </w:p>
        </w:tc>
        <w:tc>
          <w:tcPr>
            <w:tcW w:w="2941" w:type="pct"/>
            <w:noWrap/>
            <w:vAlign w:val="center"/>
            <w:hideMark/>
          </w:tcPr>
          <w:p w14:paraId="7983992E" w14:textId="77777777" w:rsidR="002459ED" w:rsidRPr="002459ED" w:rsidRDefault="002459ED" w:rsidP="002459ED">
            <w:pPr>
              <w:rPr>
                <w:color w:val="000000"/>
                <w:sz w:val="18"/>
                <w:szCs w:val="18"/>
              </w:rPr>
            </w:pPr>
            <w:r w:rsidRPr="002459ED">
              <w:rPr>
                <w:color w:val="000000"/>
                <w:sz w:val="18"/>
                <w:szCs w:val="18"/>
              </w:rPr>
              <w:t>Evaluation of machine learning algorithms on the prediction of live birth occurrence</w:t>
            </w:r>
          </w:p>
        </w:tc>
        <w:tc>
          <w:tcPr>
            <w:tcW w:w="824" w:type="pct"/>
            <w:noWrap/>
            <w:vAlign w:val="center"/>
            <w:hideMark/>
          </w:tcPr>
          <w:p w14:paraId="489860BD" w14:textId="77777777" w:rsidR="002459ED" w:rsidRPr="002459ED" w:rsidRDefault="002459ED" w:rsidP="002459ED">
            <w:pPr>
              <w:rPr>
                <w:color w:val="000000"/>
                <w:sz w:val="18"/>
                <w:szCs w:val="18"/>
              </w:rPr>
            </w:pPr>
            <w:r w:rsidRPr="002459ED">
              <w:rPr>
                <w:color w:val="000000"/>
                <w:sz w:val="18"/>
                <w:szCs w:val="18"/>
              </w:rPr>
              <w:t>http://dx.doi.org/10.31838/ijpr/2021.13.02.411</w:t>
            </w:r>
          </w:p>
        </w:tc>
        <w:tc>
          <w:tcPr>
            <w:tcW w:w="757" w:type="pct"/>
            <w:noWrap/>
            <w:vAlign w:val="center"/>
            <w:hideMark/>
          </w:tcPr>
          <w:p w14:paraId="18C40336" w14:textId="7EE8E446"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41932D98" w14:textId="77777777" w:rsidTr="003744A1">
        <w:trPr>
          <w:trHeight w:val="340"/>
        </w:trPr>
        <w:tc>
          <w:tcPr>
            <w:tcW w:w="478" w:type="pct"/>
            <w:noWrap/>
            <w:vAlign w:val="center"/>
            <w:hideMark/>
          </w:tcPr>
          <w:p w14:paraId="6E6192EE" w14:textId="77777777" w:rsidR="002459ED" w:rsidRPr="002459ED" w:rsidRDefault="002459ED" w:rsidP="002459ED">
            <w:pPr>
              <w:rPr>
                <w:b/>
                <w:bCs/>
                <w:color w:val="000000"/>
                <w:sz w:val="18"/>
                <w:szCs w:val="18"/>
              </w:rPr>
            </w:pPr>
            <w:r w:rsidRPr="002459ED">
              <w:rPr>
                <w:b/>
                <w:bCs/>
                <w:color w:val="000000"/>
                <w:sz w:val="18"/>
                <w:szCs w:val="18"/>
              </w:rPr>
              <w:t>Cohen 2021</w:t>
            </w:r>
          </w:p>
        </w:tc>
        <w:tc>
          <w:tcPr>
            <w:tcW w:w="2941" w:type="pct"/>
            <w:noWrap/>
            <w:vAlign w:val="center"/>
            <w:hideMark/>
          </w:tcPr>
          <w:p w14:paraId="304EA0F5" w14:textId="77777777" w:rsidR="002459ED" w:rsidRPr="002459ED" w:rsidRDefault="002459ED" w:rsidP="002459ED">
            <w:pPr>
              <w:rPr>
                <w:color w:val="000000"/>
                <w:sz w:val="18"/>
                <w:szCs w:val="18"/>
              </w:rPr>
            </w:pPr>
            <w:r w:rsidRPr="002459ED">
              <w:rPr>
                <w:color w:val="000000"/>
                <w:sz w:val="18"/>
                <w:szCs w:val="18"/>
              </w:rPr>
              <w:t>Development of a novel and racially unbiased deep learning algorithm to predict preterm birth in hypertensive parturients: A pragmatic approach to de-biasing</w:t>
            </w:r>
          </w:p>
        </w:tc>
        <w:tc>
          <w:tcPr>
            <w:tcW w:w="824" w:type="pct"/>
            <w:noWrap/>
            <w:vAlign w:val="center"/>
            <w:hideMark/>
          </w:tcPr>
          <w:p w14:paraId="5381B171" w14:textId="77777777" w:rsidR="002459ED" w:rsidRPr="002459ED" w:rsidRDefault="002459ED" w:rsidP="002459ED">
            <w:pPr>
              <w:rPr>
                <w:color w:val="000000"/>
                <w:sz w:val="18"/>
                <w:szCs w:val="18"/>
              </w:rPr>
            </w:pPr>
            <w:r w:rsidRPr="002459ED">
              <w:rPr>
                <w:color w:val="000000"/>
                <w:sz w:val="18"/>
                <w:szCs w:val="18"/>
              </w:rPr>
              <w:t>http://dx.doi.org/10.1213/ANE.0000000000005509</w:t>
            </w:r>
          </w:p>
        </w:tc>
        <w:tc>
          <w:tcPr>
            <w:tcW w:w="757" w:type="pct"/>
            <w:noWrap/>
            <w:vAlign w:val="center"/>
            <w:hideMark/>
          </w:tcPr>
          <w:p w14:paraId="31811F1B" w14:textId="77777777" w:rsidR="002459ED" w:rsidRPr="002459ED" w:rsidRDefault="002459ED" w:rsidP="002459ED">
            <w:pPr>
              <w:rPr>
                <w:color w:val="000000"/>
                <w:sz w:val="18"/>
                <w:szCs w:val="18"/>
              </w:rPr>
            </w:pPr>
            <w:r w:rsidRPr="002459ED">
              <w:rPr>
                <w:color w:val="000000"/>
                <w:sz w:val="18"/>
                <w:szCs w:val="18"/>
              </w:rPr>
              <w:t xml:space="preserve">No full text </w:t>
            </w:r>
          </w:p>
        </w:tc>
      </w:tr>
      <w:tr w:rsidR="002459ED" w:rsidRPr="002459ED" w14:paraId="15A3BE83" w14:textId="77777777" w:rsidTr="003744A1">
        <w:trPr>
          <w:trHeight w:val="340"/>
        </w:trPr>
        <w:tc>
          <w:tcPr>
            <w:tcW w:w="478" w:type="pct"/>
            <w:noWrap/>
            <w:vAlign w:val="center"/>
            <w:hideMark/>
          </w:tcPr>
          <w:p w14:paraId="4648F171" w14:textId="77777777" w:rsidR="002459ED" w:rsidRPr="002459ED" w:rsidRDefault="002459ED" w:rsidP="002459ED">
            <w:pPr>
              <w:rPr>
                <w:b/>
                <w:bCs/>
                <w:color w:val="000000"/>
                <w:sz w:val="18"/>
                <w:szCs w:val="18"/>
              </w:rPr>
            </w:pPr>
            <w:r w:rsidRPr="002459ED">
              <w:rPr>
                <w:b/>
                <w:bCs/>
                <w:color w:val="000000"/>
                <w:sz w:val="18"/>
                <w:szCs w:val="18"/>
              </w:rPr>
              <w:t>Huang 2021</w:t>
            </w:r>
          </w:p>
        </w:tc>
        <w:tc>
          <w:tcPr>
            <w:tcW w:w="2941" w:type="pct"/>
            <w:noWrap/>
            <w:vAlign w:val="center"/>
            <w:hideMark/>
          </w:tcPr>
          <w:p w14:paraId="776351FE" w14:textId="77777777" w:rsidR="002459ED" w:rsidRPr="002459ED" w:rsidRDefault="002459ED" w:rsidP="002459ED">
            <w:pPr>
              <w:rPr>
                <w:color w:val="000000"/>
                <w:sz w:val="18"/>
                <w:szCs w:val="18"/>
              </w:rPr>
            </w:pPr>
            <w:r w:rsidRPr="002459ED">
              <w:rPr>
                <w:color w:val="000000"/>
                <w:sz w:val="18"/>
                <w:szCs w:val="18"/>
              </w:rPr>
              <w:t>Prediction of postpartum hemorrhage in pregnant women with immune thrombocytopenia: Development and validation of the MONITOR model in a nationwide multicenter study</w:t>
            </w:r>
          </w:p>
        </w:tc>
        <w:tc>
          <w:tcPr>
            <w:tcW w:w="824" w:type="pct"/>
            <w:noWrap/>
            <w:vAlign w:val="center"/>
            <w:hideMark/>
          </w:tcPr>
          <w:p w14:paraId="384D643A" w14:textId="77777777" w:rsidR="002459ED" w:rsidRPr="002459ED" w:rsidRDefault="002459ED" w:rsidP="002459ED">
            <w:pPr>
              <w:rPr>
                <w:color w:val="000000"/>
                <w:sz w:val="18"/>
                <w:szCs w:val="18"/>
              </w:rPr>
            </w:pPr>
            <w:r w:rsidRPr="002459ED">
              <w:rPr>
                <w:color w:val="000000"/>
                <w:sz w:val="18"/>
                <w:szCs w:val="18"/>
              </w:rPr>
              <w:t>http://dx.doi.org/10.1002/ajh.26134</w:t>
            </w:r>
          </w:p>
        </w:tc>
        <w:tc>
          <w:tcPr>
            <w:tcW w:w="757" w:type="pct"/>
            <w:noWrap/>
            <w:vAlign w:val="center"/>
            <w:hideMark/>
          </w:tcPr>
          <w:p w14:paraId="0C0ACE94" w14:textId="206A859A"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59617B54" w14:textId="77777777" w:rsidTr="003744A1">
        <w:trPr>
          <w:trHeight w:val="340"/>
        </w:trPr>
        <w:tc>
          <w:tcPr>
            <w:tcW w:w="478" w:type="pct"/>
            <w:noWrap/>
            <w:vAlign w:val="center"/>
            <w:hideMark/>
          </w:tcPr>
          <w:p w14:paraId="45D06AA7" w14:textId="77777777" w:rsidR="002459ED" w:rsidRPr="002459ED" w:rsidRDefault="002459ED" w:rsidP="002459ED">
            <w:pPr>
              <w:rPr>
                <w:b/>
                <w:bCs/>
                <w:color w:val="000000"/>
                <w:sz w:val="18"/>
                <w:szCs w:val="18"/>
              </w:rPr>
            </w:pPr>
            <w:r w:rsidRPr="002459ED">
              <w:rPr>
                <w:b/>
                <w:bCs/>
                <w:color w:val="000000"/>
                <w:sz w:val="18"/>
                <w:szCs w:val="18"/>
              </w:rPr>
              <w:t>Sheikhtaheri 2021</w:t>
            </w:r>
          </w:p>
        </w:tc>
        <w:tc>
          <w:tcPr>
            <w:tcW w:w="2941" w:type="pct"/>
            <w:noWrap/>
            <w:vAlign w:val="center"/>
            <w:hideMark/>
          </w:tcPr>
          <w:p w14:paraId="679851F2" w14:textId="77777777" w:rsidR="002459ED" w:rsidRPr="002459ED" w:rsidRDefault="002459ED" w:rsidP="002459ED">
            <w:pPr>
              <w:rPr>
                <w:color w:val="000000"/>
                <w:sz w:val="18"/>
                <w:szCs w:val="18"/>
              </w:rPr>
            </w:pPr>
            <w:r w:rsidRPr="002459ED">
              <w:rPr>
                <w:color w:val="000000"/>
                <w:sz w:val="18"/>
                <w:szCs w:val="18"/>
              </w:rPr>
              <w:t>Prediction of neonatal deaths in NICUs: development and validation of machine learning models</w:t>
            </w:r>
          </w:p>
        </w:tc>
        <w:tc>
          <w:tcPr>
            <w:tcW w:w="824" w:type="pct"/>
            <w:noWrap/>
            <w:vAlign w:val="center"/>
            <w:hideMark/>
          </w:tcPr>
          <w:p w14:paraId="598CA37A" w14:textId="77777777" w:rsidR="002459ED" w:rsidRPr="002459ED" w:rsidRDefault="002459ED" w:rsidP="002459ED">
            <w:pPr>
              <w:rPr>
                <w:color w:val="000000"/>
                <w:sz w:val="18"/>
                <w:szCs w:val="18"/>
              </w:rPr>
            </w:pPr>
            <w:r w:rsidRPr="002459ED">
              <w:rPr>
                <w:color w:val="000000"/>
                <w:sz w:val="18"/>
                <w:szCs w:val="18"/>
              </w:rPr>
              <w:t>http://dx.doi.org/10.1186/s12911-021-01497-8</w:t>
            </w:r>
          </w:p>
        </w:tc>
        <w:tc>
          <w:tcPr>
            <w:tcW w:w="757" w:type="pct"/>
            <w:noWrap/>
            <w:vAlign w:val="center"/>
            <w:hideMark/>
          </w:tcPr>
          <w:p w14:paraId="0368751D"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1CFE06DD" w14:textId="77777777" w:rsidTr="003744A1">
        <w:trPr>
          <w:trHeight w:val="340"/>
        </w:trPr>
        <w:tc>
          <w:tcPr>
            <w:tcW w:w="478" w:type="pct"/>
            <w:noWrap/>
            <w:vAlign w:val="center"/>
            <w:hideMark/>
          </w:tcPr>
          <w:p w14:paraId="0BC51C49" w14:textId="77777777" w:rsidR="002459ED" w:rsidRPr="002459ED" w:rsidRDefault="002459ED" w:rsidP="002459ED">
            <w:pPr>
              <w:rPr>
                <w:b/>
                <w:bCs/>
                <w:color w:val="000000"/>
                <w:sz w:val="18"/>
                <w:szCs w:val="18"/>
              </w:rPr>
            </w:pPr>
            <w:r w:rsidRPr="002459ED">
              <w:rPr>
                <w:b/>
                <w:bCs/>
                <w:color w:val="000000"/>
                <w:sz w:val="18"/>
                <w:szCs w:val="18"/>
              </w:rPr>
              <w:t>Park 2021</w:t>
            </w:r>
          </w:p>
        </w:tc>
        <w:tc>
          <w:tcPr>
            <w:tcW w:w="2941" w:type="pct"/>
            <w:noWrap/>
            <w:vAlign w:val="center"/>
            <w:hideMark/>
          </w:tcPr>
          <w:p w14:paraId="23DADD09" w14:textId="77777777" w:rsidR="002459ED" w:rsidRPr="002459ED" w:rsidRDefault="002459ED" w:rsidP="002459ED">
            <w:pPr>
              <w:rPr>
                <w:color w:val="000000"/>
                <w:sz w:val="18"/>
                <w:szCs w:val="18"/>
              </w:rPr>
            </w:pPr>
            <w:r w:rsidRPr="002459ED">
              <w:rPr>
                <w:color w:val="000000"/>
                <w:sz w:val="18"/>
                <w:szCs w:val="18"/>
              </w:rPr>
              <w:t>Comparison of Methods to Reduce Bias from Clinical Prediction Models of Postpartum Depression</w:t>
            </w:r>
          </w:p>
        </w:tc>
        <w:tc>
          <w:tcPr>
            <w:tcW w:w="824" w:type="pct"/>
            <w:noWrap/>
            <w:vAlign w:val="center"/>
            <w:hideMark/>
          </w:tcPr>
          <w:p w14:paraId="1E5E64CF" w14:textId="77777777" w:rsidR="002459ED" w:rsidRPr="002459ED" w:rsidRDefault="002459ED" w:rsidP="002459ED">
            <w:pPr>
              <w:rPr>
                <w:color w:val="000000"/>
                <w:sz w:val="18"/>
                <w:szCs w:val="18"/>
              </w:rPr>
            </w:pPr>
            <w:r w:rsidRPr="002459ED">
              <w:rPr>
                <w:color w:val="000000"/>
                <w:sz w:val="18"/>
                <w:szCs w:val="18"/>
              </w:rPr>
              <w:t>http://dx.doi.org/10.1001/jamanetworkopen.2021.3909</w:t>
            </w:r>
          </w:p>
        </w:tc>
        <w:tc>
          <w:tcPr>
            <w:tcW w:w="757" w:type="pct"/>
            <w:noWrap/>
            <w:vAlign w:val="center"/>
            <w:hideMark/>
          </w:tcPr>
          <w:p w14:paraId="264E1811" w14:textId="1A73CDA8"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59F1EC9E" w14:textId="77777777" w:rsidTr="003744A1">
        <w:trPr>
          <w:trHeight w:val="340"/>
        </w:trPr>
        <w:tc>
          <w:tcPr>
            <w:tcW w:w="478" w:type="pct"/>
            <w:noWrap/>
            <w:vAlign w:val="center"/>
            <w:hideMark/>
          </w:tcPr>
          <w:p w14:paraId="585A1916" w14:textId="77777777" w:rsidR="002459ED" w:rsidRPr="002459ED" w:rsidRDefault="002459ED" w:rsidP="002459ED">
            <w:pPr>
              <w:rPr>
                <w:b/>
                <w:bCs/>
                <w:color w:val="000000"/>
                <w:sz w:val="18"/>
                <w:szCs w:val="18"/>
              </w:rPr>
            </w:pPr>
            <w:r w:rsidRPr="002459ED">
              <w:rPr>
                <w:b/>
                <w:bCs/>
                <w:color w:val="000000"/>
                <w:sz w:val="18"/>
                <w:szCs w:val="18"/>
              </w:rPr>
              <w:t>Roige-Castellvi 2021</w:t>
            </w:r>
          </w:p>
        </w:tc>
        <w:tc>
          <w:tcPr>
            <w:tcW w:w="2941" w:type="pct"/>
            <w:noWrap/>
            <w:vAlign w:val="center"/>
            <w:hideMark/>
          </w:tcPr>
          <w:p w14:paraId="138141CD" w14:textId="77777777" w:rsidR="002459ED" w:rsidRPr="002459ED" w:rsidRDefault="002459ED" w:rsidP="002459ED">
            <w:pPr>
              <w:rPr>
                <w:color w:val="000000"/>
                <w:sz w:val="18"/>
                <w:szCs w:val="18"/>
              </w:rPr>
            </w:pPr>
            <w:r w:rsidRPr="002459ED">
              <w:rPr>
                <w:color w:val="000000"/>
                <w:sz w:val="18"/>
                <w:szCs w:val="18"/>
              </w:rPr>
              <w:t>Prenatal and perinatal factors associated with ADHD risk in schoolchildren: EPINED epidemiological study</w:t>
            </w:r>
          </w:p>
        </w:tc>
        <w:tc>
          <w:tcPr>
            <w:tcW w:w="824" w:type="pct"/>
            <w:noWrap/>
            <w:vAlign w:val="center"/>
            <w:hideMark/>
          </w:tcPr>
          <w:p w14:paraId="60C62306" w14:textId="77777777" w:rsidR="002459ED" w:rsidRPr="002459ED" w:rsidRDefault="002459ED" w:rsidP="002459ED">
            <w:pPr>
              <w:rPr>
                <w:color w:val="000000"/>
                <w:sz w:val="18"/>
                <w:szCs w:val="18"/>
              </w:rPr>
            </w:pPr>
            <w:r w:rsidRPr="002459ED">
              <w:rPr>
                <w:color w:val="000000"/>
                <w:sz w:val="18"/>
                <w:szCs w:val="18"/>
              </w:rPr>
              <w:t>http://dx.doi.org/10.1007/s00787-020-01519-2</w:t>
            </w:r>
          </w:p>
        </w:tc>
        <w:tc>
          <w:tcPr>
            <w:tcW w:w="757" w:type="pct"/>
            <w:noWrap/>
            <w:vAlign w:val="center"/>
            <w:hideMark/>
          </w:tcPr>
          <w:p w14:paraId="2C3A76F2"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54C0F794" w14:textId="77777777" w:rsidTr="003744A1">
        <w:trPr>
          <w:trHeight w:val="340"/>
        </w:trPr>
        <w:tc>
          <w:tcPr>
            <w:tcW w:w="478" w:type="pct"/>
            <w:noWrap/>
            <w:vAlign w:val="center"/>
            <w:hideMark/>
          </w:tcPr>
          <w:p w14:paraId="310F46E9" w14:textId="77777777" w:rsidR="002459ED" w:rsidRPr="002459ED" w:rsidRDefault="002459ED" w:rsidP="002459ED">
            <w:pPr>
              <w:rPr>
                <w:b/>
                <w:bCs/>
                <w:color w:val="000000"/>
                <w:sz w:val="18"/>
                <w:szCs w:val="18"/>
              </w:rPr>
            </w:pPr>
            <w:r w:rsidRPr="002459ED">
              <w:rPr>
                <w:b/>
                <w:bCs/>
                <w:color w:val="000000"/>
                <w:sz w:val="18"/>
                <w:szCs w:val="18"/>
              </w:rPr>
              <w:t>Barba 2021</w:t>
            </w:r>
          </w:p>
        </w:tc>
        <w:tc>
          <w:tcPr>
            <w:tcW w:w="2941" w:type="pct"/>
            <w:noWrap/>
            <w:vAlign w:val="center"/>
            <w:hideMark/>
          </w:tcPr>
          <w:p w14:paraId="3220267F" w14:textId="77777777" w:rsidR="002459ED" w:rsidRPr="002459ED" w:rsidRDefault="002459ED" w:rsidP="002459ED">
            <w:pPr>
              <w:rPr>
                <w:color w:val="000000"/>
                <w:sz w:val="18"/>
                <w:szCs w:val="18"/>
              </w:rPr>
            </w:pPr>
            <w:r w:rsidRPr="002459ED">
              <w:rPr>
                <w:color w:val="000000"/>
                <w:sz w:val="18"/>
                <w:szCs w:val="18"/>
              </w:rPr>
              <w:t>Postpartum urinary retention: Absolute risk prediction model</w:t>
            </w:r>
          </w:p>
        </w:tc>
        <w:tc>
          <w:tcPr>
            <w:tcW w:w="824" w:type="pct"/>
            <w:noWrap/>
            <w:vAlign w:val="center"/>
            <w:hideMark/>
          </w:tcPr>
          <w:p w14:paraId="1671A56A" w14:textId="77777777" w:rsidR="002459ED" w:rsidRPr="002459ED" w:rsidRDefault="002459ED" w:rsidP="002459ED">
            <w:pPr>
              <w:rPr>
                <w:color w:val="000000"/>
                <w:sz w:val="18"/>
                <w:szCs w:val="18"/>
              </w:rPr>
            </w:pPr>
            <w:r w:rsidRPr="002459ED">
              <w:rPr>
                <w:color w:val="000000"/>
                <w:sz w:val="18"/>
                <w:szCs w:val="18"/>
              </w:rPr>
              <w:t>https://dx.doi.org/10.1111/luts.12362</w:t>
            </w:r>
          </w:p>
        </w:tc>
        <w:tc>
          <w:tcPr>
            <w:tcW w:w="757" w:type="pct"/>
            <w:noWrap/>
            <w:vAlign w:val="center"/>
            <w:hideMark/>
          </w:tcPr>
          <w:p w14:paraId="20E38DBB"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75F264A0" w14:textId="77777777" w:rsidTr="003744A1">
        <w:trPr>
          <w:trHeight w:val="340"/>
        </w:trPr>
        <w:tc>
          <w:tcPr>
            <w:tcW w:w="478" w:type="pct"/>
            <w:noWrap/>
            <w:vAlign w:val="center"/>
            <w:hideMark/>
          </w:tcPr>
          <w:p w14:paraId="09E6CEE6" w14:textId="77777777" w:rsidR="002459ED" w:rsidRPr="002459ED" w:rsidRDefault="002459ED" w:rsidP="002459ED">
            <w:pPr>
              <w:rPr>
                <w:b/>
                <w:bCs/>
                <w:color w:val="000000"/>
                <w:sz w:val="18"/>
                <w:szCs w:val="18"/>
              </w:rPr>
            </w:pPr>
            <w:r w:rsidRPr="002459ED">
              <w:rPr>
                <w:b/>
                <w:bCs/>
                <w:color w:val="000000"/>
                <w:sz w:val="18"/>
                <w:szCs w:val="18"/>
              </w:rPr>
              <w:t>Shukla 2020</w:t>
            </w:r>
          </w:p>
        </w:tc>
        <w:tc>
          <w:tcPr>
            <w:tcW w:w="2941" w:type="pct"/>
            <w:noWrap/>
            <w:vAlign w:val="center"/>
            <w:hideMark/>
          </w:tcPr>
          <w:p w14:paraId="769BF0C5" w14:textId="77777777" w:rsidR="002459ED" w:rsidRPr="002459ED" w:rsidRDefault="002459ED" w:rsidP="002459ED">
            <w:pPr>
              <w:rPr>
                <w:color w:val="000000"/>
                <w:sz w:val="18"/>
                <w:szCs w:val="18"/>
              </w:rPr>
            </w:pPr>
            <w:r w:rsidRPr="002459ED">
              <w:rPr>
                <w:color w:val="000000"/>
                <w:sz w:val="18"/>
                <w:szCs w:val="18"/>
              </w:rPr>
              <w:t>Predictive Modeling for Perinatal Mortality in Resource-Limited Settings</w:t>
            </w:r>
          </w:p>
        </w:tc>
        <w:tc>
          <w:tcPr>
            <w:tcW w:w="824" w:type="pct"/>
            <w:noWrap/>
            <w:vAlign w:val="center"/>
            <w:hideMark/>
          </w:tcPr>
          <w:p w14:paraId="57709DA4" w14:textId="77777777" w:rsidR="002459ED" w:rsidRPr="002459ED" w:rsidRDefault="002459ED" w:rsidP="002459ED">
            <w:pPr>
              <w:rPr>
                <w:color w:val="000000"/>
                <w:sz w:val="18"/>
                <w:szCs w:val="18"/>
              </w:rPr>
            </w:pPr>
            <w:r w:rsidRPr="002459ED">
              <w:rPr>
                <w:color w:val="000000"/>
                <w:sz w:val="18"/>
                <w:szCs w:val="18"/>
              </w:rPr>
              <w:t>https://dx.doi.org/10.1001/jamanetworkopen.2020.26750</w:t>
            </w:r>
          </w:p>
        </w:tc>
        <w:tc>
          <w:tcPr>
            <w:tcW w:w="757" w:type="pct"/>
            <w:noWrap/>
            <w:vAlign w:val="center"/>
            <w:hideMark/>
          </w:tcPr>
          <w:p w14:paraId="165C81F5" w14:textId="51195759" w:rsidR="002459ED" w:rsidRPr="002459ED" w:rsidRDefault="00700A2E" w:rsidP="002459ED">
            <w:pPr>
              <w:rPr>
                <w:color w:val="000000"/>
                <w:sz w:val="18"/>
                <w:szCs w:val="18"/>
              </w:rPr>
            </w:pPr>
            <w:r>
              <w:rPr>
                <w:color w:val="000000"/>
                <w:sz w:val="18"/>
                <w:szCs w:val="18"/>
              </w:rPr>
              <w:t>Wrong outcome</w:t>
            </w:r>
          </w:p>
        </w:tc>
      </w:tr>
      <w:tr w:rsidR="002459ED" w:rsidRPr="002459ED" w14:paraId="40B6DA93" w14:textId="77777777" w:rsidTr="003744A1">
        <w:trPr>
          <w:trHeight w:val="340"/>
        </w:trPr>
        <w:tc>
          <w:tcPr>
            <w:tcW w:w="478" w:type="pct"/>
            <w:noWrap/>
            <w:vAlign w:val="center"/>
            <w:hideMark/>
          </w:tcPr>
          <w:p w14:paraId="6F0B390C" w14:textId="77777777" w:rsidR="002459ED" w:rsidRPr="002459ED" w:rsidRDefault="002459ED" w:rsidP="002459ED">
            <w:pPr>
              <w:rPr>
                <w:b/>
                <w:bCs/>
                <w:color w:val="000000"/>
                <w:sz w:val="18"/>
                <w:szCs w:val="18"/>
              </w:rPr>
            </w:pPr>
            <w:r w:rsidRPr="002459ED">
              <w:rPr>
                <w:b/>
                <w:bCs/>
                <w:color w:val="000000"/>
                <w:sz w:val="18"/>
                <w:szCs w:val="18"/>
              </w:rPr>
              <w:t>Rohlfing 2020</w:t>
            </w:r>
          </w:p>
        </w:tc>
        <w:tc>
          <w:tcPr>
            <w:tcW w:w="2941" w:type="pct"/>
            <w:noWrap/>
            <w:vAlign w:val="center"/>
            <w:hideMark/>
          </w:tcPr>
          <w:p w14:paraId="1C9862FE" w14:textId="77777777" w:rsidR="002459ED" w:rsidRPr="002459ED" w:rsidRDefault="002459ED" w:rsidP="002459ED">
            <w:pPr>
              <w:rPr>
                <w:color w:val="000000"/>
                <w:sz w:val="18"/>
                <w:szCs w:val="18"/>
              </w:rPr>
            </w:pPr>
            <w:r w:rsidRPr="002459ED">
              <w:rPr>
                <w:color w:val="000000"/>
                <w:sz w:val="18"/>
                <w:szCs w:val="18"/>
              </w:rPr>
              <w:t>Maternal cardiovascular disease risk factors as predictors of preterm birth in California: a case-control study</w:t>
            </w:r>
          </w:p>
        </w:tc>
        <w:tc>
          <w:tcPr>
            <w:tcW w:w="824" w:type="pct"/>
            <w:noWrap/>
            <w:vAlign w:val="center"/>
            <w:hideMark/>
          </w:tcPr>
          <w:p w14:paraId="1D1A77D4" w14:textId="77777777" w:rsidR="002459ED" w:rsidRPr="002459ED" w:rsidRDefault="002459ED" w:rsidP="002459ED">
            <w:pPr>
              <w:rPr>
                <w:color w:val="000000"/>
                <w:sz w:val="18"/>
                <w:szCs w:val="18"/>
              </w:rPr>
            </w:pPr>
            <w:r w:rsidRPr="002459ED">
              <w:rPr>
                <w:color w:val="000000"/>
                <w:sz w:val="18"/>
                <w:szCs w:val="18"/>
              </w:rPr>
              <w:t>https://dx.doi.org/10.1136/bmjopen-2019-034145</w:t>
            </w:r>
          </w:p>
        </w:tc>
        <w:tc>
          <w:tcPr>
            <w:tcW w:w="757" w:type="pct"/>
            <w:noWrap/>
            <w:vAlign w:val="center"/>
            <w:hideMark/>
          </w:tcPr>
          <w:p w14:paraId="1B73B36B" w14:textId="258E9DDA"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09572F66" w14:textId="77777777" w:rsidTr="003744A1">
        <w:trPr>
          <w:trHeight w:val="340"/>
        </w:trPr>
        <w:tc>
          <w:tcPr>
            <w:tcW w:w="478" w:type="pct"/>
            <w:noWrap/>
            <w:vAlign w:val="center"/>
            <w:hideMark/>
          </w:tcPr>
          <w:p w14:paraId="41EC16EA" w14:textId="77777777" w:rsidR="002459ED" w:rsidRPr="002459ED" w:rsidRDefault="002459ED" w:rsidP="002459ED">
            <w:pPr>
              <w:rPr>
                <w:b/>
                <w:bCs/>
                <w:color w:val="000000"/>
                <w:sz w:val="18"/>
                <w:szCs w:val="18"/>
              </w:rPr>
            </w:pPr>
            <w:r w:rsidRPr="002459ED">
              <w:rPr>
                <w:b/>
                <w:bCs/>
                <w:color w:val="000000"/>
                <w:sz w:val="18"/>
                <w:szCs w:val="18"/>
              </w:rPr>
              <w:t>Young 2020</w:t>
            </w:r>
          </w:p>
        </w:tc>
        <w:tc>
          <w:tcPr>
            <w:tcW w:w="2941" w:type="pct"/>
            <w:noWrap/>
            <w:vAlign w:val="center"/>
            <w:hideMark/>
          </w:tcPr>
          <w:p w14:paraId="1937DCDC" w14:textId="77777777" w:rsidR="002459ED" w:rsidRPr="002459ED" w:rsidRDefault="002459ED" w:rsidP="002459ED">
            <w:pPr>
              <w:rPr>
                <w:color w:val="000000"/>
                <w:sz w:val="18"/>
                <w:szCs w:val="18"/>
              </w:rPr>
            </w:pPr>
            <w:r w:rsidRPr="002459ED">
              <w:rPr>
                <w:color w:val="000000"/>
                <w:sz w:val="18"/>
                <w:szCs w:val="18"/>
              </w:rPr>
              <w:t>Machine Learning and Statistical Models to Predict Postpartum Hemorrhage</w:t>
            </w:r>
          </w:p>
        </w:tc>
        <w:tc>
          <w:tcPr>
            <w:tcW w:w="824" w:type="pct"/>
            <w:noWrap/>
            <w:vAlign w:val="center"/>
            <w:hideMark/>
          </w:tcPr>
          <w:p w14:paraId="0F20B333" w14:textId="77777777" w:rsidR="002459ED" w:rsidRPr="002459ED" w:rsidRDefault="002459ED" w:rsidP="002459ED">
            <w:pPr>
              <w:rPr>
                <w:color w:val="000000"/>
                <w:sz w:val="18"/>
                <w:szCs w:val="18"/>
              </w:rPr>
            </w:pPr>
            <w:r w:rsidRPr="002459ED">
              <w:rPr>
                <w:color w:val="000000"/>
                <w:sz w:val="18"/>
                <w:szCs w:val="18"/>
              </w:rPr>
              <w:t>https://dx.doi.org/10.1097/AOG.0000000000003980</w:t>
            </w:r>
          </w:p>
        </w:tc>
        <w:tc>
          <w:tcPr>
            <w:tcW w:w="757" w:type="pct"/>
            <w:noWrap/>
            <w:vAlign w:val="center"/>
            <w:hideMark/>
          </w:tcPr>
          <w:p w14:paraId="748765BE" w14:textId="77777777" w:rsidR="002459ED" w:rsidRPr="002459ED" w:rsidRDefault="002459ED" w:rsidP="002459ED">
            <w:pPr>
              <w:rPr>
                <w:color w:val="000000"/>
                <w:sz w:val="18"/>
                <w:szCs w:val="18"/>
              </w:rPr>
            </w:pPr>
            <w:r w:rsidRPr="002459ED">
              <w:rPr>
                <w:color w:val="000000"/>
                <w:sz w:val="18"/>
                <w:szCs w:val="18"/>
              </w:rPr>
              <w:t xml:space="preserve">Duplicate </w:t>
            </w:r>
          </w:p>
        </w:tc>
      </w:tr>
      <w:tr w:rsidR="002459ED" w:rsidRPr="002459ED" w14:paraId="770CAD3E" w14:textId="77777777" w:rsidTr="003744A1">
        <w:trPr>
          <w:trHeight w:val="340"/>
        </w:trPr>
        <w:tc>
          <w:tcPr>
            <w:tcW w:w="478" w:type="pct"/>
            <w:noWrap/>
            <w:vAlign w:val="center"/>
            <w:hideMark/>
          </w:tcPr>
          <w:p w14:paraId="70C21BD1" w14:textId="77777777" w:rsidR="002459ED" w:rsidRPr="002459ED" w:rsidRDefault="002459ED" w:rsidP="002459ED">
            <w:pPr>
              <w:rPr>
                <w:b/>
                <w:bCs/>
                <w:color w:val="000000"/>
                <w:sz w:val="18"/>
                <w:szCs w:val="18"/>
              </w:rPr>
            </w:pPr>
            <w:r w:rsidRPr="002459ED">
              <w:rPr>
                <w:b/>
                <w:bCs/>
                <w:color w:val="000000"/>
                <w:sz w:val="18"/>
                <w:szCs w:val="18"/>
              </w:rPr>
              <w:t>Burkett 2020</w:t>
            </w:r>
          </w:p>
        </w:tc>
        <w:tc>
          <w:tcPr>
            <w:tcW w:w="2941" w:type="pct"/>
            <w:noWrap/>
            <w:vAlign w:val="center"/>
            <w:hideMark/>
          </w:tcPr>
          <w:p w14:paraId="61B210DE" w14:textId="77777777" w:rsidR="002459ED" w:rsidRPr="002459ED" w:rsidRDefault="002459ED" w:rsidP="002459ED">
            <w:pPr>
              <w:rPr>
                <w:color w:val="000000"/>
                <w:sz w:val="18"/>
                <w:szCs w:val="18"/>
              </w:rPr>
            </w:pPr>
            <w:r w:rsidRPr="002459ED">
              <w:rPr>
                <w:color w:val="000000"/>
                <w:sz w:val="18"/>
                <w:szCs w:val="18"/>
              </w:rPr>
              <w:t>Machine learning model for complicated delivery and pelvic floor injury</w:t>
            </w:r>
          </w:p>
        </w:tc>
        <w:tc>
          <w:tcPr>
            <w:tcW w:w="824" w:type="pct"/>
            <w:noWrap/>
            <w:vAlign w:val="center"/>
            <w:hideMark/>
          </w:tcPr>
          <w:p w14:paraId="073DFCBA" w14:textId="77777777" w:rsidR="002459ED" w:rsidRPr="002459ED" w:rsidRDefault="002459ED" w:rsidP="002459ED">
            <w:pPr>
              <w:rPr>
                <w:color w:val="000000"/>
                <w:sz w:val="18"/>
                <w:szCs w:val="18"/>
              </w:rPr>
            </w:pPr>
            <w:r w:rsidRPr="002459ED">
              <w:rPr>
                <w:color w:val="000000"/>
                <w:sz w:val="18"/>
                <w:szCs w:val="18"/>
              </w:rPr>
              <w:t>https://dx.doi.org/10.1097/SPV.0000000000000934</w:t>
            </w:r>
          </w:p>
        </w:tc>
        <w:tc>
          <w:tcPr>
            <w:tcW w:w="757" w:type="pct"/>
            <w:noWrap/>
            <w:vAlign w:val="center"/>
            <w:hideMark/>
          </w:tcPr>
          <w:p w14:paraId="70152A82" w14:textId="77777777" w:rsidR="002459ED" w:rsidRPr="002459ED" w:rsidRDefault="002459ED" w:rsidP="002459ED">
            <w:pPr>
              <w:rPr>
                <w:color w:val="000000"/>
                <w:sz w:val="18"/>
                <w:szCs w:val="18"/>
              </w:rPr>
            </w:pPr>
            <w:r w:rsidRPr="002459ED">
              <w:rPr>
                <w:color w:val="000000"/>
                <w:sz w:val="18"/>
                <w:szCs w:val="18"/>
              </w:rPr>
              <w:t xml:space="preserve">No full text </w:t>
            </w:r>
          </w:p>
        </w:tc>
      </w:tr>
      <w:tr w:rsidR="002459ED" w:rsidRPr="002459ED" w14:paraId="11ACCFA0" w14:textId="77777777" w:rsidTr="003744A1">
        <w:trPr>
          <w:trHeight w:val="340"/>
        </w:trPr>
        <w:tc>
          <w:tcPr>
            <w:tcW w:w="478" w:type="pct"/>
            <w:noWrap/>
            <w:vAlign w:val="center"/>
            <w:hideMark/>
          </w:tcPr>
          <w:p w14:paraId="3C5F12A5" w14:textId="77777777" w:rsidR="002459ED" w:rsidRPr="002459ED" w:rsidRDefault="002459ED" w:rsidP="002459ED">
            <w:pPr>
              <w:rPr>
                <w:b/>
                <w:bCs/>
                <w:color w:val="000000"/>
                <w:sz w:val="18"/>
                <w:szCs w:val="18"/>
              </w:rPr>
            </w:pPr>
            <w:r w:rsidRPr="002459ED">
              <w:rPr>
                <w:b/>
                <w:bCs/>
                <w:color w:val="000000"/>
                <w:sz w:val="18"/>
                <w:szCs w:val="18"/>
              </w:rPr>
              <w:t>Meekins 2020</w:t>
            </w:r>
          </w:p>
        </w:tc>
        <w:tc>
          <w:tcPr>
            <w:tcW w:w="2941" w:type="pct"/>
            <w:noWrap/>
            <w:vAlign w:val="center"/>
            <w:hideMark/>
          </w:tcPr>
          <w:p w14:paraId="265B05CE" w14:textId="77777777" w:rsidR="002459ED" w:rsidRPr="002459ED" w:rsidRDefault="002459ED" w:rsidP="002459ED">
            <w:pPr>
              <w:rPr>
                <w:color w:val="000000"/>
                <w:sz w:val="18"/>
                <w:szCs w:val="18"/>
              </w:rPr>
            </w:pPr>
            <w:r w:rsidRPr="002459ED">
              <w:rPr>
                <w:color w:val="000000"/>
                <w:sz w:val="18"/>
                <w:szCs w:val="18"/>
              </w:rPr>
              <w:t>Predicting risk of obstetric anal sphincter injuries at the time of admission for labor</w:t>
            </w:r>
          </w:p>
        </w:tc>
        <w:tc>
          <w:tcPr>
            <w:tcW w:w="824" w:type="pct"/>
            <w:noWrap/>
            <w:vAlign w:val="center"/>
            <w:hideMark/>
          </w:tcPr>
          <w:p w14:paraId="0CFA7CB7" w14:textId="77777777" w:rsidR="002459ED" w:rsidRPr="002459ED" w:rsidRDefault="002459ED" w:rsidP="002459ED">
            <w:pPr>
              <w:rPr>
                <w:color w:val="000000"/>
                <w:sz w:val="18"/>
                <w:szCs w:val="18"/>
              </w:rPr>
            </w:pPr>
            <w:r w:rsidRPr="002459ED">
              <w:rPr>
                <w:color w:val="000000"/>
                <w:sz w:val="18"/>
                <w:szCs w:val="18"/>
              </w:rPr>
              <w:t>https://dx.doi.org/10.1097/SPV.0000000000000934</w:t>
            </w:r>
          </w:p>
        </w:tc>
        <w:tc>
          <w:tcPr>
            <w:tcW w:w="757" w:type="pct"/>
            <w:noWrap/>
            <w:vAlign w:val="center"/>
            <w:hideMark/>
          </w:tcPr>
          <w:p w14:paraId="008F39E6" w14:textId="77777777" w:rsidR="002459ED" w:rsidRPr="002459ED" w:rsidRDefault="002459ED" w:rsidP="002459ED">
            <w:pPr>
              <w:rPr>
                <w:color w:val="000000"/>
                <w:sz w:val="18"/>
                <w:szCs w:val="18"/>
              </w:rPr>
            </w:pPr>
            <w:r w:rsidRPr="002459ED">
              <w:rPr>
                <w:color w:val="000000"/>
                <w:sz w:val="18"/>
                <w:szCs w:val="18"/>
              </w:rPr>
              <w:t xml:space="preserve">No full text </w:t>
            </w:r>
          </w:p>
        </w:tc>
      </w:tr>
      <w:tr w:rsidR="002459ED" w:rsidRPr="002459ED" w14:paraId="472586F6" w14:textId="77777777" w:rsidTr="003744A1">
        <w:trPr>
          <w:trHeight w:val="340"/>
        </w:trPr>
        <w:tc>
          <w:tcPr>
            <w:tcW w:w="478" w:type="pct"/>
            <w:noWrap/>
            <w:vAlign w:val="center"/>
            <w:hideMark/>
          </w:tcPr>
          <w:p w14:paraId="2DA5E0E7" w14:textId="77777777" w:rsidR="002459ED" w:rsidRPr="002459ED" w:rsidRDefault="002459ED" w:rsidP="002459ED">
            <w:pPr>
              <w:rPr>
                <w:b/>
                <w:bCs/>
                <w:color w:val="000000"/>
                <w:sz w:val="18"/>
                <w:szCs w:val="18"/>
              </w:rPr>
            </w:pPr>
            <w:r w:rsidRPr="002459ED">
              <w:rPr>
                <w:b/>
                <w:bCs/>
                <w:color w:val="000000"/>
                <w:sz w:val="18"/>
                <w:szCs w:val="18"/>
              </w:rPr>
              <w:t>Seppala 2020</w:t>
            </w:r>
          </w:p>
        </w:tc>
        <w:tc>
          <w:tcPr>
            <w:tcW w:w="2941" w:type="pct"/>
            <w:noWrap/>
            <w:vAlign w:val="center"/>
            <w:hideMark/>
          </w:tcPr>
          <w:p w14:paraId="4FB1D09A" w14:textId="77777777" w:rsidR="002459ED" w:rsidRPr="002459ED" w:rsidRDefault="002459ED" w:rsidP="002459ED">
            <w:pPr>
              <w:rPr>
                <w:color w:val="000000"/>
                <w:sz w:val="18"/>
                <w:szCs w:val="18"/>
              </w:rPr>
            </w:pPr>
            <w:r w:rsidRPr="002459ED">
              <w:rPr>
                <w:color w:val="000000"/>
                <w:sz w:val="18"/>
                <w:szCs w:val="18"/>
              </w:rPr>
              <w:t>Mode of delivery and risk of childhood cancer in the offspring</w:t>
            </w:r>
          </w:p>
        </w:tc>
        <w:tc>
          <w:tcPr>
            <w:tcW w:w="824" w:type="pct"/>
            <w:noWrap/>
            <w:vAlign w:val="center"/>
            <w:hideMark/>
          </w:tcPr>
          <w:p w14:paraId="739C7B7F" w14:textId="77777777" w:rsidR="002459ED" w:rsidRPr="002459ED" w:rsidRDefault="002459ED" w:rsidP="002459ED">
            <w:pPr>
              <w:rPr>
                <w:color w:val="000000"/>
                <w:sz w:val="18"/>
                <w:szCs w:val="18"/>
              </w:rPr>
            </w:pPr>
            <w:r w:rsidRPr="002459ED">
              <w:rPr>
                <w:color w:val="000000"/>
                <w:sz w:val="18"/>
                <w:szCs w:val="18"/>
              </w:rPr>
              <w:t>https://dx.doi.org/10.1002/pbc.28742</w:t>
            </w:r>
          </w:p>
        </w:tc>
        <w:tc>
          <w:tcPr>
            <w:tcW w:w="757" w:type="pct"/>
            <w:noWrap/>
            <w:vAlign w:val="center"/>
            <w:hideMark/>
          </w:tcPr>
          <w:p w14:paraId="553AADAC" w14:textId="22F34694"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4243CBD1" w14:textId="77777777" w:rsidTr="003744A1">
        <w:trPr>
          <w:trHeight w:val="340"/>
        </w:trPr>
        <w:tc>
          <w:tcPr>
            <w:tcW w:w="478" w:type="pct"/>
            <w:noWrap/>
            <w:vAlign w:val="center"/>
            <w:hideMark/>
          </w:tcPr>
          <w:p w14:paraId="05B75F4A" w14:textId="77777777" w:rsidR="002459ED" w:rsidRPr="002459ED" w:rsidRDefault="002459ED" w:rsidP="002459ED">
            <w:pPr>
              <w:rPr>
                <w:b/>
                <w:bCs/>
                <w:color w:val="000000"/>
                <w:sz w:val="18"/>
                <w:szCs w:val="18"/>
              </w:rPr>
            </w:pPr>
            <w:r w:rsidRPr="002459ED">
              <w:rPr>
                <w:b/>
                <w:bCs/>
                <w:color w:val="000000"/>
                <w:sz w:val="18"/>
                <w:szCs w:val="18"/>
              </w:rPr>
              <w:lastRenderedPageBreak/>
              <w:t>Patrick 2021</w:t>
            </w:r>
          </w:p>
        </w:tc>
        <w:tc>
          <w:tcPr>
            <w:tcW w:w="2941" w:type="pct"/>
            <w:noWrap/>
            <w:vAlign w:val="center"/>
            <w:hideMark/>
          </w:tcPr>
          <w:p w14:paraId="66CF5E24" w14:textId="77777777" w:rsidR="002459ED" w:rsidRPr="002459ED" w:rsidRDefault="002459ED" w:rsidP="002459ED">
            <w:pPr>
              <w:rPr>
                <w:color w:val="000000"/>
                <w:sz w:val="18"/>
                <w:szCs w:val="18"/>
              </w:rPr>
            </w:pPr>
            <w:r w:rsidRPr="002459ED">
              <w:rPr>
                <w:color w:val="000000"/>
                <w:sz w:val="18"/>
                <w:szCs w:val="18"/>
              </w:rPr>
              <w:t>Development and Validation of a Model to Predict Neonatal Abstinence Syndrome</w:t>
            </w:r>
          </w:p>
        </w:tc>
        <w:tc>
          <w:tcPr>
            <w:tcW w:w="824" w:type="pct"/>
            <w:noWrap/>
            <w:vAlign w:val="center"/>
            <w:hideMark/>
          </w:tcPr>
          <w:p w14:paraId="3C5B7720" w14:textId="77777777" w:rsidR="002459ED" w:rsidRPr="002459ED" w:rsidRDefault="002459ED" w:rsidP="002459ED">
            <w:pPr>
              <w:rPr>
                <w:color w:val="000000"/>
                <w:sz w:val="18"/>
                <w:szCs w:val="18"/>
              </w:rPr>
            </w:pPr>
            <w:r w:rsidRPr="002459ED">
              <w:rPr>
                <w:color w:val="000000"/>
                <w:sz w:val="18"/>
                <w:szCs w:val="18"/>
              </w:rPr>
              <w:t>https://dx.doi.org/10.1016/j.jpeds.2020.10.030</w:t>
            </w:r>
          </w:p>
        </w:tc>
        <w:tc>
          <w:tcPr>
            <w:tcW w:w="757" w:type="pct"/>
            <w:noWrap/>
            <w:vAlign w:val="center"/>
            <w:hideMark/>
          </w:tcPr>
          <w:p w14:paraId="1BF5DD9F" w14:textId="6B47BEA4"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59F51DFF" w14:textId="77777777" w:rsidTr="003744A1">
        <w:trPr>
          <w:trHeight w:val="340"/>
        </w:trPr>
        <w:tc>
          <w:tcPr>
            <w:tcW w:w="478" w:type="pct"/>
            <w:noWrap/>
            <w:vAlign w:val="center"/>
            <w:hideMark/>
          </w:tcPr>
          <w:p w14:paraId="3DEEED76" w14:textId="77777777" w:rsidR="002459ED" w:rsidRPr="002459ED" w:rsidRDefault="002459ED" w:rsidP="002459ED">
            <w:pPr>
              <w:rPr>
                <w:b/>
                <w:bCs/>
                <w:color w:val="000000"/>
                <w:sz w:val="18"/>
                <w:szCs w:val="18"/>
              </w:rPr>
            </w:pPr>
            <w:r w:rsidRPr="002459ED">
              <w:rPr>
                <w:b/>
                <w:bCs/>
                <w:color w:val="000000"/>
                <w:sz w:val="18"/>
                <w:szCs w:val="18"/>
              </w:rPr>
              <w:t>Moll 2020</w:t>
            </w:r>
          </w:p>
        </w:tc>
        <w:tc>
          <w:tcPr>
            <w:tcW w:w="2941" w:type="pct"/>
            <w:noWrap/>
            <w:vAlign w:val="center"/>
            <w:hideMark/>
          </w:tcPr>
          <w:p w14:paraId="1218AE39" w14:textId="77777777" w:rsidR="002459ED" w:rsidRPr="002459ED" w:rsidRDefault="002459ED" w:rsidP="002459ED">
            <w:pPr>
              <w:rPr>
                <w:color w:val="000000"/>
                <w:sz w:val="18"/>
                <w:szCs w:val="18"/>
              </w:rPr>
            </w:pPr>
            <w:r w:rsidRPr="002459ED">
              <w:rPr>
                <w:color w:val="000000"/>
                <w:sz w:val="18"/>
                <w:szCs w:val="18"/>
              </w:rPr>
              <w:t>Validating claims-based algorithms identifying pregnancy outcomes</w:t>
            </w:r>
          </w:p>
        </w:tc>
        <w:tc>
          <w:tcPr>
            <w:tcW w:w="824" w:type="pct"/>
            <w:noWrap/>
            <w:vAlign w:val="center"/>
            <w:hideMark/>
          </w:tcPr>
          <w:p w14:paraId="57E078D4" w14:textId="77777777" w:rsidR="002459ED" w:rsidRPr="002459ED" w:rsidRDefault="002459ED" w:rsidP="002459ED">
            <w:pPr>
              <w:rPr>
                <w:color w:val="000000"/>
                <w:sz w:val="18"/>
                <w:szCs w:val="18"/>
              </w:rPr>
            </w:pPr>
            <w:r w:rsidRPr="002459ED">
              <w:rPr>
                <w:color w:val="000000"/>
                <w:sz w:val="18"/>
                <w:szCs w:val="18"/>
              </w:rPr>
              <w:t>https://dx.doi.org/10.1002/pds.5114</w:t>
            </w:r>
          </w:p>
        </w:tc>
        <w:tc>
          <w:tcPr>
            <w:tcW w:w="757" w:type="pct"/>
            <w:noWrap/>
            <w:vAlign w:val="center"/>
            <w:hideMark/>
          </w:tcPr>
          <w:p w14:paraId="598838BA" w14:textId="7BDC51D6"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1F801792" w14:textId="77777777" w:rsidTr="003744A1">
        <w:trPr>
          <w:trHeight w:val="340"/>
        </w:trPr>
        <w:tc>
          <w:tcPr>
            <w:tcW w:w="478" w:type="pct"/>
            <w:noWrap/>
            <w:vAlign w:val="center"/>
            <w:hideMark/>
          </w:tcPr>
          <w:p w14:paraId="2B8CA517" w14:textId="77777777" w:rsidR="002459ED" w:rsidRPr="002459ED" w:rsidRDefault="002459ED" w:rsidP="002459ED">
            <w:pPr>
              <w:rPr>
                <w:b/>
                <w:bCs/>
                <w:color w:val="000000"/>
                <w:sz w:val="18"/>
                <w:szCs w:val="18"/>
              </w:rPr>
            </w:pPr>
            <w:r w:rsidRPr="002459ED">
              <w:rPr>
                <w:b/>
                <w:bCs/>
                <w:color w:val="000000"/>
                <w:sz w:val="18"/>
                <w:szCs w:val="18"/>
              </w:rPr>
              <w:t>Zhang 2021</w:t>
            </w:r>
          </w:p>
        </w:tc>
        <w:tc>
          <w:tcPr>
            <w:tcW w:w="2941" w:type="pct"/>
            <w:noWrap/>
            <w:vAlign w:val="center"/>
            <w:hideMark/>
          </w:tcPr>
          <w:p w14:paraId="4DA63AF2" w14:textId="77777777" w:rsidR="002459ED" w:rsidRPr="002459ED" w:rsidRDefault="002459ED" w:rsidP="002459ED">
            <w:pPr>
              <w:rPr>
                <w:color w:val="000000"/>
                <w:sz w:val="18"/>
                <w:szCs w:val="18"/>
              </w:rPr>
            </w:pPr>
            <w:r w:rsidRPr="002459ED">
              <w:rPr>
                <w:color w:val="000000"/>
                <w:sz w:val="18"/>
                <w:szCs w:val="18"/>
              </w:rPr>
              <w:t>217 Creating a calculator to estimate risk of cesarean delivery in patients undergoing induction of labor</w:t>
            </w:r>
          </w:p>
        </w:tc>
        <w:tc>
          <w:tcPr>
            <w:tcW w:w="824" w:type="pct"/>
            <w:noWrap/>
            <w:vAlign w:val="center"/>
            <w:hideMark/>
          </w:tcPr>
          <w:p w14:paraId="7D303CB6" w14:textId="77777777" w:rsidR="002459ED" w:rsidRPr="002459ED" w:rsidRDefault="002459ED" w:rsidP="002459ED">
            <w:pPr>
              <w:rPr>
                <w:color w:val="000000"/>
                <w:sz w:val="18"/>
                <w:szCs w:val="18"/>
              </w:rPr>
            </w:pPr>
            <w:r w:rsidRPr="002459ED">
              <w:rPr>
                <w:color w:val="000000"/>
                <w:sz w:val="18"/>
                <w:szCs w:val="18"/>
              </w:rPr>
              <w:t>https://dx.doi.org/10.1016/j.ajog.2020.12.239</w:t>
            </w:r>
          </w:p>
        </w:tc>
        <w:tc>
          <w:tcPr>
            <w:tcW w:w="757" w:type="pct"/>
            <w:noWrap/>
            <w:vAlign w:val="center"/>
            <w:hideMark/>
          </w:tcPr>
          <w:p w14:paraId="3E961A6A" w14:textId="77777777" w:rsidR="002459ED" w:rsidRPr="002459ED" w:rsidRDefault="002459ED" w:rsidP="002459ED">
            <w:pPr>
              <w:rPr>
                <w:color w:val="000000"/>
                <w:sz w:val="18"/>
                <w:szCs w:val="18"/>
              </w:rPr>
            </w:pPr>
            <w:r w:rsidRPr="002459ED">
              <w:rPr>
                <w:color w:val="000000"/>
                <w:sz w:val="18"/>
                <w:szCs w:val="18"/>
              </w:rPr>
              <w:t xml:space="preserve">No full text </w:t>
            </w:r>
          </w:p>
        </w:tc>
      </w:tr>
      <w:tr w:rsidR="002459ED" w:rsidRPr="002459ED" w14:paraId="491EC5D7" w14:textId="77777777" w:rsidTr="003744A1">
        <w:trPr>
          <w:trHeight w:val="340"/>
        </w:trPr>
        <w:tc>
          <w:tcPr>
            <w:tcW w:w="478" w:type="pct"/>
            <w:noWrap/>
            <w:vAlign w:val="center"/>
            <w:hideMark/>
          </w:tcPr>
          <w:p w14:paraId="10150552" w14:textId="77777777" w:rsidR="002459ED" w:rsidRPr="002459ED" w:rsidRDefault="002459ED" w:rsidP="002459ED">
            <w:pPr>
              <w:rPr>
                <w:b/>
                <w:bCs/>
                <w:color w:val="000000"/>
                <w:sz w:val="18"/>
                <w:szCs w:val="18"/>
              </w:rPr>
            </w:pPr>
            <w:r w:rsidRPr="002459ED">
              <w:rPr>
                <w:b/>
                <w:bCs/>
                <w:color w:val="000000"/>
                <w:sz w:val="18"/>
                <w:szCs w:val="18"/>
              </w:rPr>
              <w:t>Rezende 2021</w:t>
            </w:r>
          </w:p>
        </w:tc>
        <w:tc>
          <w:tcPr>
            <w:tcW w:w="2941" w:type="pct"/>
            <w:noWrap/>
            <w:vAlign w:val="center"/>
            <w:hideMark/>
          </w:tcPr>
          <w:p w14:paraId="1179E6FF" w14:textId="77777777" w:rsidR="002459ED" w:rsidRPr="002459ED" w:rsidRDefault="002459ED" w:rsidP="002459ED">
            <w:pPr>
              <w:rPr>
                <w:color w:val="000000"/>
                <w:sz w:val="18"/>
                <w:szCs w:val="18"/>
              </w:rPr>
            </w:pPr>
            <w:r w:rsidRPr="002459ED">
              <w:rPr>
                <w:color w:val="000000"/>
                <w:sz w:val="18"/>
                <w:szCs w:val="18"/>
              </w:rPr>
              <w:t>Evaluation of fetal medicine foundation algorithm in predicting small-for-gestational-age neonates</w:t>
            </w:r>
          </w:p>
        </w:tc>
        <w:tc>
          <w:tcPr>
            <w:tcW w:w="824" w:type="pct"/>
            <w:noWrap/>
            <w:vAlign w:val="center"/>
            <w:hideMark/>
          </w:tcPr>
          <w:p w14:paraId="0C9F6DB3" w14:textId="77777777" w:rsidR="002459ED" w:rsidRPr="002459ED" w:rsidRDefault="002459ED" w:rsidP="002459ED">
            <w:pPr>
              <w:rPr>
                <w:color w:val="000000"/>
                <w:sz w:val="18"/>
                <w:szCs w:val="18"/>
              </w:rPr>
            </w:pPr>
            <w:r w:rsidRPr="002459ED">
              <w:rPr>
                <w:color w:val="000000"/>
                <w:sz w:val="18"/>
                <w:szCs w:val="18"/>
              </w:rPr>
              <w:t>https://dx.doi.org/10.1080/14767058.2019.1622664</w:t>
            </w:r>
          </w:p>
        </w:tc>
        <w:tc>
          <w:tcPr>
            <w:tcW w:w="757" w:type="pct"/>
            <w:noWrap/>
            <w:vAlign w:val="center"/>
            <w:hideMark/>
          </w:tcPr>
          <w:p w14:paraId="5B40342F" w14:textId="77777777" w:rsidR="002459ED" w:rsidRPr="002459ED" w:rsidRDefault="002459ED" w:rsidP="002459ED">
            <w:pPr>
              <w:rPr>
                <w:color w:val="000000"/>
                <w:sz w:val="18"/>
                <w:szCs w:val="18"/>
              </w:rPr>
            </w:pPr>
            <w:r w:rsidRPr="002459ED">
              <w:rPr>
                <w:color w:val="000000"/>
                <w:sz w:val="18"/>
                <w:szCs w:val="18"/>
              </w:rPr>
              <w:t xml:space="preserve">Wrong population </w:t>
            </w:r>
          </w:p>
        </w:tc>
      </w:tr>
      <w:tr w:rsidR="002459ED" w:rsidRPr="002459ED" w14:paraId="0B13167A" w14:textId="77777777" w:rsidTr="003744A1">
        <w:trPr>
          <w:trHeight w:val="340"/>
        </w:trPr>
        <w:tc>
          <w:tcPr>
            <w:tcW w:w="478" w:type="pct"/>
            <w:noWrap/>
            <w:vAlign w:val="center"/>
            <w:hideMark/>
          </w:tcPr>
          <w:p w14:paraId="3C98AFFC" w14:textId="77777777" w:rsidR="002459ED" w:rsidRPr="002459ED" w:rsidRDefault="002459ED" w:rsidP="002459ED">
            <w:pPr>
              <w:rPr>
                <w:b/>
                <w:bCs/>
                <w:color w:val="000000"/>
                <w:sz w:val="18"/>
                <w:szCs w:val="18"/>
              </w:rPr>
            </w:pPr>
            <w:r w:rsidRPr="002459ED">
              <w:rPr>
                <w:b/>
                <w:bCs/>
                <w:color w:val="000000"/>
                <w:sz w:val="18"/>
                <w:szCs w:val="18"/>
              </w:rPr>
              <w:t>Liang 2020</w:t>
            </w:r>
          </w:p>
        </w:tc>
        <w:tc>
          <w:tcPr>
            <w:tcW w:w="2941" w:type="pct"/>
            <w:noWrap/>
            <w:vAlign w:val="center"/>
            <w:hideMark/>
          </w:tcPr>
          <w:p w14:paraId="48A41915" w14:textId="77777777" w:rsidR="002459ED" w:rsidRPr="002459ED" w:rsidRDefault="002459ED" w:rsidP="002459ED">
            <w:pPr>
              <w:rPr>
                <w:color w:val="000000"/>
                <w:sz w:val="18"/>
                <w:szCs w:val="18"/>
              </w:rPr>
            </w:pPr>
            <w:r w:rsidRPr="002459ED">
              <w:rPr>
                <w:color w:val="000000"/>
                <w:sz w:val="18"/>
                <w:szCs w:val="18"/>
              </w:rPr>
              <w:t>A predictive model of offspring congenital heart disease based on maternal risk factors during pregnancy: A hospital based case-control study in Nanchong city</w:t>
            </w:r>
          </w:p>
        </w:tc>
        <w:tc>
          <w:tcPr>
            <w:tcW w:w="824" w:type="pct"/>
            <w:noWrap/>
            <w:vAlign w:val="center"/>
            <w:hideMark/>
          </w:tcPr>
          <w:p w14:paraId="5A631FDB" w14:textId="77777777" w:rsidR="002459ED" w:rsidRPr="002459ED" w:rsidRDefault="002459ED" w:rsidP="002459ED">
            <w:pPr>
              <w:rPr>
                <w:color w:val="000000"/>
                <w:sz w:val="18"/>
                <w:szCs w:val="18"/>
              </w:rPr>
            </w:pPr>
            <w:r w:rsidRPr="002459ED">
              <w:rPr>
                <w:color w:val="000000"/>
                <w:sz w:val="18"/>
                <w:szCs w:val="18"/>
              </w:rPr>
              <w:t>https://dx.doi.org/10.7150/ijms.48046</w:t>
            </w:r>
          </w:p>
        </w:tc>
        <w:tc>
          <w:tcPr>
            <w:tcW w:w="757" w:type="pct"/>
            <w:noWrap/>
            <w:vAlign w:val="center"/>
            <w:hideMark/>
          </w:tcPr>
          <w:p w14:paraId="27C9FD9C" w14:textId="023DB752"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4AF6F974" w14:textId="77777777" w:rsidTr="003744A1">
        <w:trPr>
          <w:trHeight w:val="340"/>
        </w:trPr>
        <w:tc>
          <w:tcPr>
            <w:tcW w:w="478" w:type="pct"/>
            <w:noWrap/>
            <w:vAlign w:val="center"/>
            <w:hideMark/>
          </w:tcPr>
          <w:p w14:paraId="765200C3" w14:textId="77777777" w:rsidR="002459ED" w:rsidRPr="002459ED" w:rsidRDefault="002459ED" w:rsidP="002459ED">
            <w:pPr>
              <w:rPr>
                <w:b/>
                <w:bCs/>
                <w:color w:val="000000"/>
                <w:sz w:val="18"/>
                <w:szCs w:val="18"/>
              </w:rPr>
            </w:pPr>
            <w:r w:rsidRPr="002459ED">
              <w:rPr>
                <w:b/>
                <w:bCs/>
                <w:color w:val="000000"/>
                <w:sz w:val="18"/>
                <w:szCs w:val="18"/>
              </w:rPr>
              <w:t>Ngwenya 2021</w:t>
            </w:r>
          </w:p>
        </w:tc>
        <w:tc>
          <w:tcPr>
            <w:tcW w:w="2941" w:type="pct"/>
            <w:noWrap/>
            <w:vAlign w:val="center"/>
            <w:hideMark/>
          </w:tcPr>
          <w:p w14:paraId="42F42CC1" w14:textId="77777777" w:rsidR="002459ED" w:rsidRPr="002459ED" w:rsidRDefault="002459ED" w:rsidP="002459ED">
            <w:pPr>
              <w:rPr>
                <w:color w:val="000000"/>
                <w:sz w:val="18"/>
                <w:szCs w:val="18"/>
              </w:rPr>
            </w:pPr>
            <w:r w:rsidRPr="002459ED">
              <w:rPr>
                <w:color w:val="000000"/>
                <w:sz w:val="18"/>
                <w:szCs w:val="18"/>
              </w:rPr>
              <w:t>Development and validation of risk prediction models for adverse maternal and neonatal outcomes in severe preeclampsia in a low-resource setting, Mpilo Central Hospital, Bulawayo, Zimbabwe</w:t>
            </w:r>
          </w:p>
        </w:tc>
        <w:tc>
          <w:tcPr>
            <w:tcW w:w="824" w:type="pct"/>
            <w:noWrap/>
            <w:vAlign w:val="center"/>
            <w:hideMark/>
          </w:tcPr>
          <w:p w14:paraId="2C65C1F4" w14:textId="77777777" w:rsidR="002459ED" w:rsidRPr="002459ED" w:rsidRDefault="002459ED" w:rsidP="002459ED">
            <w:pPr>
              <w:rPr>
                <w:color w:val="000000"/>
                <w:sz w:val="18"/>
                <w:szCs w:val="18"/>
              </w:rPr>
            </w:pPr>
            <w:r w:rsidRPr="002459ED">
              <w:rPr>
                <w:color w:val="000000"/>
                <w:sz w:val="18"/>
                <w:szCs w:val="18"/>
              </w:rPr>
              <w:t>https://dx.doi.org/10.1016/j.preghy.2020.10.011</w:t>
            </w:r>
          </w:p>
        </w:tc>
        <w:tc>
          <w:tcPr>
            <w:tcW w:w="757" w:type="pct"/>
            <w:noWrap/>
            <w:vAlign w:val="center"/>
            <w:hideMark/>
          </w:tcPr>
          <w:p w14:paraId="56CE7F50" w14:textId="06D51D06"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6169CC4F" w14:textId="77777777" w:rsidTr="003744A1">
        <w:trPr>
          <w:trHeight w:val="340"/>
        </w:trPr>
        <w:tc>
          <w:tcPr>
            <w:tcW w:w="478" w:type="pct"/>
            <w:noWrap/>
            <w:vAlign w:val="center"/>
            <w:hideMark/>
          </w:tcPr>
          <w:p w14:paraId="7FCCA55D" w14:textId="77777777" w:rsidR="002459ED" w:rsidRPr="002459ED" w:rsidRDefault="002459ED" w:rsidP="002459ED">
            <w:pPr>
              <w:rPr>
                <w:b/>
                <w:bCs/>
                <w:color w:val="000000"/>
                <w:sz w:val="18"/>
                <w:szCs w:val="18"/>
              </w:rPr>
            </w:pPr>
            <w:r w:rsidRPr="002459ED">
              <w:rPr>
                <w:b/>
                <w:bCs/>
                <w:color w:val="000000"/>
                <w:sz w:val="18"/>
                <w:szCs w:val="18"/>
              </w:rPr>
              <w:t>Lee 2020</w:t>
            </w:r>
          </w:p>
        </w:tc>
        <w:tc>
          <w:tcPr>
            <w:tcW w:w="2941" w:type="pct"/>
            <w:noWrap/>
            <w:vAlign w:val="center"/>
            <w:hideMark/>
          </w:tcPr>
          <w:p w14:paraId="68F0D2E6" w14:textId="77777777" w:rsidR="002459ED" w:rsidRPr="002459ED" w:rsidRDefault="002459ED" w:rsidP="002459ED">
            <w:pPr>
              <w:rPr>
                <w:color w:val="000000"/>
                <w:sz w:val="18"/>
                <w:szCs w:val="18"/>
              </w:rPr>
            </w:pPr>
            <w:r w:rsidRPr="002459ED">
              <w:rPr>
                <w:color w:val="000000"/>
                <w:sz w:val="18"/>
                <w:szCs w:val="18"/>
              </w:rPr>
              <w:t>Developing and validating multivariable prediction models for predicting the risk of 7-day neonatal readmission following vaginal and cesarean birth using administrative databases</w:t>
            </w:r>
          </w:p>
        </w:tc>
        <w:tc>
          <w:tcPr>
            <w:tcW w:w="824" w:type="pct"/>
            <w:noWrap/>
            <w:vAlign w:val="center"/>
            <w:hideMark/>
          </w:tcPr>
          <w:p w14:paraId="79D7B3F8" w14:textId="77777777" w:rsidR="002459ED" w:rsidRPr="002459ED" w:rsidRDefault="002459ED" w:rsidP="002459ED">
            <w:pPr>
              <w:rPr>
                <w:color w:val="000000"/>
                <w:sz w:val="18"/>
                <w:szCs w:val="18"/>
              </w:rPr>
            </w:pPr>
            <w:r w:rsidRPr="002459ED">
              <w:rPr>
                <w:color w:val="000000"/>
                <w:sz w:val="18"/>
                <w:szCs w:val="18"/>
              </w:rPr>
              <w:t>https://dx.doi.org/10.1080/14767058.2020.1860933</w:t>
            </w:r>
          </w:p>
        </w:tc>
        <w:tc>
          <w:tcPr>
            <w:tcW w:w="757" w:type="pct"/>
            <w:noWrap/>
            <w:vAlign w:val="center"/>
            <w:hideMark/>
          </w:tcPr>
          <w:p w14:paraId="632018F1"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6D29A677" w14:textId="77777777" w:rsidTr="003744A1">
        <w:trPr>
          <w:trHeight w:val="340"/>
        </w:trPr>
        <w:tc>
          <w:tcPr>
            <w:tcW w:w="478" w:type="pct"/>
            <w:noWrap/>
            <w:vAlign w:val="center"/>
            <w:hideMark/>
          </w:tcPr>
          <w:p w14:paraId="32CFEF15" w14:textId="77777777" w:rsidR="002459ED" w:rsidRPr="002459ED" w:rsidRDefault="002459ED" w:rsidP="002459ED">
            <w:pPr>
              <w:rPr>
                <w:b/>
                <w:bCs/>
                <w:color w:val="000000"/>
                <w:sz w:val="18"/>
                <w:szCs w:val="18"/>
              </w:rPr>
            </w:pPr>
            <w:r w:rsidRPr="002459ED">
              <w:rPr>
                <w:b/>
                <w:bCs/>
                <w:color w:val="000000"/>
                <w:sz w:val="18"/>
                <w:szCs w:val="18"/>
              </w:rPr>
              <w:t>Guang 2019</w:t>
            </w:r>
          </w:p>
        </w:tc>
        <w:tc>
          <w:tcPr>
            <w:tcW w:w="2941" w:type="pct"/>
            <w:noWrap/>
            <w:vAlign w:val="center"/>
            <w:hideMark/>
          </w:tcPr>
          <w:p w14:paraId="6E13C02F" w14:textId="77777777" w:rsidR="002459ED" w:rsidRPr="002459ED" w:rsidRDefault="002459ED" w:rsidP="002459ED">
            <w:pPr>
              <w:rPr>
                <w:color w:val="000000"/>
                <w:sz w:val="18"/>
                <w:szCs w:val="18"/>
              </w:rPr>
            </w:pPr>
            <w:r w:rsidRPr="002459ED">
              <w:rPr>
                <w:color w:val="000000"/>
                <w:sz w:val="18"/>
                <w:szCs w:val="18"/>
              </w:rPr>
              <w:t>Predictive Modeling of Spontaneous Preterm Birth Using Machine Learning</w:t>
            </w:r>
          </w:p>
        </w:tc>
        <w:tc>
          <w:tcPr>
            <w:tcW w:w="824" w:type="pct"/>
            <w:noWrap/>
            <w:vAlign w:val="center"/>
            <w:hideMark/>
          </w:tcPr>
          <w:p w14:paraId="06C0B6D3" w14:textId="77777777" w:rsidR="002459ED" w:rsidRPr="002459ED" w:rsidRDefault="002459ED" w:rsidP="002459ED">
            <w:pPr>
              <w:rPr>
                <w:color w:val="000000"/>
                <w:sz w:val="18"/>
                <w:szCs w:val="18"/>
              </w:rPr>
            </w:pPr>
            <w:r w:rsidRPr="002459ED">
              <w:rPr>
                <w:color w:val="000000"/>
                <w:sz w:val="18"/>
                <w:szCs w:val="18"/>
              </w:rPr>
              <w:t>https://dx.doi.org/10.1097/01.AOG.0000558957.93957.8d</w:t>
            </w:r>
          </w:p>
        </w:tc>
        <w:tc>
          <w:tcPr>
            <w:tcW w:w="757" w:type="pct"/>
            <w:noWrap/>
            <w:vAlign w:val="center"/>
            <w:hideMark/>
          </w:tcPr>
          <w:p w14:paraId="2A3277C6" w14:textId="77777777" w:rsidR="002459ED" w:rsidRPr="002459ED" w:rsidRDefault="002459ED" w:rsidP="002459ED">
            <w:pPr>
              <w:rPr>
                <w:color w:val="000000"/>
                <w:sz w:val="18"/>
                <w:szCs w:val="18"/>
              </w:rPr>
            </w:pPr>
            <w:r w:rsidRPr="002459ED">
              <w:rPr>
                <w:color w:val="000000"/>
                <w:sz w:val="18"/>
                <w:szCs w:val="18"/>
              </w:rPr>
              <w:t xml:space="preserve">No full text </w:t>
            </w:r>
          </w:p>
        </w:tc>
      </w:tr>
      <w:tr w:rsidR="002459ED" w:rsidRPr="002459ED" w14:paraId="4ED71551" w14:textId="77777777" w:rsidTr="003744A1">
        <w:trPr>
          <w:trHeight w:val="340"/>
        </w:trPr>
        <w:tc>
          <w:tcPr>
            <w:tcW w:w="478" w:type="pct"/>
            <w:noWrap/>
            <w:vAlign w:val="center"/>
            <w:hideMark/>
          </w:tcPr>
          <w:p w14:paraId="71E424A1" w14:textId="77777777" w:rsidR="002459ED" w:rsidRPr="002459ED" w:rsidRDefault="002459ED" w:rsidP="002459ED">
            <w:pPr>
              <w:rPr>
                <w:b/>
                <w:bCs/>
                <w:color w:val="000000"/>
                <w:sz w:val="18"/>
                <w:szCs w:val="18"/>
              </w:rPr>
            </w:pPr>
            <w:r w:rsidRPr="002459ED">
              <w:rPr>
                <w:b/>
                <w:bCs/>
                <w:color w:val="000000"/>
                <w:sz w:val="18"/>
                <w:szCs w:val="18"/>
              </w:rPr>
              <w:t>Fei 2019</w:t>
            </w:r>
          </w:p>
        </w:tc>
        <w:tc>
          <w:tcPr>
            <w:tcW w:w="2941" w:type="pct"/>
            <w:noWrap/>
            <w:vAlign w:val="center"/>
            <w:hideMark/>
          </w:tcPr>
          <w:p w14:paraId="585E2900" w14:textId="77777777" w:rsidR="002459ED" w:rsidRPr="002459ED" w:rsidRDefault="002459ED" w:rsidP="002459ED">
            <w:pPr>
              <w:rPr>
                <w:color w:val="000000"/>
                <w:sz w:val="18"/>
                <w:szCs w:val="18"/>
              </w:rPr>
            </w:pPr>
            <w:r w:rsidRPr="002459ED">
              <w:rPr>
                <w:color w:val="000000"/>
                <w:sz w:val="18"/>
                <w:szCs w:val="18"/>
              </w:rPr>
              <w:t>Predictive Model for Successful Induction of Labor in Early Onset Pre-Eclampsia with Severe Features</w:t>
            </w:r>
          </w:p>
        </w:tc>
        <w:tc>
          <w:tcPr>
            <w:tcW w:w="824" w:type="pct"/>
            <w:noWrap/>
            <w:vAlign w:val="center"/>
            <w:hideMark/>
          </w:tcPr>
          <w:p w14:paraId="2F57D039" w14:textId="77777777" w:rsidR="002459ED" w:rsidRPr="002459ED" w:rsidRDefault="002459ED" w:rsidP="002459ED">
            <w:pPr>
              <w:rPr>
                <w:color w:val="000000"/>
                <w:sz w:val="18"/>
                <w:szCs w:val="18"/>
              </w:rPr>
            </w:pPr>
            <w:r w:rsidRPr="002459ED">
              <w:rPr>
                <w:color w:val="000000"/>
                <w:sz w:val="18"/>
                <w:szCs w:val="18"/>
              </w:rPr>
              <w:t>https://dx.doi.org/10.1097/01.AOG.0000559169.98353.f8</w:t>
            </w:r>
          </w:p>
        </w:tc>
        <w:tc>
          <w:tcPr>
            <w:tcW w:w="757" w:type="pct"/>
            <w:noWrap/>
            <w:vAlign w:val="center"/>
            <w:hideMark/>
          </w:tcPr>
          <w:p w14:paraId="56DBF1C6" w14:textId="77777777" w:rsidR="002459ED" w:rsidRPr="002459ED" w:rsidRDefault="002459ED" w:rsidP="002459ED">
            <w:pPr>
              <w:rPr>
                <w:color w:val="000000"/>
                <w:sz w:val="18"/>
                <w:szCs w:val="18"/>
              </w:rPr>
            </w:pPr>
            <w:r w:rsidRPr="002459ED">
              <w:rPr>
                <w:color w:val="000000"/>
                <w:sz w:val="18"/>
                <w:szCs w:val="18"/>
              </w:rPr>
              <w:t xml:space="preserve">No full text </w:t>
            </w:r>
          </w:p>
        </w:tc>
      </w:tr>
      <w:tr w:rsidR="002459ED" w:rsidRPr="002459ED" w14:paraId="30BBE434" w14:textId="77777777" w:rsidTr="003744A1">
        <w:trPr>
          <w:trHeight w:val="340"/>
        </w:trPr>
        <w:tc>
          <w:tcPr>
            <w:tcW w:w="478" w:type="pct"/>
            <w:noWrap/>
            <w:vAlign w:val="center"/>
            <w:hideMark/>
          </w:tcPr>
          <w:p w14:paraId="2C599CD8" w14:textId="77777777" w:rsidR="002459ED" w:rsidRPr="002459ED" w:rsidRDefault="002459ED" w:rsidP="002459ED">
            <w:pPr>
              <w:rPr>
                <w:b/>
                <w:bCs/>
                <w:color w:val="000000"/>
                <w:sz w:val="18"/>
                <w:szCs w:val="18"/>
              </w:rPr>
            </w:pPr>
            <w:r w:rsidRPr="002459ED">
              <w:rPr>
                <w:b/>
                <w:bCs/>
                <w:color w:val="000000"/>
                <w:sz w:val="18"/>
                <w:szCs w:val="18"/>
              </w:rPr>
              <w:t>Ellis-Kahana 2020</w:t>
            </w:r>
          </w:p>
        </w:tc>
        <w:tc>
          <w:tcPr>
            <w:tcW w:w="2941" w:type="pct"/>
            <w:noWrap/>
            <w:vAlign w:val="center"/>
            <w:hideMark/>
          </w:tcPr>
          <w:p w14:paraId="04E2CAD6" w14:textId="77777777" w:rsidR="002459ED" w:rsidRPr="002459ED" w:rsidRDefault="002459ED" w:rsidP="002459ED">
            <w:pPr>
              <w:rPr>
                <w:color w:val="000000"/>
                <w:sz w:val="18"/>
                <w:szCs w:val="18"/>
              </w:rPr>
            </w:pPr>
            <w:r w:rsidRPr="002459ED">
              <w:rPr>
                <w:color w:val="000000"/>
                <w:sz w:val="18"/>
                <w:szCs w:val="18"/>
              </w:rPr>
              <w:t>Developing a model for predicting venous thromboembolism in obese pregnant women in a national study</w:t>
            </w:r>
          </w:p>
        </w:tc>
        <w:tc>
          <w:tcPr>
            <w:tcW w:w="824" w:type="pct"/>
            <w:noWrap/>
            <w:vAlign w:val="center"/>
            <w:hideMark/>
          </w:tcPr>
          <w:p w14:paraId="0B8C2858" w14:textId="77777777" w:rsidR="002459ED" w:rsidRPr="002459ED" w:rsidRDefault="002459ED" w:rsidP="002459ED">
            <w:pPr>
              <w:rPr>
                <w:color w:val="000000"/>
                <w:sz w:val="18"/>
                <w:szCs w:val="18"/>
              </w:rPr>
            </w:pPr>
            <w:r w:rsidRPr="002459ED">
              <w:rPr>
                <w:color w:val="000000"/>
                <w:sz w:val="18"/>
                <w:szCs w:val="18"/>
              </w:rPr>
              <w:t>http://dx.doi.org/10.1016/j.thromres.2020.03.025</w:t>
            </w:r>
          </w:p>
        </w:tc>
        <w:tc>
          <w:tcPr>
            <w:tcW w:w="757" w:type="pct"/>
            <w:noWrap/>
            <w:vAlign w:val="center"/>
            <w:hideMark/>
          </w:tcPr>
          <w:p w14:paraId="1AF47F14"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0674CEDA" w14:textId="77777777" w:rsidTr="003744A1">
        <w:trPr>
          <w:trHeight w:val="340"/>
        </w:trPr>
        <w:tc>
          <w:tcPr>
            <w:tcW w:w="478" w:type="pct"/>
            <w:noWrap/>
            <w:vAlign w:val="center"/>
            <w:hideMark/>
          </w:tcPr>
          <w:p w14:paraId="332E72BD" w14:textId="77777777" w:rsidR="002459ED" w:rsidRPr="002459ED" w:rsidRDefault="002459ED" w:rsidP="002459ED">
            <w:pPr>
              <w:rPr>
                <w:b/>
                <w:bCs/>
                <w:color w:val="000000"/>
                <w:sz w:val="18"/>
                <w:szCs w:val="18"/>
              </w:rPr>
            </w:pPr>
            <w:r w:rsidRPr="002459ED">
              <w:rPr>
                <w:b/>
                <w:bCs/>
                <w:color w:val="000000"/>
                <w:sz w:val="18"/>
                <w:szCs w:val="18"/>
              </w:rPr>
              <w:t>Umar 2020</w:t>
            </w:r>
          </w:p>
        </w:tc>
        <w:tc>
          <w:tcPr>
            <w:tcW w:w="2941" w:type="pct"/>
            <w:noWrap/>
            <w:vAlign w:val="center"/>
            <w:hideMark/>
          </w:tcPr>
          <w:p w14:paraId="17F479F4" w14:textId="77777777" w:rsidR="002459ED" w:rsidRPr="002459ED" w:rsidRDefault="002459ED" w:rsidP="002459ED">
            <w:pPr>
              <w:rPr>
                <w:color w:val="000000"/>
                <w:sz w:val="18"/>
                <w:szCs w:val="18"/>
              </w:rPr>
            </w:pPr>
            <w:r w:rsidRPr="002459ED">
              <w:rPr>
                <w:color w:val="000000"/>
                <w:sz w:val="18"/>
                <w:szCs w:val="18"/>
              </w:rPr>
              <w:t>Development and validation of an obstetric early warning system model for use in low resource settings</w:t>
            </w:r>
          </w:p>
        </w:tc>
        <w:tc>
          <w:tcPr>
            <w:tcW w:w="824" w:type="pct"/>
            <w:noWrap/>
            <w:vAlign w:val="center"/>
            <w:hideMark/>
          </w:tcPr>
          <w:p w14:paraId="18F74F73" w14:textId="77777777" w:rsidR="002459ED" w:rsidRPr="002459ED" w:rsidRDefault="002459ED" w:rsidP="002459ED">
            <w:pPr>
              <w:rPr>
                <w:color w:val="000000"/>
                <w:sz w:val="18"/>
                <w:szCs w:val="18"/>
              </w:rPr>
            </w:pPr>
            <w:r w:rsidRPr="002459ED">
              <w:rPr>
                <w:color w:val="000000"/>
                <w:sz w:val="18"/>
                <w:szCs w:val="18"/>
              </w:rPr>
              <w:t>http://dx.doi.org/10.1186/s12884-020-03215-0</w:t>
            </w:r>
          </w:p>
        </w:tc>
        <w:tc>
          <w:tcPr>
            <w:tcW w:w="757" w:type="pct"/>
            <w:noWrap/>
            <w:vAlign w:val="center"/>
            <w:hideMark/>
          </w:tcPr>
          <w:p w14:paraId="62AF9F08" w14:textId="4BB44B41"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6E1769F3" w14:textId="77777777" w:rsidTr="003744A1">
        <w:trPr>
          <w:trHeight w:val="340"/>
        </w:trPr>
        <w:tc>
          <w:tcPr>
            <w:tcW w:w="478" w:type="pct"/>
            <w:noWrap/>
            <w:vAlign w:val="center"/>
            <w:hideMark/>
          </w:tcPr>
          <w:p w14:paraId="4A30259C" w14:textId="77777777" w:rsidR="002459ED" w:rsidRPr="002459ED" w:rsidRDefault="002459ED" w:rsidP="002459ED">
            <w:pPr>
              <w:rPr>
                <w:b/>
                <w:bCs/>
                <w:color w:val="000000"/>
                <w:sz w:val="18"/>
                <w:szCs w:val="18"/>
              </w:rPr>
            </w:pPr>
            <w:r w:rsidRPr="002459ED">
              <w:rPr>
                <w:b/>
                <w:bCs/>
                <w:color w:val="000000"/>
                <w:sz w:val="18"/>
                <w:szCs w:val="18"/>
              </w:rPr>
              <w:t>Chen 2020</w:t>
            </w:r>
          </w:p>
        </w:tc>
        <w:tc>
          <w:tcPr>
            <w:tcW w:w="2941" w:type="pct"/>
            <w:noWrap/>
            <w:vAlign w:val="center"/>
            <w:hideMark/>
          </w:tcPr>
          <w:p w14:paraId="341FB627" w14:textId="77777777" w:rsidR="002459ED" w:rsidRPr="002459ED" w:rsidRDefault="002459ED" w:rsidP="002459ED">
            <w:pPr>
              <w:rPr>
                <w:color w:val="000000"/>
                <w:sz w:val="18"/>
                <w:szCs w:val="18"/>
              </w:rPr>
            </w:pPr>
            <w:r w:rsidRPr="002459ED">
              <w:rPr>
                <w:color w:val="000000"/>
                <w:sz w:val="18"/>
                <w:szCs w:val="18"/>
              </w:rPr>
              <w:t>Development of Predictive Risk Models of Postpartum Stress Urinary Incontinence for Primiparous and Multiparous Women</w:t>
            </w:r>
          </w:p>
        </w:tc>
        <w:tc>
          <w:tcPr>
            <w:tcW w:w="824" w:type="pct"/>
            <w:noWrap/>
            <w:vAlign w:val="center"/>
            <w:hideMark/>
          </w:tcPr>
          <w:p w14:paraId="3F9BBFE6" w14:textId="77777777" w:rsidR="002459ED" w:rsidRPr="002459ED" w:rsidRDefault="002459ED" w:rsidP="002459ED">
            <w:pPr>
              <w:rPr>
                <w:color w:val="000000"/>
                <w:sz w:val="18"/>
                <w:szCs w:val="18"/>
              </w:rPr>
            </w:pPr>
            <w:r w:rsidRPr="002459ED">
              <w:rPr>
                <w:color w:val="000000"/>
                <w:sz w:val="18"/>
                <w:szCs w:val="18"/>
              </w:rPr>
              <w:t>http://dx.doi.org/10.1159/000508416</w:t>
            </w:r>
          </w:p>
        </w:tc>
        <w:tc>
          <w:tcPr>
            <w:tcW w:w="757" w:type="pct"/>
            <w:noWrap/>
            <w:vAlign w:val="center"/>
            <w:hideMark/>
          </w:tcPr>
          <w:p w14:paraId="551DAA34" w14:textId="4C9CBDF8"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730AF14D" w14:textId="77777777" w:rsidTr="003744A1">
        <w:trPr>
          <w:trHeight w:val="340"/>
        </w:trPr>
        <w:tc>
          <w:tcPr>
            <w:tcW w:w="478" w:type="pct"/>
            <w:noWrap/>
            <w:vAlign w:val="center"/>
            <w:hideMark/>
          </w:tcPr>
          <w:p w14:paraId="1348800C" w14:textId="77777777" w:rsidR="002459ED" w:rsidRPr="002459ED" w:rsidRDefault="002459ED" w:rsidP="002459ED">
            <w:pPr>
              <w:rPr>
                <w:b/>
                <w:bCs/>
                <w:color w:val="000000"/>
                <w:sz w:val="18"/>
                <w:szCs w:val="18"/>
              </w:rPr>
            </w:pPr>
            <w:r w:rsidRPr="002459ED">
              <w:rPr>
                <w:b/>
                <w:bCs/>
                <w:color w:val="000000"/>
                <w:sz w:val="18"/>
                <w:szCs w:val="18"/>
              </w:rPr>
              <w:t>Teekapakvisit 2020</w:t>
            </w:r>
          </w:p>
        </w:tc>
        <w:tc>
          <w:tcPr>
            <w:tcW w:w="2941" w:type="pct"/>
            <w:noWrap/>
            <w:vAlign w:val="center"/>
            <w:hideMark/>
          </w:tcPr>
          <w:p w14:paraId="5F650E12" w14:textId="77777777" w:rsidR="002459ED" w:rsidRPr="002459ED" w:rsidRDefault="002459ED" w:rsidP="002459ED">
            <w:pPr>
              <w:rPr>
                <w:color w:val="000000"/>
                <w:sz w:val="18"/>
                <w:szCs w:val="18"/>
              </w:rPr>
            </w:pPr>
            <w:r w:rsidRPr="002459ED">
              <w:rPr>
                <w:color w:val="000000"/>
                <w:sz w:val="18"/>
                <w:szCs w:val="18"/>
              </w:rPr>
              <w:t>Risk score for prediction of preterm labor inhibition failure</w:t>
            </w:r>
          </w:p>
        </w:tc>
        <w:tc>
          <w:tcPr>
            <w:tcW w:w="824" w:type="pct"/>
            <w:noWrap/>
            <w:vAlign w:val="center"/>
            <w:hideMark/>
          </w:tcPr>
          <w:p w14:paraId="42D9ADD8" w14:textId="77777777" w:rsidR="002459ED" w:rsidRPr="002459ED" w:rsidRDefault="002459ED" w:rsidP="002459ED">
            <w:pPr>
              <w:rPr>
                <w:color w:val="000000"/>
                <w:sz w:val="18"/>
                <w:szCs w:val="18"/>
              </w:rPr>
            </w:pPr>
            <w:r w:rsidRPr="002459ED">
              <w:rPr>
                <w:color w:val="000000"/>
                <w:sz w:val="18"/>
                <w:szCs w:val="18"/>
              </w:rPr>
              <w:t>http://dx.doi.org/10.35755/jmedassocthai.2020.08.9420</w:t>
            </w:r>
          </w:p>
        </w:tc>
        <w:tc>
          <w:tcPr>
            <w:tcW w:w="757" w:type="pct"/>
            <w:noWrap/>
            <w:vAlign w:val="center"/>
            <w:hideMark/>
          </w:tcPr>
          <w:p w14:paraId="33EF0120"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181117CE" w14:textId="77777777" w:rsidTr="003744A1">
        <w:trPr>
          <w:trHeight w:val="340"/>
        </w:trPr>
        <w:tc>
          <w:tcPr>
            <w:tcW w:w="478" w:type="pct"/>
            <w:noWrap/>
            <w:vAlign w:val="center"/>
            <w:hideMark/>
          </w:tcPr>
          <w:p w14:paraId="05D81E86" w14:textId="77777777" w:rsidR="002459ED" w:rsidRPr="002459ED" w:rsidRDefault="002459ED" w:rsidP="002459ED">
            <w:pPr>
              <w:rPr>
                <w:b/>
                <w:bCs/>
                <w:color w:val="000000"/>
                <w:sz w:val="18"/>
                <w:szCs w:val="18"/>
              </w:rPr>
            </w:pPr>
            <w:r w:rsidRPr="002459ED">
              <w:rPr>
                <w:b/>
                <w:bCs/>
                <w:color w:val="000000"/>
                <w:sz w:val="18"/>
                <w:szCs w:val="18"/>
              </w:rPr>
              <w:t>Koivu 2020</w:t>
            </w:r>
          </w:p>
        </w:tc>
        <w:tc>
          <w:tcPr>
            <w:tcW w:w="2941" w:type="pct"/>
            <w:noWrap/>
            <w:vAlign w:val="center"/>
            <w:hideMark/>
          </w:tcPr>
          <w:p w14:paraId="4F179E6B" w14:textId="77777777" w:rsidR="002459ED" w:rsidRPr="002459ED" w:rsidRDefault="002459ED" w:rsidP="002459ED">
            <w:pPr>
              <w:rPr>
                <w:color w:val="000000"/>
                <w:sz w:val="18"/>
                <w:szCs w:val="18"/>
              </w:rPr>
            </w:pPr>
            <w:r w:rsidRPr="002459ED">
              <w:rPr>
                <w:color w:val="000000"/>
                <w:sz w:val="18"/>
                <w:szCs w:val="18"/>
              </w:rPr>
              <w:t>Predicting risk of stillbirth and preterm pregnancies with machine learning</w:t>
            </w:r>
          </w:p>
        </w:tc>
        <w:tc>
          <w:tcPr>
            <w:tcW w:w="824" w:type="pct"/>
            <w:noWrap/>
            <w:vAlign w:val="center"/>
            <w:hideMark/>
          </w:tcPr>
          <w:p w14:paraId="5825615C" w14:textId="77777777" w:rsidR="002459ED" w:rsidRPr="002459ED" w:rsidRDefault="002459ED" w:rsidP="002459ED">
            <w:pPr>
              <w:rPr>
                <w:color w:val="000000"/>
                <w:sz w:val="18"/>
                <w:szCs w:val="18"/>
              </w:rPr>
            </w:pPr>
            <w:r w:rsidRPr="002459ED">
              <w:rPr>
                <w:color w:val="000000"/>
                <w:sz w:val="18"/>
                <w:szCs w:val="18"/>
              </w:rPr>
              <w:t>http://dx.doi.org/10.1007/s13755-020-00105-9</w:t>
            </w:r>
          </w:p>
        </w:tc>
        <w:tc>
          <w:tcPr>
            <w:tcW w:w="757" w:type="pct"/>
            <w:noWrap/>
            <w:vAlign w:val="center"/>
            <w:hideMark/>
          </w:tcPr>
          <w:p w14:paraId="2D14F53E" w14:textId="4AE598CE"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0E948A0A" w14:textId="77777777" w:rsidTr="003744A1">
        <w:trPr>
          <w:trHeight w:val="340"/>
        </w:trPr>
        <w:tc>
          <w:tcPr>
            <w:tcW w:w="478" w:type="pct"/>
            <w:noWrap/>
            <w:vAlign w:val="center"/>
            <w:hideMark/>
          </w:tcPr>
          <w:p w14:paraId="62CAE9DD" w14:textId="77777777" w:rsidR="002459ED" w:rsidRPr="002459ED" w:rsidRDefault="002459ED" w:rsidP="002459ED">
            <w:pPr>
              <w:rPr>
                <w:b/>
                <w:bCs/>
                <w:color w:val="000000"/>
                <w:sz w:val="18"/>
                <w:szCs w:val="18"/>
              </w:rPr>
            </w:pPr>
            <w:r w:rsidRPr="002459ED">
              <w:rPr>
                <w:b/>
                <w:bCs/>
                <w:color w:val="000000"/>
                <w:sz w:val="18"/>
                <w:szCs w:val="18"/>
              </w:rPr>
              <w:t>Kawakita 2020</w:t>
            </w:r>
          </w:p>
        </w:tc>
        <w:tc>
          <w:tcPr>
            <w:tcW w:w="2941" w:type="pct"/>
            <w:noWrap/>
            <w:vAlign w:val="center"/>
            <w:hideMark/>
          </w:tcPr>
          <w:p w14:paraId="1D7AADB0" w14:textId="77777777" w:rsidR="002459ED" w:rsidRPr="002459ED" w:rsidRDefault="002459ED" w:rsidP="002459ED">
            <w:pPr>
              <w:rPr>
                <w:color w:val="000000"/>
                <w:sz w:val="18"/>
                <w:szCs w:val="18"/>
              </w:rPr>
            </w:pPr>
            <w:r w:rsidRPr="002459ED">
              <w:rPr>
                <w:color w:val="000000"/>
                <w:sz w:val="18"/>
                <w:szCs w:val="18"/>
              </w:rPr>
              <w:t>Externally Validated Prediction Model of Vaginal Delivery After Preterm Induction With Unfavorable Cervix</w:t>
            </w:r>
          </w:p>
        </w:tc>
        <w:tc>
          <w:tcPr>
            <w:tcW w:w="824" w:type="pct"/>
            <w:noWrap/>
            <w:vAlign w:val="center"/>
            <w:hideMark/>
          </w:tcPr>
          <w:p w14:paraId="0665E9B8" w14:textId="77777777" w:rsidR="002459ED" w:rsidRPr="002459ED" w:rsidRDefault="002459ED" w:rsidP="002459ED">
            <w:pPr>
              <w:rPr>
                <w:color w:val="000000"/>
                <w:sz w:val="18"/>
                <w:szCs w:val="18"/>
              </w:rPr>
            </w:pPr>
            <w:r w:rsidRPr="002459ED">
              <w:rPr>
                <w:color w:val="000000"/>
                <w:sz w:val="18"/>
                <w:szCs w:val="18"/>
              </w:rPr>
              <w:t>http://dx.doi.org/10.1097/AOG.0000000000004039</w:t>
            </w:r>
          </w:p>
        </w:tc>
        <w:tc>
          <w:tcPr>
            <w:tcW w:w="757" w:type="pct"/>
            <w:noWrap/>
            <w:vAlign w:val="center"/>
            <w:hideMark/>
          </w:tcPr>
          <w:p w14:paraId="0EC3F4D7" w14:textId="30561D31"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635360C2" w14:textId="77777777" w:rsidTr="003744A1">
        <w:trPr>
          <w:trHeight w:val="340"/>
        </w:trPr>
        <w:tc>
          <w:tcPr>
            <w:tcW w:w="478" w:type="pct"/>
            <w:noWrap/>
            <w:vAlign w:val="center"/>
            <w:hideMark/>
          </w:tcPr>
          <w:p w14:paraId="7380625E" w14:textId="77777777" w:rsidR="002459ED" w:rsidRPr="002459ED" w:rsidRDefault="002459ED" w:rsidP="002459ED">
            <w:pPr>
              <w:rPr>
                <w:b/>
                <w:bCs/>
                <w:color w:val="000000"/>
                <w:sz w:val="18"/>
                <w:szCs w:val="18"/>
              </w:rPr>
            </w:pPr>
            <w:r w:rsidRPr="002459ED">
              <w:rPr>
                <w:b/>
                <w:bCs/>
                <w:color w:val="000000"/>
                <w:sz w:val="18"/>
                <w:szCs w:val="18"/>
              </w:rPr>
              <w:t>Bashiri 2020</w:t>
            </w:r>
          </w:p>
        </w:tc>
        <w:tc>
          <w:tcPr>
            <w:tcW w:w="2941" w:type="pct"/>
            <w:noWrap/>
            <w:vAlign w:val="center"/>
            <w:hideMark/>
          </w:tcPr>
          <w:p w14:paraId="1F4AADF5" w14:textId="77777777" w:rsidR="002459ED" w:rsidRPr="002459ED" w:rsidRDefault="002459ED" w:rsidP="002459ED">
            <w:pPr>
              <w:rPr>
                <w:color w:val="000000"/>
                <w:sz w:val="18"/>
                <w:szCs w:val="18"/>
              </w:rPr>
            </w:pPr>
            <w:r w:rsidRPr="002459ED">
              <w:rPr>
                <w:color w:val="000000"/>
                <w:sz w:val="18"/>
                <w:szCs w:val="18"/>
              </w:rPr>
              <w:t>A proposed prognostic prediction tool for a live birth among women with recurrent pregnancy loss</w:t>
            </w:r>
          </w:p>
        </w:tc>
        <w:tc>
          <w:tcPr>
            <w:tcW w:w="824" w:type="pct"/>
            <w:noWrap/>
            <w:vAlign w:val="center"/>
            <w:hideMark/>
          </w:tcPr>
          <w:p w14:paraId="0F004295" w14:textId="77777777" w:rsidR="002459ED" w:rsidRPr="002459ED" w:rsidRDefault="002459ED" w:rsidP="002459ED">
            <w:pPr>
              <w:rPr>
                <w:color w:val="000000"/>
                <w:sz w:val="18"/>
                <w:szCs w:val="18"/>
              </w:rPr>
            </w:pPr>
            <w:r w:rsidRPr="002459ED">
              <w:rPr>
                <w:color w:val="000000"/>
                <w:sz w:val="18"/>
                <w:szCs w:val="18"/>
              </w:rPr>
              <w:t>http://dx.doi.org/10.1080/14767058.2020.1839877</w:t>
            </w:r>
          </w:p>
        </w:tc>
        <w:tc>
          <w:tcPr>
            <w:tcW w:w="757" w:type="pct"/>
            <w:noWrap/>
            <w:vAlign w:val="center"/>
            <w:hideMark/>
          </w:tcPr>
          <w:p w14:paraId="180718E9" w14:textId="77777777" w:rsidR="002459ED" w:rsidRPr="002459ED" w:rsidRDefault="002459ED" w:rsidP="002459ED">
            <w:pPr>
              <w:rPr>
                <w:color w:val="000000"/>
                <w:sz w:val="18"/>
                <w:szCs w:val="18"/>
              </w:rPr>
            </w:pPr>
            <w:r w:rsidRPr="002459ED">
              <w:rPr>
                <w:color w:val="000000"/>
                <w:sz w:val="18"/>
                <w:szCs w:val="18"/>
              </w:rPr>
              <w:t xml:space="preserve">Not published in a peer-reviewed journal </w:t>
            </w:r>
          </w:p>
        </w:tc>
      </w:tr>
      <w:tr w:rsidR="003744A1" w:rsidRPr="002459ED" w14:paraId="158C906C" w14:textId="77777777" w:rsidTr="003744A1">
        <w:trPr>
          <w:trHeight w:val="340"/>
        </w:trPr>
        <w:tc>
          <w:tcPr>
            <w:tcW w:w="478" w:type="pct"/>
            <w:noWrap/>
            <w:vAlign w:val="center"/>
            <w:hideMark/>
          </w:tcPr>
          <w:p w14:paraId="10B3E293" w14:textId="77777777" w:rsidR="003744A1" w:rsidRPr="002459ED" w:rsidRDefault="003744A1" w:rsidP="003744A1">
            <w:pPr>
              <w:rPr>
                <w:b/>
                <w:bCs/>
                <w:color w:val="000000"/>
                <w:sz w:val="18"/>
                <w:szCs w:val="18"/>
              </w:rPr>
            </w:pPr>
            <w:r w:rsidRPr="002459ED">
              <w:rPr>
                <w:b/>
                <w:bCs/>
                <w:color w:val="000000"/>
                <w:sz w:val="18"/>
                <w:szCs w:val="18"/>
              </w:rPr>
              <w:t>Gammon 2020</w:t>
            </w:r>
          </w:p>
        </w:tc>
        <w:tc>
          <w:tcPr>
            <w:tcW w:w="2941" w:type="pct"/>
            <w:noWrap/>
            <w:vAlign w:val="center"/>
            <w:hideMark/>
          </w:tcPr>
          <w:p w14:paraId="6007CAB0" w14:textId="77777777" w:rsidR="003744A1" w:rsidRPr="002459ED" w:rsidRDefault="003744A1" w:rsidP="003744A1">
            <w:pPr>
              <w:rPr>
                <w:color w:val="000000"/>
                <w:sz w:val="18"/>
                <w:szCs w:val="18"/>
              </w:rPr>
            </w:pPr>
            <w:r w:rsidRPr="002459ED">
              <w:rPr>
                <w:color w:val="000000"/>
                <w:sz w:val="18"/>
                <w:szCs w:val="18"/>
              </w:rPr>
              <w:t>Validation of a cesarean delivery risk calculator in women undergoing induction of labor</w:t>
            </w:r>
          </w:p>
        </w:tc>
        <w:tc>
          <w:tcPr>
            <w:tcW w:w="824" w:type="pct"/>
            <w:noWrap/>
            <w:hideMark/>
          </w:tcPr>
          <w:p w14:paraId="25F79F00" w14:textId="2C8C5BB2" w:rsidR="003744A1" w:rsidRPr="002459ED" w:rsidRDefault="003744A1" w:rsidP="003744A1">
            <w:pPr>
              <w:rPr>
                <w:color w:val="000000"/>
                <w:sz w:val="18"/>
                <w:szCs w:val="18"/>
              </w:rPr>
            </w:pPr>
            <w:r w:rsidRPr="002665ED">
              <w:rPr>
                <w:color w:val="000000"/>
                <w:sz w:val="18"/>
                <w:szCs w:val="18"/>
              </w:rPr>
              <w:t>DOI not available</w:t>
            </w:r>
          </w:p>
        </w:tc>
        <w:tc>
          <w:tcPr>
            <w:tcW w:w="757" w:type="pct"/>
            <w:noWrap/>
            <w:vAlign w:val="center"/>
            <w:hideMark/>
          </w:tcPr>
          <w:p w14:paraId="279B8D68" w14:textId="77777777" w:rsidR="003744A1" w:rsidRPr="002459ED" w:rsidRDefault="003744A1" w:rsidP="003744A1">
            <w:pPr>
              <w:rPr>
                <w:color w:val="000000"/>
                <w:sz w:val="18"/>
                <w:szCs w:val="18"/>
              </w:rPr>
            </w:pPr>
            <w:r w:rsidRPr="002459ED">
              <w:rPr>
                <w:color w:val="000000"/>
                <w:sz w:val="18"/>
                <w:szCs w:val="18"/>
              </w:rPr>
              <w:t xml:space="preserve">No full text </w:t>
            </w:r>
          </w:p>
        </w:tc>
      </w:tr>
      <w:tr w:rsidR="003744A1" w:rsidRPr="002459ED" w14:paraId="3E74696D" w14:textId="77777777" w:rsidTr="003744A1">
        <w:trPr>
          <w:trHeight w:val="340"/>
        </w:trPr>
        <w:tc>
          <w:tcPr>
            <w:tcW w:w="478" w:type="pct"/>
            <w:noWrap/>
            <w:vAlign w:val="center"/>
            <w:hideMark/>
          </w:tcPr>
          <w:p w14:paraId="4C8D3735" w14:textId="77777777" w:rsidR="003744A1" w:rsidRPr="002459ED" w:rsidRDefault="003744A1" w:rsidP="003744A1">
            <w:pPr>
              <w:rPr>
                <w:b/>
                <w:bCs/>
                <w:color w:val="000000"/>
                <w:sz w:val="18"/>
                <w:szCs w:val="18"/>
              </w:rPr>
            </w:pPr>
            <w:r w:rsidRPr="002459ED">
              <w:rPr>
                <w:b/>
                <w:bCs/>
                <w:color w:val="000000"/>
                <w:sz w:val="18"/>
                <w:szCs w:val="18"/>
              </w:rPr>
              <w:t>Liao 2020</w:t>
            </w:r>
          </w:p>
        </w:tc>
        <w:tc>
          <w:tcPr>
            <w:tcW w:w="2941" w:type="pct"/>
            <w:noWrap/>
            <w:vAlign w:val="center"/>
            <w:hideMark/>
          </w:tcPr>
          <w:p w14:paraId="608BBA07" w14:textId="77777777" w:rsidR="003744A1" w:rsidRPr="002459ED" w:rsidRDefault="003744A1" w:rsidP="003744A1">
            <w:pPr>
              <w:rPr>
                <w:color w:val="000000"/>
                <w:sz w:val="18"/>
                <w:szCs w:val="18"/>
              </w:rPr>
            </w:pPr>
            <w:r w:rsidRPr="002459ED">
              <w:rPr>
                <w:color w:val="000000"/>
                <w:sz w:val="18"/>
                <w:szCs w:val="18"/>
              </w:rPr>
              <w:t>Predicting post-cesarean surgical site infections: A secondary analysis of the consortium on safe labor</w:t>
            </w:r>
          </w:p>
        </w:tc>
        <w:tc>
          <w:tcPr>
            <w:tcW w:w="824" w:type="pct"/>
            <w:noWrap/>
            <w:hideMark/>
          </w:tcPr>
          <w:p w14:paraId="6B6C8D36" w14:textId="1FA69415" w:rsidR="003744A1" w:rsidRPr="002459ED" w:rsidRDefault="003744A1" w:rsidP="003744A1">
            <w:pPr>
              <w:rPr>
                <w:color w:val="000000"/>
                <w:sz w:val="18"/>
                <w:szCs w:val="18"/>
              </w:rPr>
            </w:pPr>
            <w:r w:rsidRPr="002665ED">
              <w:rPr>
                <w:color w:val="000000"/>
                <w:sz w:val="18"/>
                <w:szCs w:val="18"/>
              </w:rPr>
              <w:t>DOI not available</w:t>
            </w:r>
          </w:p>
        </w:tc>
        <w:tc>
          <w:tcPr>
            <w:tcW w:w="757" w:type="pct"/>
            <w:noWrap/>
            <w:vAlign w:val="center"/>
            <w:hideMark/>
          </w:tcPr>
          <w:p w14:paraId="3E723552" w14:textId="77777777" w:rsidR="003744A1" w:rsidRPr="002459ED" w:rsidRDefault="003744A1" w:rsidP="003744A1">
            <w:pPr>
              <w:rPr>
                <w:color w:val="000000"/>
                <w:sz w:val="18"/>
                <w:szCs w:val="18"/>
              </w:rPr>
            </w:pPr>
            <w:r w:rsidRPr="002459ED">
              <w:rPr>
                <w:color w:val="000000"/>
                <w:sz w:val="18"/>
                <w:szCs w:val="18"/>
              </w:rPr>
              <w:t xml:space="preserve">Not published in a peer-reviewed journal </w:t>
            </w:r>
          </w:p>
        </w:tc>
      </w:tr>
      <w:tr w:rsidR="002459ED" w:rsidRPr="002459ED" w14:paraId="09021412" w14:textId="77777777" w:rsidTr="003744A1">
        <w:trPr>
          <w:trHeight w:val="340"/>
        </w:trPr>
        <w:tc>
          <w:tcPr>
            <w:tcW w:w="478" w:type="pct"/>
            <w:noWrap/>
            <w:vAlign w:val="center"/>
            <w:hideMark/>
          </w:tcPr>
          <w:p w14:paraId="12FD3DE3" w14:textId="77777777" w:rsidR="002459ED" w:rsidRPr="002459ED" w:rsidRDefault="002459ED" w:rsidP="002459ED">
            <w:pPr>
              <w:rPr>
                <w:b/>
                <w:bCs/>
                <w:color w:val="000000"/>
                <w:sz w:val="18"/>
                <w:szCs w:val="18"/>
              </w:rPr>
            </w:pPr>
            <w:r w:rsidRPr="002459ED">
              <w:rPr>
                <w:b/>
                <w:bCs/>
                <w:color w:val="000000"/>
                <w:sz w:val="18"/>
                <w:szCs w:val="18"/>
              </w:rPr>
              <w:t>Eberle 2020</w:t>
            </w:r>
          </w:p>
        </w:tc>
        <w:tc>
          <w:tcPr>
            <w:tcW w:w="2941" w:type="pct"/>
            <w:noWrap/>
            <w:vAlign w:val="center"/>
            <w:hideMark/>
          </w:tcPr>
          <w:p w14:paraId="183BE54A" w14:textId="77777777" w:rsidR="002459ED" w:rsidRPr="002459ED" w:rsidRDefault="002459ED" w:rsidP="002459ED">
            <w:pPr>
              <w:rPr>
                <w:color w:val="000000"/>
                <w:sz w:val="18"/>
                <w:szCs w:val="18"/>
              </w:rPr>
            </w:pPr>
            <w:r w:rsidRPr="002459ED">
              <w:rPr>
                <w:color w:val="000000"/>
                <w:sz w:val="18"/>
                <w:szCs w:val="18"/>
              </w:rPr>
              <w:t>Induction of labor at 38 weeks and risk of cesarean delivery among obese women: A retrospective propensity match study</w:t>
            </w:r>
          </w:p>
        </w:tc>
        <w:tc>
          <w:tcPr>
            <w:tcW w:w="824" w:type="pct"/>
            <w:noWrap/>
            <w:vAlign w:val="center"/>
            <w:hideMark/>
          </w:tcPr>
          <w:p w14:paraId="4CD807B9" w14:textId="77777777" w:rsidR="002459ED" w:rsidRPr="002459ED" w:rsidRDefault="002459ED" w:rsidP="002459ED">
            <w:pPr>
              <w:rPr>
                <w:color w:val="000000"/>
                <w:sz w:val="18"/>
                <w:szCs w:val="18"/>
              </w:rPr>
            </w:pPr>
            <w:r w:rsidRPr="002459ED">
              <w:rPr>
                <w:color w:val="000000"/>
                <w:sz w:val="18"/>
                <w:szCs w:val="18"/>
              </w:rPr>
              <w:t>http://dx.doi.org/10.1016/j.jogc.2020.02.037</w:t>
            </w:r>
          </w:p>
        </w:tc>
        <w:tc>
          <w:tcPr>
            <w:tcW w:w="757" w:type="pct"/>
            <w:noWrap/>
            <w:vAlign w:val="center"/>
            <w:hideMark/>
          </w:tcPr>
          <w:p w14:paraId="16AD14C2" w14:textId="77777777" w:rsidR="002459ED" w:rsidRPr="002459ED" w:rsidRDefault="002459ED" w:rsidP="002459ED">
            <w:pPr>
              <w:rPr>
                <w:color w:val="000000"/>
                <w:sz w:val="18"/>
                <w:szCs w:val="18"/>
              </w:rPr>
            </w:pPr>
            <w:r w:rsidRPr="002459ED">
              <w:rPr>
                <w:color w:val="000000"/>
                <w:sz w:val="18"/>
                <w:szCs w:val="18"/>
              </w:rPr>
              <w:t xml:space="preserve">Not prognostic risk prediction </w:t>
            </w:r>
          </w:p>
        </w:tc>
      </w:tr>
      <w:tr w:rsidR="002459ED" w:rsidRPr="002459ED" w14:paraId="1953A444" w14:textId="77777777" w:rsidTr="003744A1">
        <w:trPr>
          <w:trHeight w:val="340"/>
        </w:trPr>
        <w:tc>
          <w:tcPr>
            <w:tcW w:w="478" w:type="pct"/>
            <w:noWrap/>
            <w:vAlign w:val="center"/>
            <w:hideMark/>
          </w:tcPr>
          <w:p w14:paraId="2FC8B5DB" w14:textId="77777777" w:rsidR="002459ED" w:rsidRPr="002459ED" w:rsidRDefault="002459ED" w:rsidP="002459ED">
            <w:pPr>
              <w:rPr>
                <w:b/>
                <w:bCs/>
                <w:color w:val="000000"/>
                <w:sz w:val="18"/>
                <w:szCs w:val="18"/>
              </w:rPr>
            </w:pPr>
            <w:r w:rsidRPr="002459ED">
              <w:rPr>
                <w:b/>
                <w:bCs/>
                <w:color w:val="000000"/>
                <w:sz w:val="18"/>
                <w:szCs w:val="18"/>
              </w:rPr>
              <w:t>Wang 2020</w:t>
            </w:r>
          </w:p>
        </w:tc>
        <w:tc>
          <w:tcPr>
            <w:tcW w:w="2941" w:type="pct"/>
            <w:noWrap/>
            <w:vAlign w:val="center"/>
            <w:hideMark/>
          </w:tcPr>
          <w:p w14:paraId="41F558B1" w14:textId="77777777" w:rsidR="002459ED" w:rsidRPr="002459ED" w:rsidRDefault="002459ED" w:rsidP="002459ED">
            <w:pPr>
              <w:rPr>
                <w:color w:val="000000"/>
                <w:sz w:val="18"/>
                <w:szCs w:val="18"/>
              </w:rPr>
            </w:pPr>
            <w:r w:rsidRPr="002459ED">
              <w:rPr>
                <w:color w:val="000000"/>
                <w:sz w:val="18"/>
                <w:szCs w:val="18"/>
              </w:rPr>
              <w:t>Development and validation of a postpartum depression risk prediction model using machine learning</w:t>
            </w:r>
          </w:p>
        </w:tc>
        <w:tc>
          <w:tcPr>
            <w:tcW w:w="824" w:type="pct"/>
            <w:noWrap/>
            <w:vAlign w:val="center"/>
            <w:hideMark/>
          </w:tcPr>
          <w:p w14:paraId="7C5858BC" w14:textId="548BA9FE" w:rsidR="002459ED" w:rsidRPr="002459ED" w:rsidRDefault="003744A1" w:rsidP="002459ED">
            <w:pPr>
              <w:rPr>
                <w:color w:val="000000"/>
                <w:sz w:val="18"/>
                <w:szCs w:val="18"/>
              </w:rPr>
            </w:pPr>
            <w:r w:rsidRPr="003744A1">
              <w:rPr>
                <w:color w:val="000000"/>
                <w:sz w:val="18"/>
                <w:szCs w:val="18"/>
              </w:rPr>
              <w:t>DOI not available</w:t>
            </w:r>
          </w:p>
        </w:tc>
        <w:tc>
          <w:tcPr>
            <w:tcW w:w="757" w:type="pct"/>
            <w:noWrap/>
            <w:vAlign w:val="center"/>
            <w:hideMark/>
          </w:tcPr>
          <w:p w14:paraId="64512DB7" w14:textId="18711227"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7EDFEBBE" w14:textId="77777777" w:rsidTr="003744A1">
        <w:trPr>
          <w:trHeight w:val="340"/>
        </w:trPr>
        <w:tc>
          <w:tcPr>
            <w:tcW w:w="478" w:type="pct"/>
            <w:noWrap/>
            <w:vAlign w:val="center"/>
            <w:hideMark/>
          </w:tcPr>
          <w:p w14:paraId="38D195ED" w14:textId="77777777" w:rsidR="002459ED" w:rsidRPr="002459ED" w:rsidRDefault="002459ED" w:rsidP="002459ED">
            <w:pPr>
              <w:rPr>
                <w:b/>
                <w:bCs/>
                <w:color w:val="000000"/>
                <w:sz w:val="18"/>
                <w:szCs w:val="18"/>
              </w:rPr>
            </w:pPr>
            <w:r w:rsidRPr="002459ED">
              <w:rPr>
                <w:b/>
                <w:bCs/>
                <w:color w:val="000000"/>
                <w:sz w:val="18"/>
                <w:szCs w:val="18"/>
              </w:rPr>
              <w:lastRenderedPageBreak/>
              <w:t>Bang 2020</w:t>
            </w:r>
          </w:p>
        </w:tc>
        <w:tc>
          <w:tcPr>
            <w:tcW w:w="2941" w:type="pct"/>
            <w:noWrap/>
            <w:vAlign w:val="center"/>
            <w:hideMark/>
          </w:tcPr>
          <w:p w14:paraId="5B717B0A" w14:textId="77777777" w:rsidR="002459ED" w:rsidRPr="002459ED" w:rsidRDefault="002459ED" w:rsidP="002459ED">
            <w:pPr>
              <w:rPr>
                <w:color w:val="000000"/>
                <w:sz w:val="18"/>
                <w:szCs w:val="18"/>
              </w:rPr>
            </w:pPr>
            <w:r w:rsidRPr="002459ED">
              <w:rPr>
                <w:color w:val="000000"/>
                <w:sz w:val="18"/>
                <w:szCs w:val="18"/>
              </w:rPr>
              <w:t>473: Prediction of cesarean delivery after induction of labor in twin pregnant women</w:t>
            </w:r>
          </w:p>
        </w:tc>
        <w:tc>
          <w:tcPr>
            <w:tcW w:w="824" w:type="pct"/>
            <w:noWrap/>
            <w:vAlign w:val="center"/>
            <w:hideMark/>
          </w:tcPr>
          <w:p w14:paraId="2B8A1596" w14:textId="77777777" w:rsidR="002459ED" w:rsidRPr="002459ED" w:rsidRDefault="002459ED" w:rsidP="002459ED">
            <w:pPr>
              <w:rPr>
                <w:color w:val="000000"/>
                <w:sz w:val="18"/>
                <w:szCs w:val="18"/>
              </w:rPr>
            </w:pPr>
            <w:r w:rsidRPr="002459ED">
              <w:rPr>
                <w:color w:val="000000"/>
                <w:sz w:val="18"/>
                <w:szCs w:val="18"/>
              </w:rPr>
              <w:t>http://dx.doi.org/10.1016/j.ajog.2019.11.489</w:t>
            </w:r>
          </w:p>
        </w:tc>
        <w:tc>
          <w:tcPr>
            <w:tcW w:w="757" w:type="pct"/>
            <w:noWrap/>
            <w:vAlign w:val="center"/>
            <w:hideMark/>
          </w:tcPr>
          <w:p w14:paraId="6B6AE4FF" w14:textId="77777777" w:rsidR="002459ED" w:rsidRPr="002459ED" w:rsidRDefault="002459ED" w:rsidP="002459ED">
            <w:pPr>
              <w:rPr>
                <w:color w:val="000000"/>
                <w:sz w:val="18"/>
                <w:szCs w:val="18"/>
              </w:rPr>
            </w:pPr>
            <w:r w:rsidRPr="002459ED">
              <w:rPr>
                <w:color w:val="000000"/>
                <w:sz w:val="18"/>
                <w:szCs w:val="18"/>
              </w:rPr>
              <w:t xml:space="preserve">Not published in a peer-reviewed journal </w:t>
            </w:r>
          </w:p>
        </w:tc>
      </w:tr>
      <w:tr w:rsidR="002459ED" w:rsidRPr="002459ED" w14:paraId="63AA25F7" w14:textId="77777777" w:rsidTr="003744A1">
        <w:trPr>
          <w:trHeight w:val="340"/>
        </w:trPr>
        <w:tc>
          <w:tcPr>
            <w:tcW w:w="478" w:type="pct"/>
            <w:noWrap/>
            <w:vAlign w:val="center"/>
            <w:hideMark/>
          </w:tcPr>
          <w:p w14:paraId="6F63C172" w14:textId="77777777" w:rsidR="002459ED" w:rsidRPr="002459ED" w:rsidRDefault="002459ED" w:rsidP="002459ED">
            <w:pPr>
              <w:rPr>
                <w:b/>
                <w:bCs/>
                <w:color w:val="000000"/>
                <w:sz w:val="18"/>
                <w:szCs w:val="18"/>
              </w:rPr>
            </w:pPr>
            <w:r w:rsidRPr="002459ED">
              <w:rPr>
                <w:b/>
                <w:bCs/>
                <w:color w:val="000000"/>
                <w:sz w:val="18"/>
                <w:szCs w:val="18"/>
              </w:rPr>
              <w:t>Pierce 2020</w:t>
            </w:r>
          </w:p>
        </w:tc>
        <w:tc>
          <w:tcPr>
            <w:tcW w:w="2941" w:type="pct"/>
            <w:noWrap/>
            <w:vAlign w:val="center"/>
            <w:hideMark/>
          </w:tcPr>
          <w:p w14:paraId="61012221" w14:textId="77777777" w:rsidR="002459ED" w:rsidRPr="002459ED" w:rsidRDefault="002459ED" w:rsidP="002459ED">
            <w:pPr>
              <w:rPr>
                <w:color w:val="000000"/>
                <w:sz w:val="18"/>
                <w:szCs w:val="18"/>
              </w:rPr>
            </w:pPr>
            <w:r w:rsidRPr="002459ED">
              <w:rPr>
                <w:color w:val="000000"/>
                <w:sz w:val="18"/>
                <w:szCs w:val="18"/>
              </w:rPr>
              <w:t>782: External validation of prediction model for cesarean following labor induction in class III obese cohort</w:t>
            </w:r>
          </w:p>
        </w:tc>
        <w:tc>
          <w:tcPr>
            <w:tcW w:w="824" w:type="pct"/>
            <w:noWrap/>
            <w:vAlign w:val="center"/>
            <w:hideMark/>
          </w:tcPr>
          <w:p w14:paraId="0387459A" w14:textId="77777777" w:rsidR="002459ED" w:rsidRPr="002459ED" w:rsidRDefault="002459ED" w:rsidP="002459ED">
            <w:pPr>
              <w:rPr>
                <w:color w:val="000000"/>
                <w:sz w:val="18"/>
                <w:szCs w:val="18"/>
              </w:rPr>
            </w:pPr>
            <w:r w:rsidRPr="002459ED">
              <w:rPr>
                <w:color w:val="000000"/>
                <w:sz w:val="18"/>
                <w:szCs w:val="18"/>
              </w:rPr>
              <w:t>http://dx.doi.org/10.1016/j.ajog.2019.11.798</w:t>
            </w:r>
          </w:p>
        </w:tc>
        <w:tc>
          <w:tcPr>
            <w:tcW w:w="757" w:type="pct"/>
            <w:noWrap/>
            <w:vAlign w:val="center"/>
            <w:hideMark/>
          </w:tcPr>
          <w:p w14:paraId="7785D0DA" w14:textId="77777777" w:rsidR="002459ED" w:rsidRPr="002459ED" w:rsidRDefault="002459ED" w:rsidP="002459ED">
            <w:pPr>
              <w:rPr>
                <w:color w:val="000000"/>
                <w:sz w:val="18"/>
                <w:szCs w:val="18"/>
              </w:rPr>
            </w:pPr>
            <w:r w:rsidRPr="002459ED">
              <w:rPr>
                <w:color w:val="000000"/>
                <w:sz w:val="18"/>
                <w:szCs w:val="18"/>
              </w:rPr>
              <w:t xml:space="preserve">No full text </w:t>
            </w:r>
          </w:p>
        </w:tc>
      </w:tr>
      <w:tr w:rsidR="002459ED" w:rsidRPr="002459ED" w14:paraId="0F49F291" w14:textId="77777777" w:rsidTr="003744A1">
        <w:trPr>
          <w:trHeight w:val="340"/>
        </w:trPr>
        <w:tc>
          <w:tcPr>
            <w:tcW w:w="478" w:type="pct"/>
            <w:noWrap/>
            <w:vAlign w:val="center"/>
            <w:hideMark/>
          </w:tcPr>
          <w:p w14:paraId="117F6ECB" w14:textId="77777777" w:rsidR="002459ED" w:rsidRPr="002459ED" w:rsidRDefault="002459ED" w:rsidP="002459ED">
            <w:pPr>
              <w:rPr>
                <w:b/>
                <w:bCs/>
                <w:color w:val="000000"/>
                <w:sz w:val="18"/>
                <w:szCs w:val="18"/>
              </w:rPr>
            </w:pPr>
            <w:r w:rsidRPr="002459ED">
              <w:rPr>
                <w:b/>
                <w:bCs/>
                <w:color w:val="000000"/>
                <w:sz w:val="18"/>
                <w:szCs w:val="18"/>
              </w:rPr>
              <w:t>Tichelman 2020</w:t>
            </w:r>
          </w:p>
        </w:tc>
        <w:tc>
          <w:tcPr>
            <w:tcW w:w="2941" w:type="pct"/>
            <w:noWrap/>
            <w:vAlign w:val="center"/>
            <w:hideMark/>
          </w:tcPr>
          <w:p w14:paraId="60CA1119" w14:textId="77777777" w:rsidR="002459ED" w:rsidRPr="002459ED" w:rsidRDefault="002459ED" w:rsidP="002459ED">
            <w:pPr>
              <w:rPr>
                <w:color w:val="000000"/>
                <w:sz w:val="18"/>
                <w:szCs w:val="18"/>
              </w:rPr>
            </w:pPr>
            <w:r w:rsidRPr="002459ED">
              <w:rPr>
                <w:color w:val="000000"/>
                <w:sz w:val="18"/>
                <w:szCs w:val="18"/>
              </w:rPr>
              <w:t>Development of a risk classification model in early pregnancy to screen for suboptimal postnatal mother-to-infant bonding: A prospective cohort study</w:t>
            </w:r>
          </w:p>
        </w:tc>
        <w:tc>
          <w:tcPr>
            <w:tcW w:w="824" w:type="pct"/>
            <w:noWrap/>
            <w:vAlign w:val="center"/>
            <w:hideMark/>
          </w:tcPr>
          <w:p w14:paraId="42FEE47E" w14:textId="77777777" w:rsidR="002459ED" w:rsidRPr="002459ED" w:rsidRDefault="002459ED" w:rsidP="002459ED">
            <w:pPr>
              <w:rPr>
                <w:color w:val="000000"/>
                <w:sz w:val="18"/>
                <w:szCs w:val="18"/>
              </w:rPr>
            </w:pPr>
            <w:r w:rsidRPr="002459ED">
              <w:rPr>
                <w:color w:val="000000"/>
                <w:sz w:val="18"/>
                <w:szCs w:val="18"/>
              </w:rPr>
              <w:t>http://dx.doi.org/10.1371/journal.pone.0241574</w:t>
            </w:r>
          </w:p>
        </w:tc>
        <w:tc>
          <w:tcPr>
            <w:tcW w:w="757" w:type="pct"/>
            <w:noWrap/>
            <w:vAlign w:val="center"/>
            <w:hideMark/>
          </w:tcPr>
          <w:p w14:paraId="47908BA4"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5AE5D664" w14:textId="77777777" w:rsidTr="003744A1">
        <w:trPr>
          <w:trHeight w:val="340"/>
        </w:trPr>
        <w:tc>
          <w:tcPr>
            <w:tcW w:w="478" w:type="pct"/>
            <w:noWrap/>
            <w:vAlign w:val="center"/>
            <w:hideMark/>
          </w:tcPr>
          <w:p w14:paraId="22EB4BF1" w14:textId="77777777" w:rsidR="002459ED" w:rsidRPr="002459ED" w:rsidRDefault="002459ED" w:rsidP="002459ED">
            <w:pPr>
              <w:rPr>
                <w:b/>
                <w:bCs/>
                <w:color w:val="000000"/>
                <w:sz w:val="18"/>
                <w:szCs w:val="18"/>
              </w:rPr>
            </w:pPr>
            <w:r w:rsidRPr="002459ED">
              <w:rPr>
                <w:b/>
                <w:bCs/>
                <w:color w:val="000000"/>
                <w:sz w:val="18"/>
                <w:szCs w:val="18"/>
              </w:rPr>
              <w:t>Costantine 2020</w:t>
            </w:r>
          </w:p>
        </w:tc>
        <w:tc>
          <w:tcPr>
            <w:tcW w:w="2941" w:type="pct"/>
            <w:noWrap/>
            <w:vAlign w:val="center"/>
            <w:hideMark/>
          </w:tcPr>
          <w:p w14:paraId="37CD16EC" w14:textId="77777777" w:rsidR="002459ED" w:rsidRPr="002459ED" w:rsidRDefault="002459ED" w:rsidP="002459ED">
            <w:pPr>
              <w:rPr>
                <w:color w:val="000000"/>
                <w:sz w:val="18"/>
                <w:szCs w:val="18"/>
              </w:rPr>
            </w:pPr>
            <w:r w:rsidRPr="002459ED">
              <w:rPr>
                <w:color w:val="000000"/>
                <w:sz w:val="18"/>
                <w:szCs w:val="18"/>
              </w:rPr>
              <w:t>A Model to Predict Vaginal Delivery and Maternal and Neonatal Morbidity in Low-Risk Nulliparous Patients at Term</w:t>
            </w:r>
          </w:p>
        </w:tc>
        <w:tc>
          <w:tcPr>
            <w:tcW w:w="824" w:type="pct"/>
            <w:noWrap/>
            <w:vAlign w:val="center"/>
            <w:hideMark/>
          </w:tcPr>
          <w:p w14:paraId="51F52251" w14:textId="77777777" w:rsidR="002459ED" w:rsidRPr="002459ED" w:rsidRDefault="002459ED" w:rsidP="002459ED">
            <w:pPr>
              <w:rPr>
                <w:color w:val="000000"/>
                <w:sz w:val="18"/>
                <w:szCs w:val="18"/>
              </w:rPr>
            </w:pPr>
            <w:r w:rsidRPr="002459ED">
              <w:rPr>
                <w:color w:val="000000"/>
                <w:sz w:val="18"/>
                <w:szCs w:val="18"/>
              </w:rPr>
              <w:t>http://dx.doi.org/10.1055/s-0040-1718704</w:t>
            </w:r>
          </w:p>
        </w:tc>
        <w:tc>
          <w:tcPr>
            <w:tcW w:w="757" w:type="pct"/>
            <w:noWrap/>
            <w:vAlign w:val="center"/>
            <w:hideMark/>
          </w:tcPr>
          <w:p w14:paraId="44325B50" w14:textId="77777777" w:rsidR="002459ED" w:rsidRPr="002459ED" w:rsidRDefault="002459ED" w:rsidP="002459ED">
            <w:pPr>
              <w:rPr>
                <w:color w:val="000000"/>
                <w:sz w:val="18"/>
                <w:szCs w:val="18"/>
              </w:rPr>
            </w:pPr>
            <w:r w:rsidRPr="002459ED">
              <w:rPr>
                <w:color w:val="000000"/>
                <w:sz w:val="18"/>
                <w:szCs w:val="18"/>
              </w:rPr>
              <w:t>No full text</w:t>
            </w:r>
          </w:p>
        </w:tc>
      </w:tr>
      <w:tr w:rsidR="002459ED" w:rsidRPr="002459ED" w14:paraId="3859563A" w14:textId="77777777" w:rsidTr="003744A1">
        <w:trPr>
          <w:trHeight w:val="340"/>
        </w:trPr>
        <w:tc>
          <w:tcPr>
            <w:tcW w:w="478" w:type="pct"/>
            <w:noWrap/>
            <w:vAlign w:val="center"/>
            <w:hideMark/>
          </w:tcPr>
          <w:p w14:paraId="3E5E9B5C" w14:textId="77777777" w:rsidR="002459ED" w:rsidRPr="002459ED" w:rsidRDefault="002459ED" w:rsidP="002459ED">
            <w:pPr>
              <w:rPr>
                <w:b/>
                <w:bCs/>
                <w:color w:val="000000"/>
                <w:sz w:val="18"/>
                <w:szCs w:val="18"/>
              </w:rPr>
            </w:pPr>
            <w:r w:rsidRPr="002459ED">
              <w:rPr>
                <w:b/>
                <w:bCs/>
                <w:color w:val="000000"/>
                <w:sz w:val="18"/>
                <w:szCs w:val="18"/>
              </w:rPr>
              <w:t>Wagner 2020</w:t>
            </w:r>
          </w:p>
        </w:tc>
        <w:tc>
          <w:tcPr>
            <w:tcW w:w="2941" w:type="pct"/>
            <w:noWrap/>
            <w:vAlign w:val="center"/>
            <w:hideMark/>
          </w:tcPr>
          <w:p w14:paraId="4E7AFAE1" w14:textId="77777777" w:rsidR="002459ED" w:rsidRPr="002459ED" w:rsidRDefault="002459ED" w:rsidP="002459ED">
            <w:pPr>
              <w:rPr>
                <w:color w:val="000000"/>
                <w:sz w:val="18"/>
                <w:szCs w:val="18"/>
              </w:rPr>
            </w:pPr>
            <w:r w:rsidRPr="002459ED">
              <w:rPr>
                <w:color w:val="000000"/>
                <w:sz w:val="18"/>
                <w:szCs w:val="18"/>
              </w:rPr>
              <w:t>Labor Induction at 39 Weeks Compared with Expectant Management in Low-Risk Parous Women</w:t>
            </w:r>
          </w:p>
        </w:tc>
        <w:tc>
          <w:tcPr>
            <w:tcW w:w="824" w:type="pct"/>
            <w:noWrap/>
            <w:vAlign w:val="center"/>
            <w:hideMark/>
          </w:tcPr>
          <w:p w14:paraId="5EF75723" w14:textId="77777777" w:rsidR="002459ED" w:rsidRPr="002459ED" w:rsidRDefault="002459ED" w:rsidP="002459ED">
            <w:pPr>
              <w:rPr>
                <w:color w:val="000000"/>
                <w:sz w:val="18"/>
                <w:szCs w:val="18"/>
              </w:rPr>
            </w:pPr>
            <w:r w:rsidRPr="002459ED">
              <w:rPr>
                <w:color w:val="000000"/>
                <w:sz w:val="18"/>
                <w:szCs w:val="18"/>
              </w:rPr>
              <w:t>http://dx.doi.org/10.1055/s-0040-1716711</w:t>
            </w:r>
          </w:p>
        </w:tc>
        <w:tc>
          <w:tcPr>
            <w:tcW w:w="757" w:type="pct"/>
            <w:noWrap/>
            <w:vAlign w:val="center"/>
            <w:hideMark/>
          </w:tcPr>
          <w:p w14:paraId="51D6CBE8" w14:textId="77777777" w:rsidR="002459ED" w:rsidRPr="002459ED" w:rsidRDefault="002459ED" w:rsidP="002459ED">
            <w:pPr>
              <w:rPr>
                <w:color w:val="000000"/>
                <w:sz w:val="18"/>
                <w:szCs w:val="18"/>
              </w:rPr>
            </w:pPr>
            <w:r w:rsidRPr="002459ED">
              <w:rPr>
                <w:color w:val="000000"/>
                <w:sz w:val="18"/>
                <w:szCs w:val="18"/>
              </w:rPr>
              <w:t xml:space="preserve">Not prognostic risk prediction </w:t>
            </w:r>
          </w:p>
        </w:tc>
      </w:tr>
      <w:tr w:rsidR="002459ED" w:rsidRPr="002459ED" w14:paraId="4DCBEEC6" w14:textId="77777777" w:rsidTr="003744A1">
        <w:trPr>
          <w:trHeight w:val="340"/>
        </w:trPr>
        <w:tc>
          <w:tcPr>
            <w:tcW w:w="478" w:type="pct"/>
            <w:noWrap/>
            <w:vAlign w:val="center"/>
            <w:hideMark/>
          </w:tcPr>
          <w:p w14:paraId="564DCBD5" w14:textId="77777777" w:rsidR="002459ED" w:rsidRPr="002459ED" w:rsidRDefault="002459ED" w:rsidP="002459ED">
            <w:pPr>
              <w:rPr>
                <w:b/>
                <w:bCs/>
                <w:color w:val="000000"/>
                <w:sz w:val="18"/>
                <w:szCs w:val="18"/>
              </w:rPr>
            </w:pPr>
            <w:r w:rsidRPr="002459ED">
              <w:rPr>
                <w:b/>
                <w:bCs/>
                <w:color w:val="000000"/>
                <w:sz w:val="18"/>
                <w:szCs w:val="18"/>
              </w:rPr>
              <w:t>BenitoVielba 2020</w:t>
            </w:r>
          </w:p>
        </w:tc>
        <w:tc>
          <w:tcPr>
            <w:tcW w:w="2941" w:type="pct"/>
            <w:noWrap/>
            <w:vAlign w:val="center"/>
            <w:hideMark/>
          </w:tcPr>
          <w:p w14:paraId="01917F47" w14:textId="77777777" w:rsidR="002459ED" w:rsidRPr="002459ED" w:rsidRDefault="002459ED" w:rsidP="002459ED">
            <w:pPr>
              <w:rPr>
                <w:color w:val="000000"/>
                <w:sz w:val="18"/>
                <w:szCs w:val="18"/>
              </w:rPr>
            </w:pPr>
            <w:r w:rsidRPr="002459ED">
              <w:rPr>
                <w:color w:val="000000"/>
                <w:sz w:val="18"/>
                <w:szCs w:val="18"/>
              </w:rPr>
              <w:t>Uterocervical angle as a predictor of spontaneous preterm birth in twin pregnancies</w:t>
            </w:r>
          </w:p>
        </w:tc>
        <w:tc>
          <w:tcPr>
            <w:tcW w:w="824" w:type="pct"/>
            <w:noWrap/>
            <w:vAlign w:val="center"/>
            <w:hideMark/>
          </w:tcPr>
          <w:p w14:paraId="45CC728D" w14:textId="77777777" w:rsidR="002459ED" w:rsidRPr="002459ED" w:rsidRDefault="002459ED" w:rsidP="002459ED">
            <w:pPr>
              <w:rPr>
                <w:color w:val="000000"/>
                <w:sz w:val="18"/>
                <w:szCs w:val="18"/>
              </w:rPr>
            </w:pPr>
            <w:r w:rsidRPr="002459ED">
              <w:rPr>
                <w:color w:val="000000"/>
                <w:sz w:val="18"/>
                <w:szCs w:val="18"/>
              </w:rPr>
              <w:t>http://dx.doi.org/10.1080/14767058.2020.1771553</w:t>
            </w:r>
          </w:p>
        </w:tc>
        <w:tc>
          <w:tcPr>
            <w:tcW w:w="757" w:type="pct"/>
            <w:noWrap/>
            <w:vAlign w:val="center"/>
            <w:hideMark/>
          </w:tcPr>
          <w:p w14:paraId="4F53680F" w14:textId="4C7DD6A1" w:rsidR="002459ED" w:rsidRPr="002459ED" w:rsidRDefault="00700A2E" w:rsidP="002459ED">
            <w:pPr>
              <w:rPr>
                <w:color w:val="000000"/>
                <w:sz w:val="18"/>
                <w:szCs w:val="18"/>
              </w:rPr>
            </w:pPr>
            <w:r>
              <w:rPr>
                <w:color w:val="000000"/>
                <w:sz w:val="18"/>
                <w:szCs w:val="18"/>
              </w:rPr>
              <w:t>Wrong outcome</w:t>
            </w:r>
          </w:p>
        </w:tc>
      </w:tr>
      <w:tr w:rsidR="002459ED" w:rsidRPr="002459ED" w14:paraId="6EC100AC" w14:textId="77777777" w:rsidTr="003744A1">
        <w:trPr>
          <w:trHeight w:val="340"/>
        </w:trPr>
        <w:tc>
          <w:tcPr>
            <w:tcW w:w="478" w:type="pct"/>
            <w:noWrap/>
            <w:vAlign w:val="center"/>
            <w:hideMark/>
          </w:tcPr>
          <w:p w14:paraId="23940E47" w14:textId="77777777" w:rsidR="002459ED" w:rsidRPr="002459ED" w:rsidRDefault="002459ED" w:rsidP="002459ED">
            <w:pPr>
              <w:rPr>
                <w:b/>
                <w:bCs/>
                <w:color w:val="000000"/>
                <w:sz w:val="18"/>
                <w:szCs w:val="18"/>
              </w:rPr>
            </w:pPr>
            <w:r w:rsidRPr="002459ED">
              <w:rPr>
                <w:b/>
                <w:bCs/>
                <w:color w:val="000000"/>
                <w:sz w:val="18"/>
                <w:szCs w:val="18"/>
              </w:rPr>
              <w:t>Kalafat 2020</w:t>
            </w:r>
          </w:p>
        </w:tc>
        <w:tc>
          <w:tcPr>
            <w:tcW w:w="2941" w:type="pct"/>
            <w:noWrap/>
            <w:vAlign w:val="center"/>
            <w:hideMark/>
          </w:tcPr>
          <w:p w14:paraId="01F4864D" w14:textId="77777777" w:rsidR="002459ED" w:rsidRPr="002459ED" w:rsidRDefault="002459ED" w:rsidP="002459ED">
            <w:pPr>
              <w:rPr>
                <w:color w:val="000000"/>
                <w:sz w:val="18"/>
                <w:szCs w:val="18"/>
              </w:rPr>
            </w:pPr>
            <w:r w:rsidRPr="002459ED">
              <w:rPr>
                <w:color w:val="000000"/>
                <w:sz w:val="18"/>
                <w:szCs w:val="18"/>
              </w:rPr>
              <w:t>Risk of operative delivery for intrapartum fetal compromise in small-for-gestational-age fetuses at term: external validation of the IRIS algorithm</w:t>
            </w:r>
          </w:p>
        </w:tc>
        <w:tc>
          <w:tcPr>
            <w:tcW w:w="824" w:type="pct"/>
            <w:noWrap/>
            <w:vAlign w:val="center"/>
            <w:hideMark/>
          </w:tcPr>
          <w:p w14:paraId="1CD0D68C" w14:textId="77777777" w:rsidR="002459ED" w:rsidRPr="002459ED" w:rsidRDefault="002459ED" w:rsidP="002459ED">
            <w:pPr>
              <w:rPr>
                <w:color w:val="000000"/>
                <w:sz w:val="18"/>
                <w:szCs w:val="18"/>
              </w:rPr>
            </w:pPr>
            <w:r w:rsidRPr="002459ED">
              <w:rPr>
                <w:color w:val="000000"/>
                <w:sz w:val="18"/>
                <w:szCs w:val="18"/>
              </w:rPr>
              <w:t>http://dx.doi.org/10.1080/14767058.2018.1560412</w:t>
            </w:r>
          </w:p>
        </w:tc>
        <w:tc>
          <w:tcPr>
            <w:tcW w:w="757" w:type="pct"/>
            <w:noWrap/>
            <w:vAlign w:val="center"/>
            <w:hideMark/>
          </w:tcPr>
          <w:p w14:paraId="12C37089" w14:textId="12DCD24C"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470F2B76" w14:textId="77777777" w:rsidTr="003744A1">
        <w:trPr>
          <w:trHeight w:val="340"/>
        </w:trPr>
        <w:tc>
          <w:tcPr>
            <w:tcW w:w="478" w:type="pct"/>
            <w:noWrap/>
            <w:vAlign w:val="center"/>
            <w:hideMark/>
          </w:tcPr>
          <w:p w14:paraId="7D43BC91" w14:textId="77777777" w:rsidR="002459ED" w:rsidRPr="002459ED" w:rsidRDefault="002459ED" w:rsidP="002459ED">
            <w:pPr>
              <w:rPr>
                <w:b/>
                <w:bCs/>
                <w:color w:val="000000"/>
                <w:sz w:val="18"/>
                <w:szCs w:val="18"/>
              </w:rPr>
            </w:pPr>
            <w:r w:rsidRPr="002459ED">
              <w:rPr>
                <w:b/>
                <w:bCs/>
                <w:color w:val="000000"/>
                <w:sz w:val="18"/>
                <w:szCs w:val="18"/>
              </w:rPr>
              <w:t>Damaso 2019</w:t>
            </w:r>
          </w:p>
        </w:tc>
        <w:tc>
          <w:tcPr>
            <w:tcW w:w="2941" w:type="pct"/>
            <w:noWrap/>
            <w:vAlign w:val="center"/>
            <w:hideMark/>
          </w:tcPr>
          <w:p w14:paraId="2AA61112" w14:textId="77777777" w:rsidR="002459ED" w:rsidRPr="002459ED" w:rsidRDefault="002459ED" w:rsidP="002459ED">
            <w:pPr>
              <w:rPr>
                <w:color w:val="000000"/>
                <w:sz w:val="18"/>
                <w:szCs w:val="18"/>
              </w:rPr>
            </w:pPr>
            <w:r w:rsidRPr="002459ED">
              <w:rPr>
                <w:color w:val="000000"/>
                <w:sz w:val="18"/>
                <w:szCs w:val="18"/>
              </w:rPr>
              <w:t>Prediction of Preterm Birth by Maternal Characteristics and Medical History in the Brazilian Population</w:t>
            </w:r>
          </w:p>
        </w:tc>
        <w:tc>
          <w:tcPr>
            <w:tcW w:w="824" w:type="pct"/>
            <w:noWrap/>
            <w:vAlign w:val="center"/>
            <w:hideMark/>
          </w:tcPr>
          <w:p w14:paraId="3FE9A5E6" w14:textId="77777777" w:rsidR="002459ED" w:rsidRPr="002459ED" w:rsidRDefault="002459ED" w:rsidP="002459ED">
            <w:pPr>
              <w:rPr>
                <w:color w:val="000000"/>
                <w:sz w:val="18"/>
                <w:szCs w:val="18"/>
              </w:rPr>
            </w:pPr>
            <w:r w:rsidRPr="002459ED">
              <w:rPr>
                <w:color w:val="000000"/>
                <w:sz w:val="18"/>
                <w:szCs w:val="18"/>
              </w:rPr>
              <w:t>http://dx.doi.org/10.1155/2019/4395217</w:t>
            </w:r>
          </w:p>
        </w:tc>
        <w:tc>
          <w:tcPr>
            <w:tcW w:w="757" w:type="pct"/>
            <w:noWrap/>
            <w:vAlign w:val="center"/>
            <w:hideMark/>
          </w:tcPr>
          <w:p w14:paraId="018E318A" w14:textId="0ACD98DB"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2E81A061" w14:textId="77777777" w:rsidTr="003744A1">
        <w:trPr>
          <w:trHeight w:val="340"/>
        </w:trPr>
        <w:tc>
          <w:tcPr>
            <w:tcW w:w="478" w:type="pct"/>
            <w:noWrap/>
            <w:vAlign w:val="center"/>
            <w:hideMark/>
          </w:tcPr>
          <w:p w14:paraId="2C032DC7" w14:textId="77777777" w:rsidR="002459ED" w:rsidRPr="002459ED" w:rsidRDefault="002459ED" w:rsidP="002459ED">
            <w:pPr>
              <w:rPr>
                <w:b/>
                <w:bCs/>
                <w:color w:val="000000"/>
                <w:sz w:val="18"/>
                <w:szCs w:val="18"/>
              </w:rPr>
            </w:pPr>
            <w:r w:rsidRPr="002459ED">
              <w:rPr>
                <w:b/>
                <w:bCs/>
                <w:color w:val="000000"/>
                <w:sz w:val="18"/>
                <w:szCs w:val="18"/>
              </w:rPr>
              <w:t>Guedalia 2022</w:t>
            </w:r>
          </w:p>
        </w:tc>
        <w:tc>
          <w:tcPr>
            <w:tcW w:w="2941" w:type="pct"/>
            <w:noWrap/>
            <w:vAlign w:val="center"/>
            <w:hideMark/>
          </w:tcPr>
          <w:p w14:paraId="10FFFD6B" w14:textId="77777777" w:rsidR="002459ED" w:rsidRPr="002459ED" w:rsidRDefault="002459ED" w:rsidP="002459ED">
            <w:pPr>
              <w:rPr>
                <w:color w:val="000000"/>
                <w:sz w:val="18"/>
                <w:szCs w:val="18"/>
              </w:rPr>
            </w:pPr>
            <w:r w:rsidRPr="002459ED">
              <w:rPr>
                <w:color w:val="000000"/>
                <w:sz w:val="18"/>
                <w:szCs w:val="18"/>
              </w:rPr>
              <w:t>Prediction of neonatal subgaleal hemorrhage using first stage of labor data: A machine-learning based model</w:t>
            </w:r>
          </w:p>
        </w:tc>
        <w:tc>
          <w:tcPr>
            <w:tcW w:w="824" w:type="pct"/>
            <w:noWrap/>
            <w:vAlign w:val="center"/>
            <w:hideMark/>
          </w:tcPr>
          <w:p w14:paraId="47A9A858" w14:textId="77777777" w:rsidR="002459ED" w:rsidRPr="002459ED" w:rsidRDefault="002459ED" w:rsidP="002459ED">
            <w:pPr>
              <w:rPr>
                <w:color w:val="000000"/>
                <w:sz w:val="18"/>
                <w:szCs w:val="18"/>
              </w:rPr>
            </w:pPr>
            <w:r w:rsidRPr="002459ED">
              <w:rPr>
                <w:color w:val="000000"/>
                <w:sz w:val="18"/>
                <w:szCs w:val="18"/>
              </w:rPr>
              <w:t>10.1016/j.jogoh.2022.102320</w:t>
            </w:r>
          </w:p>
        </w:tc>
        <w:tc>
          <w:tcPr>
            <w:tcW w:w="757" w:type="pct"/>
            <w:noWrap/>
            <w:vAlign w:val="center"/>
            <w:hideMark/>
          </w:tcPr>
          <w:p w14:paraId="52AC13D4"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3CD439A2" w14:textId="77777777" w:rsidTr="003744A1">
        <w:trPr>
          <w:trHeight w:val="340"/>
        </w:trPr>
        <w:tc>
          <w:tcPr>
            <w:tcW w:w="478" w:type="pct"/>
            <w:noWrap/>
            <w:vAlign w:val="center"/>
            <w:hideMark/>
          </w:tcPr>
          <w:p w14:paraId="3DF28673" w14:textId="77777777" w:rsidR="002459ED" w:rsidRPr="002459ED" w:rsidRDefault="002459ED" w:rsidP="002459ED">
            <w:pPr>
              <w:rPr>
                <w:b/>
                <w:bCs/>
                <w:color w:val="000000"/>
                <w:sz w:val="18"/>
                <w:szCs w:val="18"/>
              </w:rPr>
            </w:pPr>
            <w:r w:rsidRPr="002459ED">
              <w:rPr>
                <w:b/>
                <w:bCs/>
                <w:color w:val="000000"/>
                <w:sz w:val="18"/>
                <w:szCs w:val="18"/>
              </w:rPr>
              <w:t>Xi 2021</w:t>
            </w:r>
          </w:p>
        </w:tc>
        <w:tc>
          <w:tcPr>
            <w:tcW w:w="2941" w:type="pct"/>
            <w:noWrap/>
            <w:vAlign w:val="center"/>
            <w:hideMark/>
          </w:tcPr>
          <w:p w14:paraId="1C1CC21F" w14:textId="77777777" w:rsidR="002459ED" w:rsidRPr="002459ED" w:rsidRDefault="002459ED" w:rsidP="002459ED">
            <w:pPr>
              <w:rPr>
                <w:color w:val="000000"/>
                <w:sz w:val="18"/>
                <w:szCs w:val="18"/>
              </w:rPr>
            </w:pPr>
            <w:r w:rsidRPr="002459ED">
              <w:rPr>
                <w:color w:val="000000"/>
                <w:sz w:val="18"/>
                <w:szCs w:val="18"/>
              </w:rPr>
              <w:t xml:space="preserve">Development and evaluation of a machine learning prediction model for large for gestational age </w:t>
            </w:r>
          </w:p>
        </w:tc>
        <w:tc>
          <w:tcPr>
            <w:tcW w:w="824" w:type="pct"/>
            <w:noWrap/>
            <w:vAlign w:val="center"/>
            <w:hideMark/>
          </w:tcPr>
          <w:p w14:paraId="164FD8A9" w14:textId="77777777" w:rsidR="002459ED" w:rsidRPr="002459ED" w:rsidRDefault="002459ED" w:rsidP="002459ED">
            <w:pPr>
              <w:rPr>
                <w:color w:val="000000"/>
                <w:sz w:val="18"/>
                <w:szCs w:val="18"/>
              </w:rPr>
            </w:pPr>
            <w:r w:rsidRPr="002459ED">
              <w:rPr>
                <w:color w:val="000000"/>
                <w:sz w:val="18"/>
                <w:szCs w:val="18"/>
              </w:rPr>
              <w:t>10.3760/cma.j.cn112338-20210824-00677</w:t>
            </w:r>
          </w:p>
        </w:tc>
        <w:tc>
          <w:tcPr>
            <w:tcW w:w="757" w:type="pct"/>
            <w:noWrap/>
            <w:vAlign w:val="center"/>
            <w:hideMark/>
          </w:tcPr>
          <w:p w14:paraId="1037841E" w14:textId="6BC2B3DE"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1DDE06B5" w14:textId="77777777" w:rsidTr="003744A1">
        <w:trPr>
          <w:trHeight w:val="340"/>
        </w:trPr>
        <w:tc>
          <w:tcPr>
            <w:tcW w:w="478" w:type="pct"/>
            <w:noWrap/>
            <w:vAlign w:val="center"/>
            <w:hideMark/>
          </w:tcPr>
          <w:p w14:paraId="34B3C150" w14:textId="77777777" w:rsidR="002459ED" w:rsidRPr="002459ED" w:rsidRDefault="002459ED" w:rsidP="002459ED">
            <w:pPr>
              <w:rPr>
                <w:b/>
                <w:bCs/>
                <w:color w:val="000000"/>
                <w:sz w:val="18"/>
                <w:szCs w:val="18"/>
              </w:rPr>
            </w:pPr>
            <w:r w:rsidRPr="002459ED">
              <w:rPr>
                <w:b/>
                <w:bCs/>
                <w:color w:val="000000"/>
                <w:sz w:val="18"/>
                <w:szCs w:val="18"/>
              </w:rPr>
              <w:t>Dayan 2021</w:t>
            </w:r>
          </w:p>
        </w:tc>
        <w:tc>
          <w:tcPr>
            <w:tcW w:w="2941" w:type="pct"/>
            <w:noWrap/>
            <w:vAlign w:val="center"/>
            <w:hideMark/>
          </w:tcPr>
          <w:p w14:paraId="6F0BDC26" w14:textId="77777777" w:rsidR="002459ED" w:rsidRPr="002459ED" w:rsidRDefault="002459ED" w:rsidP="002459ED">
            <w:pPr>
              <w:rPr>
                <w:color w:val="000000"/>
                <w:sz w:val="18"/>
                <w:szCs w:val="18"/>
              </w:rPr>
            </w:pPr>
            <w:r w:rsidRPr="002459ED">
              <w:rPr>
                <w:color w:val="000000"/>
                <w:sz w:val="18"/>
                <w:szCs w:val="18"/>
              </w:rPr>
              <w:t>Development and internal validation of a model predicting severe maternal morbidity using pre-conception and early pregnancy variables: a population-based study in Ontario, Canada</w:t>
            </w:r>
          </w:p>
        </w:tc>
        <w:tc>
          <w:tcPr>
            <w:tcW w:w="824" w:type="pct"/>
            <w:noWrap/>
            <w:vAlign w:val="center"/>
            <w:hideMark/>
          </w:tcPr>
          <w:p w14:paraId="35097F96" w14:textId="77777777" w:rsidR="002459ED" w:rsidRPr="002459ED" w:rsidRDefault="002459ED" w:rsidP="002459ED">
            <w:pPr>
              <w:rPr>
                <w:color w:val="000000"/>
                <w:sz w:val="18"/>
                <w:szCs w:val="18"/>
              </w:rPr>
            </w:pPr>
            <w:r w:rsidRPr="002459ED">
              <w:rPr>
                <w:color w:val="000000"/>
                <w:sz w:val="18"/>
                <w:szCs w:val="18"/>
              </w:rPr>
              <w:t>10.1186/s12884-021-04132-6</w:t>
            </w:r>
          </w:p>
        </w:tc>
        <w:tc>
          <w:tcPr>
            <w:tcW w:w="757" w:type="pct"/>
            <w:noWrap/>
            <w:vAlign w:val="center"/>
            <w:hideMark/>
          </w:tcPr>
          <w:p w14:paraId="487078FB" w14:textId="3C59A723"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6EB542F1" w14:textId="77777777" w:rsidTr="003744A1">
        <w:trPr>
          <w:trHeight w:val="340"/>
        </w:trPr>
        <w:tc>
          <w:tcPr>
            <w:tcW w:w="478" w:type="pct"/>
            <w:noWrap/>
            <w:vAlign w:val="center"/>
            <w:hideMark/>
          </w:tcPr>
          <w:p w14:paraId="69B41934" w14:textId="77777777" w:rsidR="002459ED" w:rsidRPr="002459ED" w:rsidRDefault="002459ED" w:rsidP="002459ED">
            <w:pPr>
              <w:rPr>
                <w:b/>
                <w:bCs/>
                <w:color w:val="000000"/>
                <w:sz w:val="18"/>
                <w:szCs w:val="18"/>
              </w:rPr>
            </w:pPr>
            <w:r w:rsidRPr="002459ED">
              <w:rPr>
                <w:b/>
                <w:bCs/>
                <w:color w:val="000000"/>
                <w:sz w:val="18"/>
                <w:szCs w:val="18"/>
              </w:rPr>
              <w:t>Koivu 2021</w:t>
            </w:r>
          </w:p>
        </w:tc>
        <w:tc>
          <w:tcPr>
            <w:tcW w:w="2941" w:type="pct"/>
            <w:noWrap/>
            <w:vAlign w:val="center"/>
            <w:hideMark/>
          </w:tcPr>
          <w:p w14:paraId="3D37DCB9" w14:textId="77777777" w:rsidR="002459ED" w:rsidRPr="002459ED" w:rsidRDefault="002459ED" w:rsidP="002459ED">
            <w:pPr>
              <w:rPr>
                <w:color w:val="000000"/>
                <w:sz w:val="18"/>
                <w:szCs w:val="18"/>
              </w:rPr>
            </w:pPr>
            <w:r w:rsidRPr="002459ED">
              <w:rPr>
                <w:color w:val="000000"/>
                <w:sz w:val="18"/>
                <w:szCs w:val="18"/>
              </w:rPr>
              <w:t>Adaptive risk prediction system with incremental and transfer learning</w:t>
            </w:r>
          </w:p>
        </w:tc>
        <w:tc>
          <w:tcPr>
            <w:tcW w:w="824" w:type="pct"/>
            <w:noWrap/>
            <w:vAlign w:val="center"/>
            <w:hideMark/>
          </w:tcPr>
          <w:p w14:paraId="231B7036" w14:textId="77777777" w:rsidR="002459ED" w:rsidRPr="002459ED" w:rsidRDefault="002459ED" w:rsidP="002459ED">
            <w:pPr>
              <w:rPr>
                <w:color w:val="000000"/>
                <w:sz w:val="18"/>
                <w:szCs w:val="18"/>
              </w:rPr>
            </w:pPr>
            <w:r w:rsidRPr="002459ED">
              <w:rPr>
                <w:color w:val="000000"/>
                <w:sz w:val="18"/>
                <w:szCs w:val="18"/>
              </w:rPr>
              <w:t>10.1016/j.compbiomed.2021.104886</w:t>
            </w:r>
          </w:p>
        </w:tc>
        <w:tc>
          <w:tcPr>
            <w:tcW w:w="757" w:type="pct"/>
            <w:noWrap/>
            <w:vAlign w:val="center"/>
            <w:hideMark/>
          </w:tcPr>
          <w:p w14:paraId="6EAC9AA3"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2533B631" w14:textId="77777777" w:rsidTr="003744A1">
        <w:trPr>
          <w:trHeight w:val="340"/>
        </w:trPr>
        <w:tc>
          <w:tcPr>
            <w:tcW w:w="478" w:type="pct"/>
            <w:noWrap/>
            <w:vAlign w:val="center"/>
            <w:hideMark/>
          </w:tcPr>
          <w:p w14:paraId="3AD60EC3" w14:textId="77777777" w:rsidR="002459ED" w:rsidRPr="002459ED" w:rsidRDefault="002459ED" w:rsidP="002459ED">
            <w:pPr>
              <w:rPr>
                <w:b/>
                <w:bCs/>
                <w:color w:val="000000"/>
                <w:sz w:val="18"/>
                <w:szCs w:val="18"/>
              </w:rPr>
            </w:pPr>
            <w:r w:rsidRPr="002459ED">
              <w:rPr>
                <w:b/>
                <w:bCs/>
                <w:color w:val="000000"/>
                <w:sz w:val="18"/>
                <w:szCs w:val="18"/>
              </w:rPr>
              <w:t>Ismail 2021</w:t>
            </w:r>
          </w:p>
        </w:tc>
        <w:tc>
          <w:tcPr>
            <w:tcW w:w="2941" w:type="pct"/>
            <w:noWrap/>
            <w:vAlign w:val="center"/>
            <w:hideMark/>
          </w:tcPr>
          <w:p w14:paraId="41012861" w14:textId="77777777" w:rsidR="002459ED" w:rsidRPr="002459ED" w:rsidRDefault="002459ED" w:rsidP="002459ED">
            <w:pPr>
              <w:rPr>
                <w:color w:val="000000"/>
                <w:sz w:val="18"/>
                <w:szCs w:val="18"/>
              </w:rPr>
            </w:pPr>
            <w:r w:rsidRPr="002459ED">
              <w:rPr>
                <w:color w:val="000000"/>
                <w:sz w:val="18"/>
                <w:szCs w:val="18"/>
              </w:rPr>
              <w:t>The prediction of morbidity related to vaginal delivery in nulliparous women ‚Äì A secondary analysis from the genesis multicenter trial</w:t>
            </w:r>
          </w:p>
        </w:tc>
        <w:tc>
          <w:tcPr>
            <w:tcW w:w="824" w:type="pct"/>
            <w:noWrap/>
            <w:vAlign w:val="center"/>
            <w:hideMark/>
          </w:tcPr>
          <w:p w14:paraId="6476ED66" w14:textId="77777777" w:rsidR="002459ED" w:rsidRPr="002459ED" w:rsidRDefault="002459ED" w:rsidP="002459ED">
            <w:pPr>
              <w:rPr>
                <w:color w:val="000000"/>
                <w:sz w:val="18"/>
                <w:szCs w:val="18"/>
              </w:rPr>
            </w:pPr>
            <w:r w:rsidRPr="002459ED">
              <w:rPr>
                <w:color w:val="000000"/>
                <w:sz w:val="18"/>
                <w:szCs w:val="18"/>
              </w:rPr>
              <w:t>10.1016/j.ejogrb.2021.07.026</w:t>
            </w:r>
          </w:p>
        </w:tc>
        <w:tc>
          <w:tcPr>
            <w:tcW w:w="757" w:type="pct"/>
            <w:noWrap/>
            <w:vAlign w:val="center"/>
            <w:hideMark/>
          </w:tcPr>
          <w:p w14:paraId="417E4BEE" w14:textId="4C3BCD06"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1F2292AA" w14:textId="77777777" w:rsidTr="003744A1">
        <w:trPr>
          <w:trHeight w:val="340"/>
        </w:trPr>
        <w:tc>
          <w:tcPr>
            <w:tcW w:w="478" w:type="pct"/>
            <w:noWrap/>
            <w:vAlign w:val="center"/>
            <w:hideMark/>
          </w:tcPr>
          <w:p w14:paraId="4BE12947" w14:textId="77777777" w:rsidR="002459ED" w:rsidRPr="002459ED" w:rsidRDefault="002459ED" w:rsidP="002459ED">
            <w:pPr>
              <w:rPr>
                <w:b/>
                <w:bCs/>
                <w:color w:val="000000"/>
                <w:sz w:val="18"/>
                <w:szCs w:val="18"/>
              </w:rPr>
            </w:pPr>
            <w:r w:rsidRPr="002459ED">
              <w:rPr>
                <w:b/>
                <w:bCs/>
                <w:color w:val="000000"/>
                <w:sz w:val="18"/>
                <w:szCs w:val="18"/>
              </w:rPr>
              <w:t>ArabiBelaghi 2021</w:t>
            </w:r>
          </w:p>
        </w:tc>
        <w:tc>
          <w:tcPr>
            <w:tcW w:w="2941" w:type="pct"/>
            <w:noWrap/>
            <w:vAlign w:val="center"/>
            <w:hideMark/>
          </w:tcPr>
          <w:p w14:paraId="17F95A78" w14:textId="77777777" w:rsidR="002459ED" w:rsidRPr="002459ED" w:rsidRDefault="002459ED" w:rsidP="002459ED">
            <w:pPr>
              <w:rPr>
                <w:color w:val="000000"/>
                <w:sz w:val="18"/>
                <w:szCs w:val="18"/>
              </w:rPr>
            </w:pPr>
            <w:r w:rsidRPr="002459ED">
              <w:rPr>
                <w:color w:val="000000"/>
                <w:sz w:val="18"/>
                <w:szCs w:val="18"/>
              </w:rPr>
              <w:t>Clinical risk models for preterm birth less than 28 weeks and less than 32 weeks of gestation using a large retrospective cohort</w:t>
            </w:r>
          </w:p>
        </w:tc>
        <w:tc>
          <w:tcPr>
            <w:tcW w:w="824" w:type="pct"/>
            <w:noWrap/>
            <w:vAlign w:val="center"/>
            <w:hideMark/>
          </w:tcPr>
          <w:p w14:paraId="5410609E" w14:textId="77777777" w:rsidR="002459ED" w:rsidRPr="002459ED" w:rsidRDefault="002459ED" w:rsidP="002459ED">
            <w:pPr>
              <w:rPr>
                <w:color w:val="000000"/>
                <w:sz w:val="18"/>
                <w:szCs w:val="18"/>
              </w:rPr>
            </w:pPr>
            <w:r w:rsidRPr="002459ED">
              <w:rPr>
                <w:color w:val="000000"/>
                <w:sz w:val="18"/>
                <w:szCs w:val="18"/>
              </w:rPr>
              <w:t>10.1038/s41372-021-01109-3</w:t>
            </w:r>
          </w:p>
        </w:tc>
        <w:tc>
          <w:tcPr>
            <w:tcW w:w="757" w:type="pct"/>
            <w:noWrap/>
            <w:vAlign w:val="center"/>
            <w:hideMark/>
          </w:tcPr>
          <w:p w14:paraId="135781FD"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75DEA457" w14:textId="77777777" w:rsidTr="003744A1">
        <w:trPr>
          <w:trHeight w:val="340"/>
        </w:trPr>
        <w:tc>
          <w:tcPr>
            <w:tcW w:w="478" w:type="pct"/>
            <w:noWrap/>
            <w:vAlign w:val="center"/>
            <w:hideMark/>
          </w:tcPr>
          <w:p w14:paraId="0C614FBD" w14:textId="77777777" w:rsidR="002459ED" w:rsidRPr="002459ED" w:rsidRDefault="002459ED" w:rsidP="002459ED">
            <w:pPr>
              <w:rPr>
                <w:b/>
                <w:bCs/>
                <w:color w:val="000000"/>
                <w:sz w:val="18"/>
                <w:szCs w:val="18"/>
              </w:rPr>
            </w:pPr>
            <w:r w:rsidRPr="002459ED">
              <w:rPr>
                <w:b/>
                <w:bCs/>
                <w:color w:val="000000"/>
                <w:sz w:val="18"/>
                <w:szCs w:val="18"/>
              </w:rPr>
              <w:t>Liu 2021</w:t>
            </w:r>
          </w:p>
        </w:tc>
        <w:tc>
          <w:tcPr>
            <w:tcW w:w="2941" w:type="pct"/>
            <w:noWrap/>
            <w:vAlign w:val="center"/>
            <w:hideMark/>
          </w:tcPr>
          <w:p w14:paraId="0C3CC02F" w14:textId="77777777" w:rsidR="002459ED" w:rsidRPr="002459ED" w:rsidRDefault="002459ED" w:rsidP="002459ED">
            <w:pPr>
              <w:rPr>
                <w:color w:val="000000"/>
                <w:sz w:val="18"/>
                <w:szCs w:val="18"/>
              </w:rPr>
            </w:pPr>
            <w:r w:rsidRPr="002459ED">
              <w:rPr>
                <w:color w:val="000000"/>
                <w:sz w:val="18"/>
                <w:szCs w:val="18"/>
              </w:rPr>
              <w:t xml:space="preserve">Establishment of prediction model for uterine scar healing after cesarean section </w:t>
            </w:r>
          </w:p>
        </w:tc>
        <w:tc>
          <w:tcPr>
            <w:tcW w:w="824" w:type="pct"/>
            <w:noWrap/>
            <w:vAlign w:val="center"/>
            <w:hideMark/>
          </w:tcPr>
          <w:p w14:paraId="11A5793C" w14:textId="77777777" w:rsidR="002459ED" w:rsidRPr="002459ED" w:rsidRDefault="002459ED" w:rsidP="002459ED">
            <w:pPr>
              <w:rPr>
                <w:color w:val="000000"/>
                <w:sz w:val="18"/>
                <w:szCs w:val="18"/>
              </w:rPr>
            </w:pPr>
            <w:r w:rsidRPr="002459ED">
              <w:rPr>
                <w:color w:val="000000"/>
                <w:sz w:val="18"/>
                <w:szCs w:val="18"/>
              </w:rPr>
              <w:t>10.3760/cma.j.cn431274-20201231-01772</w:t>
            </w:r>
          </w:p>
        </w:tc>
        <w:tc>
          <w:tcPr>
            <w:tcW w:w="757" w:type="pct"/>
            <w:noWrap/>
            <w:vAlign w:val="center"/>
            <w:hideMark/>
          </w:tcPr>
          <w:p w14:paraId="1428A214"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5A4AD686" w14:textId="77777777" w:rsidTr="003744A1">
        <w:trPr>
          <w:trHeight w:val="340"/>
        </w:trPr>
        <w:tc>
          <w:tcPr>
            <w:tcW w:w="478" w:type="pct"/>
            <w:noWrap/>
            <w:vAlign w:val="center"/>
            <w:hideMark/>
          </w:tcPr>
          <w:p w14:paraId="79539DF4" w14:textId="77777777" w:rsidR="002459ED" w:rsidRPr="002459ED" w:rsidRDefault="002459ED" w:rsidP="002459ED">
            <w:pPr>
              <w:rPr>
                <w:b/>
                <w:bCs/>
                <w:color w:val="000000"/>
                <w:sz w:val="18"/>
                <w:szCs w:val="18"/>
              </w:rPr>
            </w:pPr>
            <w:r w:rsidRPr="002459ED">
              <w:rPr>
                <w:b/>
                <w:bCs/>
                <w:color w:val="000000"/>
                <w:sz w:val="18"/>
                <w:szCs w:val="18"/>
              </w:rPr>
              <w:t>Clapp 2021</w:t>
            </w:r>
          </w:p>
        </w:tc>
        <w:tc>
          <w:tcPr>
            <w:tcW w:w="2941" w:type="pct"/>
            <w:noWrap/>
            <w:vAlign w:val="center"/>
            <w:hideMark/>
          </w:tcPr>
          <w:p w14:paraId="17DF9FB1" w14:textId="77777777" w:rsidR="002459ED" w:rsidRPr="002459ED" w:rsidRDefault="002459ED" w:rsidP="002459ED">
            <w:pPr>
              <w:rPr>
                <w:color w:val="000000"/>
                <w:sz w:val="18"/>
                <w:szCs w:val="18"/>
              </w:rPr>
            </w:pPr>
            <w:r w:rsidRPr="002459ED">
              <w:rPr>
                <w:color w:val="000000"/>
                <w:sz w:val="18"/>
                <w:szCs w:val="18"/>
              </w:rPr>
              <w:t>The use of a validated obstetrical risk score for maternal morbidity to predict postpartum hemorrhage for women in labor</w:t>
            </w:r>
          </w:p>
        </w:tc>
        <w:tc>
          <w:tcPr>
            <w:tcW w:w="824" w:type="pct"/>
            <w:noWrap/>
            <w:vAlign w:val="center"/>
            <w:hideMark/>
          </w:tcPr>
          <w:p w14:paraId="78FDFB20" w14:textId="77777777" w:rsidR="002459ED" w:rsidRPr="002459ED" w:rsidRDefault="002459ED" w:rsidP="002459ED">
            <w:pPr>
              <w:rPr>
                <w:color w:val="000000"/>
                <w:sz w:val="18"/>
                <w:szCs w:val="18"/>
              </w:rPr>
            </w:pPr>
            <w:r w:rsidRPr="002459ED">
              <w:rPr>
                <w:color w:val="000000"/>
                <w:sz w:val="18"/>
                <w:szCs w:val="18"/>
              </w:rPr>
              <w:t>10.1016/j.ajog.2021.04.243</w:t>
            </w:r>
          </w:p>
        </w:tc>
        <w:tc>
          <w:tcPr>
            <w:tcW w:w="757" w:type="pct"/>
            <w:noWrap/>
            <w:vAlign w:val="center"/>
            <w:hideMark/>
          </w:tcPr>
          <w:p w14:paraId="4297F2CF" w14:textId="77777777" w:rsidR="002459ED" w:rsidRPr="002459ED" w:rsidRDefault="002459ED" w:rsidP="002459ED">
            <w:pPr>
              <w:rPr>
                <w:color w:val="000000"/>
                <w:sz w:val="18"/>
                <w:szCs w:val="18"/>
              </w:rPr>
            </w:pPr>
            <w:r w:rsidRPr="002459ED">
              <w:rPr>
                <w:color w:val="000000"/>
                <w:sz w:val="18"/>
                <w:szCs w:val="18"/>
              </w:rPr>
              <w:t xml:space="preserve">Not published in a peer-reviewed journal </w:t>
            </w:r>
          </w:p>
        </w:tc>
      </w:tr>
      <w:tr w:rsidR="002459ED" w:rsidRPr="002459ED" w14:paraId="76EE766B" w14:textId="77777777" w:rsidTr="003744A1">
        <w:trPr>
          <w:trHeight w:val="340"/>
        </w:trPr>
        <w:tc>
          <w:tcPr>
            <w:tcW w:w="478" w:type="pct"/>
            <w:noWrap/>
            <w:vAlign w:val="center"/>
            <w:hideMark/>
          </w:tcPr>
          <w:p w14:paraId="0414BF08" w14:textId="77777777" w:rsidR="002459ED" w:rsidRPr="002459ED" w:rsidRDefault="002459ED" w:rsidP="002459ED">
            <w:pPr>
              <w:rPr>
                <w:b/>
                <w:bCs/>
                <w:color w:val="000000"/>
                <w:sz w:val="18"/>
                <w:szCs w:val="18"/>
              </w:rPr>
            </w:pPr>
            <w:r w:rsidRPr="002459ED">
              <w:rPr>
                <w:b/>
                <w:bCs/>
                <w:color w:val="000000"/>
                <w:sz w:val="18"/>
                <w:szCs w:val="18"/>
              </w:rPr>
              <w:t>Rani 2021</w:t>
            </w:r>
          </w:p>
        </w:tc>
        <w:tc>
          <w:tcPr>
            <w:tcW w:w="2941" w:type="pct"/>
            <w:noWrap/>
            <w:vAlign w:val="center"/>
            <w:hideMark/>
          </w:tcPr>
          <w:p w14:paraId="2AF13C0C" w14:textId="77777777" w:rsidR="002459ED" w:rsidRPr="002459ED" w:rsidRDefault="002459ED" w:rsidP="002459ED">
            <w:pPr>
              <w:rPr>
                <w:color w:val="000000"/>
                <w:sz w:val="18"/>
                <w:szCs w:val="18"/>
              </w:rPr>
            </w:pPr>
            <w:r w:rsidRPr="002459ED">
              <w:rPr>
                <w:color w:val="000000"/>
                <w:sz w:val="18"/>
                <w:szCs w:val="18"/>
              </w:rPr>
              <w:t>Prediction of the mortality rate and framework for remote monitoring of pregnant women based on IoT</w:t>
            </w:r>
          </w:p>
        </w:tc>
        <w:tc>
          <w:tcPr>
            <w:tcW w:w="824" w:type="pct"/>
            <w:noWrap/>
            <w:vAlign w:val="center"/>
            <w:hideMark/>
          </w:tcPr>
          <w:p w14:paraId="03995D4C" w14:textId="77777777" w:rsidR="002459ED" w:rsidRPr="002459ED" w:rsidRDefault="002459ED" w:rsidP="002459ED">
            <w:pPr>
              <w:rPr>
                <w:color w:val="000000"/>
                <w:sz w:val="18"/>
                <w:szCs w:val="18"/>
              </w:rPr>
            </w:pPr>
            <w:r w:rsidRPr="002459ED">
              <w:rPr>
                <w:color w:val="000000"/>
                <w:sz w:val="18"/>
                <w:szCs w:val="18"/>
              </w:rPr>
              <w:t>10.1007/s11042-021-10823-1</w:t>
            </w:r>
          </w:p>
        </w:tc>
        <w:tc>
          <w:tcPr>
            <w:tcW w:w="757" w:type="pct"/>
            <w:noWrap/>
            <w:vAlign w:val="center"/>
            <w:hideMark/>
          </w:tcPr>
          <w:p w14:paraId="2D9CE448"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797B233E" w14:textId="77777777" w:rsidTr="003744A1">
        <w:trPr>
          <w:trHeight w:val="340"/>
        </w:trPr>
        <w:tc>
          <w:tcPr>
            <w:tcW w:w="478" w:type="pct"/>
            <w:noWrap/>
            <w:vAlign w:val="center"/>
            <w:hideMark/>
          </w:tcPr>
          <w:p w14:paraId="3541E606" w14:textId="77777777" w:rsidR="002459ED" w:rsidRPr="002459ED" w:rsidRDefault="002459ED" w:rsidP="002459ED">
            <w:pPr>
              <w:rPr>
                <w:b/>
                <w:bCs/>
                <w:color w:val="000000"/>
                <w:sz w:val="18"/>
                <w:szCs w:val="18"/>
              </w:rPr>
            </w:pPr>
            <w:r w:rsidRPr="002459ED">
              <w:rPr>
                <w:b/>
                <w:bCs/>
                <w:color w:val="000000"/>
                <w:sz w:val="18"/>
                <w:szCs w:val="18"/>
              </w:rPr>
              <w:t>Chinnaiyan 2021</w:t>
            </w:r>
          </w:p>
        </w:tc>
        <w:tc>
          <w:tcPr>
            <w:tcW w:w="2941" w:type="pct"/>
            <w:noWrap/>
            <w:vAlign w:val="center"/>
            <w:hideMark/>
          </w:tcPr>
          <w:p w14:paraId="3C225776" w14:textId="77777777" w:rsidR="002459ED" w:rsidRPr="002459ED" w:rsidRDefault="002459ED" w:rsidP="002459ED">
            <w:pPr>
              <w:rPr>
                <w:color w:val="000000"/>
                <w:sz w:val="18"/>
                <w:szCs w:val="18"/>
              </w:rPr>
            </w:pPr>
            <w:r w:rsidRPr="002459ED">
              <w:rPr>
                <w:color w:val="000000"/>
                <w:sz w:val="18"/>
                <w:szCs w:val="18"/>
              </w:rPr>
              <w:t>Machine Learning Approaches for Early Diagnosis and Prediction of Fetal Abnormalities</w:t>
            </w:r>
          </w:p>
        </w:tc>
        <w:tc>
          <w:tcPr>
            <w:tcW w:w="824" w:type="pct"/>
            <w:noWrap/>
            <w:vAlign w:val="center"/>
            <w:hideMark/>
          </w:tcPr>
          <w:p w14:paraId="0C821732" w14:textId="77777777" w:rsidR="002459ED" w:rsidRPr="002459ED" w:rsidRDefault="002459ED" w:rsidP="002459ED">
            <w:pPr>
              <w:rPr>
                <w:color w:val="000000"/>
                <w:sz w:val="18"/>
                <w:szCs w:val="18"/>
              </w:rPr>
            </w:pPr>
            <w:r w:rsidRPr="002459ED">
              <w:rPr>
                <w:color w:val="000000"/>
                <w:sz w:val="18"/>
                <w:szCs w:val="18"/>
              </w:rPr>
              <w:t>10.1109/ICCCI50826.2021.9402317</w:t>
            </w:r>
          </w:p>
        </w:tc>
        <w:tc>
          <w:tcPr>
            <w:tcW w:w="757" w:type="pct"/>
            <w:noWrap/>
            <w:vAlign w:val="center"/>
            <w:hideMark/>
          </w:tcPr>
          <w:p w14:paraId="75C09E05" w14:textId="6F96D271"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6D34784C" w14:textId="77777777" w:rsidTr="003744A1">
        <w:trPr>
          <w:trHeight w:val="340"/>
        </w:trPr>
        <w:tc>
          <w:tcPr>
            <w:tcW w:w="478" w:type="pct"/>
            <w:noWrap/>
            <w:vAlign w:val="center"/>
            <w:hideMark/>
          </w:tcPr>
          <w:p w14:paraId="04040447" w14:textId="77777777" w:rsidR="002459ED" w:rsidRPr="002459ED" w:rsidRDefault="002459ED" w:rsidP="002459ED">
            <w:pPr>
              <w:rPr>
                <w:b/>
                <w:bCs/>
                <w:color w:val="000000"/>
                <w:sz w:val="18"/>
                <w:szCs w:val="18"/>
              </w:rPr>
            </w:pPr>
            <w:r w:rsidRPr="002459ED">
              <w:rPr>
                <w:b/>
                <w:bCs/>
                <w:color w:val="000000"/>
                <w:sz w:val="18"/>
                <w:szCs w:val="18"/>
              </w:rPr>
              <w:t>Kwak 2021</w:t>
            </w:r>
          </w:p>
        </w:tc>
        <w:tc>
          <w:tcPr>
            <w:tcW w:w="2941" w:type="pct"/>
            <w:noWrap/>
            <w:vAlign w:val="center"/>
            <w:hideMark/>
          </w:tcPr>
          <w:p w14:paraId="2924C9EC" w14:textId="77777777" w:rsidR="002459ED" w:rsidRPr="002459ED" w:rsidRDefault="002459ED" w:rsidP="002459ED">
            <w:pPr>
              <w:rPr>
                <w:color w:val="000000"/>
                <w:sz w:val="18"/>
                <w:szCs w:val="18"/>
              </w:rPr>
            </w:pPr>
            <w:r w:rsidRPr="002459ED">
              <w:rPr>
                <w:color w:val="000000"/>
                <w:sz w:val="18"/>
                <w:szCs w:val="18"/>
              </w:rPr>
              <w:t>Prediction of Adverse Pregnancy Outcomes Using Crown-Rump Length at 11 to 13 + 6 Weeks of Gestation</w:t>
            </w:r>
          </w:p>
        </w:tc>
        <w:tc>
          <w:tcPr>
            <w:tcW w:w="824" w:type="pct"/>
            <w:noWrap/>
            <w:vAlign w:val="center"/>
            <w:hideMark/>
          </w:tcPr>
          <w:p w14:paraId="03632A12" w14:textId="77777777" w:rsidR="002459ED" w:rsidRPr="002459ED" w:rsidRDefault="002459ED" w:rsidP="002459ED">
            <w:pPr>
              <w:rPr>
                <w:color w:val="000000"/>
                <w:sz w:val="18"/>
                <w:szCs w:val="18"/>
              </w:rPr>
            </w:pPr>
            <w:r w:rsidRPr="002459ED">
              <w:rPr>
                <w:color w:val="000000"/>
                <w:sz w:val="18"/>
                <w:szCs w:val="18"/>
              </w:rPr>
              <w:t>10.1002/jum.15810</w:t>
            </w:r>
          </w:p>
        </w:tc>
        <w:tc>
          <w:tcPr>
            <w:tcW w:w="757" w:type="pct"/>
            <w:noWrap/>
            <w:vAlign w:val="center"/>
            <w:hideMark/>
          </w:tcPr>
          <w:p w14:paraId="0E51A505" w14:textId="77777777" w:rsidR="002459ED" w:rsidRPr="002459ED" w:rsidRDefault="002459ED" w:rsidP="002459ED">
            <w:pPr>
              <w:rPr>
                <w:color w:val="000000"/>
                <w:sz w:val="18"/>
                <w:szCs w:val="18"/>
              </w:rPr>
            </w:pPr>
            <w:r w:rsidRPr="002459ED">
              <w:rPr>
                <w:color w:val="000000"/>
                <w:sz w:val="18"/>
                <w:szCs w:val="18"/>
              </w:rPr>
              <w:t xml:space="preserve">Not prognostic risk prediction </w:t>
            </w:r>
          </w:p>
        </w:tc>
      </w:tr>
      <w:tr w:rsidR="002459ED" w:rsidRPr="002459ED" w14:paraId="2C71FAAA" w14:textId="77777777" w:rsidTr="003744A1">
        <w:trPr>
          <w:trHeight w:val="340"/>
        </w:trPr>
        <w:tc>
          <w:tcPr>
            <w:tcW w:w="478" w:type="pct"/>
            <w:noWrap/>
            <w:vAlign w:val="center"/>
            <w:hideMark/>
          </w:tcPr>
          <w:p w14:paraId="10F7E064" w14:textId="77777777" w:rsidR="002459ED" w:rsidRPr="002459ED" w:rsidRDefault="002459ED" w:rsidP="002459ED">
            <w:pPr>
              <w:rPr>
                <w:b/>
                <w:bCs/>
                <w:color w:val="000000"/>
                <w:sz w:val="18"/>
                <w:szCs w:val="18"/>
              </w:rPr>
            </w:pPr>
            <w:r w:rsidRPr="002459ED">
              <w:rPr>
                <w:b/>
                <w:bCs/>
                <w:color w:val="000000"/>
                <w:sz w:val="18"/>
                <w:szCs w:val="18"/>
              </w:rPr>
              <w:t>Park 2021</w:t>
            </w:r>
          </w:p>
        </w:tc>
        <w:tc>
          <w:tcPr>
            <w:tcW w:w="2941" w:type="pct"/>
            <w:noWrap/>
            <w:vAlign w:val="center"/>
            <w:hideMark/>
          </w:tcPr>
          <w:p w14:paraId="10681BA5" w14:textId="77777777" w:rsidR="002459ED" w:rsidRPr="002459ED" w:rsidRDefault="002459ED" w:rsidP="002459ED">
            <w:pPr>
              <w:rPr>
                <w:color w:val="000000"/>
                <w:sz w:val="18"/>
                <w:szCs w:val="18"/>
              </w:rPr>
            </w:pPr>
            <w:r w:rsidRPr="002459ED">
              <w:rPr>
                <w:color w:val="000000"/>
                <w:sz w:val="18"/>
                <w:szCs w:val="18"/>
              </w:rPr>
              <w:t>Prediction of in-hospital mortality after 24 hours in very low birth weight infants</w:t>
            </w:r>
          </w:p>
        </w:tc>
        <w:tc>
          <w:tcPr>
            <w:tcW w:w="824" w:type="pct"/>
            <w:noWrap/>
            <w:vAlign w:val="center"/>
            <w:hideMark/>
          </w:tcPr>
          <w:p w14:paraId="04F94F14" w14:textId="77777777" w:rsidR="002459ED" w:rsidRPr="002459ED" w:rsidRDefault="002459ED" w:rsidP="002459ED">
            <w:pPr>
              <w:rPr>
                <w:color w:val="000000"/>
                <w:sz w:val="18"/>
                <w:szCs w:val="18"/>
              </w:rPr>
            </w:pPr>
            <w:r w:rsidRPr="002459ED">
              <w:rPr>
                <w:color w:val="000000"/>
                <w:sz w:val="18"/>
                <w:szCs w:val="18"/>
              </w:rPr>
              <w:t>10.1542/PEDS.2020-004812</w:t>
            </w:r>
          </w:p>
        </w:tc>
        <w:tc>
          <w:tcPr>
            <w:tcW w:w="757" w:type="pct"/>
            <w:noWrap/>
            <w:vAlign w:val="center"/>
            <w:hideMark/>
          </w:tcPr>
          <w:p w14:paraId="6B5B6657"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06C6590A" w14:textId="77777777" w:rsidTr="003744A1">
        <w:trPr>
          <w:trHeight w:val="340"/>
        </w:trPr>
        <w:tc>
          <w:tcPr>
            <w:tcW w:w="478" w:type="pct"/>
            <w:noWrap/>
            <w:vAlign w:val="center"/>
            <w:hideMark/>
          </w:tcPr>
          <w:p w14:paraId="2BAA042E" w14:textId="77777777" w:rsidR="002459ED" w:rsidRPr="002459ED" w:rsidRDefault="002459ED" w:rsidP="002459ED">
            <w:pPr>
              <w:rPr>
                <w:b/>
                <w:bCs/>
                <w:color w:val="000000"/>
                <w:sz w:val="18"/>
                <w:szCs w:val="18"/>
              </w:rPr>
            </w:pPr>
            <w:r w:rsidRPr="002459ED">
              <w:rPr>
                <w:b/>
                <w:bCs/>
                <w:color w:val="000000"/>
                <w:sz w:val="18"/>
                <w:szCs w:val="18"/>
              </w:rPr>
              <w:t>Unnikrishnan 2021</w:t>
            </w:r>
          </w:p>
        </w:tc>
        <w:tc>
          <w:tcPr>
            <w:tcW w:w="2941" w:type="pct"/>
            <w:noWrap/>
            <w:vAlign w:val="center"/>
            <w:hideMark/>
          </w:tcPr>
          <w:p w14:paraId="346F29EF" w14:textId="77777777" w:rsidR="002459ED" w:rsidRPr="002459ED" w:rsidRDefault="002459ED" w:rsidP="002459ED">
            <w:pPr>
              <w:rPr>
                <w:color w:val="000000"/>
                <w:sz w:val="18"/>
                <w:szCs w:val="18"/>
              </w:rPr>
            </w:pPr>
            <w:r w:rsidRPr="002459ED">
              <w:rPr>
                <w:color w:val="000000"/>
                <w:sz w:val="18"/>
                <w:szCs w:val="18"/>
              </w:rPr>
              <w:t>Data-Driven Stillbirth Prediction and Analysis of Risk Factors in Pregnancy</w:t>
            </w:r>
          </w:p>
        </w:tc>
        <w:tc>
          <w:tcPr>
            <w:tcW w:w="824" w:type="pct"/>
            <w:noWrap/>
            <w:vAlign w:val="center"/>
            <w:hideMark/>
          </w:tcPr>
          <w:p w14:paraId="27A88BC5" w14:textId="77777777" w:rsidR="002459ED" w:rsidRPr="002459ED" w:rsidRDefault="002459ED" w:rsidP="002459ED">
            <w:pPr>
              <w:rPr>
                <w:color w:val="000000"/>
                <w:sz w:val="18"/>
                <w:szCs w:val="18"/>
              </w:rPr>
            </w:pPr>
            <w:r w:rsidRPr="002459ED">
              <w:rPr>
                <w:color w:val="000000"/>
                <w:sz w:val="18"/>
                <w:szCs w:val="18"/>
              </w:rPr>
              <w:t>10.1007/978-981-15-7234-0_47</w:t>
            </w:r>
          </w:p>
        </w:tc>
        <w:tc>
          <w:tcPr>
            <w:tcW w:w="757" w:type="pct"/>
            <w:noWrap/>
            <w:vAlign w:val="center"/>
            <w:hideMark/>
          </w:tcPr>
          <w:p w14:paraId="0806C529" w14:textId="77777777" w:rsidR="002459ED" w:rsidRPr="002459ED" w:rsidRDefault="002459ED" w:rsidP="002459ED">
            <w:pPr>
              <w:rPr>
                <w:color w:val="000000"/>
                <w:sz w:val="18"/>
                <w:szCs w:val="18"/>
              </w:rPr>
            </w:pPr>
            <w:r w:rsidRPr="002459ED">
              <w:rPr>
                <w:color w:val="000000"/>
                <w:sz w:val="18"/>
                <w:szCs w:val="18"/>
              </w:rPr>
              <w:t xml:space="preserve">Not published in a peer-reviewed journal </w:t>
            </w:r>
          </w:p>
        </w:tc>
      </w:tr>
      <w:tr w:rsidR="002459ED" w:rsidRPr="002459ED" w14:paraId="725CC4A5" w14:textId="77777777" w:rsidTr="003744A1">
        <w:trPr>
          <w:trHeight w:val="340"/>
        </w:trPr>
        <w:tc>
          <w:tcPr>
            <w:tcW w:w="478" w:type="pct"/>
            <w:noWrap/>
            <w:vAlign w:val="center"/>
            <w:hideMark/>
          </w:tcPr>
          <w:p w14:paraId="02528F61" w14:textId="3BC680E9" w:rsidR="002459ED" w:rsidRPr="002459ED" w:rsidRDefault="002459ED" w:rsidP="002459ED">
            <w:pPr>
              <w:rPr>
                <w:b/>
                <w:bCs/>
                <w:color w:val="000000"/>
                <w:sz w:val="18"/>
                <w:szCs w:val="18"/>
              </w:rPr>
            </w:pPr>
            <w:r w:rsidRPr="002459ED">
              <w:rPr>
                <w:b/>
                <w:bCs/>
                <w:color w:val="000000"/>
                <w:sz w:val="18"/>
                <w:szCs w:val="18"/>
              </w:rPr>
              <w:lastRenderedPageBreak/>
              <w:t>ArrietaRodrguez 2020</w:t>
            </w:r>
          </w:p>
        </w:tc>
        <w:tc>
          <w:tcPr>
            <w:tcW w:w="2941" w:type="pct"/>
            <w:noWrap/>
            <w:vAlign w:val="center"/>
            <w:hideMark/>
          </w:tcPr>
          <w:p w14:paraId="34533F4D" w14:textId="77777777" w:rsidR="002459ED" w:rsidRPr="002459ED" w:rsidRDefault="002459ED" w:rsidP="002459ED">
            <w:pPr>
              <w:rPr>
                <w:color w:val="000000"/>
                <w:sz w:val="18"/>
                <w:szCs w:val="18"/>
              </w:rPr>
            </w:pPr>
            <w:r w:rsidRPr="002459ED">
              <w:rPr>
                <w:color w:val="000000"/>
                <w:sz w:val="18"/>
                <w:szCs w:val="18"/>
              </w:rPr>
              <w:t>A Machine Learning Approach for Severe Maternal Morbidity Prediction at Rafael Calvo Clinic in Cartagena-Colombia</w:t>
            </w:r>
          </w:p>
        </w:tc>
        <w:tc>
          <w:tcPr>
            <w:tcW w:w="824" w:type="pct"/>
            <w:noWrap/>
            <w:vAlign w:val="center"/>
            <w:hideMark/>
          </w:tcPr>
          <w:p w14:paraId="78B03640" w14:textId="77777777" w:rsidR="002459ED" w:rsidRPr="002459ED" w:rsidRDefault="002459ED" w:rsidP="002459ED">
            <w:pPr>
              <w:rPr>
                <w:color w:val="000000"/>
                <w:sz w:val="18"/>
                <w:szCs w:val="18"/>
              </w:rPr>
            </w:pPr>
            <w:r w:rsidRPr="002459ED">
              <w:rPr>
                <w:color w:val="000000"/>
                <w:sz w:val="18"/>
                <w:szCs w:val="18"/>
              </w:rPr>
              <w:t>10.1007/978-3-030-47679-3_18</w:t>
            </w:r>
          </w:p>
        </w:tc>
        <w:tc>
          <w:tcPr>
            <w:tcW w:w="757" w:type="pct"/>
            <w:noWrap/>
            <w:vAlign w:val="center"/>
            <w:hideMark/>
          </w:tcPr>
          <w:p w14:paraId="1B1E3ED2" w14:textId="77777777" w:rsidR="002459ED" w:rsidRPr="002459ED" w:rsidRDefault="002459ED" w:rsidP="002459ED">
            <w:pPr>
              <w:rPr>
                <w:color w:val="000000"/>
                <w:sz w:val="18"/>
                <w:szCs w:val="18"/>
              </w:rPr>
            </w:pPr>
            <w:r w:rsidRPr="002459ED">
              <w:rPr>
                <w:color w:val="000000"/>
                <w:sz w:val="18"/>
                <w:szCs w:val="18"/>
              </w:rPr>
              <w:t xml:space="preserve">Not published in a peer-reviewed journal </w:t>
            </w:r>
          </w:p>
        </w:tc>
      </w:tr>
      <w:tr w:rsidR="002459ED" w:rsidRPr="002459ED" w14:paraId="19E0BDC6" w14:textId="77777777" w:rsidTr="003744A1">
        <w:trPr>
          <w:trHeight w:val="340"/>
        </w:trPr>
        <w:tc>
          <w:tcPr>
            <w:tcW w:w="478" w:type="pct"/>
            <w:noWrap/>
            <w:vAlign w:val="center"/>
            <w:hideMark/>
          </w:tcPr>
          <w:p w14:paraId="6BF0DD48" w14:textId="77777777" w:rsidR="002459ED" w:rsidRPr="002459ED" w:rsidRDefault="002459ED" w:rsidP="002459ED">
            <w:pPr>
              <w:rPr>
                <w:b/>
                <w:bCs/>
                <w:color w:val="000000"/>
                <w:sz w:val="18"/>
                <w:szCs w:val="18"/>
              </w:rPr>
            </w:pPr>
            <w:r w:rsidRPr="002459ED">
              <w:rPr>
                <w:b/>
                <w:bCs/>
                <w:color w:val="000000"/>
                <w:sz w:val="18"/>
                <w:szCs w:val="18"/>
              </w:rPr>
              <w:t>Yapan 2019</w:t>
            </w:r>
          </w:p>
        </w:tc>
        <w:tc>
          <w:tcPr>
            <w:tcW w:w="2941" w:type="pct"/>
            <w:noWrap/>
            <w:vAlign w:val="center"/>
            <w:hideMark/>
          </w:tcPr>
          <w:p w14:paraId="12661037" w14:textId="77777777" w:rsidR="002459ED" w:rsidRPr="002459ED" w:rsidRDefault="002459ED" w:rsidP="002459ED">
            <w:pPr>
              <w:rPr>
                <w:color w:val="000000"/>
                <w:sz w:val="18"/>
                <w:szCs w:val="18"/>
              </w:rPr>
            </w:pPr>
            <w:r w:rsidRPr="002459ED">
              <w:rPr>
                <w:color w:val="000000"/>
                <w:sz w:val="18"/>
                <w:szCs w:val="18"/>
              </w:rPr>
              <w:t>Intrapartum prediction of birth weight with a simplified algorithmic approach derived from maternal characteristics</w:t>
            </w:r>
          </w:p>
        </w:tc>
        <w:tc>
          <w:tcPr>
            <w:tcW w:w="824" w:type="pct"/>
            <w:noWrap/>
            <w:vAlign w:val="center"/>
            <w:hideMark/>
          </w:tcPr>
          <w:p w14:paraId="7088C799" w14:textId="77777777" w:rsidR="002459ED" w:rsidRPr="002459ED" w:rsidRDefault="002459ED" w:rsidP="002459ED">
            <w:pPr>
              <w:rPr>
                <w:color w:val="000000"/>
                <w:sz w:val="18"/>
                <w:szCs w:val="18"/>
              </w:rPr>
            </w:pPr>
            <w:r w:rsidRPr="002459ED">
              <w:rPr>
                <w:color w:val="000000"/>
                <w:sz w:val="18"/>
                <w:szCs w:val="18"/>
              </w:rPr>
              <w:t>10.1515/jpm-2018-0347</w:t>
            </w:r>
          </w:p>
        </w:tc>
        <w:tc>
          <w:tcPr>
            <w:tcW w:w="757" w:type="pct"/>
            <w:noWrap/>
            <w:vAlign w:val="center"/>
            <w:hideMark/>
          </w:tcPr>
          <w:p w14:paraId="4A5E2C92" w14:textId="0716D021"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4B608AB3" w14:textId="77777777" w:rsidTr="003744A1">
        <w:trPr>
          <w:trHeight w:val="340"/>
        </w:trPr>
        <w:tc>
          <w:tcPr>
            <w:tcW w:w="478" w:type="pct"/>
            <w:noWrap/>
            <w:vAlign w:val="center"/>
            <w:hideMark/>
          </w:tcPr>
          <w:p w14:paraId="5DDD1B83" w14:textId="77777777" w:rsidR="002459ED" w:rsidRPr="002459ED" w:rsidRDefault="002459ED" w:rsidP="002459ED">
            <w:pPr>
              <w:rPr>
                <w:b/>
                <w:bCs/>
                <w:color w:val="000000"/>
                <w:sz w:val="18"/>
                <w:szCs w:val="18"/>
              </w:rPr>
            </w:pPr>
            <w:r w:rsidRPr="002459ED">
              <w:rPr>
                <w:b/>
                <w:bCs/>
                <w:color w:val="000000"/>
                <w:sz w:val="18"/>
                <w:szCs w:val="18"/>
              </w:rPr>
              <w:t>Lee 2021</w:t>
            </w:r>
          </w:p>
        </w:tc>
        <w:tc>
          <w:tcPr>
            <w:tcW w:w="2941" w:type="pct"/>
            <w:noWrap/>
            <w:vAlign w:val="center"/>
            <w:hideMark/>
          </w:tcPr>
          <w:p w14:paraId="06754E7B" w14:textId="77777777" w:rsidR="002459ED" w:rsidRPr="002459ED" w:rsidRDefault="002459ED" w:rsidP="002459ED">
            <w:pPr>
              <w:rPr>
                <w:color w:val="000000"/>
                <w:sz w:val="18"/>
                <w:szCs w:val="18"/>
              </w:rPr>
            </w:pPr>
            <w:r w:rsidRPr="002459ED">
              <w:rPr>
                <w:color w:val="000000"/>
                <w:sz w:val="18"/>
                <w:szCs w:val="18"/>
              </w:rPr>
              <w:t>Predicting mortality risk for preterm infants using random forest</w:t>
            </w:r>
          </w:p>
        </w:tc>
        <w:tc>
          <w:tcPr>
            <w:tcW w:w="824" w:type="pct"/>
            <w:noWrap/>
            <w:vAlign w:val="center"/>
            <w:hideMark/>
          </w:tcPr>
          <w:p w14:paraId="5D5068A6" w14:textId="77777777" w:rsidR="002459ED" w:rsidRPr="002459ED" w:rsidRDefault="002459ED" w:rsidP="002459ED">
            <w:pPr>
              <w:rPr>
                <w:color w:val="000000"/>
                <w:sz w:val="18"/>
                <w:szCs w:val="18"/>
              </w:rPr>
            </w:pPr>
            <w:r w:rsidRPr="002459ED">
              <w:rPr>
                <w:color w:val="000000"/>
                <w:sz w:val="18"/>
                <w:szCs w:val="18"/>
              </w:rPr>
              <w:t>10.1038/s41598-021-86748-4</w:t>
            </w:r>
          </w:p>
        </w:tc>
        <w:tc>
          <w:tcPr>
            <w:tcW w:w="757" w:type="pct"/>
            <w:noWrap/>
            <w:vAlign w:val="center"/>
            <w:hideMark/>
          </w:tcPr>
          <w:p w14:paraId="70CB8956"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4A71DCB0" w14:textId="77777777" w:rsidTr="003744A1">
        <w:trPr>
          <w:trHeight w:val="340"/>
        </w:trPr>
        <w:tc>
          <w:tcPr>
            <w:tcW w:w="478" w:type="pct"/>
            <w:noWrap/>
            <w:vAlign w:val="center"/>
            <w:hideMark/>
          </w:tcPr>
          <w:p w14:paraId="51B5C26D" w14:textId="77777777" w:rsidR="002459ED" w:rsidRPr="002459ED" w:rsidRDefault="002459ED" w:rsidP="002459ED">
            <w:pPr>
              <w:rPr>
                <w:b/>
                <w:bCs/>
                <w:color w:val="000000"/>
                <w:sz w:val="18"/>
                <w:szCs w:val="18"/>
              </w:rPr>
            </w:pPr>
            <w:r w:rsidRPr="002459ED">
              <w:rPr>
                <w:b/>
                <w:bCs/>
                <w:color w:val="000000"/>
                <w:sz w:val="18"/>
                <w:szCs w:val="18"/>
              </w:rPr>
              <w:t>Khatibi 2021</w:t>
            </w:r>
          </w:p>
        </w:tc>
        <w:tc>
          <w:tcPr>
            <w:tcW w:w="2941" w:type="pct"/>
            <w:noWrap/>
            <w:vAlign w:val="center"/>
            <w:hideMark/>
          </w:tcPr>
          <w:p w14:paraId="44F0C1CA" w14:textId="77777777" w:rsidR="002459ED" w:rsidRPr="002459ED" w:rsidRDefault="002459ED" w:rsidP="002459ED">
            <w:pPr>
              <w:rPr>
                <w:color w:val="000000"/>
                <w:sz w:val="18"/>
                <w:szCs w:val="18"/>
              </w:rPr>
            </w:pPr>
            <w:r w:rsidRPr="002459ED">
              <w:rPr>
                <w:color w:val="000000"/>
                <w:sz w:val="18"/>
                <w:szCs w:val="18"/>
              </w:rPr>
              <w:t>Proposing a machine-learning based method to predict stillbirth before and during delivery and ranking the features: nationwide retrospective cross-sectional study</w:t>
            </w:r>
          </w:p>
        </w:tc>
        <w:tc>
          <w:tcPr>
            <w:tcW w:w="824" w:type="pct"/>
            <w:noWrap/>
            <w:vAlign w:val="center"/>
            <w:hideMark/>
          </w:tcPr>
          <w:p w14:paraId="63473554" w14:textId="77777777" w:rsidR="002459ED" w:rsidRPr="002459ED" w:rsidRDefault="002459ED" w:rsidP="002459ED">
            <w:pPr>
              <w:rPr>
                <w:color w:val="000000"/>
                <w:sz w:val="18"/>
                <w:szCs w:val="18"/>
              </w:rPr>
            </w:pPr>
            <w:r w:rsidRPr="002459ED">
              <w:rPr>
                <w:color w:val="000000"/>
                <w:sz w:val="18"/>
                <w:szCs w:val="18"/>
              </w:rPr>
              <w:t>10.1186/s12884-021-03658-z</w:t>
            </w:r>
          </w:p>
        </w:tc>
        <w:tc>
          <w:tcPr>
            <w:tcW w:w="757" w:type="pct"/>
            <w:noWrap/>
            <w:vAlign w:val="center"/>
            <w:hideMark/>
          </w:tcPr>
          <w:p w14:paraId="3DD5B447" w14:textId="29D1ED22"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3E3B903B" w14:textId="77777777" w:rsidTr="003744A1">
        <w:trPr>
          <w:trHeight w:val="340"/>
        </w:trPr>
        <w:tc>
          <w:tcPr>
            <w:tcW w:w="478" w:type="pct"/>
            <w:noWrap/>
            <w:vAlign w:val="center"/>
            <w:hideMark/>
          </w:tcPr>
          <w:p w14:paraId="0D2C1E10" w14:textId="77777777" w:rsidR="002459ED" w:rsidRPr="002459ED" w:rsidRDefault="002459ED" w:rsidP="002459ED">
            <w:pPr>
              <w:rPr>
                <w:b/>
                <w:bCs/>
                <w:color w:val="000000"/>
                <w:sz w:val="18"/>
                <w:szCs w:val="18"/>
              </w:rPr>
            </w:pPr>
            <w:r w:rsidRPr="002459ED">
              <w:rPr>
                <w:b/>
                <w:bCs/>
                <w:color w:val="000000"/>
                <w:sz w:val="18"/>
                <w:szCs w:val="18"/>
              </w:rPr>
              <w:t>Dahlen 2021</w:t>
            </w:r>
          </w:p>
        </w:tc>
        <w:tc>
          <w:tcPr>
            <w:tcW w:w="2941" w:type="pct"/>
            <w:noWrap/>
            <w:vAlign w:val="center"/>
            <w:hideMark/>
          </w:tcPr>
          <w:p w14:paraId="708A0248" w14:textId="77777777" w:rsidR="002459ED" w:rsidRPr="002459ED" w:rsidRDefault="002459ED" w:rsidP="002459ED">
            <w:pPr>
              <w:rPr>
                <w:color w:val="000000"/>
                <w:sz w:val="18"/>
                <w:szCs w:val="18"/>
              </w:rPr>
            </w:pPr>
            <w:r w:rsidRPr="002459ED">
              <w:rPr>
                <w:color w:val="000000"/>
                <w:sz w:val="18"/>
                <w:szCs w:val="18"/>
              </w:rPr>
              <w:t>Intrapartum interventions and outcomes for women and children following induction of labour at term in uncomplicated pregnancies: A 16-year population-based linked data study</w:t>
            </w:r>
          </w:p>
        </w:tc>
        <w:tc>
          <w:tcPr>
            <w:tcW w:w="824" w:type="pct"/>
            <w:noWrap/>
            <w:vAlign w:val="center"/>
            <w:hideMark/>
          </w:tcPr>
          <w:p w14:paraId="79868661" w14:textId="77777777" w:rsidR="002459ED" w:rsidRPr="002459ED" w:rsidRDefault="002459ED" w:rsidP="002459ED">
            <w:pPr>
              <w:rPr>
                <w:color w:val="000000"/>
                <w:sz w:val="18"/>
                <w:szCs w:val="18"/>
              </w:rPr>
            </w:pPr>
            <w:r w:rsidRPr="002459ED">
              <w:rPr>
                <w:color w:val="000000"/>
                <w:sz w:val="18"/>
                <w:szCs w:val="18"/>
              </w:rPr>
              <w:t>10.1136/bmjopen-2020-047040</w:t>
            </w:r>
          </w:p>
        </w:tc>
        <w:tc>
          <w:tcPr>
            <w:tcW w:w="757" w:type="pct"/>
            <w:noWrap/>
            <w:vAlign w:val="center"/>
            <w:hideMark/>
          </w:tcPr>
          <w:p w14:paraId="38DE2B9A" w14:textId="77777777" w:rsidR="002459ED" w:rsidRPr="002459ED" w:rsidRDefault="002459ED" w:rsidP="002459ED">
            <w:pPr>
              <w:rPr>
                <w:color w:val="000000"/>
                <w:sz w:val="18"/>
                <w:szCs w:val="18"/>
              </w:rPr>
            </w:pPr>
            <w:r w:rsidRPr="002459ED">
              <w:rPr>
                <w:color w:val="000000"/>
                <w:sz w:val="18"/>
                <w:szCs w:val="18"/>
              </w:rPr>
              <w:t xml:space="preserve">Not prognostic risk prediction </w:t>
            </w:r>
          </w:p>
        </w:tc>
      </w:tr>
      <w:tr w:rsidR="002459ED" w:rsidRPr="002459ED" w14:paraId="71DEECC8" w14:textId="77777777" w:rsidTr="003744A1">
        <w:trPr>
          <w:trHeight w:val="340"/>
        </w:trPr>
        <w:tc>
          <w:tcPr>
            <w:tcW w:w="478" w:type="pct"/>
            <w:noWrap/>
            <w:vAlign w:val="center"/>
            <w:hideMark/>
          </w:tcPr>
          <w:p w14:paraId="0E1906BF" w14:textId="77777777" w:rsidR="002459ED" w:rsidRPr="002459ED" w:rsidRDefault="002459ED" w:rsidP="002459ED">
            <w:pPr>
              <w:rPr>
                <w:b/>
                <w:bCs/>
                <w:color w:val="000000"/>
                <w:sz w:val="18"/>
                <w:szCs w:val="18"/>
              </w:rPr>
            </w:pPr>
            <w:r w:rsidRPr="002459ED">
              <w:rPr>
                <w:b/>
                <w:bCs/>
                <w:color w:val="000000"/>
                <w:sz w:val="18"/>
                <w:szCs w:val="18"/>
              </w:rPr>
              <w:t>Zenzmaier 2021</w:t>
            </w:r>
          </w:p>
        </w:tc>
        <w:tc>
          <w:tcPr>
            <w:tcW w:w="2941" w:type="pct"/>
            <w:noWrap/>
            <w:vAlign w:val="center"/>
            <w:hideMark/>
          </w:tcPr>
          <w:p w14:paraId="712482A8" w14:textId="77777777" w:rsidR="002459ED" w:rsidRPr="002459ED" w:rsidRDefault="002459ED" w:rsidP="002459ED">
            <w:pPr>
              <w:rPr>
                <w:color w:val="000000"/>
                <w:sz w:val="18"/>
                <w:szCs w:val="18"/>
              </w:rPr>
            </w:pPr>
            <w:r w:rsidRPr="002459ED">
              <w:rPr>
                <w:color w:val="000000"/>
                <w:sz w:val="18"/>
                <w:szCs w:val="18"/>
              </w:rPr>
              <w:t>Cesarean delivery after non-medically indicated induction of labor: A population-based study using different definitions of expectant management</w:t>
            </w:r>
          </w:p>
        </w:tc>
        <w:tc>
          <w:tcPr>
            <w:tcW w:w="824" w:type="pct"/>
            <w:noWrap/>
            <w:vAlign w:val="center"/>
            <w:hideMark/>
          </w:tcPr>
          <w:p w14:paraId="20B56CDB" w14:textId="77777777" w:rsidR="002459ED" w:rsidRPr="002459ED" w:rsidRDefault="002459ED" w:rsidP="002459ED">
            <w:pPr>
              <w:rPr>
                <w:color w:val="000000"/>
                <w:sz w:val="18"/>
                <w:szCs w:val="18"/>
              </w:rPr>
            </w:pPr>
            <w:r w:rsidRPr="002459ED">
              <w:rPr>
                <w:color w:val="000000"/>
                <w:sz w:val="18"/>
                <w:szCs w:val="18"/>
              </w:rPr>
              <w:t>10.1111/aogs.13989</w:t>
            </w:r>
          </w:p>
        </w:tc>
        <w:tc>
          <w:tcPr>
            <w:tcW w:w="757" w:type="pct"/>
            <w:noWrap/>
            <w:vAlign w:val="center"/>
            <w:hideMark/>
          </w:tcPr>
          <w:p w14:paraId="6B1DD0C4" w14:textId="77777777" w:rsidR="002459ED" w:rsidRPr="002459ED" w:rsidRDefault="002459ED" w:rsidP="002459ED">
            <w:pPr>
              <w:rPr>
                <w:color w:val="000000"/>
                <w:sz w:val="18"/>
                <w:szCs w:val="18"/>
              </w:rPr>
            </w:pPr>
            <w:r w:rsidRPr="002459ED">
              <w:rPr>
                <w:color w:val="000000"/>
                <w:sz w:val="18"/>
                <w:szCs w:val="18"/>
              </w:rPr>
              <w:t xml:space="preserve">Not prognostic risk prediction </w:t>
            </w:r>
          </w:p>
        </w:tc>
      </w:tr>
      <w:tr w:rsidR="002459ED" w:rsidRPr="002459ED" w14:paraId="3E9122D7" w14:textId="77777777" w:rsidTr="003744A1">
        <w:trPr>
          <w:trHeight w:val="340"/>
        </w:trPr>
        <w:tc>
          <w:tcPr>
            <w:tcW w:w="478" w:type="pct"/>
            <w:noWrap/>
            <w:vAlign w:val="center"/>
            <w:hideMark/>
          </w:tcPr>
          <w:p w14:paraId="102E9EFC" w14:textId="77777777" w:rsidR="002459ED" w:rsidRPr="002459ED" w:rsidRDefault="002459ED" w:rsidP="002459ED">
            <w:pPr>
              <w:rPr>
                <w:b/>
                <w:bCs/>
                <w:color w:val="000000"/>
                <w:sz w:val="18"/>
                <w:szCs w:val="18"/>
              </w:rPr>
            </w:pPr>
            <w:r w:rsidRPr="002459ED">
              <w:rPr>
                <w:b/>
                <w:bCs/>
                <w:color w:val="000000"/>
                <w:sz w:val="18"/>
                <w:szCs w:val="18"/>
              </w:rPr>
              <w:t>Duhig 2021</w:t>
            </w:r>
          </w:p>
        </w:tc>
        <w:tc>
          <w:tcPr>
            <w:tcW w:w="2941" w:type="pct"/>
            <w:noWrap/>
            <w:vAlign w:val="center"/>
            <w:hideMark/>
          </w:tcPr>
          <w:p w14:paraId="6795D36E" w14:textId="77777777" w:rsidR="002459ED" w:rsidRPr="002459ED" w:rsidRDefault="002459ED" w:rsidP="002459ED">
            <w:pPr>
              <w:rPr>
                <w:color w:val="000000"/>
                <w:sz w:val="18"/>
                <w:szCs w:val="18"/>
              </w:rPr>
            </w:pPr>
            <w:r w:rsidRPr="002459ED">
              <w:rPr>
                <w:color w:val="000000"/>
                <w:sz w:val="18"/>
                <w:szCs w:val="18"/>
              </w:rPr>
              <w:t>A prognostic model to guide decision-making on timing of delivery in late preterm pre-eclampsia: The peacock prospective cohort study</w:t>
            </w:r>
          </w:p>
        </w:tc>
        <w:tc>
          <w:tcPr>
            <w:tcW w:w="824" w:type="pct"/>
            <w:noWrap/>
            <w:vAlign w:val="center"/>
            <w:hideMark/>
          </w:tcPr>
          <w:p w14:paraId="79DD1167" w14:textId="77777777" w:rsidR="002459ED" w:rsidRPr="002459ED" w:rsidRDefault="002459ED" w:rsidP="002459ED">
            <w:pPr>
              <w:rPr>
                <w:color w:val="000000"/>
                <w:sz w:val="18"/>
                <w:szCs w:val="18"/>
              </w:rPr>
            </w:pPr>
            <w:r w:rsidRPr="002459ED">
              <w:rPr>
                <w:color w:val="000000"/>
                <w:sz w:val="18"/>
                <w:szCs w:val="18"/>
              </w:rPr>
              <w:t>10.3310/HTA25300</w:t>
            </w:r>
          </w:p>
        </w:tc>
        <w:tc>
          <w:tcPr>
            <w:tcW w:w="757" w:type="pct"/>
            <w:noWrap/>
            <w:vAlign w:val="center"/>
            <w:hideMark/>
          </w:tcPr>
          <w:p w14:paraId="30F19295" w14:textId="3DE418E6" w:rsidR="002459ED" w:rsidRPr="002459ED" w:rsidRDefault="00700A2E" w:rsidP="002459ED">
            <w:pPr>
              <w:rPr>
                <w:color w:val="000000"/>
                <w:sz w:val="18"/>
                <w:szCs w:val="18"/>
              </w:rPr>
            </w:pPr>
            <w:r>
              <w:rPr>
                <w:color w:val="000000"/>
                <w:sz w:val="18"/>
                <w:szCs w:val="18"/>
              </w:rPr>
              <w:t>Wrong outcome</w:t>
            </w:r>
          </w:p>
        </w:tc>
      </w:tr>
      <w:tr w:rsidR="002459ED" w:rsidRPr="002459ED" w14:paraId="30D131FC" w14:textId="77777777" w:rsidTr="003744A1">
        <w:trPr>
          <w:trHeight w:val="340"/>
        </w:trPr>
        <w:tc>
          <w:tcPr>
            <w:tcW w:w="478" w:type="pct"/>
            <w:noWrap/>
            <w:vAlign w:val="center"/>
            <w:hideMark/>
          </w:tcPr>
          <w:p w14:paraId="60F25B3C" w14:textId="77777777" w:rsidR="002459ED" w:rsidRPr="002459ED" w:rsidRDefault="002459ED" w:rsidP="002459ED">
            <w:pPr>
              <w:rPr>
                <w:b/>
                <w:bCs/>
                <w:color w:val="000000"/>
                <w:sz w:val="18"/>
                <w:szCs w:val="18"/>
              </w:rPr>
            </w:pPr>
            <w:r w:rsidRPr="002459ED">
              <w:rPr>
                <w:b/>
                <w:bCs/>
                <w:color w:val="000000"/>
                <w:sz w:val="18"/>
                <w:szCs w:val="18"/>
              </w:rPr>
              <w:t>Rahman 2021</w:t>
            </w:r>
          </w:p>
        </w:tc>
        <w:tc>
          <w:tcPr>
            <w:tcW w:w="2941" w:type="pct"/>
            <w:noWrap/>
            <w:vAlign w:val="center"/>
            <w:hideMark/>
          </w:tcPr>
          <w:p w14:paraId="4CA2F16D" w14:textId="77777777" w:rsidR="002459ED" w:rsidRPr="002459ED" w:rsidRDefault="002459ED" w:rsidP="002459ED">
            <w:pPr>
              <w:rPr>
                <w:color w:val="000000"/>
                <w:sz w:val="18"/>
                <w:szCs w:val="18"/>
              </w:rPr>
            </w:pPr>
            <w:r w:rsidRPr="002459ED">
              <w:rPr>
                <w:color w:val="000000"/>
                <w:sz w:val="18"/>
                <w:szCs w:val="18"/>
              </w:rPr>
              <w:t>Risk prediction with machine learning in cesarean section: Optimizing healthcare operational decisions</w:t>
            </w:r>
          </w:p>
        </w:tc>
        <w:tc>
          <w:tcPr>
            <w:tcW w:w="824" w:type="pct"/>
            <w:noWrap/>
            <w:vAlign w:val="center"/>
            <w:hideMark/>
          </w:tcPr>
          <w:p w14:paraId="2214BA44" w14:textId="77777777" w:rsidR="002459ED" w:rsidRPr="002459ED" w:rsidRDefault="002459ED" w:rsidP="002459ED">
            <w:pPr>
              <w:rPr>
                <w:color w:val="000000"/>
                <w:sz w:val="18"/>
                <w:szCs w:val="18"/>
              </w:rPr>
            </w:pPr>
            <w:r w:rsidRPr="002459ED">
              <w:rPr>
                <w:color w:val="000000"/>
                <w:sz w:val="18"/>
                <w:szCs w:val="18"/>
              </w:rPr>
              <w:t>10.1007/978-3-030-54932-9_13</w:t>
            </w:r>
          </w:p>
        </w:tc>
        <w:tc>
          <w:tcPr>
            <w:tcW w:w="757" w:type="pct"/>
            <w:noWrap/>
            <w:vAlign w:val="center"/>
            <w:hideMark/>
          </w:tcPr>
          <w:p w14:paraId="103A8A1D" w14:textId="77777777" w:rsidR="002459ED" w:rsidRPr="002459ED" w:rsidRDefault="002459ED" w:rsidP="002459ED">
            <w:pPr>
              <w:rPr>
                <w:color w:val="000000"/>
                <w:sz w:val="18"/>
                <w:szCs w:val="18"/>
              </w:rPr>
            </w:pPr>
            <w:r w:rsidRPr="002459ED">
              <w:rPr>
                <w:color w:val="000000"/>
                <w:sz w:val="18"/>
                <w:szCs w:val="18"/>
              </w:rPr>
              <w:t xml:space="preserve">No full text </w:t>
            </w:r>
          </w:p>
        </w:tc>
      </w:tr>
      <w:tr w:rsidR="002459ED" w:rsidRPr="002459ED" w14:paraId="33039BD3" w14:textId="77777777" w:rsidTr="003744A1">
        <w:trPr>
          <w:trHeight w:val="340"/>
        </w:trPr>
        <w:tc>
          <w:tcPr>
            <w:tcW w:w="478" w:type="pct"/>
            <w:noWrap/>
            <w:vAlign w:val="center"/>
            <w:hideMark/>
          </w:tcPr>
          <w:p w14:paraId="647753E8" w14:textId="77777777" w:rsidR="002459ED" w:rsidRPr="002459ED" w:rsidRDefault="002459ED" w:rsidP="002459ED">
            <w:pPr>
              <w:rPr>
                <w:b/>
                <w:bCs/>
                <w:color w:val="000000"/>
                <w:sz w:val="18"/>
                <w:szCs w:val="18"/>
              </w:rPr>
            </w:pPr>
            <w:r w:rsidRPr="002459ED">
              <w:rPr>
                <w:b/>
                <w:bCs/>
                <w:color w:val="000000"/>
                <w:sz w:val="18"/>
                <w:szCs w:val="18"/>
              </w:rPr>
              <w:t>Metsker 2020</w:t>
            </w:r>
          </w:p>
        </w:tc>
        <w:tc>
          <w:tcPr>
            <w:tcW w:w="2941" w:type="pct"/>
            <w:noWrap/>
            <w:vAlign w:val="center"/>
            <w:hideMark/>
          </w:tcPr>
          <w:p w14:paraId="50DAD06F" w14:textId="77777777" w:rsidR="002459ED" w:rsidRPr="002459ED" w:rsidRDefault="002459ED" w:rsidP="002459ED">
            <w:pPr>
              <w:rPr>
                <w:color w:val="000000"/>
                <w:sz w:val="18"/>
                <w:szCs w:val="18"/>
              </w:rPr>
            </w:pPr>
            <w:r w:rsidRPr="002459ED">
              <w:rPr>
                <w:color w:val="000000"/>
                <w:sz w:val="18"/>
                <w:szCs w:val="18"/>
              </w:rPr>
              <w:t>Prediction of childbirth mortality using machine learning</w:t>
            </w:r>
          </w:p>
        </w:tc>
        <w:tc>
          <w:tcPr>
            <w:tcW w:w="824" w:type="pct"/>
            <w:noWrap/>
            <w:vAlign w:val="center"/>
            <w:hideMark/>
          </w:tcPr>
          <w:p w14:paraId="757B1467" w14:textId="77777777" w:rsidR="002459ED" w:rsidRPr="002459ED" w:rsidRDefault="002459ED" w:rsidP="002459ED">
            <w:pPr>
              <w:rPr>
                <w:color w:val="000000"/>
                <w:sz w:val="18"/>
                <w:szCs w:val="18"/>
              </w:rPr>
            </w:pPr>
            <w:r w:rsidRPr="002459ED">
              <w:rPr>
                <w:color w:val="000000"/>
                <w:sz w:val="18"/>
                <w:szCs w:val="18"/>
              </w:rPr>
              <w:t>10.3233/SHTI200623</w:t>
            </w:r>
          </w:p>
        </w:tc>
        <w:tc>
          <w:tcPr>
            <w:tcW w:w="757" w:type="pct"/>
            <w:noWrap/>
            <w:vAlign w:val="center"/>
            <w:hideMark/>
          </w:tcPr>
          <w:p w14:paraId="0DCAAAB5" w14:textId="6504D1AD"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05857065" w14:textId="77777777" w:rsidTr="003744A1">
        <w:trPr>
          <w:trHeight w:val="340"/>
        </w:trPr>
        <w:tc>
          <w:tcPr>
            <w:tcW w:w="478" w:type="pct"/>
            <w:noWrap/>
            <w:vAlign w:val="center"/>
            <w:hideMark/>
          </w:tcPr>
          <w:p w14:paraId="2C7DBEBA" w14:textId="77777777" w:rsidR="002459ED" w:rsidRPr="002459ED" w:rsidRDefault="002459ED" w:rsidP="002459ED">
            <w:pPr>
              <w:rPr>
                <w:b/>
                <w:bCs/>
                <w:color w:val="000000"/>
                <w:sz w:val="18"/>
                <w:szCs w:val="18"/>
              </w:rPr>
            </w:pPr>
            <w:r w:rsidRPr="002459ED">
              <w:rPr>
                <w:b/>
                <w:bCs/>
                <w:color w:val="000000"/>
                <w:sz w:val="18"/>
                <w:szCs w:val="18"/>
              </w:rPr>
              <w:t>Shadeeva 2020</w:t>
            </w:r>
          </w:p>
        </w:tc>
        <w:tc>
          <w:tcPr>
            <w:tcW w:w="2941" w:type="pct"/>
            <w:noWrap/>
            <w:vAlign w:val="center"/>
            <w:hideMark/>
          </w:tcPr>
          <w:p w14:paraId="6F0AAD93" w14:textId="77777777" w:rsidR="002459ED" w:rsidRPr="002459ED" w:rsidRDefault="002459ED" w:rsidP="002459ED">
            <w:pPr>
              <w:rPr>
                <w:color w:val="000000"/>
                <w:sz w:val="18"/>
                <w:szCs w:val="18"/>
              </w:rPr>
            </w:pPr>
            <w:r w:rsidRPr="002459ED">
              <w:rPr>
                <w:color w:val="000000"/>
                <w:sz w:val="18"/>
                <w:szCs w:val="18"/>
              </w:rPr>
              <w:t xml:space="preserve">Predicting intrauterine fetal infection risk in extremely preterm and early preterm births induced by rupture of the amniotic membranes </w:t>
            </w:r>
          </w:p>
        </w:tc>
        <w:tc>
          <w:tcPr>
            <w:tcW w:w="824" w:type="pct"/>
            <w:noWrap/>
            <w:vAlign w:val="center"/>
            <w:hideMark/>
          </w:tcPr>
          <w:p w14:paraId="07B1CF9A" w14:textId="77777777" w:rsidR="002459ED" w:rsidRPr="002459ED" w:rsidRDefault="002459ED" w:rsidP="002459ED">
            <w:pPr>
              <w:rPr>
                <w:color w:val="000000"/>
                <w:sz w:val="18"/>
                <w:szCs w:val="18"/>
              </w:rPr>
            </w:pPr>
            <w:r w:rsidRPr="002459ED">
              <w:rPr>
                <w:color w:val="000000"/>
                <w:sz w:val="18"/>
                <w:szCs w:val="18"/>
              </w:rPr>
              <w:t>10.17749/2313-7347/OB.GYN.REP.2020.110</w:t>
            </w:r>
          </w:p>
        </w:tc>
        <w:tc>
          <w:tcPr>
            <w:tcW w:w="757" w:type="pct"/>
            <w:noWrap/>
            <w:vAlign w:val="center"/>
            <w:hideMark/>
          </w:tcPr>
          <w:p w14:paraId="4B75E956" w14:textId="08C46C75" w:rsidR="002459ED" w:rsidRPr="002459ED" w:rsidRDefault="00700A2E" w:rsidP="002459ED">
            <w:pPr>
              <w:rPr>
                <w:color w:val="000000"/>
                <w:sz w:val="18"/>
                <w:szCs w:val="18"/>
              </w:rPr>
            </w:pPr>
            <w:r>
              <w:rPr>
                <w:color w:val="000000"/>
                <w:sz w:val="18"/>
                <w:szCs w:val="18"/>
              </w:rPr>
              <w:t>Wrong outcome</w:t>
            </w:r>
          </w:p>
        </w:tc>
      </w:tr>
      <w:tr w:rsidR="002459ED" w:rsidRPr="002459ED" w14:paraId="71713080" w14:textId="77777777" w:rsidTr="003744A1">
        <w:trPr>
          <w:trHeight w:val="340"/>
        </w:trPr>
        <w:tc>
          <w:tcPr>
            <w:tcW w:w="478" w:type="pct"/>
            <w:noWrap/>
            <w:vAlign w:val="center"/>
            <w:hideMark/>
          </w:tcPr>
          <w:p w14:paraId="6B359899" w14:textId="77777777" w:rsidR="002459ED" w:rsidRPr="002459ED" w:rsidRDefault="002459ED" w:rsidP="002459ED">
            <w:pPr>
              <w:rPr>
                <w:b/>
                <w:bCs/>
                <w:color w:val="000000"/>
                <w:sz w:val="18"/>
                <w:szCs w:val="18"/>
              </w:rPr>
            </w:pPr>
            <w:r w:rsidRPr="002459ED">
              <w:rPr>
                <w:b/>
                <w:bCs/>
                <w:color w:val="000000"/>
                <w:sz w:val="18"/>
                <w:szCs w:val="18"/>
              </w:rPr>
              <w:t>Wilk 2019</w:t>
            </w:r>
          </w:p>
        </w:tc>
        <w:tc>
          <w:tcPr>
            <w:tcW w:w="2941" w:type="pct"/>
            <w:noWrap/>
            <w:vAlign w:val="center"/>
            <w:hideMark/>
          </w:tcPr>
          <w:p w14:paraId="022C117C" w14:textId="77777777" w:rsidR="002459ED" w:rsidRPr="002459ED" w:rsidRDefault="002459ED" w:rsidP="002459ED">
            <w:pPr>
              <w:rPr>
                <w:color w:val="000000"/>
                <w:sz w:val="18"/>
                <w:szCs w:val="18"/>
              </w:rPr>
            </w:pPr>
            <w:r w:rsidRPr="002459ED">
              <w:rPr>
                <w:color w:val="000000"/>
                <w:sz w:val="18"/>
                <w:szCs w:val="18"/>
              </w:rPr>
              <w:t>Influence of intrauterine growth restriction on caesarean delivery risk among preterm pregnancies undergoing induction of labor for hypertensive disease</w:t>
            </w:r>
          </w:p>
        </w:tc>
        <w:tc>
          <w:tcPr>
            <w:tcW w:w="824" w:type="pct"/>
            <w:noWrap/>
            <w:vAlign w:val="center"/>
            <w:hideMark/>
          </w:tcPr>
          <w:p w14:paraId="6FA764BC" w14:textId="77777777" w:rsidR="002459ED" w:rsidRPr="002459ED" w:rsidRDefault="002459ED" w:rsidP="002459ED">
            <w:pPr>
              <w:rPr>
                <w:color w:val="000000"/>
                <w:sz w:val="18"/>
                <w:szCs w:val="18"/>
              </w:rPr>
            </w:pPr>
            <w:r w:rsidRPr="002459ED">
              <w:rPr>
                <w:color w:val="000000"/>
                <w:sz w:val="18"/>
                <w:szCs w:val="18"/>
              </w:rPr>
              <w:t>10.1111/jog.14062</w:t>
            </w:r>
          </w:p>
        </w:tc>
        <w:tc>
          <w:tcPr>
            <w:tcW w:w="757" w:type="pct"/>
            <w:noWrap/>
            <w:vAlign w:val="center"/>
            <w:hideMark/>
          </w:tcPr>
          <w:p w14:paraId="03D08454" w14:textId="77777777" w:rsidR="002459ED" w:rsidRPr="002459ED" w:rsidRDefault="002459ED" w:rsidP="002459ED">
            <w:pPr>
              <w:rPr>
                <w:color w:val="000000"/>
                <w:sz w:val="18"/>
                <w:szCs w:val="18"/>
              </w:rPr>
            </w:pPr>
            <w:r w:rsidRPr="002459ED">
              <w:rPr>
                <w:color w:val="000000"/>
                <w:sz w:val="18"/>
                <w:szCs w:val="18"/>
              </w:rPr>
              <w:t xml:space="preserve">Not prognostic risk prediction </w:t>
            </w:r>
          </w:p>
        </w:tc>
      </w:tr>
      <w:tr w:rsidR="002459ED" w:rsidRPr="002459ED" w14:paraId="4575D5FE" w14:textId="77777777" w:rsidTr="003744A1">
        <w:trPr>
          <w:trHeight w:val="340"/>
        </w:trPr>
        <w:tc>
          <w:tcPr>
            <w:tcW w:w="478" w:type="pct"/>
            <w:noWrap/>
            <w:vAlign w:val="center"/>
            <w:hideMark/>
          </w:tcPr>
          <w:p w14:paraId="1E5EA23A" w14:textId="77777777" w:rsidR="002459ED" w:rsidRPr="002459ED" w:rsidRDefault="002459ED" w:rsidP="002459ED">
            <w:pPr>
              <w:rPr>
                <w:b/>
                <w:bCs/>
                <w:color w:val="000000"/>
                <w:sz w:val="18"/>
                <w:szCs w:val="18"/>
              </w:rPr>
            </w:pPr>
            <w:r w:rsidRPr="002459ED">
              <w:rPr>
                <w:b/>
                <w:bCs/>
                <w:color w:val="000000"/>
                <w:sz w:val="18"/>
                <w:szCs w:val="18"/>
              </w:rPr>
              <w:t>Rossman 2021</w:t>
            </w:r>
          </w:p>
        </w:tc>
        <w:tc>
          <w:tcPr>
            <w:tcW w:w="2941" w:type="pct"/>
            <w:noWrap/>
            <w:vAlign w:val="center"/>
            <w:hideMark/>
          </w:tcPr>
          <w:p w14:paraId="2F824AFC" w14:textId="77777777" w:rsidR="002459ED" w:rsidRPr="002459ED" w:rsidRDefault="002459ED" w:rsidP="002459ED">
            <w:pPr>
              <w:rPr>
                <w:color w:val="000000"/>
                <w:sz w:val="18"/>
                <w:szCs w:val="18"/>
              </w:rPr>
            </w:pPr>
            <w:r w:rsidRPr="002459ED">
              <w:rPr>
                <w:color w:val="000000"/>
                <w:sz w:val="18"/>
                <w:szCs w:val="18"/>
              </w:rPr>
              <w:t>Prediction of Childhood Obesity from Nationwide Health Records</w:t>
            </w:r>
          </w:p>
        </w:tc>
        <w:tc>
          <w:tcPr>
            <w:tcW w:w="824" w:type="pct"/>
            <w:noWrap/>
            <w:vAlign w:val="center"/>
            <w:hideMark/>
          </w:tcPr>
          <w:p w14:paraId="34837D10" w14:textId="77777777" w:rsidR="002459ED" w:rsidRPr="002459ED" w:rsidRDefault="002459ED" w:rsidP="002459ED">
            <w:pPr>
              <w:rPr>
                <w:color w:val="000000"/>
                <w:sz w:val="18"/>
                <w:szCs w:val="18"/>
              </w:rPr>
            </w:pPr>
            <w:r w:rsidRPr="002459ED">
              <w:rPr>
                <w:color w:val="000000"/>
                <w:sz w:val="18"/>
                <w:szCs w:val="18"/>
              </w:rPr>
              <w:t>10.1016/j.jpeds.2021.02.010</w:t>
            </w:r>
          </w:p>
        </w:tc>
        <w:tc>
          <w:tcPr>
            <w:tcW w:w="757" w:type="pct"/>
            <w:noWrap/>
            <w:vAlign w:val="center"/>
            <w:hideMark/>
          </w:tcPr>
          <w:p w14:paraId="3361AEA6"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32A34B49" w14:textId="77777777" w:rsidTr="003744A1">
        <w:trPr>
          <w:trHeight w:val="340"/>
        </w:trPr>
        <w:tc>
          <w:tcPr>
            <w:tcW w:w="478" w:type="pct"/>
            <w:noWrap/>
            <w:vAlign w:val="center"/>
            <w:hideMark/>
          </w:tcPr>
          <w:p w14:paraId="549F5A3F" w14:textId="05F61B2B" w:rsidR="002459ED" w:rsidRPr="002459ED" w:rsidRDefault="002459ED" w:rsidP="002459ED">
            <w:pPr>
              <w:rPr>
                <w:b/>
                <w:bCs/>
                <w:color w:val="000000"/>
                <w:sz w:val="18"/>
                <w:szCs w:val="18"/>
              </w:rPr>
            </w:pPr>
            <w:r w:rsidRPr="002459ED">
              <w:rPr>
                <w:b/>
                <w:bCs/>
                <w:color w:val="000000"/>
                <w:sz w:val="18"/>
                <w:szCs w:val="18"/>
              </w:rPr>
              <w:t>Hernndez-Martnez 2021</w:t>
            </w:r>
          </w:p>
        </w:tc>
        <w:tc>
          <w:tcPr>
            <w:tcW w:w="2941" w:type="pct"/>
            <w:noWrap/>
            <w:vAlign w:val="center"/>
            <w:hideMark/>
          </w:tcPr>
          <w:p w14:paraId="00560F16" w14:textId="77777777" w:rsidR="002459ED" w:rsidRPr="002459ED" w:rsidRDefault="002459ED" w:rsidP="002459ED">
            <w:pPr>
              <w:rPr>
                <w:color w:val="000000"/>
                <w:sz w:val="18"/>
                <w:szCs w:val="18"/>
              </w:rPr>
            </w:pPr>
            <w:r w:rsidRPr="002459ED">
              <w:rPr>
                <w:color w:val="000000"/>
                <w:sz w:val="18"/>
                <w:szCs w:val="18"/>
              </w:rPr>
              <w:t>Elaboration and validation of two predictive models of postpartum traumatic stress disorder risk formed by variables related to the birth process: A retrospective cohort study</w:t>
            </w:r>
          </w:p>
        </w:tc>
        <w:tc>
          <w:tcPr>
            <w:tcW w:w="824" w:type="pct"/>
            <w:noWrap/>
            <w:vAlign w:val="center"/>
            <w:hideMark/>
          </w:tcPr>
          <w:p w14:paraId="008D7D90" w14:textId="77777777" w:rsidR="002459ED" w:rsidRPr="002459ED" w:rsidRDefault="002459ED" w:rsidP="002459ED">
            <w:pPr>
              <w:rPr>
                <w:color w:val="000000"/>
                <w:sz w:val="18"/>
                <w:szCs w:val="18"/>
              </w:rPr>
            </w:pPr>
            <w:r w:rsidRPr="002459ED">
              <w:rPr>
                <w:color w:val="000000"/>
                <w:sz w:val="18"/>
                <w:szCs w:val="18"/>
              </w:rPr>
              <w:t>10.3390/ijerph18010092</w:t>
            </w:r>
          </w:p>
        </w:tc>
        <w:tc>
          <w:tcPr>
            <w:tcW w:w="757" w:type="pct"/>
            <w:noWrap/>
            <w:vAlign w:val="center"/>
            <w:hideMark/>
          </w:tcPr>
          <w:p w14:paraId="4F16A420"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7B747073" w14:textId="77777777" w:rsidTr="003744A1">
        <w:trPr>
          <w:trHeight w:val="340"/>
        </w:trPr>
        <w:tc>
          <w:tcPr>
            <w:tcW w:w="478" w:type="pct"/>
            <w:noWrap/>
            <w:vAlign w:val="center"/>
            <w:hideMark/>
          </w:tcPr>
          <w:p w14:paraId="3D8C046A" w14:textId="77777777" w:rsidR="002459ED" w:rsidRPr="002459ED" w:rsidRDefault="002459ED" w:rsidP="002459ED">
            <w:pPr>
              <w:rPr>
                <w:b/>
                <w:bCs/>
                <w:color w:val="000000"/>
                <w:sz w:val="18"/>
                <w:szCs w:val="18"/>
              </w:rPr>
            </w:pPr>
            <w:r w:rsidRPr="002459ED">
              <w:rPr>
                <w:b/>
                <w:bCs/>
                <w:color w:val="000000"/>
                <w:sz w:val="18"/>
                <w:szCs w:val="18"/>
              </w:rPr>
              <w:t>Loscul 2019</w:t>
            </w:r>
          </w:p>
        </w:tc>
        <w:tc>
          <w:tcPr>
            <w:tcW w:w="2941" w:type="pct"/>
            <w:noWrap/>
            <w:vAlign w:val="center"/>
            <w:hideMark/>
          </w:tcPr>
          <w:p w14:paraId="3F9228A1" w14:textId="77777777" w:rsidR="002459ED" w:rsidRPr="002459ED" w:rsidRDefault="002459ED" w:rsidP="002459ED">
            <w:pPr>
              <w:rPr>
                <w:color w:val="000000"/>
                <w:sz w:val="18"/>
                <w:szCs w:val="18"/>
              </w:rPr>
            </w:pPr>
            <w:r w:rsidRPr="002459ED">
              <w:rPr>
                <w:color w:val="000000"/>
                <w:sz w:val="18"/>
                <w:szCs w:val="18"/>
              </w:rPr>
              <w:t>Risk of cesarean after induction of labor in twin compared to singleton pregnancies</w:t>
            </w:r>
          </w:p>
        </w:tc>
        <w:tc>
          <w:tcPr>
            <w:tcW w:w="824" w:type="pct"/>
            <w:noWrap/>
            <w:vAlign w:val="center"/>
            <w:hideMark/>
          </w:tcPr>
          <w:p w14:paraId="652D8553" w14:textId="77777777" w:rsidR="002459ED" w:rsidRPr="002459ED" w:rsidRDefault="002459ED" w:rsidP="002459ED">
            <w:pPr>
              <w:rPr>
                <w:color w:val="000000"/>
                <w:sz w:val="18"/>
                <w:szCs w:val="18"/>
              </w:rPr>
            </w:pPr>
            <w:r w:rsidRPr="002459ED">
              <w:rPr>
                <w:color w:val="000000"/>
                <w:sz w:val="18"/>
                <w:szCs w:val="18"/>
              </w:rPr>
              <w:t>10.1016/j.ejogrb.2019.04.005</w:t>
            </w:r>
          </w:p>
        </w:tc>
        <w:tc>
          <w:tcPr>
            <w:tcW w:w="757" w:type="pct"/>
            <w:noWrap/>
            <w:vAlign w:val="center"/>
            <w:hideMark/>
          </w:tcPr>
          <w:p w14:paraId="1E609D04" w14:textId="15243157"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0A56CF39" w14:textId="77777777" w:rsidTr="003744A1">
        <w:trPr>
          <w:trHeight w:val="340"/>
        </w:trPr>
        <w:tc>
          <w:tcPr>
            <w:tcW w:w="478" w:type="pct"/>
            <w:noWrap/>
            <w:vAlign w:val="center"/>
            <w:hideMark/>
          </w:tcPr>
          <w:p w14:paraId="3D0AEF5A" w14:textId="77777777" w:rsidR="002459ED" w:rsidRPr="002459ED" w:rsidRDefault="002459ED" w:rsidP="002459ED">
            <w:pPr>
              <w:rPr>
                <w:b/>
                <w:bCs/>
                <w:color w:val="000000"/>
                <w:sz w:val="18"/>
                <w:szCs w:val="18"/>
              </w:rPr>
            </w:pPr>
            <w:r w:rsidRPr="002459ED">
              <w:rPr>
                <w:b/>
                <w:bCs/>
                <w:color w:val="000000"/>
                <w:sz w:val="18"/>
                <w:szCs w:val="18"/>
              </w:rPr>
              <w:t>Moulton 2018</w:t>
            </w:r>
          </w:p>
        </w:tc>
        <w:tc>
          <w:tcPr>
            <w:tcW w:w="2941" w:type="pct"/>
            <w:noWrap/>
            <w:vAlign w:val="center"/>
            <w:hideMark/>
          </w:tcPr>
          <w:p w14:paraId="678D2809" w14:textId="77777777" w:rsidR="002459ED" w:rsidRPr="002459ED" w:rsidRDefault="002459ED" w:rsidP="002459ED">
            <w:pPr>
              <w:rPr>
                <w:color w:val="000000"/>
                <w:sz w:val="18"/>
                <w:szCs w:val="18"/>
              </w:rPr>
            </w:pPr>
            <w:r w:rsidRPr="002459ED">
              <w:rPr>
                <w:color w:val="000000"/>
                <w:sz w:val="18"/>
                <w:szCs w:val="18"/>
              </w:rPr>
              <w:t>A model to predict risk of postpartum infection after Caesarean delivery</w:t>
            </w:r>
          </w:p>
        </w:tc>
        <w:tc>
          <w:tcPr>
            <w:tcW w:w="824" w:type="pct"/>
            <w:noWrap/>
            <w:vAlign w:val="center"/>
            <w:hideMark/>
          </w:tcPr>
          <w:p w14:paraId="2D45C108" w14:textId="77777777" w:rsidR="002459ED" w:rsidRPr="002459ED" w:rsidRDefault="002459ED" w:rsidP="002459ED">
            <w:pPr>
              <w:rPr>
                <w:color w:val="000000"/>
                <w:sz w:val="18"/>
                <w:szCs w:val="18"/>
              </w:rPr>
            </w:pPr>
            <w:r w:rsidRPr="002459ED">
              <w:rPr>
                <w:color w:val="000000"/>
                <w:sz w:val="18"/>
                <w:szCs w:val="18"/>
              </w:rPr>
              <w:t>10.1080/14767058.2017.1344632</w:t>
            </w:r>
          </w:p>
        </w:tc>
        <w:tc>
          <w:tcPr>
            <w:tcW w:w="757" w:type="pct"/>
            <w:noWrap/>
            <w:vAlign w:val="center"/>
            <w:hideMark/>
          </w:tcPr>
          <w:p w14:paraId="680B08A0"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493C87A1" w14:textId="77777777" w:rsidTr="003744A1">
        <w:trPr>
          <w:trHeight w:val="340"/>
        </w:trPr>
        <w:tc>
          <w:tcPr>
            <w:tcW w:w="478" w:type="pct"/>
            <w:noWrap/>
            <w:vAlign w:val="center"/>
            <w:hideMark/>
          </w:tcPr>
          <w:p w14:paraId="3F58832A" w14:textId="77777777" w:rsidR="002459ED" w:rsidRPr="002459ED" w:rsidRDefault="002459ED" w:rsidP="002459ED">
            <w:pPr>
              <w:rPr>
                <w:b/>
                <w:bCs/>
                <w:color w:val="000000"/>
                <w:sz w:val="18"/>
                <w:szCs w:val="18"/>
              </w:rPr>
            </w:pPr>
            <w:r w:rsidRPr="002459ED">
              <w:rPr>
                <w:b/>
                <w:bCs/>
                <w:color w:val="000000"/>
                <w:sz w:val="18"/>
                <w:szCs w:val="18"/>
              </w:rPr>
              <w:t>Park 2021</w:t>
            </w:r>
          </w:p>
        </w:tc>
        <w:tc>
          <w:tcPr>
            <w:tcW w:w="2941" w:type="pct"/>
            <w:noWrap/>
            <w:vAlign w:val="center"/>
            <w:hideMark/>
          </w:tcPr>
          <w:p w14:paraId="41ACCAB5" w14:textId="77777777" w:rsidR="002459ED" w:rsidRPr="002459ED" w:rsidRDefault="002459ED" w:rsidP="002459ED">
            <w:pPr>
              <w:rPr>
                <w:color w:val="000000"/>
                <w:sz w:val="18"/>
                <w:szCs w:val="18"/>
              </w:rPr>
            </w:pPr>
            <w:r w:rsidRPr="002459ED">
              <w:rPr>
                <w:color w:val="000000"/>
                <w:sz w:val="18"/>
                <w:szCs w:val="18"/>
              </w:rPr>
              <w:t>Prediction of preterm birth based on machine learning using bacterial risk score in cervicovaginal fluid</w:t>
            </w:r>
          </w:p>
        </w:tc>
        <w:tc>
          <w:tcPr>
            <w:tcW w:w="824" w:type="pct"/>
            <w:noWrap/>
            <w:vAlign w:val="center"/>
            <w:hideMark/>
          </w:tcPr>
          <w:p w14:paraId="1CE9638A" w14:textId="77777777" w:rsidR="002459ED" w:rsidRPr="002459ED" w:rsidRDefault="002459ED" w:rsidP="002459ED">
            <w:pPr>
              <w:rPr>
                <w:color w:val="000000"/>
                <w:sz w:val="18"/>
                <w:szCs w:val="18"/>
              </w:rPr>
            </w:pPr>
            <w:r w:rsidRPr="002459ED">
              <w:rPr>
                <w:color w:val="000000"/>
                <w:sz w:val="18"/>
                <w:szCs w:val="18"/>
              </w:rPr>
              <w:t>10.1111/aji.13435</w:t>
            </w:r>
          </w:p>
        </w:tc>
        <w:tc>
          <w:tcPr>
            <w:tcW w:w="757" w:type="pct"/>
            <w:noWrap/>
            <w:vAlign w:val="center"/>
            <w:hideMark/>
          </w:tcPr>
          <w:p w14:paraId="409C5A2F" w14:textId="25965EBC" w:rsidR="002459ED" w:rsidRPr="002459ED" w:rsidRDefault="00700A2E" w:rsidP="002459ED">
            <w:pPr>
              <w:rPr>
                <w:color w:val="000000"/>
                <w:sz w:val="18"/>
                <w:szCs w:val="18"/>
              </w:rPr>
            </w:pPr>
            <w:r>
              <w:rPr>
                <w:color w:val="000000"/>
                <w:sz w:val="18"/>
                <w:szCs w:val="18"/>
              </w:rPr>
              <w:t>Wrong outcome</w:t>
            </w:r>
          </w:p>
        </w:tc>
      </w:tr>
      <w:tr w:rsidR="002459ED" w:rsidRPr="002459ED" w14:paraId="74D632B8" w14:textId="77777777" w:rsidTr="003744A1">
        <w:trPr>
          <w:trHeight w:val="340"/>
        </w:trPr>
        <w:tc>
          <w:tcPr>
            <w:tcW w:w="478" w:type="pct"/>
            <w:noWrap/>
            <w:vAlign w:val="center"/>
            <w:hideMark/>
          </w:tcPr>
          <w:p w14:paraId="322BFB10" w14:textId="77777777" w:rsidR="002459ED" w:rsidRPr="002459ED" w:rsidRDefault="002459ED" w:rsidP="002459ED">
            <w:pPr>
              <w:rPr>
                <w:b/>
                <w:bCs/>
                <w:color w:val="000000"/>
                <w:sz w:val="18"/>
                <w:szCs w:val="18"/>
              </w:rPr>
            </w:pPr>
            <w:r w:rsidRPr="002459ED">
              <w:rPr>
                <w:b/>
                <w:bCs/>
                <w:color w:val="000000"/>
                <w:sz w:val="18"/>
                <w:szCs w:val="18"/>
              </w:rPr>
              <w:t>Espinosa 2021</w:t>
            </w:r>
          </w:p>
        </w:tc>
        <w:tc>
          <w:tcPr>
            <w:tcW w:w="2941" w:type="pct"/>
            <w:noWrap/>
            <w:vAlign w:val="center"/>
            <w:hideMark/>
          </w:tcPr>
          <w:p w14:paraId="5C4B6AE7" w14:textId="77777777" w:rsidR="002459ED" w:rsidRPr="002459ED" w:rsidRDefault="002459ED" w:rsidP="002459ED">
            <w:pPr>
              <w:rPr>
                <w:color w:val="000000"/>
                <w:sz w:val="18"/>
                <w:szCs w:val="18"/>
              </w:rPr>
            </w:pPr>
            <w:r w:rsidRPr="002459ED">
              <w:rPr>
                <w:color w:val="000000"/>
                <w:sz w:val="18"/>
                <w:szCs w:val="18"/>
              </w:rPr>
              <w:t>Data-Driven Modeling of Pregnancy-Related Complications</w:t>
            </w:r>
          </w:p>
        </w:tc>
        <w:tc>
          <w:tcPr>
            <w:tcW w:w="824" w:type="pct"/>
            <w:noWrap/>
            <w:vAlign w:val="center"/>
            <w:hideMark/>
          </w:tcPr>
          <w:p w14:paraId="545114CE" w14:textId="77777777" w:rsidR="002459ED" w:rsidRPr="002459ED" w:rsidRDefault="002459ED" w:rsidP="002459ED">
            <w:pPr>
              <w:rPr>
                <w:color w:val="000000"/>
                <w:sz w:val="18"/>
                <w:szCs w:val="18"/>
              </w:rPr>
            </w:pPr>
            <w:r w:rsidRPr="002459ED">
              <w:rPr>
                <w:color w:val="000000"/>
                <w:sz w:val="18"/>
                <w:szCs w:val="18"/>
              </w:rPr>
              <w:t>10.1016/j.molmed.2021.01.007</w:t>
            </w:r>
          </w:p>
        </w:tc>
        <w:tc>
          <w:tcPr>
            <w:tcW w:w="757" w:type="pct"/>
            <w:noWrap/>
            <w:vAlign w:val="center"/>
            <w:hideMark/>
          </w:tcPr>
          <w:p w14:paraId="45980A76" w14:textId="660A5102" w:rsidR="002459ED" w:rsidRPr="002459ED" w:rsidRDefault="002459ED" w:rsidP="002459ED">
            <w:pPr>
              <w:rPr>
                <w:color w:val="000000"/>
                <w:sz w:val="18"/>
                <w:szCs w:val="18"/>
              </w:rPr>
            </w:pPr>
            <w:r w:rsidRPr="002459ED">
              <w:rPr>
                <w:color w:val="000000"/>
                <w:sz w:val="18"/>
                <w:szCs w:val="18"/>
              </w:rPr>
              <w:t xml:space="preserve">Not </w:t>
            </w:r>
            <w:r w:rsidR="00157207">
              <w:rPr>
                <w:color w:val="000000"/>
                <w:sz w:val="18"/>
                <w:szCs w:val="18"/>
              </w:rPr>
              <w:t xml:space="preserve">primary research </w:t>
            </w:r>
          </w:p>
        </w:tc>
      </w:tr>
      <w:tr w:rsidR="002459ED" w:rsidRPr="002459ED" w14:paraId="110EB1D7" w14:textId="77777777" w:rsidTr="003744A1">
        <w:trPr>
          <w:trHeight w:val="340"/>
        </w:trPr>
        <w:tc>
          <w:tcPr>
            <w:tcW w:w="478" w:type="pct"/>
            <w:noWrap/>
            <w:vAlign w:val="center"/>
            <w:hideMark/>
          </w:tcPr>
          <w:p w14:paraId="5864C596" w14:textId="77777777" w:rsidR="002459ED" w:rsidRPr="002459ED" w:rsidRDefault="002459ED" w:rsidP="002459ED">
            <w:pPr>
              <w:rPr>
                <w:b/>
                <w:bCs/>
                <w:color w:val="000000"/>
                <w:sz w:val="18"/>
                <w:szCs w:val="18"/>
              </w:rPr>
            </w:pPr>
            <w:r w:rsidRPr="002459ED">
              <w:rPr>
                <w:b/>
                <w:bCs/>
                <w:color w:val="000000"/>
                <w:sz w:val="18"/>
                <w:szCs w:val="18"/>
              </w:rPr>
              <w:t>Zhang 2021</w:t>
            </w:r>
          </w:p>
        </w:tc>
        <w:tc>
          <w:tcPr>
            <w:tcW w:w="2941" w:type="pct"/>
            <w:noWrap/>
            <w:vAlign w:val="center"/>
            <w:hideMark/>
          </w:tcPr>
          <w:p w14:paraId="2CFCF85D" w14:textId="77777777" w:rsidR="002459ED" w:rsidRPr="002459ED" w:rsidRDefault="002459ED" w:rsidP="002459ED">
            <w:pPr>
              <w:rPr>
                <w:color w:val="000000"/>
                <w:sz w:val="18"/>
                <w:szCs w:val="18"/>
              </w:rPr>
            </w:pPr>
            <w:r w:rsidRPr="002459ED">
              <w:rPr>
                <w:color w:val="000000"/>
                <w:sz w:val="18"/>
                <w:szCs w:val="18"/>
              </w:rPr>
              <w:t>Ensemble Learning Based Postpartum Hemorrhage Diagnosis for 5G Remote Healthcare</w:t>
            </w:r>
          </w:p>
        </w:tc>
        <w:tc>
          <w:tcPr>
            <w:tcW w:w="824" w:type="pct"/>
            <w:noWrap/>
            <w:vAlign w:val="center"/>
            <w:hideMark/>
          </w:tcPr>
          <w:p w14:paraId="7FD0DEB3" w14:textId="77777777" w:rsidR="002459ED" w:rsidRPr="002459ED" w:rsidRDefault="002459ED" w:rsidP="002459ED">
            <w:pPr>
              <w:rPr>
                <w:color w:val="000000"/>
                <w:sz w:val="18"/>
                <w:szCs w:val="18"/>
              </w:rPr>
            </w:pPr>
            <w:r w:rsidRPr="002459ED">
              <w:rPr>
                <w:color w:val="000000"/>
                <w:sz w:val="18"/>
                <w:szCs w:val="18"/>
              </w:rPr>
              <w:t>10.1109/ACCESS.2021.3051215</w:t>
            </w:r>
          </w:p>
        </w:tc>
        <w:tc>
          <w:tcPr>
            <w:tcW w:w="757" w:type="pct"/>
            <w:noWrap/>
            <w:vAlign w:val="center"/>
            <w:hideMark/>
          </w:tcPr>
          <w:p w14:paraId="0AFC6DD8" w14:textId="35732D7F" w:rsidR="002459ED" w:rsidRPr="002459ED" w:rsidRDefault="00700A2E" w:rsidP="002459ED">
            <w:pPr>
              <w:rPr>
                <w:color w:val="000000"/>
                <w:sz w:val="18"/>
                <w:szCs w:val="18"/>
              </w:rPr>
            </w:pPr>
            <w:r>
              <w:rPr>
                <w:color w:val="000000"/>
                <w:sz w:val="18"/>
                <w:szCs w:val="18"/>
              </w:rPr>
              <w:t>Wrong outcome</w:t>
            </w:r>
          </w:p>
        </w:tc>
      </w:tr>
      <w:tr w:rsidR="002459ED" w:rsidRPr="002459ED" w14:paraId="02FF4434" w14:textId="77777777" w:rsidTr="003744A1">
        <w:trPr>
          <w:trHeight w:val="340"/>
        </w:trPr>
        <w:tc>
          <w:tcPr>
            <w:tcW w:w="478" w:type="pct"/>
            <w:noWrap/>
            <w:vAlign w:val="center"/>
            <w:hideMark/>
          </w:tcPr>
          <w:p w14:paraId="7BC94BAF" w14:textId="77777777" w:rsidR="002459ED" w:rsidRPr="002459ED" w:rsidRDefault="002459ED" w:rsidP="002459ED">
            <w:pPr>
              <w:rPr>
                <w:b/>
                <w:bCs/>
                <w:color w:val="000000"/>
                <w:sz w:val="18"/>
                <w:szCs w:val="18"/>
              </w:rPr>
            </w:pPr>
            <w:r w:rsidRPr="002459ED">
              <w:rPr>
                <w:b/>
                <w:bCs/>
                <w:color w:val="000000"/>
                <w:sz w:val="18"/>
                <w:szCs w:val="18"/>
              </w:rPr>
              <w:t>Ailes 2020</w:t>
            </w:r>
          </w:p>
        </w:tc>
        <w:tc>
          <w:tcPr>
            <w:tcW w:w="2941" w:type="pct"/>
            <w:noWrap/>
            <w:vAlign w:val="center"/>
            <w:hideMark/>
          </w:tcPr>
          <w:p w14:paraId="74697CD2" w14:textId="77777777" w:rsidR="002459ED" w:rsidRPr="002459ED" w:rsidRDefault="002459ED" w:rsidP="002459ED">
            <w:pPr>
              <w:rPr>
                <w:color w:val="000000"/>
                <w:sz w:val="18"/>
                <w:szCs w:val="18"/>
              </w:rPr>
            </w:pPr>
            <w:r w:rsidRPr="002459ED">
              <w:rPr>
                <w:color w:val="000000"/>
                <w:sz w:val="18"/>
                <w:szCs w:val="18"/>
              </w:rPr>
              <w:t>Using Supervised Learning Methods to Develop a List of Prescription Medications of Greatest Concern during Pregnancy</w:t>
            </w:r>
          </w:p>
        </w:tc>
        <w:tc>
          <w:tcPr>
            <w:tcW w:w="824" w:type="pct"/>
            <w:noWrap/>
            <w:vAlign w:val="center"/>
            <w:hideMark/>
          </w:tcPr>
          <w:p w14:paraId="0DE6750F" w14:textId="77777777" w:rsidR="002459ED" w:rsidRPr="002459ED" w:rsidRDefault="002459ED" w:rsidP="002459ED">
            <w:pPr>
              <w:rPr>
                <w:color w:val="000000"/>
                <w:sz w:val="18"/>
                <w:szCs w:val="18"/>
              </w:rPr>
            </w:pPr>
            <w:r w:rsidRPr="002459ED">
              <w:rPr>
                <w:color w:val="000000"/>
                <w:sz w:val="18"/>
                <w:szCs w:val="18"/>
              </w:rPr>
              <w:t>10.1007/s10995-020-02942-2</w:t>
            </w:r>
          </w:p>
        </w:tc>
        <w:tc>
          <w:tcPr>
            <w:tcW w:w="757" w:type="pct"/>
            <w:noWrap/>
            <w:vAlign w:val="center"/>
            <w:hideMark/>
          </w:tcPr>
          <w:p w14:paraId="5D258229" w14:textId="40E33C60"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60A4842B" w14:textId="77777777" w:rsidTr="003744A1">
        <w:trPr>
          <w:trHeight w:val="340"/>
        </w:trPr>
        <w:tc>
          <w:tcPr>
            <w:tcW w:w="478" w:type="pct"/>
            <w:noWrap/>
            <w:vAlign w:val="center"/>
            <w:hideMark/>
          </w:tcPr>
          <w:p w14:paraId="15E8222F" w14:textId="77777777" w:rsidR="002459ED" w:rsidRPr="002459ED" w:rsidRDefault="002459ED" w:rsidP="002459ED">
            <w:pPr>
              <w:rPr>
                <w:b/>
                <w:bCs/>
                <w:color w:val="000000"/>
                <w:sz w:val="18"/>
                <w:szCs w:val="18"/>
              </w:rPr>
            </w:pPr>
            <w:r w:rsidRPr="002459ED">
              <w:rPr>
                <w:b/>
                <w:bCs/>
                <w:color w:val="000000"/>
                <w:sz w:val="18"/>
                <w:szCs w:val="18"/>
              </w:rPr>
              <w:lastRenderedPageBreak/>
              <w:t>Moreira 2017</w:t>
            </w:r>
          </w:p>
        </w:tc>
        <w:tc>
          <w:tcPr>
            <w:tcW w:w="2941" w:type="pct"/>
            <w:noWrap/>
            <w:vAlign w:val="center"/>
            <w:hideMark/>
          </w:tcPr>
          <w:p w14:paraId="05742DC3" w14:textId="77777777" w:rsidR="002459ED" w:rsidRPr="002459ED" w:rsidRDefault="002459ED" w:rsidP="002459ED">
            <w:pPr>
              <w:rPr>
                <w:color w:val="000000"/>
                <w:sz w:val="18"/>
                <w:szCs w:val="18"/>
              </w:rPr>
            </w:pPr>
            <w:r w:rsidRPr="002459ED">
              <w:rPr>
                <w:color w:val="000000"/>
                <w:sz w:val="18"/>
                <w:szCs w:val="18"/>
              </w:rPr>
              <w:t>Performance Assessment of Decision Tree-Based Predictive Classifiers for Risk Pregnancy Care</w:t>
            </w:r>
          </w:p>
        </w:tc>
        <w:tc>
          <w:tcPr>
            <w:tcW w:w="824" w:type="pct"/>
            <w:noWrap/>
            <w:vAlign w:val="center"/>
            <w:hideMark/>
          </w:tcPr>
          <w:p w14:paraId="550C3D4C" w14:textId="77777777" w:rsidR="002459ED" w:rsidRPr="002459ED" w:rsidRDefault="002459ED" w:rsidP="002459ED">
            <w:pPr>
              <w:rPr>
                <w:color w:val="000000"/>
                <w:sz w:val="18"/>
                <w:szCs w:val="18"/>
              </w:rPr>
            </w:pPr>
            <w:r w:rsidRPr="002459ED">
              <w:rPr>
                <w:color w:val="000000"/>
                <w:sz w:val="18"/>
                <w:szCs w:val="18"/>
              </w:rPr>
              <w:t>10.1109/GLOCOM.2017.8254451</w:t>
            </w:r>
          </w:p>
        </w:tc>
        <w:tc>
          <w:tcPr>
            <w:tcW w:w="757" w:type="pct"/>
            <w:noWrap/>
            <w:vAlign w:val="center"/>
            <w:hideMark/>
          </w:tcPr>
          <w:p w14:paraId="519873EF" w14:textId="796E9D5B"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hypertensive diseases in pregnancy </w:t>
            </w:r>
          </w:p>
        </w:tc>
      </w:tr>
      <w:tr w:rsidR="002459ED" w:rsidRPr="002459ED" w14:paraId="5F489547" w14:textId="77777777" w:rsidTr="003744A1">
        <w:trPr>
          <w:trHeight w:val="340"/>
        </w:trPr>
        <w:tc>
          <w:tcPr>
            <w:tcW w:w="478" w:type="pct"/>
            <w:noWrap/>
            <w:vAlign w:val="center"/>
            <w:hideMark/>
          </w:tcPr>
          <w:p w14:paraId="226F587D" w14:textId="77777777" w:rsidR="002459ED" w:rsidRPr="002459ED" w:rsidRDefault="002459ED" w:rsidP="002459ED">
            <w:pPr>
              <w:rPr>
                <w:b/>
                <w:bCs/>
                <w:color w:val="000000"/>
                <w:sz w:val="18"/>
                <w:szCs w:val="18"/>
              </w:rPr>
            </w:pPr>
            <w:r w:rsidRPr="002459ED">
              <w:rPr>
                <w:b/>
                <w:bCs/>
                <w:color w:val="000000"/>
                <w:sz w:val="18"/>
                <w:szCs w:val="18"/>
              </w:rPr>
              <w:t>Dunkerton 2018</w:t>
            </w:r>
          </w:p>
        </w:tc>
        <w:tc>
          <w:tcPr>
            <w:tcW w:w="2941" w:type="pct"/>
            <w:noWrap/>
            <w:vAlign w:val="center"/>
            <w:hideMark/>
          </w:tcPr>
          <w:p w14:paraId="24A27859" w14:textId="77777777" w:rsidR="002459ED" w:rsidRPr="002459ED" w:rsidRDefault="002459ED" w:rsidP="002459ED">
            <w:pPr>
              <w:rPr>
                <w:color w:val="000000"/>
                <w:sz w:val="18"/>
                <w:szCs w:val="18"/>
              </w:rPr>
            </w:pPr>
            <w:r w:rsidRPr="002459ED">
              <w:rPr>
                <w:color w:val="000000"/>
                <w:sz w:val="18"/>
                <w:szCs w:val="18"/>
              </w:rPr>
              <w:t>Predicting Postpartum Hemorrhage (PPH) during Cesarean Delivery Using the Leicester PPH Predict Tool: A Retrospective Cohort Study</w:t>
            </w:r>
          </w:p>
        </w:tc>
        <w:tc>
          <w:tcPr>
            <w:tcW w:w="824" w:type="pct"/>
            <w:noWrap/>
            <w:vAlign w:val="center"/>
            <w:hideMark/>
          </w:tcPr>
          <w:p w14:paraId="07EFA602" w14:textId="77777777" w:rsidR="002459ED" w:rsidRPr="002459ED" w:rsidRDefault="002459ED" w:rsidP="002459ED">
            <w:pPr>
              <w:rPr>
                <w:color w:val="000000"/>
                <w:sz w:val="18"/>
                <w:szCs w:val="18"/>
              </w:rPr>
            </w:pPr>
            <w:r w:rsidRPr="002459ED">
              <w:rPr>
                <w:color w:val="000000"/>
                <w:sz w:val="18"/>
                <w:szCs w:val="18"/>
              </w:rPr>
              <w:t>10.1055/s-0037-1606332</w:t>
            </w:r>
          </w:p>
        </w:tc>
        <w:tc>
          <w:tcPr>
            <w:tcW w:w="757" w:type="pct"/>
            <w:noWrap/>
            <w:vAlign w:val="center"/>
            <w:hideMark/>
          </w:tcPr>
          <w:p w14:paraId="0FC04CA2" w14:textId="0AE6AD0A"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5BBB9D79" w14:textId="77777777" w:rsidTr="003744A1">
        <w:trPr>
          <w:trHeight w:val="340"/>
        </w:trPr>
        <w:tc>
          <w:tcPr>
            <w:tcW w:w="478" w:type="pct"/>
            <w:noWrap/>
            <w:vAlign w:val="center"/>
            <w:hideMark/>
          </w:tcPr>
          <w:p w14:paraId="7E93A7FF" w14:textId="77777777" w:rsidR="002459ED" w:rsidRPr="002459ED" w:rsidRDefault="002459ED" w:rsidP="002459ED">
            <w:pPr>
              <w:rPr>
                <w:b/>
                <w:bCs/>
                <w:color w:val="000000"/>
                <w:sz w:val="18"/>
                <w:szCs w:val="18"/>
              </w:rPr>
            </w:pPr>
            <w:r w:rsidRPr="002459ED">
              <w:rPr>
                <w:b/>
                <w:bCs/>
                <w:color w:val="000000"/>
                <w:sz w:val="18"/>
                <w:szCs w:val="18"/>
              </w:rPr>
              <w:t>Li 2018</w:t>
            </w:r>
          </w:p>
        </w:tc>
        <w:tc>
          <w:tcPr>
            <w:tcW w:w="2941" w:type="pct"/>
            <w:noWrap/>
            <w:vAlign w:val="center"/>
            <w:hideMark/>
          </w:tcPr>
          <w:p w14:paraId="01A0CE5D" w14:textId="77777777" w:rsidR="002459ED" w:rsidRPr="002459ED" w:rsidRDefault="002459ED" w:rsidP="002459ED">
            <w:pPr>
              <w:rPr>
                <w:color w:val="000000"/>
                <w:sz w:val="18"/>
                <w:szCs w:val="18"/>
              </w:rPr>
            </w:pPr>
            <w:r w:rsidRPr="002459ED">
              <w:rPr>
                <w:color w:val="000000"/>
                <w:sz w:val="18"/>
                <w:szCs w:val="18"/>
              </w:rPr>
              <w:t>The value of the 24-h proteinuria in evaluating the severity of preeclampsia and predicting its adverse maternal outcomes</w:t>
            </w:r>
          </w:p>
        </w:tc>
        <w:tc>
          <w:tcPr>
            <w:tcW w:w="824" w:type="pct"/>
            <w:noWrap/>
            <w:vAlign w:val="center"/>
            <w:hideMark/>
          </w:tcPr>
          <w:p w14:paraId="1119687B" w14:textId="77777777" w:rsidR="002459ED" w:rsidRPr="002459ED" w:rsidRDefault="002459ED" w:rsidP="002459ED">
            <w:pPr>
              <w:rPr>
                <w:color w:val="000000"/>
                <w:sz w:val="18"/>
                <w:szCs w:val="18"/>
              </w:rPr>
            </w:pPr>
            <w:r w:rsidRPr="002459ED">
              <w:rPr>
                <w:color w:val="000000"/>
                <w:sz w:val="18"/>
                <w:szCs w:val="18"/>
              </w:rPr>
              <w:t>10.1080/10641955.2018.1487564</w:t>
            </w:r>
          </w:p>
        </w:tc>
        <w:tc>
          <w:tcPr>
            <w:tcW w:w="757" w:type="pct"/>
            <w:noWrap/>
            <w:vAlign w:val="center"/>
            <w:hideMark/>
          </w:tcPr>
          <w:p w14:paraId="16C9EDFC"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7732C45D" w14:textId="77777777" w:rsidTr="003744A1">
        <w:trPr>
          <w:trHeight w:val="340"/>
        </w:trPr>
        <w:tc>
          <w:tcPr>
            <w:tcW w:w="478" w:type="pct"/>
            <w:noWrap/>
            <w:vAlign w:val="center"/>
            <w:hideMark/>
          </w:tcPr>
          <w:p w14:paraId="479500A3" w14:textId="77777777" w:rsidR="002459ED" w:rsidRPr="002459ED" w:rsidRDefault="002459ED" w:rsidP="002459ED">
            <w:pPr>
              <w:rPr>
                <w:b/>
                <w:bCs/>
                <w:color w:val="000000"/>
                <w:sz w:val="18"/>
                <w:szCs w:val="18"/>
              </w:rPr>
            </w:pPr>
            <w:r w:rsidRPr="002459ED">
              <w:rPr>
                <w:b/>
                <w:bCs/>
                <w:color w:val="000000"/>
                <w:sz w:val="18"/>
                <w:szCs w:val="18"/>
              </w:rPr>
              <w:t>Lee 2018</w:t>
            </w:r>
          </w:p>
        </w:tc>
        <w:tc>
          <w:tcPr>
            <w:tcW w:w="2941" w:type="pct"/>
            <w:noWrap/>
            <w:vAlign w:val="center"/>
            <w:hideMark/>
          </w:tcPr>
          <w:p w14:paraId="3A464EFF" w14:textId="77777777" w:rsidR="002459ED" w:rsidRPr="002459ED" w:rsidRDefault="002459ED" w:rsidP="002459ED">
            <w:pPr>
              <w:rPr>
                <w:color w:val="000000"/>
                <w:sz w:val="18"/>
                <w:szCs w:val="18"/>
              </w:rPr>
            </w:pPr>
            <w:r w:rsidRPr="002459ED">
              <w:rPr>
                <w:color w:val="000000"/>
                <w:sz w:val="18"/>
                <w:szCs w:val="18"/>
              </w:rPr>
              <w:t>Perinatal prediction model for severe intraventricular hemorrhage and the effect of early postnatal acidosis</w:t>
            </w:r>
          </w:p>
        </w:tc>
        <w:tc>
          <w:tcPr>
            <w:tcW w:w="824" w:type="pct"/>
            <w:noWrap/>
            <w:vAlign w:val="center"/>
            <w:hideMark/>
          </w:tcPr>
          <w:p w14:paraId="3651680D" w14:textId="77777777" w:rsidR="002459ED" w:rsidRPr="002459ED" w:rsidRDefault="002459ED" w:rsidP="002459ED">
            <w:pPr>
              <w:rPr>
                <w:color w:val="000000"/>
                <w:sz w:val="18"/>
                <w:szCs w:val="18"/>
              </w:rPr>
            </w:pPr>
            <w:r w:rsidRPr="002459ED">
              <w:rPr>
                <w:color w:val="000000"/>
                <w:sz w:val="18"/>
                <w:szCs w:val="18"/>
              </w:rPr>
              <w:t>10.1007/s00381-018-3868-9</w:t>
            </w:r>
          </w:p>
        </w:tc>
        <w:tc>
          <w:tcPr>
            <w:tcW w:w="757" w:type="pct"/>
            <w:noWrap/>
            <w:vAlign w:val="center"/>
            <w:hideMark/>
          </w:tcPr>
          <w:p w14:paraId="6C118546"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4E1924E4" w14:textId="77777777" w:rsidTr="003744A1">
        <w:trPr>
          <w:trHeight w:val="340"/>
        </w:trPr>
        <w:tc>
          <w:tcPr>
            <w:tcW w:w="478" w:type="pct"/>
            <w:noWrap/>
            <w:vAlign w:val="center"/>
            <w:hideMark/>
          </w:tcPr>
          <w:p w14:paraId="71A4203D" w14:textId="77777777" w:rsidR="002459ED" w:rsidRPr="002459ED" w:rsidRDefault="002459ED" w:rsidP="002459ED">
            <w:pPr>
              <w:rPr>
                <w:b/>
                <w:bCs/>
                <w:color w:val="000000"/>
                <w:sz w:val="18"/>
                <w:szCs w:val="18"/>
              </w:rPr>
            </w:pPr>
            <w:r w:rsidRPr="002459ED">
              <w:rPr>
                <w:b/>
                <w:bCs/>
                <w:color w:val="000000"/>
                <w:sz w:val="18"/>
                <w:szCs w:val="18"/>
              </w:rPr>
              <w:t>Lee 2018</w:t>
            </w:r>
          </w:p>
        </w:tc>
        <w:tc>
          <w:tcPr>
            <w:tcW w:w="2941" w:type="pct"/>
            <w:noWrap/>
            <w:vAlign w:val="center"/>
            <w:hideMark/>
          </w:tcPr>
          <w:p w14:paraId="4075B920" w14:textId="77777777" w:rsidR="002459ED" w:rsidRPr="002459ED" w:rsidRDefault="002459ED" w:rsidP="002459ED">
            <w:pPr>
              <w:rPr>
                <w:color w:val="000000"/>
                <w:sz w:val="18"/>
                <w:szCs w:val="18"/>
              </w:rPr>
            </w:pPr>
            <w:r w:rsidRPr="002459ED">
              <w:rPr>
                <w:color w:val="000000"/>
                <w:sz w:val="18"/>
                <w:szCs w:val="18"/>
              </w:rPr>
              <w:t>Development and validation of a predictive risk factor model for epidural re-siting in women undergoing labour epidural analgesia: A retrospective cohort study</w:t>
            </w:r>
          </w:p>
        </w:tc>
        <w:tc>
          <w:tcPr>
            <w:tcW w:w="824" w:type="pct"/>
            <w:noWrap/>
            <w:vAlign w:val="center"/>
            <w:hideMark/>
          </w:tcPr>
          <w:p w14:paraId="7F4BC8ED" w14:textId="77777777" w:rsidR="002459ED" w:rsidRPr="002459ED" w:rsidRDefault="002459ED" w:rsidP="002459ED">
            <w:pPr>
              <w:rPr>
                <w:color w:val="000000"/>
                <w:sz w:val="18"/>
                <w:szCs w:val="18"/>
              </w:rPr>
            </w:pPr>
            <w:r w:rsidRPr="002459ED">
              <w:rPr>
                <w:color w:val="000000"/>
                <w:sz w:val="18"/>
                <w:szCs w:val="18"/>
              </w:rPr>
              <w:t>10.1186/s12871-018-0638-x</w:t>
            </w:r>
          </w:p>
        </w:tc>
        <w:tc>
          <w:tcPr>
            <w:tcW w:w="757" w:type="pct"/>
            <w:noWrap/>
            <w:vAlign w:val="center"/>
            <w:hideMark/>
          </w:tcPr>
          <w:p w14:paraId="1968372B" w14:textId="7DEC99F3"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61BFC23C" w14:textId="77777777" w:rsidTr="003744A1">
        <w:trPr>
          <w:trHeight w:val="340"/>
        </w:trPr>
        <w:tc>
          <w:tcPr>
            <w:tcW w:w="478" w:type="pct"/>
            <w:noWrap/>
            <w:vAlign w:val="center"/>
            <w:hideMark/>
          </w:tcPr>
          <w:p w14:paraId="35A9287A" w14:textId="77777777" w:rsidR="002459ED" w:rsidRPr="002459ED" w:rsidRDefault="002459ED" w:rsidP="002459ED">
            <w:pPr>
              <w:rPr>
                <w:b/>
                <w:bCs/>
                <w:color w:val="000000"/>
                <w:sz w:val="18"/>
                <w:szCs w:val="18"/>
              </w:rPr>
            </w:pPr>
            <w:r w:rsidRPr="002459ED">
              <w:rPr>
                <w:b/>
                <w:bCs/>
                <w:color w:val="000000"/>
                <w:sz w:val="18"/>
                <w:szCs w:val="18"/>
              </w:rPr>
              <w:t>Albright 2019</w:t>
            </w:r>
          </w:p>
        </w:tc>
        <w:tc>
          <w:tcPr>
            <w:tcW w:w="2941" w:type="pct"/>
            <w:noWrap/>
            <w:vAlign w:val="center"/>
            <w:hideMark/>
          </w:tcPr>
          <w:p w14:paraId="3582AE82" w14:textId="77777777" w:rsidR="002459ED" w:rsidRPr="002459ED" w:rsidRDefault="002459ED" w:rsidP="002459ED">
            <w:pPr>
              <w:rPr>
                <w:color w:val="000000"/>
                <w:sz w:val="18"/>
                <w:szCs w:val="18"/>
              </w:rPr>
            </w:pPr>
            <w:r w:rsidRPr="002459ED">
              <w:rPr>
                <w:color w:val="000000"/>
                <w:sz w:val="18"/>
                <w:szCs w:val="18"/>
              </w:rPr>
              <w:t>A Regression Model for Prediction of Cesarean-Associated Blood Transfusion</w:t>
            </w:r>
          </w:p>
        </w:tc>
        <w:tc>
          <w:tcPr>
            <w:tcW w:w="824" w:type="pct"/>
            <w:noWrap/>
            <w:vAlign w:val="center"/>
            <w:hideMark/>
          </w:tcPr>
          <w:p w14:paraId="716D7110" w14:textId="77777777" w:rsidR="002459ED" w:rsidRPr="002459ED" w:rsidRDefault="002459ED" w:rsidP="002459ED">
            <w:pPr>
              <w:rPr>
                <w:color w:val="000000"/>
                <w:sz w:val="18"/>
                <w:szCs w:val="18"/>
              </w:rPr>
            </w:pPr>
            <w:r w:rsidRPr="002459ED">
              <w:rPr>
                <w:color w:val="000000"/>
                <w:sz w:val="18"/>
                <w:szCs w:val="18"/>
              </w:rPr>
              <w:t>10.1055/s-0039-1678604</w:t>
            </w:r>
          </w:p>
        </w:tc>
        <w:tc>
          <w:tcPr>
            <w:tcW w:w="757" w:type="pct"/>
            <w:noWrap/>
            <w:vAlign w:val="center"/>
            <w:hideMark/>
          </w:tcPr>
          <w:p w14:paraId="0E9769BA" w14:textId="77777777" w:rsidR="002459ED" w:rsidRPr="002459ED" w:rsidRDefault="002459ED" w:rsidP="002459ED">
            <w:pPr>
              <w:rPr>
                <w:color w:val="000000"/>
                <w:sz w:val="18"/>
                <w:szCs w:val="18"/>
              </w:rPr>
            </w:pPr>
            <w:r w:rsidRPr="002459ED">
              <w:rPr>
                <w:color w:val="000000"/>
                <w:sz w:val="18"/>
                <w:szCs w:val="18"/>
              </w:rPr>
              <w:t>Wrong predictors</w:t>
            </w:r>
          </w:p>
        </w:tc>
      </w:tr>
      <w:tr w:rsidR="002459ED" w:rsidRPr="002459ED" w14:paraId="417DB364" w14:textId="77777777" w:rsidTr="003744A1">
        <w:trPr>
          <w:trHeight w:val="340"/>
        </w:trPr>
        <w:tc>
          <w:tcPr>
            <w:tcW w:w="478" w:type="pct"/>
            <w:noWrap/>
            <w:vAlign w:val="center"/>
            <w:hideMark/>
          </w:tcPr>
          <w:p w14:paraId="148B6472" w14:textId="77777777" w:rsidR="002459ED" w:rsidRPr="002459ED" w:rsidRDefault="002459ED" w:rsidP="002459ED">
            <w:pPr>
              <w:rPr>
                <w:b/>
                <w:bCs/>
                <w:color w:val="000000"/>
                <w:sz w:val="18"/>
                <w:szCs w:val="18"/>
              </w:rPr>
            </w:pPr>
            <w:r w:rsidRPr="002459ED">
              <w:rPr>
                <w:b/>
                <w:bCs/>
                <w:color w:val="000000"/>
                <w:sz w:val="18"/>
                <w:szCs w:val="18"/>
              </w:rPr>
              <w:t>Li 2019</w:t>
            </w:r>
          </w:p>
        </w:tc>
        <w:tc>
          <w:tcPr>
            <w:tcW w:w="2941" w:type="pct"/>
            <w:noWrap/>
            <w:vAlign w:val="center"/>
            <w:hideMark/>
          </w:tcPr>
          <w:p w14:paraId="42992B6D" w14:textId="77777777" w:rsidR="002459ED" w:rsidRPr="002459ED" w:rsidRDefault="002459ED" w:rsidP="002459ED">
            <w:pPr>
              <w:rPr>
                <w:color w:val="000000"/>
                <w:sz w:val="18"/>
                <w:szCs w:val="18"/>
              </w:rPr>
            </w:pPr>
            <w:r w:rsidRPr="002459ED">
              <w:rPr>
                <w:color w:val="000000"/>
                <w:sz w:val="18"/>
                <w:szCs w:val="18"/>
              </w:rPr>
              <w:t>Nomograms for incident risk of post-partum type 2 diabetes in Chinese women with prior gestational diabetes mellitus.</w:t>
            </w:r>
          </w:p>
        </w:tc>
        <w:tc>
          <w:tcPr>
            <w:tcW w:w="824" w:type="pct"/>
            <w:noWrap/>
            <w:vAlign w:val="center"/>
            <w:hideMark/>
          </w:tcPr>
          <w:p w14:paraId="0923CF6A" w14:textId="77777777" w:rsidR="002459ED" w:rsidRPr="002459ED" w:rsidRDefault="002459ED" w:rsidP="002459ED">
            <w:pPr>
              <w:rPr>
                <w:color w:val="000000"/>
                <w:sz w:val="18"/>
                <w:szCs w:val="18"/>
              </w:rPr>
            </w:pPr>
            <w:r w:rsidRPr="002459ED">
              <w:rPr>
                <w:color w:val="000000"/>
                <w:sz w:val="18"/>
                <w:szCs w:val="18"/>
              </w:rPr>
              <w:t>https://dx.doi.org/10.1111/cen.13863</w:t>
            </w:r>
          </w:p>
        </w:tc>
        <w:tc>
          <w:tcPr>
            <w:tcW w:w="757" w:type="pct"/>
            <w:noWrap/>
            <w:vAlign w:val="center"/>
            <w:hideMark/>
          </w:tcPr>
          <w:p w14:paraId="3DD8CEAE" w14:textId="01BC2390"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1E607499" w14:textId="77777777" w:rsidTr="003744A1">
        <w:trPr>
          <w:trHeight w:val="340"/>
        </w:trPr>
        <w:tc>
          <w:tcPr>
            <w:tcW w:w="478" w:type="pct"/>
            <w:noWrap/>
            <w:vAlign w:val="center"/>
            <w:hideMark/>
          </w:tcPr>
          <w:p w14:paraId="0E57D66D" w14:textId="77777777" w:rsidR="002459ED" w:rsidRPr="002459ED" w:rsidRDefault="002459ED" w:rsidP="002459ED">
            <w:pPr>
              <w:rPr>
                <w:b/>
                <w:bCs/>
                <w:color w:val="000000"/>
                <w:sz w:val="18"/>
                <w:szCs w:val="18"/>
              </w:rPr>
            </w:pPr>
            <w:r w:rsidRPr="002459ED">
              <w:rPr>
                <w:b/>
                <w:bCs/>
                <w:color w:val="000000"/>
                <w:sz w:val="18"/>
                <w:szCs w:val="18"/>
              </w:rPr>
              <w:t>J 2019</w:t>
            </w:r>
          </w:p>
        </w:tc>
        <w:tc>
          <w:tcPr>
            <w:tcW w:w="2941" w:type="pct"/>
            <w:noWrap/>
            <w:vAlign w:val="center"/>
            <w:hideMark/>
          </w:tcPr>
          <w:p w14:paraId="5AC9D7EE" w14:textId="77777777" w:rsidR="002459ED" w:rsidRPr="002459ED" w:rsidRDefault="002459ED" w:rsidP="002459ED">
            <w:pPr>
              <w:rPr>
                <w:color w:val="000000"/>
                <w:sz w:val="18"/>
                <w:szCs w:val="18"/>
              </w:rPr>
            </w:pPr>
            <w:r w:rsidRPr="002459ED">
              <w:rPr>
                <w:color w:val="000000"/>
                <w:sz w:val="18"/>
                <w:szCs w:val="18"/>
              </w:rPr>
              <w:t>Exploring Fetal Health Status Using an Association Based Classification Approach</w:t>
            </w:r>
          </w:p>
        </w:tc>
        <w:tc>
          <w:tcPr>
            <w:tcW w:w="824" w:type="pct"/>
            <w:noWrap/>
            <w:vAlign w:val="center"/>
            <w:hideMark/>
          </w:tcPr>
          <w:p w14:paraId="0C6DB87B" w14:textId="77777777" w:rsidR="002459ED" w:rsidRPr="002459ED" w:rsidRDefault="002459ED" w:rsidP="002459ED">
            <w:pPr>
              <w:rPr>
                <w:color w:val="000000"/>
                <w:sz w:val="18"/>
                <w:szCs w:val="18"/>
              </w:rPr>
            </w:pPr>
            <w:r w:rsidRPr="002459ED">
              <w:rPr>
                <w:color w:val="000000"/>
                <w:sz w:val="18"/>
                <w:szCs w:val="18"/>
              </w:rPr>
              <w:t>10.1109/ICIT48102.2019.00036</w:t>
            </w:r>
          </w:p>
        </w:tc>
        <w:tc>
          <w:tcPr>
            <w:tcW w:w="757" w:type="pct"/>
            <w:noWrap/>
            <w:vAlign w:val="center"/>
            <w:hideMark/>
          </w:tcPr>
          <w:p w14:paraId="684AF330" w14:textId="6B362E62" w:rsidR="002459ED" w:rsidRPr="002459ED" w:rsidRDefault="00700A2E" w:rsidP="002459ED">
            <w:pPr>
              <w:rPr>
                <w:color w:val="000000"/>
                <w:sz w:val="18"/>
                <w:szCs w:val="18"/>
              </w:rPr>
            </w:pPr>
            <w:r>
              <w:rPr>
                <w:color w:val="000000"/>
                <w:sz w:val="18"/>
                <w:szCs w:val="18"/>
              </w:rPr>
              <w:t>Wrong outcome</w:t>
            </w:r>
          </w:p>
        </w:tc>
      </w:tr>
      <w:tr w:rsidR="002459ED" w:rsidRPr="002459ED" w14:paraId="217061C7" w14:textId="77777777" w:rsidTr="003744A1">
        <w:trPr>
          <w:trHeight w:val="340"/>
        </w:trPr>
        <w:tc>
          <w:tcPr>
            <w:tcW w:w="478" w:type="pct"/>
            <w:noWrap/>
            <w:vAlign w:val="center"/>
            <w:hideMark/>
          </w:tcPr>
          <w:p w14:paraId="7565C43B" w14:textId="77777777" w:rsidR="002459ED" w:rsidRPr="002459ED" w:rsidRDefault="002459ED" w:rsidP="002459ED">
            <w:pPr>
              <w:rPr>
                <w:b/>
                <w:bCs/>
                <w:color w:val="000000"/>
                <w:sz w:val="18"/>
                <w:szCs w:val="18"/>
              </w:rPr>
            </w:pPr>
            <w:r w:rsidRPr="002459ED">
              <w:rPr>
                <w:b/>
                <w:bCs/>
                <w:color w:val="000000"/>
                <w:sz w:val="18"/>
                <w:szCs w:val="18"/>
              </w:rPr>
              <w:t>H 2018</w:t>
            </w:r>
          </w:p>
        </w:tc>
        <w:tc>
          <w:tcPr>
            <w:tcW w:w="2941" w:type="pct"/>
            <w:noWrap/>
            <w:vAlign w:val="center"/>
            <w:hideMark/>
          </w:tcPr>
          <w:p w14:paraId="5C26038B" w14:textId="77777777" w:rsidR="002459ED" w:rsidRPr="002459ED" w:rsidRDefault="002459ED" w:rsidP="002459ED">
            <w:pPr>
              <w:rPr>
                <w:color w:val="000000"/>
                <w:sz w:val="18"/>
                <w:szCs w:val="18"/>
              </w:rPr>
            </w:pPr>
            <w:r w:rsidRPr="002459ED">
              <w:rPr>
                <w:color w:val="000000"/>
                <w:sz w:val="18"/>
                <w:szCs w:val="18"/>
              </w:rPr>
              <w:t>Prediction of Preterm Pregnancies using Soft Computing techniques Neural Networks and Gradient Descent Optimizer</w:t>
            </w:r>
          </w:p>
        </w:tc>
        <w:tc>
          <w:tcPr>
            <w:tcW w:w="824" w:type="pct"/>
            <w:noWrap/>
            <w:vAlign w:val="center"/>
            <w:hideMark/>
          </w:tcPr>
          <w:p w14:paraId="3962CBEE" w14:textId="77777777" w:rsidR="002459ED" w:rsidRPr="002459ED" w:rsidRDefault="002459ED" w:rsidP="002459ED">
            <w:pPr>
              <w:rPr>
                <w:color w:val="000000"/>
                <w:sz w:val="18"/>
                <w:szCs w:val="18"/>
              </w:rPr>
            </w:pPr>
            <w:r w:rsidRPr="002459ED">
              <w:rPr>
                <w:color w:val="000000"/>
                <w:sz w:val="18"/>
                <w:szCs w:val="18"/>
              </w:rPr>
              <w:t>10.1109/ICCCI.2018.8441432</w:t>
            </w:r>
          </w:p>
        </w:tc>
        <w:tc>
          <w:tcPr>
            <w:tcW w:w="757" w:type="pct"/>
            <w:noWrap/>
            <w:vAlign w:val="center"/>
            <w:hideMark/>
          </w:tcPr>
          <w:p w14:paraId="1E363A89" w14:textId="0F9A82AD"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3699C296" w14:textId="77777777" w:rsidTr="003744A1">
        <w:trPr>
          <w:trHeight w:val="340"/>
        </w:trPr>
        <w:tc>
          <w:tcPr>
            <w:tcW w:w="478" w:type="pct"/>
            <w:noWrap/>
            <w:vAlign w:val="center"/>
            <w:hideMark/>
          </w:tcPr>
          <w:p w14:paraId="6F63D81F" w14:textId="77777777" w:rsidR="002459ED" w:rsidRPr="002459ED" w:rsidRDefault="002459ED" w:rsidP="002459ED">
            <w:pPr>
              <w:rPr>
                <w:b/>
                <w:bCs/>
                <w:color w:val="000000"/>
                <w:sz w:val="18"/>
                <w:szCs w:val="18"/>
              </w:rPr>
            </w:pPr>
            <w:r w:rsidRPr="002459ED">
              <w:rPr>
                <w:b/>
                <w:bCs/>
                <w:color w:val="000000"/>
                <w:sz w:val="18"/>
                <w:szCs w:val="18"/>
              </w:rPr>
              <w:t>J 2022</w:t>
            </w:r>
          </w:p>
        </w:tc>
        <w:tc>
          <w:tcPr>
            <w:tcW w:w="2941" w:type="pct"/>
            <w:noWrap/>
            <w:vAlign w:val="center"/>
            <w:hideMark/>
          </w:tcPr>
          <w:p w14:paraId="64670C61" w14:textId="77777777" w:rsidR="002459ED" w:rsidRPr="002459ED" w:rsidRDefault="002459ED" w:rsidP="002459ED">
            <w:pPr>
              <w:rPr>
                <w:color w:val="000000"/>
                <w:sz w:val="18"/>
                <w:szCs w:val="18"/>
              </w:rPr>
            </w:pPr>
            <w:r w:rsidRPr="002459ED">
              <w:rPr>
                <w:color w:val="000000"/>
                <w:sz w:val="18"/>
                <w:szCs w:val="18"/>
              </w:rPr>
              <w:t>Network theory based EHG signal analysis and its application in preterm prediction</w:t>
            </w:r>
          </w:p>
        </w:tc>
        <w:tc>
          <w:tcPr>
            <w:tcW w:w="824" w:type="pct"/>
            <w:noWrap/>
            <w:vAlign w:val="center"/>
            <w:hideMark/>
          </w:tcPr>
          <w:p w14:paraId="6052CD76" w14:textId="77777777" w:rsidR="002459ED" w:rsidRPr="002459ED" w:rsidRDefault="002459ED" w:rsidP="002459ED">
            <w:pPr>
              <w:rPr>
                <w:color w:val="000000"/>
                <w:sz w:val="18"/>
                <w:szCs w:val="18"/>
              </w:rPr>
            </w:pPr>
            <w:r w:rsidRPr="002459ED">
              <w:rPr>
                <w:color w:val="000000"/>
                <w:sz w:val="18"/>
                <w:szCs w:val="18"/>
              </w:rPr>
              <w:t>10.1109/JBHI.2022.3140427</w:t>
            </w:r>
          </w:p>
        </w:tc>
        <w:tc>
          <w:tcPr>
            <w:tcW w:w="757" w:type="pct"/>
            <w:noWrap/>
            <w:vAlign w:val="center"/>
            <w:hideMark/>
          </w:tcPr>
          <w:p w14:paraId="63A11B1B"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5372B748" w14:textId="77777777" w:rsidTr="003744A1">
        <w:trPr>
          <w:trHeight w:val="340"/>
        </w:trPr>
        <w:tc>
          <w:tcPr>
            <w:tcW w:w="478" w:type="pct"/>
            <w:noWrap/>
            <w:vAlign w:val="center"/>
            <w:hideMark/>
          </w:tcPr>
          <w:p w14:paraId="43CABDEC" w14:textId="77777777" w:rsidR="002459ED" w:rsidRPr="002459ED" w:rsidRDefault="002459ED" w:rsidP="002459ED">
            <w:pPr>
              <w:rPr>
                <w:b/>
                <w:bCs/>
                <w:color w:val="000000"/>
                <w:sz w:val="18"/>
                <w:szCs w:val="18"/>
              </w:rPr>
            </w:pPr>
            <w:r w:rsidRPr="002459ED">
              <w:rPr>
                <w:b/>
                <w:bCs/>
                <w:color w:val="000000"/>
                <w:sz w:val="18"/>
                <w:szCs w:val="18"/>
              </w:rPr>
              <w:t>M 2018</w:t>
            </w:r>
          </w:p>
        </w:tc>
        <w:tc>
          <w:tcPr>
            <w:tcW w:w="2941" w:type="pct"/>
            <w:noWrap/>
            <w:vAlign w:val="center"/>
            <w:hideMark/>
          </w:tcPr>
          <w:p w14:paraId="53E4E0DF" w14:textId="77777777" w:rsidR="002459ED" w:rsidRPr="002459ED" w:rsidRDefault="002459ED" w:rsidP="002459ED">
            <w:pPr>
              <w:rPr>
                <w:color w:val="000000"/>
                <w:sz w:val="18"/>
                <w:szCs w:val="18"/>
              </w:rPr>
            </w:pPr>
            <w:r w:rsidRPr="002459ED">
              <w:rPr>
                <w:color w:val="000000"/>
                <w:sz w:val="18"/>
                <w:szCs w:val="18"/>
              </w:rPr>
              <w:t>Fetal Health State Monitoring Using Decision Tree Classifier from Cardiotocography Measurements</w:t>
            </w:r>
          </w:p>
        </w:tc>
        <w:tc>
          <w:tcPr>
            <w:tcW w:w="824" w:type="pct"/>
            <w:noWrap/>
            <w:vAlign w:val="center"/>
            <w:hideMark/>
          </w:tcPr>
          <w:p w14:paraId="0E93B88F" w14:textId="77777777" w:rsidR="002459ED" w:rsidRPr="002459ED" w:rsidRDefault="002459ED" w:rsidP="002459ED">
            <w:pPr>
              <w:rPr>
                <w:color w:val="000000"/>
                <w:sz w:val="18"/>
                <w:szCs w:val="18"/>
              </w:rPr>
            </w:pPr>
            <w:r w:rsidRPr="002459ED">
              <w:rPr>
                <w:color w:val="000000"/>
                <w:sz w:val="18"/>
                <w:szCs w:val="18"/>
              </w:rPr>
              <w:t>10.1109/ICCONS.2018.8663047</w:t>
            </w:r>
          </w:p>
        </w:tc>
        <w:tc>
          <w:tcPr>
            <w:tcW w:w="757" w:type="pct"/>
            <w:noWrap/>
            <w:vAlign w:val="center"/>
            <w:hideMark/>
          </w:tcPr>
          <w:p w14:paraId="541C0EDB" w14:textId="03E956CD" w:rsidR="002459ED" w:rsidRPr="002459ED" w:rsidRDefault="00700A2E" w:rsidP="002459ED">
            <w:pPr>
              <w:rPr>
                <w:color w:val="000000"/>
                <w:sz w:val="18"/>
                <w:szCs w:val="18"/>
              </w:rPr>
            </w:pPr>
            <w:r>
              <w:rPr>
                <w:color w:val="000000"/>
                <w:sz w:val="18"/>
                <w:szCs w:val="18"/>
              </w:rPr>
              <w:t>Wrong outcome</w:t>
            </w:r>
          </w:p>
        </w:tc>
      </w:tr>
      <w:tr w:rsidR="002459ED" w:rsidRPr="002459ED" w14:paraId="1006A011" w14:textId="77777777" w:rsidTr="003744A1">
        <w:trPr>
          <w:trHeight w:val="340"/>
        </w:trPr>
        <w:tc>
          <w:tcPr>
            <w:tcW w:w="478" w:type="pct"/>
            <w:noWrap/>
            <w:vAlign w:val="center"/>
            <w:hideMark/>
          </w:tcPr>
          <w:p w14:paraId="72EE292F" w14:textId="77777777" w:rsidR="002459ED" w:rsidRPr="002459ED" w:rsidRDefault="002459ED" w:rsidP="002459ED">
            <w:pPr>
              <w:rPr>
                <w:b/>
                <w:bCs/>
                <w:color w:val="000000"/>
                <w:sz w:val="18"/>
                <w:szCs w:val="18"/>
              </w:rPr>
            </w:pPr>
            <w:r w:rsidRPr="002459ED">
              <w:rPr>
                <w:b/>
                <w:bCs/>
                <w:color w:val="000000"/>
                <w:sz w:val="18"/>
                <w:szCs w:val="18"/>
              </w:rPr>
              <w:t>T 2021</w:t>
            </w:r>
          </w:p>
        </w:tc>
        <w:tc>
          <w:tcPr>
            <w:tcW w:w="2941" w:type="pct"/>
            <w:noWrap/>
            <w:vAlign w:val="center"/>
            <w:hideMark/>
          </w:tcPr>
          <w:p w14:paraId="35AEDCB9" w14:textId="77777777" w:rsidR="002459ED" w:rsidRPr="002459ED" w:rsidRDefault="002459ED" w:rsidP="002459ED">
            <w:pPr>
              <w:rPr>
                <w:color w:val="000000"/>
                <w:sz w:val="18"/>
                <w:szCs w:val="18"/>
              </w:rPr>
            </w:pPr>
            <w:r w:rsidRPr="002459ED">
              <w:rPr>
                <w:color w:val="000000"/>
                <w:sz w:val="18"/>
                <w:szCs w:val="18"/>
              </w:rPr>
              <w:t>Investigate Risk Factors and Predict Neonatal and Infant Mortality Based on Maternal Determinants using Homogenous Ensemble Methods</w:t>
            </w:r>
          </w:p>
        </w:tc>
        <w:tc>
          <w:tcPr>
            <w:tcW w:w="824" w:type="pct"/>
            <w:noWrap/>
            <w:vAlign w:val="center"/>
            <w:hideMark/>
          </w:tcPr>
          <w:p w14:paraId="10566739" w14:textId="77777777" w:rsidR="002459ED" w:rsidRPr="002459ED" w:rsidRDefault="002459ED" w:rsidP="002459ED">
            <w:pPr>
              <w:rPr>
                <w:color w:val="000000"/>
                <w:sz w:val="18"/>
                <w:szCs w:val="18"/>
              </w:rPr>
            </w:pPr>
            <w:r w:rsidRPr="002459ED">
              <w:rPr>
                <w:color w:val="000000"/>
                <w:sz w:val="18"/>
                <w:szCs w:val="18"/>
              </w:rPr>
              <w:t>10.1109/ICT4DA53266.2021.9671271</w:t>
            </w:r>
          </w:p>
        </w:tc>
        <w:tc>
          <w:tcPr>
            <w:tcW w:w="757" w:type="pct"/>
            <w:noWrap/>
            <w:vAlign w:val="center"/>
            <w:hideMark/>
          </w:tcPr>
          <w:p w14:paraId="5DC2AA28"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16C47FEC" w14:textId="77777777" w:rsidTr="003744A1">
        <w:trPr>
          <w:trHeight w:val="340"/>
        </w:trPr>
        <w:tc>
          <w:tcPr>
            <w:tcW w:w="478" w:type="pct"/>
            <w:noWrap/>
            <w:vAlign w:val="center"/>
            <w:hideMark/>
          </w:tcPr>
          <w:p w14:paraId="6937765A" w14:textId="77777777" w:rsidR="002459ED" w:rsidRPr="002459ED" w:rsidRDefault="002459ED" w:rsidP="002459ED">
            <w:pPr>
              <w:rPr>
                <w:b/>
                <w:bCs/>
                <w:color w:val="000000"/>
                <w:sz w:val="18"/>
                <w:szCs w:val="18"/>
              </w:rPr>
            </w:pPr>
            <w:r w:rsidRPr="002459ED">
              <w:rPr>
                <w:b/>
                <w:bCs/>
                <w:color w:val="000000"/>
                <w:sz w:val="18"/>
                <w:szCs w:val="18"/>
              </w:rPr>
              <w:t>R 2019</w:t>
            </w:r>
          </w:p>
        </w:tc>
        <w:tc>
          <w:tcPr>
            <w:tcW w:w="2941" w:type="pct"/>
            <w:noWrap/>
            <w:vAlign w:val="center"/>
            <w:hideMark/>
          </w:tcPr>
          <w:p w14:paraId="0FC45428" w14:textId="77777777" w:rsidR="002459ED" w:rsidRPr="002459ED" w:rsidRDefault="002459ED" w:rsidP="002459ED">
            <w:pPr>
              <w:rPr>
                <w:color w:val="000000"/>
                <w:sz w:val="18"/>
                <w:szCs w:val="18"/>
              </w:rPr>
            </w:pPr>
            <w:r w:rsidRPr="002459ED">
              <w:rPr>
                <w:color w:val="000000"/>
                <w:sz w:val="18"/>
                <w:szCs w:val="18"/>
              </w:rPr>
              <w:t>Data Mining and Risk Analysis Supporting Decision in Brazilian Public Health Systems</w:t>
            </w:r>
          </w:p>
        </w:tc>
        <w:tc>
          <w:tcPr>
            <w:tcW w:w="824" w:type="pct"/>
            <w:noWrap/>
            <w:vAlign w:val="center"/>
            <w:hideMark/>
          </w:tcPr>
          <w:p w14:paraId="79DD46DD" w14:textId="77777777" w:rsidR="002459ED" w:rsidRPr="002459ED" w:rsidRDefault="002459ED" w:rsidP="002459ED">
            <w:pPr>
              <w:rPr>
                <w:color w:val="000000"/>
                <w:sz w:val="18"/>
                <w:szCs w:val="18"/>
              </w:rPr>
            </w:pPr>
            <w:r w:rsidRPr="002459ED">
              <w:rPr>
                <w:color w:val="000000"/>
                <w:sz w:val="18"/>
                <w:szCs w:val="18"/>
              </w:rPr>
              <w:t>10.1109/HealthCom46333.2019.9009439</w:t>
            </w:r>
          </w:p>
        </w:tc>
        <w:tc>
          <w:tcPr>
            <w:tcW w:w="757" w:type="pct"/>
            <w:noWrap/>
            <w:vAlign w:val="center"/>
            <w:hideMark/>
          </w:tcPr>
          <w:p w14:paraId="38F47F4D" w14:textId="10DDCC09" w:rsidR="002459ED" w:rsidRPr="002459ED" w:rsidRDefault="002459ED" w:rsidP="002459ED">
            <w:pPr>
              <w:rPr>
                <w:color w:val="000000"/>
                <w:sz w:val="18"/>
                <w:szCs w:val="18"/>
              </w:rPr>
            </w:pPr>
            <w:r w:rsidRPr="002459ED">
              <w:rPr>
                <w:color w:val="000000"/>
                <w:sz w:val="18"/>
                <w:szCs w:val="18"/>
              </w:rPr>
              <w:t xml:space="preserve">Not </w:t>
            </w:r>
            <w:r w:rsidR="00157207">
              <w:rPr>
                <w:color w:val="000000"/>
                <w:sz w:val="18"/>
                <w:szCs w:val="18"/>
              </w:rPr>
              <w:t xml:space="preserve">primary research </w:t>
            </w:r>
          </w:p>
        </w:tc>
      </w:tr>
      <w:tr w:rsidR="002459ED" w:rsidRPr="002459ED" w14:paraId="30ED7840" w14:textId="77777777" w:rsidTr="003744A1">
        <w:trPr>
          <w:trHeight w:val="340"/>
        </w:trPr>
        <w:tc>
          <w:tcPr>
            <w:tcW w:w="478" w:type="pct"/>
            <w:noWrap/>
            <w:vAlign w:val="center"/>
            <w:hideMark/>
          </w:tcPr>
          <w:p w14:paraId="0B6C3723" w14:textId="77777777" w:rsidR="002459ED" w:rsidRPr="002459ED" w:rsidRDefault="002459ED" w:rsidP="002459ED">
            <w:pPr>
              <w:rPr>
                <w:b/>
                <w:bCs/>
                <w:color w:val="000000"/>
                <w:sz w:val="18"/>
                <w:szCs w:val="18"/>
              </w:rPr>
            </w:pPr>
            <w:r w:rsidRPr="002459ED">
              <w:rPr>
                <w:b/>
                <w:bCs/>
                <w:color w:val="000000"/>
                <w:sz w:val="18"/>
                <w:szCs w:val="18"/>
              </w:rPr>
              <w:t>F 2018</w:t>
            </w:r>
          </w:p>
        </w:tc>
        <w:tc>
          <w:tcPr>
            <w:tcW w:w="2941" w:type="pct"/>
            <w:noWrap/>
            <w:vAlign w:val="center"/>
            <w:hideMark/>
          </w:tcPr>
          <w:p w14:paraId="518BE83F" w14:textId="77777777" w:rsidR="002459ED" w:rsidRPr="002459ED" w:rsidRDefault="002459ED" w:rsidP="002459ED">
            <w:pPr>
              <w:rPr>
                <w:color w:val="000000"/>
                <w:sz w:val="18"/>
                <w:szCs w:val="18"/>
              </w:rPr>
            </w:pPr>
            <w:r w:rsidRPr="002459ED">
              <w:rPr>
                <w:color w:val="000000"/>
                <w:sz w:val="18"/>
                <w:szCs w:val="18"/>
              </w:rPr>
              <w:t>Prediction of Postpartum Hemorrhage by Adaptive K-Nearest Neighbor Based on Influence Factors</w:t>
            </w:r>
          </w:p>
        </w:tc>
        <w:tc>
          <w:tcPr>
            <w:tcW w:w="824" w:type="pct"/>
            <w:noWrap/>
            <w:vAlign w:val="center"/>
            <w:hideMark/>
          </w:tcPr>
          <w:p w14:paraId="7F598B01" w14:textId="77777777" w:rsidR="002459ED" w:rsidRPr="002459ED" w:rsidRDefault="002459ED" w:rsidP="002459ED">
            <w:pPr>
              <w:rPr>
                <w:color w:val="000000"/>
                <w:sz w:val="18"/>
                <w:szCs w:val="18"/>
              </w:rPr>
            </w:pPr>
            <w:r w:rsidRPr="002459ED">
              <w:rPr>
                <w:color w:val="000000"/>
                <w:sz w:val="18"/>
                <w:szCs w:val="18"/>
              </w:rPr>
              <w:t>10.1109/ITME.2018.00202</w:t>
            </w:r>
          </w:p>
        </w:tc>
        <w:tc>
          <w:tcPr>
            <w:tcW w:w="757" w:type="pct"/>
            <w:noWrap/>
            <w:vAlign w:val="center"/>
            <w:hideMark/>
          </w:tcPr>
          <w:p w14:paraId="2936A890" w14:textId="6F2F228E"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2CA84C7E" w14:textId="77777777" w:rsidTr="003744A1">
        <w:trPr>
          <w:trHeight w:val="340"/>
        </w:trPr>
        <w:tc>
          <w:tcPr>
            <w:tcW w:w="478" w:type="pct"/>
            <w:noWrap/>
            <w:vAlign w:val="center"/>
            <w:hideMark/>
          </w:tcPr>
          <w:p w14:paraId="212B0439" w14:textId="77777777" w:rsidR="002459ED" w:rsidRPr="002459ED" w:rsidRDefault="002459ED" w:rsidP="002459ED">
            <w:pPr>
              <w:rPr>
                <w:b/>
                <w:bCs/>
                <w:color w:val="000000"/>
                <w:sz w:val="18"/>
                <w:szCs w:val="18"/>
              </w:rPr>
            </w:pPr>
            <w:r w:rsidRPr="002459ED">
              <w:rPr>
                <w:b/>
                <w:bCs/>
                <w:color w:val="000000"/>
                <w:sz w:val="18"/>
                <w:szCs w:val="18"/>
              </w:rPr>
              <w:t>A 2021</w:t>
            </w:r>
          </w:p>
        </w:tc>
        <w:tc>
          <w:tcPr>
            <w:tcW w:w="2941" w:type="pct"/>
            <w:noWrap/>
            <w:vAlign w:val="center"/>
            <w:hideMark/>
          </w:tcPr>
          <w:p w14:paraId="0A4DB170" w14:textId="77777777" w:rsidR="002459ED" w:rsidRPr="002459ED" w:rsidRDefault="002459ED" w:rsidP="002459ED">
            <w:pPr>
              <w:rPr>
                <w:color w:val="000000"/>
                <w:sz w:val="18"/>
                <w:szCs w:val="18"/>
              </w:rPr>
            </w:pPr>
            <w:r w:rsidRPr="002459ED">
              <w:rPr>
                <w:color w:val="000000"/>
                <w:sz w:val="18"/>
                <w:szCs w:val="18"/>
              </w:rPr>
              <w:t>Machine Learning Methods for Predicting The Necessity of Caesareans Section of Childbirth</w:t>
            </w:r>
          </w:p>
        </w:tc>
        <w:tc>
          <w:tcPr>
            <w:tcW w:w="824" w:type="pct"/>
            <w:noWrap/>
            <w:vAlign w:val="center"/>
            <w:hideMark/>
          </w:tcPr>
          <w:p w14:paraId="619CC80A" w14:textId="77777777" w:rsidR="002459ED" w:rsidRPr="002459ED" w:rsidRDefault="002459ED" w:rsidP="002459ED">
            <w:pPr>
              <w:rPr>
                <w:color w:val="000000"/>
                <w:sz w:val="18"/>
                <w:szCs w:val="18"/>
              </w:rPr>
            </w:pPr>
            <w:r w:rsidRPr="002459ED">
              <w:rPr>
                <w:color w:val="000000"/>
                <w:sz w:val="18"/>
                <w:szCs w:val="18"/>
              </w:rPr>
              <w:t>10.1109/ICITISEE53823.2021.9655949</w:t>
            </w:r>
          </w:p>
        </w:tc>
        <w:tc>
          <w:tcPr>
            <w:tcW w:w="757" w:type="pct"/>
            <w:noWrap/>
            <w:vAlign w:val="center"/>
            <w:hideMark/>
          </w:tcPr>
          <w:p w14:paraId="56B303DE" w14:textId="01CC0500"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26F58202" w14:textId="77777777" w:rsidTr="003744A1">
        <w:trPr>
          <w:trHeight w:val="340"/>
        </w:trPr>
        <w:tc>
          <w:tcPr>
            <w:tcW w:w="478" w:type="pct"/>
            <w:noWrap/>
            <w:vAlign w:val="center"/>
            <w:hideMark/>
          </w:tcPr>
          <w:p w14:paraId="4F8B4661" w14:textId="77777777" w:rsidR="002459ED" w:rsidRPr="002459ED" w:rsidRDefault="002459ED" w:rsidP="002459ED">
            <w:pPr>
              <w:rPr>
                <w:b/>
                <w:bCs/>
                <w:color w:val="000000"/>
                <w:sz w:val="18"/>
                <w:szCs w:val="18"/>
              </w:rPr>
            </w:pPr>
            <w:r w:rsidRPr="002459ED">
              <w:rPr>
                <w:b/>
                <w:bCs/>
                <w:color w:val="000000"/>
                <w:sz w:val="18"/>
                <w:szCs w:val="18"/>
              </w:rPr>
              <w:t>M 2021</w:t>
            </w:r>
          </w:p>
        </w:tc>
        <w:tc>
          <w:tcPr>
            <w:tcW w:w="2941" w:type="pct"/>
            <w:noWrap/>
            <w:vAlign w:val="center"/>
            <w:hideMark/>
          </w:tcPr>
          <w:p w14:paraId="2D17D174" w14:textId="77777777" w:rsidR="002459ED" w:rsidRPr="002459ED" w:rsidRDefault="002459ED" w:rsidP="002459ED">
            <w:pPr>
              <w:rPr>
                <w:color w:val="000000"/>
                <w:sz w:val="18"/>
                <w:szCs w:val="18"/>
              </w:rPr>
            </w:pPr>
            <w:r w:rsidRPr="002459ED">
              <w:rPr>
                <w:color w:val="000000"/>
                <w:sz w:val="18"/>
                <w:szCs w:val="18"/>
              </w:rPr>
              <w:t>Preterm Baby Birth Prediction using Machine Learning Techniques</w:t>
            </w:r>
          </w:p>
        </w:tc>
        <w:tc>
          <w:tcPr>
            <w:tcW w:w="824" w:type="pct"/>
            <w:noWrap/>
            <w:vAlign w:val="center"/>
            <w:hideMark/>
          </w:tcPr>
          <w:p w14:paraId="05CB1D4B" w14:textId="77777777" w:rsidR="002459ED" w:rsidRPr="002459ED" w:rsidRDefault="002459ED" w:rsidP="002459ED">
            <w:pPr>
              <w:rPr>
                <w:color w:val="000000"/>
                <w:sz w:val="18"/>
                <w:szCs w:val="18"/>
              </w:rPr>
            </w:pPr>
            <w:r w:rsidRPr="002459ED">
              <w:rPr>
                <w:color w:val="000000"/>
                <w:sz w:val="18"/>
                <w:szCs w:val="18"/>
              </w:rPr>
              <w:t>10.1109/ICICT4SD50815.2021.9396933</w:t>
            </w:r>
          </w:p>
        </w:tc>
        <w:tc>
          <w:tcPr>
            <w:tcW w:w="757" w:type="pct"/>
            <w:noWrap/>
            <w:vAlign w:val="center"/>
            <w:hideMark/>
          </w:tcPr>
          <w:p w14:paraId="5C2F8B07" w14:textId="158B09DC"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78329EFD" w14:textId="77777777" w:rsidTr="003744A1">
        <w:trPr>
          <w:trHeight w:val="340"/>
        </w:trPr>
        <w:tc>
          <w:tcPr>
            <w:tcW w:w="478" w:type="pct"/>
            <w:noWrap/>
            <w:vAlign w:val="center"/>
            <w:hideMark/>
          </w:tcPr>
          <w:p w14:paraId="338940DF" w14:textId="77777777" w:rsidR="002459ED" w:rsidRPr="002459ED" w:rsidRDefault="002459ED" w:rsidP="002459ED">
            <w:pPr>
              <w:rPr>
                <w:b/>
                <w:bCs/>
                <w:color w:val="000000"/>
                <w:sz w:val="18"/>
                <w:szCs w:val="18"/>
              </w:rPr>
            </w:pPr>
            <w:r w:rsidRPr="002459ED">
              <w:rPr>
                <w:b/>
                <w:bCs/>
                <w:color w:val="000000"/>
                <w:sz w:val="18"/>
                <w:szCs w:val="18"/>
              </w:rPr>
              <w:t>J 2020</w:t>
            </w:r>
          </w:p>
        </w:tc>
        <w:tc>
          <w:tcPr>
            <w:tcW w:w="2941" w:type="pct"/>
            <w:noWrap/>
            <w:vAlign w:val="center"/>
            <w:hideMark/>
          </w:tcPr>
          <w:p w14:paraId="338A830E" w14:textId="77777777" w:rsidR="002459ED" w:rsidRPr="002459ED" w:rsidRDefault="002459ED" w:rsidP="002459ED">
            <w:pPr>
              <w:rPr>
                <w:color w:val="000000"/>
                <w:sz w:val="18"/>
                <w:szCs w:val="18"/>
              </w:rPr>
            </w:pPr>
            <w:r w:rsidRPr="002459ED">
              <w:rPr>
                <w:color w:val="000000"/>
                <w:sz w:val="18"/>
                <w:szCs w:val="18"/>
              </w:rPr>
              <w:t>Machine Learning Methods for Neonatal Mortality and Morbidity Classification</w:t>
            </w:r>
          </w:p>
        </w:tc>
        <w:tc>
          <w:tcPr>
            <w:tcW w:w="824" w:type="pct"/>
            <w:noWrap/>
            <w:vAlign w:val="center"/>
            <w:hideMark/>
          </w:tcPr>
          <w:p w14:paraId="63D273F8" w14:textId="77777777" w:rsidR="002459ED" w:rsidRPr="002459ED" w:rsidRDefault="002459ED" w:rsidP="002459ED">
            <w:pPr>
              <w:rPr>
                <w:color w:val="000000"/>
                <w:sz w:val="18"/>
                <w:szCs w:val="18"/>
              </w:rPr>
            </w:pPr>
            <w:r w:rsidRPr="002459ED">
              <w:rPr>
                <w:color w:val="000000"/>
                <w:sz w:val="18"/>
                <w:szCs w:val="18"/>
              </w:rPr>
              <w:t>10.1109/ACCESS.2020.3006710</w:t>
            </w:r>
          </w:p>
        </w:tc>
        <w:tc>
          <w:tcPr>
            <w:tcW w:w="757" w:type="pct"/>
            <w:noWrap/>
            <w:vAlign w:val="center"/>
            <w:hideMark/>
          </w:tcPr>
          <w:p w14:paraId="1BB7E0AA"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08A106A9" w14:textId="77777777" w:rsidTr="003744A1">
        <w:trPr>
          <w:trHeight w:val="340"/>
        </w:trPr>
        <w:tc>
          <w:tcPr>
            <w:tcW w:w="478" w:type="pct"/>
            <w:noWrap/>
            <w:vAlign w:val="center"/>
            <w:hideMark/>
          </w:tcPr>
          <w:p w14:paraId="490A49D1" w14:textId="77777777" w:rsidR="002459ED" w:rsidRPr="002459ED" w:rsidRDefault="002459ED" w:rsidP="002459ED">
            <w:pPr>
              <w:rPr>
                <w:b/>
                <w:bCs/>
                <w:color w:val="000000"/>
                <w:sz w:val="18"/>
                <w:szCs w:val="18"/>
              </w:rPr>
            </w:pPr>
            <w:r w:rsidRPr="002459ED">
              <w:rPr>
                <w:b/>
                <w:bCs/>
                <w:color w:val="000000"/>
                <w:sz w:val="18"/>
                <w:szCs w:val="18"/>
              </w:rPr>
              <w:t>C 2019</w:t>
            </w:r>
          </w:p>
        </w:tc>
        <w:tc>
          <w:tcPr>
            <w:tcW w:w="2941" w:type="pct"/>
            <w:noWrap/>
            <w:vAlign w:val="center"/>
            <w:hideMark/>
          </w:tcPr>
          <w:p w14:paraId="2ABEC526" w14:textId="77777777" w:rsidR="002459ED" w:rsidRPr="002459ED" w:rsidRDefault="002459ED" w:rsidP="002459ED">
            <w:pPr>
              <w:rPr>
                <w:color w:val="000000"/>
                <w:sz w:val="18"/>
                <w:szCs w:val="18"/>
              </w:rPr>
            </w:pPr>
            <w:r w:rsidRPr="002459ED">
              <w:rPr>
                <w:color w:val="000000"/>
                <w:sz w:val="18"/>
                <w:szCs w:val="18"/>
              </w:rPr>
              <w:t>A Deep Learning Approach to Predict Neonatal Encephalopathy from Electronic Health Records</w:t>
            </w:r>
          </w:p>
        </w:tc>
        <w:tc>
          <w:tcPr>
            <w:tcW w:w="824" w:type="pct"/>
            <w:noWrap/>
            <w:vAlign w:val="center"/>
            <w:hideMark/>
          </w:tcPr>
          <w:p w14:paraId="739DFDB2" w14:textId="77777777" w:rsidR="002459ED" w:rsidRPr="002459ED" w:rsidRDefault="002459ED" w:rsidP="002459ED">
            <w:pPr>
              <w:rPr>
                <w:color w:val="000000"/>
                <w:sz w:val="18"/>
                <w:szCs w:val="18"/>
              </w:rPr>
            </w:pPr>
            <w:r w:rsidRPr="002459ED">
              <w:rPr>
                <w:color w:val="000000"/>
                <w:sz w:val="18"/>
                <w:szCs w:val="18"/>
              </w:rPr>
              <w:t>10.1109/ICHI.2019.8904667</w:t>
            </w:r>
          </w:p>
        </w:tc>
        <w:tc>
          <w:tcPr>
            <w:tcW w:w="757" w:type="pct"/>
            <w:noWrap/>
            <w:vAlign w:val="center"/>
            <w:hideMark/>
          </w:tcPr>
          <w:p w14:paraId="0F1A8D07" w14:textId="09C144CC"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105BBB9C" w14:textId="77777777" w:rsidTr="003744A1">
        <w:trPr>
          <w:trHeight w:val="340"/>
        </w:trPr>
        <w:tc>
          <w:tcPr>
            <w:tcW w:w="478" w:type="pct"/>
            <w:noWrap/>
            <w:vAlign w:val="center"/>
            <w:hideMark/>
          </w:tcPr>
          <w:p w14:paraId="24892EF4" w14:textId="77777777" w:rsidR="002459ED" w:rsidRPr="002459ED" w:rsidRDefault="002459ED" w:rsidP="002459ED">
            <w:pPr>
              <w:rPr>
                <w:b/>
                <w:bCs/>
                <w:color w:val="000000"/>
                <w:sz w:val="18"/>
                <w:szCs w:val="18"/>
              </w:rPr>
            </w:pPr>
            <w:r w:rsidRPr="002459ED">
              <w:rPr>
                <w:b/>
                <w:bCs/>
                <w:color w:val="000000"/>
                <w:sz w:val="18"/>
                <w:szCs w:val="18"/>
              </w:rPr>
              <w:t>M 2019</w:t>
            </w:r>
          </w:p>
        </w:tc>
        <w:tc>
          <w:tcPr>
            <w:tcW w:w="2941" w:type="pct"/>
            <w:noWrap/>
            <w:vAlign w:val="center"/>
            <w:hideMark/>
          </w:tcPr>
          <w:p w14:paraId="3DDB0AE7" w14:textId="77777777" w:rsidR="002459ED" w:rsidRPr="002459ED" w:rsidRDefault="002459ED" w:rsidP="002459ED">
            <w:pPr>
              <w:rPr>
                <w:color w:val="000000"/>
                <w:sz w:val="18"/>
                <w:szCs w:val="18"/>
              </w:rPr>
            </w:pPr>
            <w:r w:rsidRPr="002459ED">
              <w:rPr>
                <w:color w:val="000000"/>
                <w:sz w:val="18"/>
                <w:szCs w:val="18"/>
              </w:rPr>
              <w:t>Building Prediction Models for Maternal Mortality Rate in Bangladesh</w:t>
            </w:r>
          </w:p>
        </w:tc>
        <w:tc>
          <w:tcPr>
            <w:tcW w:w="824" w:type="pct"/>
            <w:noWrap/>
            <w:vAlign w:val="center"/>
            <w:hideMark/>
          </w:tcPr>
          <w:p w14:paraId="173E059B" w14:textId="77777777" w:rsidR="002459ED" w:rsidRPr="002459ED" w:rsidRDefault="002459ED" w:rsidP="002459ED">
            <w:pPr>
              <w:rPr>
                <w:color w:val="000000"/>
                <w:sz w:val="18"/>
                <w:szCs w:val="18"/>
              </w:rPr>
            </w:pPr>
            <w:r w:rsidRPr="002459ED">
              <w:rPr>
                <w:color w:val="000000"/>
                <w:sz w:val="18"/>
                <w:szCs w:val="18"/>
              </w:rPr>
              <w:t>10.1109/ICAEE48663.2019.8975446</w:t>
            </w:r>
          </w:p>
        </w:tc>
        <w:tc>
          <w:tcPr>
            <w:tcW w:w="757" w:type="pct"/>
            <w:noWrap/>
            <w:vAlign w:val="center"/>
            <w:hideMark/>
          </w:tcPr>
          <w:p w14:paraId="4169BBF0" w14:textId="7B80006A"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7F827400" w14:textId="77777777" w:rsidTr="003744A1">
        <w:trPr>
          <w:trHeight w:val="340"/>
        </w:trPr>
        <w:tc>
          <w:tcPr>
            <w:tcW w:w="478" w:type="pct"/>
            <w:noWrap/>
            <w:vAlign w:val="center"/>
            <w:hideMark/>
          </w:tcPr>
          <w:p w14:paraId="2A3905D9" w14:textId="77777777" w:rsidR="002459ED" w:rsidRPr="002459ED" w:rsidRDefault="002459ED" w:rsidP="002459ED">
            <w:pPr>
              <w:rPr>
                <w:b/>
                <w:bCs/>
                <w:color w:val="000000"/>
                <w:sz w:val="18"/>
                <w:szCs w:val="18"/>
              </w:rPr>
            </w:pPr>
            <w:r w:rsidRPr="002459ED">
              <w:rPr>
                <w:b/>
                <w:bCs/>
                <w:color w:val="000000"/>
                <w:sz w:val="18"/>
                <w:szCs w:val="18"/>
              </w:rPr>
              <w:t>A 2017</w:t>
            </w:r>
          </w:p>
        </w:tc>
        <w:tc>
          <w:tcPr>
            <w:tcW w:w="2941" w:type="pct"/>
            <w:noWrap/>
            <w:vAlign w:val="center"/>
            <w:hideMark/>
          </w:tcPr>
          <w:p w14:paraId="68A215D2" w14:textId="77777777" w:rsidR="002459ED" w:rsidRPr="002459ED" w:rsidRDefault="002459ED" w:rsidP="002459ED">
            <w:pPr>
              <w:rPr>
                <w:color w:val="000000"/>
                <w:sz w:val="18"/>
                <w:szCs w:val="18"/>
              </w:rPr>
            </w:pPr>
            <w:r w:rsidRPr="002459ED">
              <w:rPr>
                <w:color w:val="000000"/>
                <w:sz w:val="18"/>
                <w:szCs w:val="18"/>
              </w:rPr>
              <w:t>Early Prediction of LBW Cases via Minimum Error Rate Classifier: A Statistical Machine Learning Approach</w:t>
            </w:r>
          </w:p>
        </w:tc>
        <w:tc>
          <w:tcPr>
            <w:tcW w:w="824" w:type="pct"/>
            <w:noWrap/>
            <w:vAlign w:val="center"/>
            <w:hideMark/>
          </w:tcPr>
          <w:p w14:paraId="2D2BF7C6" w14:textId="77777777" w:rsidR="002459ED" w:rsidRPr="002459ED" w:rsidRDefault="002459ED" w:rsidP="002459ED">
            <w:pPr>
              <w:rPr>
                <w:color w:val="000000"/>
                <w:sz w:val="18"/>
                <w:szCs w:val="18"/>
              </w:rPr>
            </w:pPr>
            <w:r w:rsidRPr="002459ED">
              <w:rPr>
                <w:color w:val="000000"/>
                <w:sz w:val="18"/>
                <w:szCs w:val="18"/>
              </w:rPr>
              <w:t>10.1109/SMARTCOMP.2017.7947002</w:t>
            </w:r>
          </w:p>
        </w:tc>
        <w:tc>
          <w:tcPr>
            <w:tcW w:w="757" w:type="pct"/>
            <w:noWrap/>
            <w:vAlign w:val="center"/>
            <w:hideMark/>
          </w:tcPr>
          <w:p w14:paraId="0ACD42A5" w14:textId="77777777" w:rsidR="002459ED" w:rsidRPr="002459ED" w:rsidRDefault="002459ED" w:rsidP="002459ED">
            <w:pPr>
              <w:rPr>
                <w:color w:val="000000"/>
                <w:sz w:val="18"/>
                <w:szCs w:val="18"/>
              </w:rPr>
            </w:pPr>
            <w:r w:rsidRPr="002459ED">
              <w:rPr>
                <w:color w:val="000000"/>
                <w:sz w:val="18"/>
                <w:szCs w:val="18"/>
              </w:rPr>
              <w:t xml:space="preserve">Not prognostic risk prediction </w:t>
            </w:r>
          </w:p>
        </w:tc>
      </w:tr>
      <w:tr w:rsidR="002459ED" w:rsidRPr="002459ED" w14:paraId="25DE2F59" w14:textId="77777777" w:rsidTr="003744A1">
        <w:trPr>
          <w:trHeight w:val="340"/>
        </w:trPr>
        <w:tc>
          <w:tcPr>
            <w:tcW w:w="478" w:type="pct"/>
            <w:noWrap/>
            <w:vAlign w:val="center"/>
            <w:hideMark/>
          </w:tcPr>
          <w:p w14:paraId="4AA92FD1" w14:textId="77777777" w:rsidR="002459ED" w:rsidRPr="002459ED" w:rsidRDefault="002459ED" w:rsidP="002459ED">
            <w:pPr>
              <w:rPr>
                <w:b/>
                <w:bCs/>
                <w:color w:val="000000"/>
                <w:sz w:val="18"/>
                <w:szCs w:val="18"/>
              </w:rPr>
            </w:pPr>
            <w:r w:rsidRPr="002459ED">
              <w:rPr>
                <w:b/>
                <w:bCs/>
                <w:color w:val="000000"/>
                <w:sz w:val="18"/>
                <w:szCs w:val="18"/>
              </w:rPr>
              <w:t>D 2017</w:t>
            </w:r>
          </w:p>
        </w:tc>
        <w:tc>
          <w:tcPr>
            <w:tcW w:w="2941" w:type="pct"/>
            <w:noWrap/>
            <w:vAlign w:val="center"/>
            <w:hideMark/>
          </w:tcPr>
          <w:p w14:paraId="579C3C84" w14:textId="77777777" w:rsidR="002459ED" w:rsidRPr="002459ED" w:rsidRDefault="002459ED" w:rsidP="002459ED">
            <w:pPr>
              <w:rPr>
                <w:color w:val="000000"/>
                <w:sz w:val="18"/>
                <w:szCs w:val="18"/>
              </w:rPr>
            </w:pPr>
            <w:r w:rsidRPr="002459ED">
              <w:rPr>
                <w:color w:val="000000"/>
                <w:sz w:val="18"/>
                <w:szCs w:val="18"/>
              </w:rPr>
              <w:t>Prediction of Women Survival Rate during Pregnancy Using Classification and Clustering</w:t>
            </w:r>
          </w:p>
        </w:tc>
        <w:tc>
          <w:tcPr>
            <w:tcW w:w="824" w:type="pct"/>
            <w:noWrap/>
            <w:vAlign w:val="center"/>
            <w:hideMark/>
          </w:tcPr>
          <w:p w14:paraId="1FCA7AC2" w14:textId="77777777" w:rsidR="002459ED" w:rsidRPr="002459ED" w:rsidRDefault="002459ED" w:rsidP="002459ED">
            <w:pPr>
              <w:rPr>
                <w:color w:val="000000"/>
                <w:sz w:val="18"/>
                <w:szCs w:val="18"/>
              </w:rPr>
            </w:pPr>
            <w:r w:rsidRPr="002459ED">
              <w:rPr>
                <w:color w:val="000000"/>
                <w:sz w:val="18"/>
                <w:szCs w:val="18"/>
              </w:rPr>
              <w:t>10.1109/WCCCT.2016.64</w:t>
            </w:r>
          </w:p>
        </w:tc>
        <w:tc>
          <w:tcPr>
            <w:tcW w:w="757" w:type="pct"/>
            <w:noWrap/>
            <w:vAlign w:val="center"/>
            <w:hideMark/>
          </w:tcPr>
          <w:p w14:paraId="35D4200C"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0F84AFC2" w14:textId="77777777" w:rsidTr="003744A1">
        <w:trPr>
          <w:trHeight w:val="340"/>
        </w:trPr>
        <w:tc>
          <w:tcPr>
            <w:tcW w:w="478" w:type="pct"/>
            <w:noWrap/>
            <w:vAlign w:val="center"/>
            <w:hideMark/>
          </w:tcPr>
          <w:p w14:paraId="57CB2BA4" w14:textId="77777777" w:rsidR="002459ED" w:rsidRPr="002459ED" w:rsidRDefault="002459ED" w:rsidP="002459ED">
            <w:pPr>
              <w:rPr>
                <w:b/>
                <w:bCs/>
                <w:color w:val="000000"/>
                <w:sz w:val="18"/>
                <w:szCs w:val="18"/>
              </w:rPr>
            </w:pPr>
            <w:r w:rsidRPr="002459ED">
              <w:rPr>
                <w:b/>
                <w:bCs/>
                <w:color w:val="000000"/>
                <w:sz w:val="18"/>
                <w:szCs w:val="18"/>
              </w:rPr>
              <w:lastRenderedPageBreak/>
              <w:t>T 2021</w:t>
            </w:r>
          </w:p>
        </w:tc>
        <w:tc>
          <w:tcPr>
            <w:tcW w:w="2941" w:type="pct"/>
            <w:noWrap/>
            <w:vAlign w:val="center"/>
            <w:hideMark/>
          </w:tcPr>
          <w:p w14:paraId="28562944" w14:textId="77777777" w:rsidR="002459ED" w:rsidRPr="002459ED" w:rsidRDefault="002459ED" w:rsidP="002459ED">
            <w:pPr>
              <w:rPr>
                <w:color w:val="000000"/>
                <w:sz w:val="18"/>
                <w:szCs w:val="18"/>
              </w:rPr>
            </w:pPr>
            <w:r w:rsidRPr="002459ED">
              <w:rPr>
                <w:color w:val="000000"/>
                <w:sz w:val="18"/>
                <w:szCs w:val="18"/>
              </w:rPr>
              <w:t>Macrosomia Prediction Based on Deep Learning Algorithm</w:t>
            </w:r>
          </w:p>
        </w:tc>
        <w:tc>
          <w:tcPr>
            <w:tcW w:w="824" w:type="pct"/>
            <w:noWrap/>
            <w:vAlign w:val="center"/>
            <w:hideMark/>
          </w:tcPr>
          <w:p w14:paraId="0C79E4C2" w14:textId="77777777" w:rsidR="002459ED" w:rsidRPr="002459ED" w:rsidRDefault="002459ED" w:rsidP="002459ED">
            <w:pPr>
              <w:rPr>
                <w:color w:val="000000"/>
                <w:sz w:val="18"/>
                <w:szCs w:val="18"/>
              </w:rPr>
            </w:pPr>
            <w:r w:rsidRPr="002459ED">
              <w:rPr>
                <w:color w:val="000000"/>
                <w:sz w:val="18"/>
                <w:szCs w:val="18"/>
              </w:rPr>
              <w:t>10.1109/CCDC52312.2021.9602737</w:t>
            </w:r>
          </w:p>
        </w:tc>
        <w:tc>
          <w:tcPr>
            <w:tcW w:w="757" w:type="pct"/>
            <w:noWrap/>
            <w:vAlign w:val="center"/>
            <w:hideMark/>
          </w:tcPr>
          <w:p w14:paraId="3B498BCB" w14:textId="33454DCD"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3ED1DDC6" w14:textId="77777777" w:rsidTr="003744A1">
        <w:trPr>
          <w:trHeight w:val="340"/>
        </w:trPr>
        <w:tc>
          <w:tcPr>
            <w:tcW w:w="478" w:type="pct"/>
            <w:noWrap/>
            <w:vAlign w:val="center"/>
            <w:hideMark/>
          </w:tcPr>
          <w:p w14:paraId="7057641D" w14:textId="77777777" w:rsidR="002459ED" w:rsidRPr="002459ED" w:rsidRDefault="002459ED" w:rsidP="002459ED">
            <w:pPr>
              <w:rPr>
                <w:b/>
                <w:bCs/>
                <w:color w:val="000000"/>
                <w:sz w:val="18"/>
                <w:szCs w:val="18"/>
              </w:rPr>
            </w:pPr>
            <w:r w:rsidRPr="002459ED">
              <w:rPr>
                <w:b/>
                <w:bCs/>
                <w:color w:val="000000"/>
                <w:sz w:val="18"/>
                <w:szCs w:val="18"/>
              </w:rPr>
              <w:t>S 2017</w:t>
            </w:r>
          </w:p>
        </w:tc>
        <w:tc>
          <w:tcPr>
            <w:tcW w:w="2941" w:type="pct"/>
            <w:noWrap/>
            <w:vAlign w:val="center"/>
            <w:hideMark/>
          </w:tcPr>
          <w:p w14:paraId="63A8A70B" w14:textId="77777777" w:rsidR="002459ED" w:rsidRPr="002459ED" w:rsidRDefault="002459ED" w:rsidP="002459ED">
            <w:pPr>
              <w:rPr>
                <w:color w:val="000000"/>
                <w:sz w:val="18"/>
                <w:szCs w:val="18"/>
              </w:rPr>
            </w:pPr>
            <w:r w:rsidRPr="002459ED">
              <w:rPr>
                <w:color w:val="000000"/>
                <w:sz w:val="18"/>
                <w:szCs w:val="18"/>
              </w:rPr>
              <w:t>Boosting for Postpartum Depression Prediction</w:t>
            </w:r>
          </w:p>
        </w:tc>
        <w:tc>
          <w:tcPr>
            <w:tcW w:w="824" w:type="pct"/>
            <w:noWrap/>
            <w:vAlign w:val="center"/>
            <w:hideMark/>
          </w:tcPr>
          <w:p w14:paraId="581D2A3C" w14:textId="77777777" w:rsidR="002459ED" w:rsidRPr="002459ED" w:rsidRDefault="002459ED" w:rsidP="002459ED">
            <w:pPr>
              <w:rPr>
                <w:color w:val="000000"/>
                <w:sz w:val="18"/>
                <w:szCs w:val="18"/>
              </w:rPr>
            </w:pPr>
            <w:r w:rsidRPr="002459ED">
              <w:rPr>
                <w:color w:val="000000"/>
                <w:sz w:val="18"/>
                <w:szCs w:val="18"/>
              </w:rPr>
              <w:t>10.1109/CHASE.2017.82</w:t>
            </w:r>
          </w:p>
        </w:tc>
        <w:tc>
          <w:tcPr>
            <w:tcW w:w="757" w:type="pct"/>
            <w:noWrap/>
            <w:vAlign w:val="center"/>
            <w:hideMark/>
          </w:tcPr>
          <w:p w14:paraId="71EA2672" w14:textId="77777777" w:rsidR="002459ED" w:rsidRPr="002459ED" w:rsidRDefault="002459ED" w:rsidP="002459ED">
            <w:pPr>
              <w:rPr>
                <w:color w:val="000000"/>
                <w:sz w:val="18"/>
                <w:szCs w:val="18"/>
              </w:rPr>
            </w:pPr>
            <w:r w:rsidRPr="002459ED">
              <w:rPr>
                <w:color w:val="000000"/>
                <w:sz w:val="18"/>
                <w:szCs w:val="18"/>
              </w:rPr>
              <w:t xml:space="preserve">Wrong population </w:t>
            </w:r>
          </w:p>
        </w:tc>
      </w:tr>
      <w:tr w:rsidR="002459ED" w:rsidRPr="002459ED" w14:paraId="73B30AE3" w14:textId="77777777" w:rsidTr="003744A1">
        <w:trPr>
          <w:trHeight w:val="340"/>
        </w:trPr>
        <w:tc>
          <w:tcPr>
            <w:tcW w:w="478" w:type="pct"/>
            <w:noWrap/>
            <w:vAlign w:val="center"/>
            <w:hideMark/>
          </w:tcPr>
          <w:p w14:paraId="1435C03C" w14:textId="77777777" w:rsidR="002459ED" w:rsidRPr="002459ED" w:rsidRDefault="002459ED" w:rsidP="002459ED">
            <w:pPr>
              <w:rPr>
                <w:b/>
                <w:bCs/>
                <w:color w:val="000000"/>
                <w:sz w:val="18"/>
                <w:szCs w:val="18"/>
              </w:rPr>
            </w:pPr>
            <w:r w:rsidRPr="002459ED">
              <w:rPr>
                <w:b/>
                <w:bCs/>
                <w:color w:val="000000"/>
                <w:sz w:val="18"/>
                <w:szCs w:val="18"/>
              </w:rPr>
              <w:t>R 2020</w:t>
            </w:r>
          </w:p>
        </w:tc>
        <w:tc>
          <w:tcPr>
            <w:tcW w:w="2941" w:type="pct"/>
            <w:noWrap/>
            <w:vAlign w:val="center"/>
            <w:hideMark/>
          </w:tcPr>
          <w:p w14:paraId="6D1C8653" w14:textId="77777777" w:rsidR="002459ED" w:rsidRPr="002459ED" w:rsidRDefault="002459ED" w:rsidP="002459ED">
            <w:pPr>
              <w:rPr>
                <w:color w:val="000000"/>
                <w:sz w:val="18"/>
                <w:szCs w:val="18"/>
              </w:rPr>
            </w:pPr>
            <w:r w:rsidRPr="002459ED">
              <w:rPr>
                <w:color w:val="000000"/>
                <w:sz w:val="18"/>
                <w:szCs w:val="18"/>
              </w:rPr>
              <w:t>Predicting Early Neonatal Sepsis using Neural Networks and Other Classifiers</w:t>
            </w:r>
          </w:p>
        </w:tc>
        <w:tc>
          <w:tcPr>
            <w:tcW w:w="824" w:type="pct"/>
            <w:noWrap/>
            <w:vAlign w:val="center"/>
            <w:hideMark/>
          </w:tcPr>
          <w:p w14:paraId="7A5A17C2" w14:textId="77777777" w:rsidR="002459ED" w:rsidRPr="002459ED" w:rsidRDefault="002459ED" w:rsidP="002459ED">
            <w:pPr>
              <w:rPr>
                <w:color w:val="000000"/>
                <w:sz w:val="18"/>
                <w:szCs w:val="18"/>
              </w:rPr>
            </w:pPr>
            <w:r w:rsidRPr="002459ED">
              <w:rPr>
                <w:color w:val="000000"/>
                <w:sz w:val="18"/>
                <w:szCs w:val="18"/>
              </w:rPr>
              <w:t>10.1109/IS48319.2020.9199937</w:t>
            </w:r>
          </w:p>
        </w:tc>
        <w:tc>
          <w:tcPr>
            <w:tcW w:w="757" w:type="pct"/>
            <w:noWrap/>
            <w:vAlign w:val="center"/>
            <w:hideMark/>
          </w:tcPr>
          <w:p w14:paraId="6D4E662F"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73377944" w14:textId="77777777" w:rsidTr="003744A1">
        <w:trPr>
          <w:trHeight w:val="340"/>
        </w:trPr>
        <w:tc>
          <w:tcPr>
            <w:tcW w:w="478" w:type="pct"/>
            <w:noWrap/>
            <w:vAlign w:val="center"/>
            <w:hideMark/>
          </w:tcPr>
          <w:p w14:paraId="36B5A35F" w14:textId="77777777" w:rsidR="002459ED" w:rsidRPr="002459ED" w:rsidRDefault="002459ED" w:rsidP="002459ED">
            <w:pPr>
              <w:rPr>
                <w:b/>
                <w:bCs/>
                <w:color w:val="000000"/>
                <w:sz w:val="18"/>
                <w:szCs w:val="18"/>
              </w:rPr>
            </w:pPr>
            <w:r w:rsidRPr="002459ED">
              <w:rPr>
                <w:b/>
                <w:bCs/>
                <w:color w:val="000000"/>
                <w:sz w:val="18"/>
                <w:szCs w:val="18"/>
              </w:rPr>
              <w:t>R 2017</w:t>
            </w:r>
          </w:p>
        </w:tc>
        <w:tc>
          <w:tcPr>
            <w:tcW w:w="2941" w:type="pct"/>
            <w:noWrap/>
            <w:vAlign w:val="center"/>
            <w:hideMark/>
          </w:tcPr>
          <w:p w14:paraId="7149458E" w14:textId="77777777" w:rsidR="002459ED" w:rsidRPr="002459ED" w:rsidRDefault="002459ED" w:rsidP="002459ED">
            <w:pPr>
              <w:rPr>
                <w:color w:val="000000"/>
                <w:sz w:val="18"/>
                <w:szCs w:val="18"/>
              </w:rPr>
            </w:pPr>
            <w:r w:rsidRPr="002459ED">
              <w:rPr>
                <w:color w:val="000000"/>
                <w:sz w:val="18"/>
                <w:szCs w:val="18"/>
              </w:rPr>
              <w:t>Using predictive classifiers to prevent infant mortality in the Brazilian northeast</w:t>
            </w:r>
          </w:p>
        </w:tc>
        <w:tc>
          <w:tcPr>
            <w:tcW w:w="824" w:type="pct"/>
            <w:noWrap/>
            <w:vAlign w:val="center"/>
            <w:hideMark/>
          </w:tcPr>
          <w:p w14:paraId="22FE54D2" w14:textId="77777777" w:rsidR="002459ED" w:rsidRPr="002459ED" w:rsidRDefault="002459ED" w:rsidP="002459ED">
            <w:pPr>
              <w:rPr>
                <w:color w:val="000000"/>
                <w:sz w:val="18"/>
                <w:szCs w:val="18"/>
              </w:rPr>
            </w:pPr>
            <w:r w:rsidRPr="002459ED">
              <w:rPr>
                <w:color w:val="000000"/>
                <w:sz w:val="18"/>
                <w:szCs w:val="18"/>
              </w:rPr>
              <w:t>10.1109/HealthCom.2017.8210811</w:t>
            </w:r>
          </w:p>
        </w:tc>
        <w:tc>
          <w:tcPr>
            <w:tcW w:w="757" w:type="pct"/>
            <w:noWrap/>
            <w:vAlign w:val="center"/>
            <w:hideMark/>
          </w:tcPr>
          <w:p w14:paraId="1208B5E9" w14:textId="77777777" w:rsidR="002459ED" w:rsidRPr="002459ED" w:rsidRDefault="002459ED" w:rsidP="002459ED">
            <w:pPr>
              <w:rPr>
                <w:color w:val="000000"/>
                <w:sz w:val="18"/>
                <w:szCs w:val="18"/>
              </w:rPr>
            </w:pPr>
            <w:r w:rsidRPr="002459ED">
              <w:rPr>
                <w:color w:val="000000"/>
                <w:sz w:val="18"/>
                <w:szCs w:val="18"/>
              </w:rPr>
              <w:t>Digital health</w:t>
            </w:r>
          </w:p>
        </w:tc>
      </w:tr>
      <w:tr w:rsidR="002459ED" w:rsidRPr="002459ED" w14:paraId="6E414F40" w14:textId="77777777" w:rsidTr="003744A1">
        <w:trPr>
          <w:trHeight w:val="340"/>
        </w:trPr>
        <w:tc>
          <w:tcPr>
            <w:tcW w:w="478" w:type="pct"/>
            <w:noWrap/>
            <w:vAlign w:val="center"/>
            <w:hideMark/>
          </w:tcPr>
          <w:p w14:paraId="32342CCD" w14:textId="77777777" w:rsidR="002459ED" w:rsidRPr="002459ED" w:rsidRDefault="002459ED" w:rsidP="002459ED">
            <w:pPr>
              <w:rPr>
                <w:b/>
                <w:bCs/>
                <w:color w:val="000000"/>
                <w:sz w:val="18"/>
                <w:szCs w:val="18"/>
              </w:rPr>
            </w:pPr>
            <w:r w:rsidRPr="002459ED">
              <w:rPr>
                <w:b/>
                <w:bCs/>
                <w:color w:val="000000"/>
                <w:sz w:val="18"/>
                <w:szCs w:val="18"/>
              </w:rPr>
              <w:t>Hebert 2022</w:t>
            </w:r>
          </w:p>
        </w:tc>
        <w:tc>
          <w:tcPr>
            <w:tcW w:w="2941" w:type="pct"/>
            <w:noWrap/>
            <w:vAlign w:val="center"/>
            <w:hideMark/>
          </w:tcPr>
          <w:p w14:paraId="16A77B22" w14:textId="77777777" w:rsidR="002459ED" w:rsidRPr="002459ED" w:rsidRDefault="002459ED" w:rsidP="002459ED">
            <w:pPr>
              <w:rPr>
                <w:color w:val="000000"/>
                <w:sz w:val="18"/>
                <w:szCs w:val="18"/>
              </w:rPr>
            </w:pPr>
            <w:r w:rsidRPr="002459ED">
              <w:rPr>
                <w:color w:val="000000"/>
                <w:sz w:val="18"/>
                <w:szCs w:val="18"/>
              </w:rPr>
              <w:t>Predictive Models for Very Preterm Birth: Developing a Point-of-Care Tool.</w:t>
            </w:r>
          </w:p>
        </w:tc>
        <w:tc>
          <w:tcPr>
            <w:tcW w:w="824" w:type="pct"/>
            <w:noWrap/>
            <w:vAlign w:val="center"/>
            <w:hideMark/>
          </w:tcPr>
          <w:p w14:paraId="322B85D8" w14:textId="77777777" w:rsidR="002459ED" w:rsidRPr="002459ED" w:rsidRDefault="002459ED" w:rsidP="002459ED">
            <w:pPr>
              <w:rPr>
                <w:color w:val="000000"/>
                <w:sz w:val="18"/>
                <w:szCs w:val="18"/>
              </w:rPr>
            </w:pPr>
            <w:r w:rsidRPr="002459ED">
              <w:rPr>
                <w:color w:val="000000"/>
                <w:sz w:val="18"/>
                <w:szCs w:val="18"/>
              </w:rPr>
              <w:t>10.1055/s-0040-1714423</w:t>
            </w:r>
          </w:p>
        </w:tc>
        <w:tc>
          <w:tcPr>
            <w:tcW w:w="757" w:type="pct"/>
            <w:noWrap/>
            <w:vAlign w:val="center"/>
            <w:hideMark/>
          </w:tcPr>
          <w:p w14:paraId="4ABA75AD" w14:textId="4C43771E"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5DB548B2" w14:textId="77777777" w:rsidTr="003744A1">
        <w:trPr>
          <w:trHeight w:val="340"/>
        </w:trPr>
        <w:tc>
          <w:tcPr>
            <w:tcW w:w="478" w:type="pct"/>
            <w:noWrap/>
            <w:vAlign w:val="center"/>
            <w:hideMark/>
          </w:tcPr>
          <w:p w14:paraId="5A8A4F8C" w14:textId="77777777" w:rsidR="002459ED" w:rsidRPr="002459ED" w:rsidRDefault="002459ED" w:rsidP="002459ED">
            <w:pPr>
              <w:rPr>
                <w:b/>
                <w:bCs/>
                <w:color w:val="000000"/>
                <w:sz w:val="18"/>
                <w:szCs w:val="18"/>
              </w:rPr>
            </w:pPr>
            <w:r w:rsidRPr="002459ED">
              <w:rPr>
                <w:b/>
                <w:bCs/>
                <w:color w:val="000000"/>
                <w:sz w:val="18"/>
                <w:szCs w:val="18"/>
              </w:rPr>
              <w:t>Rotevatn 2021</w:t>
            </w:r>
          </w:p>
        </w:tc>
        <w:tc>
          <w:tcPr>
            <w:tcW w:w="2941" w:type="pct"/>
            <w:noWrap/>
            <w:vAlign w:val="center"/>
            <w:hideMark/>
          </w:tcPr>
          <w:p w14:paraId="071A8D19" w14:textId="77777777" w:rsidR="002459ED" w:rsidRPr="002459ED" w:rsidRDefault="002459ED" w:rsidP="002459ED">
            <w:pPr>
              <w:rPr>
                <w:color w:val="000000"/>
                <w:sz w:val="18"/>
                <w:szCs w:val="18"/>
              </w:rPr>
            </w:pPr>
            <w:r w:rsidRPr="002459ED">
              <w:rPr>
                <w:color w:val="000000"/>
                <w:sz w:val="18"/>
                <w:szCs w:val="18"/>
              </w:rPr>
              <w:t>Early‚Äêlife childhood obesity risk prediction: A Danish register‚Äêbased cohort study exploring the predictive value of infancy weight gain.</w:t>
            </w:r>
          </w:p>
        </w:tc>
        <w:tc>
          <w:tcPr>
            <w:tcW w:w="824" w:type="pct"/>
            <w:noWrap/>
            <w:vAlign w:val="center"/>
            <w:hideMark/>
          </w:tcPr>
          <w:p w14:paraId="20A3A664" w14:textId="77777777" w:rsidR="002459ED" w:rsidRPr="002459ED" w:rsidRDefault="002459ED" w:rsidP="002459ED">
            <w:pPr>
              <w:rPr>
                <w:color w:val="000000"/>
                <w:sz w:val="18"/>
                <w:szCs w:val="18"/>
              </w:rPr>
            </w:pPr>
            <w:r w:rsidRPr="002459ED">
              <w:rPr>
                <w:color w:val="000000"/>
                <w:sz w:val="18"/>
                <w:szCs w:val="18"/>
              </w:rPr>
              <w:t>10.1111/ijpo.12790</w:t>
            </w:r>
          </w:p>
        </w:tc>
        <w:tc>
          <w:tcPr>
            <w:tcW w:w="757" w:type="pct"/>
            <w:noWrap/>
            <w:vAlign w:val="center"/>
            <w:hideMark/>
          </w:tcPr>
          <w:p w14:paraId="4133078B"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7C97A54F" w14:textId="77777777" w:rsidTr="003744A1">
        <w:trPr>
          <w:trHeight w:val="340"/>
        </w:trPr>
        <w:tc>
          <w:tcPr>
            <w:tcW w:w="478" w:type="pct"/>
            <w:noWrap/>
            <w:vAlign w:val="center"/>
            <w:hideMark/>
          </w:tcPr>
          <w:p w14:paraId="0EB2AF68" w14:textId="77777777" w:rsidR="002459ED" w:rsidRPr="002459ED" w:rsidRDefault="002459ED" w:rsidP="002459ED">
            <w:pPr>
              <w:rPr>
                <w:b/>
                <w:bCs/>
                <w:color w:val="000000"/>
                <w:sz w:val="18"/>
                <w:szCs w:val="18"/>
              </w:rPr>
            </w:pPr>
            <w:r w:rsidRPr="002459ED">
              <w:rPr>
                <w:b/>
                <w:bCs/>
                <w:color w:val="000000"/>
                <w:sz w:val="18"/>
                <w:szCs w:val="18"/>
              </w:rPr>
              <w:t>Wall-Wieler 2019</w:t>
            </w:r>
          </w:p>
        </w:tc>
        <w:tc>
          <w:tcPr>
            <w:tcW w:w="2941" w:type="pct"/>
            <w:noWrap/>
            <w:vAlign w:val="center"/>
            <w:hideMark/>
          </w:tcPr>
          <w:p w14:paraId="77FFDAFB" w14:textId="77777777" w:rsidR="002459ED" w:rsidRPr="002459ED" w:rsidRDefault="002459ED" w:rsidP="002459ED">
            <w:pPr>
              <w:rPr>
                <w:color w:val="000000"/>
                <w:sz w:val="18"/>
                <w:szCs w:val="18"/>
              </w:rPr>
            </w:pPr>
            <w:r w:rsidRPr="002459ED">
              <w:rPr>
                <w:color w:val="000000"/>
                <w:sz w:val="18"/>
                <w:szCs w:val="18"/>
              </w:rPr>
              <w:t>Severe maternal morbidity and postpartum mental health-related outcomes in Sweden: a population-based matched-cohort study.</w:t>
            </w:r>
          </w:p>
        </w:tc>
        <w:tc>
          <w:tcPr>
            <w:tcW w:w="824" w:type="pct"/>
            <w:noWrap/>
            <w:vAlign w:val="center"/>
            <w:hideMark/>
          </w:tcPr>
          <w:p w14:paraId="2D80C3D9" w14:textId="77777777" w:rsidR="002459ED" w:rsidRPr="002459ED" w:rsidRDefault="002459ED" w:rsidP="002459ED">
            <w:pPr>
              <w:rPr>
                <w:color w:val="000000"/>
                <w:sz w:val="18"/>
                <w:szCs w:val="18"/>
              </w:rPr>
            </w:pPr>
            <w:r w:rsidRPr="002459ED">
              <w:rPr>
                <w:color w:val="000000"/>
                <w:sz w:val="18"/>
                <w:szCs w:val="18"/>
              </w:rPr>
              <w:t>10.1007/s00737-018-0917-z</w:t>
            </w:r>
          </w:p>
        </w:tc>
        <w:tc>
          <w:tcPr>
            <w:tcW w:w="757" w:type="pct"/>
            <w:noWrap/>
            <w:vAlign w:val="center"/>
            <w:hideMark/>
          </w:tcPr>
          <w:p w14:paraId="3FE62EA1" w14:textId="77777777" w:rsidR="002459ED" w:rsidRPr="002459ED" w:rsidRDefault="002459ED" w:rsidP="002459ED">
            <w:pPr>
              <w:rPr>
                <w:color w:val="000000"/>
                <w:sz w:val="18"/>
                <w:szCs w:val="18"/>
              </w:rPr>
            </w:pPr>
            <w:r w:rsidRPr="002459ED">
              <w:rPr>
                <w:color w:val="000000"/>
                <w:sz w:val="18"/>
                <w:szCs w:val="18"/>
              </w:rPr>
              <w:t xml:space="preserve">Not prognostic risk prediction </w:t>
            </w:r>
          </w:p>
        </w:tc>
      </w:tr>
      <w:tr w:rsidR="002459ED" w:rsidRPr="002459ED" w14:paraId="38F3C7BA" w14:textId="77777777" w:rsidTr="003744A1">
        <w:trPr>
          <w:trHeight w:val="340"/>
        </w:trPr>
        <w:tc>
          <w:tcPr>
            <w:tcW w:w="478" w:type="pct"/>
            <w:noWrap/>
            <w:vAlign w:val="center"/>
            <w:hideMark/>
          </w:tcPr>
          <w:p w14:paraId="60ADCB32" w14:textId="77777777" w:rsidR="002459ED" w:rsidRPr="002459ED" w:rsidRDefault="002459ED" w:rsidP="002459ED">
            <w:pPr>
              <w:rPr>
                <w:b/>
                <w:bCs/>
                <w:color w:val="000000"/>
                <w:sz w:val="18"/>
                <w:szCs w:val="18"/>
              </w:rPr>
            </w:pPr>
            <w:r w:rsidRPr="002459ED">
              <w:rPr>
                <w:b/>
                <w:bCs/>
                <w:color w:val="000000"/>
                <w:sz w:val="18"/>
                <w:szCs w:val="18"/>
              </w:rPr>
              <w:t>Erickson 2020</w:t>
            </w:r>
          </w:p>
        </w:tc>
        <w:tc>
          <w:tcPr>
            <w:tcW w:w="2941" w:type="pct"/>
            <w:noWrap/>
            <w:vAlign w:val="center"/>
            <w:hideMark/>
          </w:tcPr>
          <w:p w14:paraId="065934FA" w14:textId="77777777" w:rsidR="002459ED" w:rsidRPr="002459ED" w:rsidRDefault="002459ED" w:rsidP="002459ED">
            <w:pPr>
              <w:rPr>
                <w:color w:val="000000"/>
                <w:sz w:val="18"/>
                <w:szCs w:val="18"/>
              </w:rPr>
            </w:pPr>
            <w:r w:rsidRPr="002459ED">
              <w:rPr>
                <w:color w:val="000000"/>
                <w:sz w:val="18"/>
                <w:szCs w:val="18"/>
              </w:rPr>
              <w:t>Predicting Postpartum Hemorrhage After Low-Risk Vaginal Birth by Labor Characteristics and Oxytocin Administration.</w:t>
            </w:r>
          </w:p>
        </w:tc>
        <w:tc>
          <w:tcPr>
            <w:tcW w:w="824" w:type="pct"/>
            <w:noWrap/>
            <w:vAlign w:val="center"/>
            <w:hideMark/>
          </w:tcPr>
          <w:p w14:paraId="27521F4E" w14:textId="77777777" w:rsidR="002459ED" w:rsidRPr="002459ED" w:rsidRDefault="002459ED" w:rsidP="002459ED">
            <w:pPr>
              <w:rPr>
                <w:color w:val="000000"/>
                <w:sz w:val="18"/>
                <w:szCs w:val="18"/>
              </w:rPr>
            </w:pPr>
            <w:r w:rsidRPr="002459ED">
              <w:rPr>
                <w:color w:val="000000"/>
                <w:sz w:val="18"/>
                <w:szCs w:val="18"/>
              </w:rPr>
              <w:t>10.1016/j.jogn.2020.08.005</w:t>
            </w:r>
          </w:p>
        </w:tc>
        <w:tc>
          <w:tcPr>
            <w:tcW w:w="757" w:type="pct"/>
            <w:noWrap/>
            <w:vAlign w:val="center"/>
            <w:hideMark/>
          </w:tcPr>
          <w:p w14:paraId="1487CDED" w14:textId="77777777" w:rsidR="002459ED" w:rsidRPr="002459ED" w:rsidRDefault="002459ED" w:rsidP="002459ED">
            <w:pPr>
              <w:rPr>
                <w:color w:val="000000"/>
                <w:sz w:val="18"/>
                <w:szCs w:val="18"/>
              </w:rPr>
            </w:pPr>
            <w:r w:rsidRPr="002459ED">
              <w:rPr>
                <w:color w:val="000000"/>
                <w:sz w:val="18"/>
                <w:szCs w:val="18"/>
              </w:rPr>
              <w:t xml:space="preserve">Not prognostic risk prediction </w:t>
            </w:r>
          </w:p>
        </w:tc>
      </w:tr>
      <w:tr w:rsidR="002459ED" w:rsidRPr="002459ED" w14:paraId="46FB232F" w14:textId="77777777" w:rsidTr="003744A1">
        <w:trPr>
          <w:trHeight w:val="340"/>
        </w:trPr>
        <w:tc>
          <w:tcPr>
            <w:tcW w:w="478" w:type="pct"/>
            <w:noWrap/>
            <w:vAlign w:val="center"/>
            <w:hideMark/>
          </w:tcPr>
          <w:p w14:paraId="7B42011C" w14:textId="1102C598" w:rsidR="002459ED" w:rsidRPr="002459ED" w:rsidRDefault="002459ED" w:rsidP="002459ED">
            <w:pPr>
              <w:rPr>
                <w:b/>
                <w:bCs/>
                <w:color w:val="000000"/>
                <w:sz w:val="18"/>
                <w:szCs w:val="18"/>
              </w:rPr>
            </w:pPr>
            <w:r w:rsidRPr="002459ED">
              <w:rPr>
                <w:b/>
                <w:bCs/>
                <w:color w:val="000000"/>
                <w:sz w:val="18"/>
                <w:szCs w:val="18"/>
              </w:rPr>
              <w:t>Seplveda‚ÄêMartnez 2019</w:t>
            </w:r>
          </w:p>
        </w:tc>
        <w:tc>
          <w:tcPr>
            <w:tcW w:w="2941" w:type="pct"/>
            <w:noWrap/>
            <w:vAlign w:val="center"/>
            <w:hideMark/>
          </w:tcPr>
          <w:p w14:paraId="2E318782" w14:textId="77777777" w:rsidR="002459ED" w:rsidRPr="002459ED" w:rsidRDefault="002459ED" w:rsidP="002459ED">
            <w:pPr>
              <w:rPr>
                <w:color w:val="000000"/>
                <w:sz w:val="18"/>
                <w:szCs w:val="18"/>
              </w:rPr>
            </w:pPr>
            <w:r w:rsidRPr="002459ED">
              <w:rPr>
                <w:color w:val="000000"/>
                <w:sz w:val="18"/>
                <w:szCs w:val="18"/>
              </w:rPr>
              <w:t>First trimester screening for preterm and term pre‚Äêeclampsia by maternal characteristics and biophysical markers in a low‚Äêrisk population.</w:t>
            </w:r>
          </w:p>
        </w:tc>
        <w:tc>
          <w:tcPr>
            <w:tcW w:w="824" w:type="pct"/>
            <w:noWrap/>
            <w:vAlign w:val="center"/>
            <w:hideMark/>
          </w:tcPr>
          <w:p w14:paraId="3D285520" w14:textId="77777777" w:rsidR="002459ED" w:rsidRPr="002459ED" w:rsidRDefault="002459ED" w:rsidP="002459ED">
            <w:pPr>
              <w:rPr>
                <w:color w:val="000000"/>
                <w:sz w:val="18"/>
                <w:szCs w:val="18"/>
              </w:rPr>
            </w:pPr>
            <w:r w:rsidRPr="002459ED">
              <w:rPr>
                <w:color w:val="000000"/>
                <w:sz w:val="18"/>
                <w:szCs w:val="18"/>
              </w:rPr>
              <w:t>10.1111/jog.13809</w:t>
            </w:r>
          </w:p>
        </w:tc>
        <w:tc>
          <w:tcPr>
            <w:tcW w:w="757" w:type="pct"/>
            <w:noWrap/>
            <w:vAlign w:val="center"/>
            <w:hideMark/>
          </w:tcPr>
          <w:p w14:paraId="4F5690BB"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4674AF1A" w14:textId="77777777" w:rsidTr="003744A1">
        <w:trPr>
          <w:trHeight w:val="340"/>
        </w:trPr>
        <w:tc>
          <w:tcPr>
            <w:tcW w:w="478" w:type="pct"/>
            <w:noWrap/>
            <w:vAlign w:val="center"/>
            <w:hideMark/>
          </w:tcPr>
          <w:p w14:paraId="2B81A654" w14:textId="77777777" w:rsidR="002459ED" w:rsidRPr="002459ED" w:rsidRDefault="002459ED" w:rsidP="002459ED">
            <w:pPr>
              <w:rPr>
                <w:b/>
                <w:bCs/>
                <w:color w:val="000000"/>
                <w:sz w:val="18"/>
                <w:szCs w:val="18"/>
              </w:rPr>
            </w:pPr>
            <w:r w:rsidRPr="002459ED">
              <w:rPr>
                <w:b/>
                <w:bCs/>
                <w:color w:val="000000"/>
                <w:sz w:val="18"/>
                <w:szCs w:val="18"/>
              </w:rPr>
              <w:t>Kalafat 2018</w:t>
            </w:r>
          </w:p>
        </w:tc>
        <w:tc>
          <w:tcPr>
            <w:tcW w:w="2941" w:type="pct"/>
            <w:noWrap/>
            <w:vAlign w:val="center"/>
            <w:hideMark/>
          </w:tcPr>
          <w:p w14:paraId="27D6BFB5" w14:textId="77777777" w:rsidR="002459ED" w:rsidRPr="002459ED" w:rsidRDefault="002459ED" w:rsidP="002459ED">
            <w:pPr>
              <w:rPr>
                <w:color w:val="000000"/>
                <w:sz w:val="18"/>
                <w:szCs w:val="18"/>
              </w:rPr>
            </w:pPr>
            <w:r w:rsidRPr="002459ED">
              <w:rPr>
                <w:color w:val="000000"/>
                <w:sz w:val="18"/>
                <w:szCs w:val="18"/>
              </w:rPr>
              <w:t>Risk of neonatal care unit admission in small for gestational age fetuses at term: a prediction model and internal validation.</w:t>
            </w:r>
          </w:p>
        </w:tc>
        <w:tc>
          <w:tcPr>
            <w:tcW w:w="824" w:type="pct"/>
            <w:noWrap/>
            <w:vAlign w:val="center"/>
            <w:hideMark/>
          </w:tcPr>
          <w:p w14:paraId="74853866" w14:textId="77777777" w:rsidR="002459ED" w:rsidRPr="002459ED" w:rsidRDefault="002459ED" w:rsidP="002459ED">
            <w:pPr>
              <w:rPr>
                <w:color w:val="000000"/>
                <w:sz w:val="18"/>
                <w:szCs w:val="18"/>
              </w:rPr>
            </w:pPr>
            <w:r w:rsidRPr="002459ED">
              <w:rPr>
                <w:color w:val="000000"/>
                <w:sz w:val="18"/>
                <w:szCs w:val="18"/>
              </w:rPr>
              <w:t>10.1080/14767058.2018.1437412</w:t>
            </w:r>
          </w:p>
        </w:tc>
        <w:tc>
          <w:tcPr>
            <w:tcW w:w="757" w:type="pct"/>
            <w:noWrap/>
            <w:vAlign w:val="center"/>
            <w:hideMark/>
          </w:tcPr>
          <w:p w14:paraId="35D1A35B" w14:textId="7E703346" w:rsidR="002459ED" w:rsidRPr="002459ED" w:rsidRDefault="00700A2E" w:rsidP="002459ED">
            <w:pPr>
              <w:rPr>
                <w:color w:val="000000"/>
                <w:sz w:val="18"/>
                <w:szCs w:val="18"/>
              </w:rPr>
            </w:pPr>
            <w:r>
              <w:rPr>
                <w:color w:val="000000"/>
                <w:sz w:val="18"/>
                <w:szCs w:val="18"/>
              </w:rPr>
              <w:t>Wrong outcome</w:t>
            </w:r>
          </w:p>
        </w:tc>
      </w:tr>
      <w:tr w:rsidR="002459ED" w:rsidRPr="002459ED" w14:paraId="5E46AEEC" w14:textId="77777777" w:rsidTr="003744A1">
        <w:trPr>
          <w:trHeight w:val="340"/>
        </w:trPr>
        <w:tc>
          <w:tcPr>
            <w:tcW w:w="478" w:type="pct"/>
            <w:noWrap/>
            <w:vAlign w:val="center"/>
            <w:hideMark/>
          </w:tcPr>
          <w:p w14:paraId="056E5882" w14:textId="77777777" w:rsidR="002459ED" w:rsidRPr="002459ED" w:rsidRDefault="002459ED" w:rsidP="002459ED">
            <w:pPr>
              <w:rPr>
                <w:b/>
                <w:bCs/>
                <w:color w:val="000000"/>
                <w:sz w:val="18"/>
                <w:szCs w:val="18"/>
              </w:rPr>
            </w:pPr>
            <w:r w:rsidRPr="002459ED">
              <w:rPr>
                <w:b/>
                <w:bCs/>
                <w:color w:val="000000"/>
                <w:sz w:val="18"/>
                <w:szCs w:val="18"/>
              </w:rPr>
              <w:t>Xie 2019</w:t>
            </w:r>
          </w:p>
        </w:tc>
        <w:tc>
          <w:tcPr>
            <w:tcW w:w="2941" w:type="pct"/>
            <w:noWrap/>
            <w:vAlign w:val="center"/>
            <w:hideMark/>
          </w:tcPr>
          <w:p w14:paraId="75462174" w14:textId="77777777" w:rsidR="002459ED" w:rsidRPr="002459ED" w:rsidRDefault="002459ED" w:rsidP="002459ED">
            <w:pPr>
              <w:rPr>
                <w:color w:val="000000"/>
                <w:sz w:val="18"/>
                <w:szCs w:val="18"/>
              </w:rPr>
            </w:pPr>
            <w:r w:rsidRPr="002459ED">
              <w:rPr>
                <w:color w:val="000000"/>
                <w:sz w:val="18"/>
                <w:szCs w:val="18"/>
              </w:rPr>
              <w:t>Study on the Potential Biomarkers of Maternal Urine Metabolomics for Fetus with Congenital Heart Diseases Based on Modified Gas Chromatograph-Mass Spectrometer.</w:t>
            </w:r>
          </w:p>
        </w:tc>
        <w:tc>
          <w:tcPr>
            <w:tcW w:w="824" w:type="pct"/>
            <w:noWrap/>
            <w:vAlign w:val="center"/>
            <w:hideMark/>
          </w:tcPr>
          <w:p w14:paraId="1E7E621E" w14:textId="77777777" w:rsidR="002459ED" w:rsidRPr="002459ED" w:rsidRDefault="002459ED" w:rsidP="002459ED">
            <w:pPr>
              <w:rPr>
                <w:color w:val="000000"/>
                <w:sz w:val="18"/>
                <w:szCs w:val="18"/>
              </w:rPr>
            </w:pPr>
            <w:r w:rsidRPr="002459ED">
              <w:rPr>
                <w:color w:val="000000"/>
                <w:sz w:val="18"/>
                <w:szCs w:val="18"/>
              </w:rPr>
              <w:t>10.1155/2019/1905416</w:t>
            </w:r>
          </w:p>
        </w:tc>
        <w:tc>
          <w:tcPr>
            <w:tcW w:w="757" w:type="pct"/>
            <w:noWrap/>
            <w:vAlign w:val="center"/>
            <w:hideMark/>
          </w:tcPr>
          <w:p w14:paraId="7186DFDA" w14:textId="77777777" w:rsidR="002459ED" w:rsidRPr="002459ED" w:rsidRDefault="002459ED" w:rsidP="002459ED">
            <w:pPr>
              <w:rPr>
                <w:color w:val="000000"/>
                <w:sz w:val="18"/>
                <w:szCs w:val="18"/>
              </w:rPr>
            </w:pPr>
            <w:r w:rsidRPr="002459ED">
              <w:rPr>
                <w:color w:val="000000"/>
                <w:sz w:val="18"/>
                <w:szCs w:val="18"/>
              </w:rPr>
              <w:t xml:space="preserve">Not prognostic risk prediction </w:t>
            </w:r>
          </w:p>
        </w:tc>
      </w:tr>
      <w:tr w:rsidR="002459ED" w:rsidRPr="002459ED" w14:paraId="76FE25C7" w14:textId="77777777" w:rsidTr="003744A1">
        <w:trPr>
          <w:trHeight w:val="340"/>
        </w:trPr>
        <w:tc>
          <w:tcPr>
            <w:tcW w:w="478" w:type="pct"/>
            <w:noWrap/>
            <w:vAlign w:val="center"/>
            <w:hideMark/>
          </w:tcPr>
          <w:p w14:paraId="58B16FD2" w14:textId="77777777" w:rsidR="002459ED" w:rsidRPr="002459ED" w:rsidRDefault="002459ED" w:rsidP="002459ED">
            <w:pPr>
              <w:rPr>
                <w:b/>
                <w:bCs/>
                <w:color w:val="000000"/>
                <w:sz w:val="18"/>
                <w:szCs w:val="18"/>
              </w:rPr>
            </w:pPr>
            <w:r w:rsidRPr="002459ED">
              <w:rPr>
                <w:b/>
                <w:bCs/>
                <w:color w:val="000000"/>
                <w:sz w:val="18"/>
                <w:szCs w:val="18"/>
              </w:rPr>
              <w:t>Ashouri 2019</w:t>
            </w:r>
          </w:p>
        </w:tc>
        <w:tc>
          <w:tcPr>
            <w:tcW w:w="2941" w:type="pct"/>
            <w:noWrap/>
            <w:vAlign w:val="center"/>
            <w:hideMark/>
          </w:tcPr>
          <w:p w14:paraId="2A1BAE32" w14:textId="77777777" w:rsidR="002459ED" w:rsidRPr="002459ED" w:rsidRDefault="002459ED" w:rsidP="002459ED">
            <w:pPr>
              <w:rPr>
                <w:color w:val="000000"/>
                <w:sz w:val="18"/>
                <w:szCs w:val="18"/>
              </w:rPr>
            </w:pPr>
            <w:r w:rsidRPr="002459ED">
              <w:rPr>
                <w:color w:val="000000"/>
                <w:sz w:val="18"/>
                <w:szCs w:val="18"/>
              </w:rPr>
              <w:t>Diagnostic Value of Risk Nomogram for the Prediction of Postpartum Hemorrhage Following Vaginal Delivery.</w:t>
            </w:r>
          </w:p>
        </w:tc>
        <w:tc>
          <w:tcPr>
            <w:tcW w:w="824" w:type="pct"/>
            <w:noWrap/>
            <w:vAlign w:val="center"/>
            <w:hideMark/>
          </w:tcPr>
          <w:p w14:paraId="02F68504" w14:textId="77777777" w:rsidR="002459ED" w:rsidRPr="002459ED" w:rsidRDefault="002459ED" w:rsidP="002459ED">
            <w:pPr>
              <w:rPr>
                <w:color w:val="000000"/>
                <w:sz w:val="18"/>
                <w:szCs w:val="18"/>
              </w:rPr>
            </w:pPr>
            <w:r w:rsidRPr="002459ED">
              <w:rPr>
                <w:color w:val="000000"/>
                <w:sz w:val="18"/>
                <w:szCs w:val="18"/>
              </w:rPr>
              <w:t>10.22038/ebcj.2019.35254.1899</w:t>
            </w:r>
          </w:p>
        </w:tc>
        <w:tc>
          <w:tcPr>
            <w:tcW w:w="757" w:type="pct"/>
            <w:noWrap/>
            <w:vAlign w:val="center"/>
            <w:hideMark/>
          </w:tcPr>
          <w:p w14:paraId="46599D8E"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1E51AA34" w14:textId="77777777" w:rsidTr="003744A1">
        <w:trPr>
          <w:trHeight w:val="340"/>
        </w:trPr>
        <w:tc>
          <w:tcPr>
            <w:tcW w:w="478" w:type="pct"/>
            <w:noWrap/>
            <w:vAlign w:val="center"/>
            <w:hideMark/>
          </w:tcPr>
          <w:p w14:paraId="0EFC484B" w14:textId="77777777" w:rsidR="002459ED" w:rsidRPr="002459ED" w:rsidRDefault="002459ED" w:rsidP="002459ED">
            <w:pPr>
              <w:rPr>
                <w:b/>
                <w:bCs/>
                <w:color w:val="000000"/>
                <w:sz w:val="18"/>
                <w:szCs w:val="18"/>
              </w:rPr>
            </w:pPr>
            <w:r w:rsidRPr="002459ED">
              <w:rPr>
                <w:b/>
                <w:bCs/>
                <w:color w:val="000000"/>
                <w:sz w:val="18"/>
                <w:szCs w:val="18"/>
              </w:rPr>
              <w:t>Dunn 2017</w:t>
            </w:r>
          </w:p>
        </w:tc>
        <w:tc>
          <w:tcPr>
            <w:tcW w:w="2941" w:type="pct"/>
            <w:noWrap/>
            <w:vAlign w:val="center"/>
            <w:hideMark/>
          </w:tcPr>
          <w:p w14:paraId="7F6E289A" w14:textId="77777777" w:rsidR="002459ED" w:rsidRPr="002459ED" w:rsidRDefault="002459ED" w:rsidP="002459ED">
            <w:pPr>
              <w:rPr>
                <w:color w:val="000000"/>
                <w:sz w:val="18"/>
                <w:szCs w:val="18"/>
              </w:rPr>
            </w:pPr>
            <w:r w:rsidRPr="002459ED">
              <w:rPr>
                <w:color w:val="000000"/>
                <w:sz w:val="18"/>
                <w:szCs w:val="18"/>
              </w:rPr>
              <w:t>Maternal age is a risk factor for caesarean section following induction of labour.</w:t>
            </w:r>
          </w:p>
        </w:tc>
        <w:tc>
          <w:tcPr>
            <w:tcW w:w="824" w:type="pct"/>
            <w:noWrap/>
            <w:vAlign w:val="center"/>
            <w:hideMark/>
          </w:tcPr>
          <w:p w14:paraId="4018A776" w14:textId="77777777" w:rsidR="002459ED" w:rsidRPr="002459ED" w:rsidRDefault="002459ED" w:rsidP="002459ED">
            <w:pPr>
              <w:rPr>
                <w:color w:val="000000"/>
                <w:sz w:val="18"/>
                <w:szCs w:val="18"/>
              </w:rPr>
            </w:pPr>
            <w:r w:rsidRPr="002459ED">
              <w:rPr>
                <w:color w:val="000000"/>
                <w:sz w:val="18"/>
                <w:szCs w:val="18"/>
              </w:rPr>
              <w:t>10.1111/ajo.12611</w:t>
            </w:r>
          </w:p>
        </w:tc>
        <w:tc>
          <w:tcPr>
            <w:tcW w:w="757" w:type="pct"/>
            <w:noWrap/>
            <w:vAlign w:val="center"/>
            <w:hideMark/>
          </w:tcPr>
          <w:p w14:paraId="0CDD3BF4" w14:textId="18060C15"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236695C9" w14:textId="77777777" w:rsidTr="003744A1">
        <w:trPr>
          <w:trHeight w:val="340"/>
        </w:trPr>
        <w:tc>
          <w:tcPr>
            <w:tcW w:w="478" w:type="pct"/>
            <w:noWrap/>
            <w:vAlign w:val="center"/>
            <w:hideMark/>
          </w:tcPr>
          <w:p w14:paraId="3DFB46F6" w14:textId="77777777" w:rsidR="002459ED" w:rsidRPr="002459ED" w:rsidRDefault="002459ED" w:rsidP="002459ED">
            <w:pPr>
              <w:rPr>
                <w:b/>
                <w:bCs/>
                <w:color w:val="000000"/>
                <w:sz w:val="18"/>
                <w:szCs w:val="18"/>
              </w:rPr>
            </w:pPr>
            <w:r w:rsidRPr="002459ED">
              <w:rPr>
                <w:b/>
                <w:bCs/>
                <w:color w:val="000000"/>
                <w:sz w:val="18"/>
                <w:szCs w:val="18"/>
              </w:rPr>
              <w:t>Lewandowska 2021</w:t>
            </w:r>
          </w:p>
        </w:tc>
        <w:tc>
          <w:tcPr>
            <w:tcW w:w="2941" w:type="pct"/>
            <w:noWrap/>
            <w:vAlign w:val="center"/>
            <w:hideMark/>
          </w:tcPr>
          <w:p w14:paraId="6BDE1C70" w14:textId="77777777" w:rsidR="002459ED" w:rsidRPr="002459ED" w:rsidRDefault="002459ED" w:rsidP="002459ED">
            <w:pPr>
              <w:rPr>
                <w:color w:val="000000"/>
                <w:sz w:val="18"/>
                <w:szCs w:val="18"/>
              </w:rPr>
            </w:pPr>
            <w:r w:rsidRPr="002459ED">
              <w:rPr>
                <w:color w:val="000000"/>
                <w:sz w:val="18"/>
                <w:szCs w:val="18"/>
              </w:rPr>
              <w:t>The Role of Maternal Weight in the Hierarchy of Macrosomia Predictors Overall Effect of Analysis of Three Prediction Indicators.</w:t>
            </w:r>
          </w:p>
        </w:tc>
        <w:tc>
          <w:tcPr>
            <w:tcW w:w="824" w:type="pct"/>
            <w:noWrap/>
            <w:vAlign w:val="center"/>
            <w:hideMark/>
          </w:tcPr>
          <w:p w14:paraId="42F5E30F" w14:textId="77777777" w:rsidR="002459ED" w:rsidRPr="002459ED" w:rsidRDefault="002459ED" w:rsidP="002459ED">
            <w:pPr>
              <w:rPr>
                <w:color w:val="000000"/>
                <w:sz w:val="18"/>
                <w:szCs w:val="18"/>
              </w:rPr>
            </w:pPr>
            <w:r w:rsidRPr="002459ED">
              <w:rPr>
                <w:color w:val="000000"/>
                <w:sz w:val="18"/>
                <w:szCs w:val="18"/>
              </w:rPr>
              <w:t>10.3390/nu13030801</w:t>
            </w:r>
          </w:p>
        </w:tc>
        <w:tc>
          <w:tcPr>
            <w:tcW w:w="757" w:type="pct"/>
            <w:noWrap/>
            <w:vAlign w:val="center"/>
            <w:hideMark/>
          </w:tcPr>
          <w:p w14:paraId="6E147F5A" w14:textId="15E58D78"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67319C90" w14:textId="77777777" w:rsidTr="003744A1">
        <w:trPr>
          <w:trHeight w:val="340"/>
        </w:trPr>
        <w:tc>
          <w:tcPr>
            <w:tcW w:w="478" w:type="pct"/>
            <w:noWrap/>
            <w:vAlign w:val="center"/>
            <w:hideMark/>
          </w:tcPr>
          <w:p w14:paraId="318CFDB0" w14:textId="77777777" w:rsidR="002459ED" w:rsidRPr="002459ED" w:rsidRDefault="002459ED" w:rsidP="002459ED">
            <w:pPr>
              <w:rPr>
                <w:b/>
                <w:bCs/>
                <w:color w:val="000000"/>
                <w:sz w:val="18"/>
                <w:szCs w:val="18"/>
              </w:rPr>
            </w:pPr>
            <w:r w:rsidRPr="002459ED">
              <w:rPr>
                <w:b/>
                <w:bCs/>
                <w:color w:val="000000"/>
                <w:sz w:val="18"/>
                <w:szCs w:val="18"/>
              </w:rPr>
              <w:t>Nakano 2018</w:t>
            </w:r>
          </w:p>
        </w:tc>
        <w:tc>
          <w:tcPr>
            <w:tcW w:w="2941" w:type="pct"/>
            <w:noWrap/>
            <w:vAlign w:val="center"/>
            <w:hideMark/>
          </w:tcPr>
          <w:p w14:paraId="08ED0F39" w14:textId="77777777" w:rsidR="002459ED" w:rsidRPr="002459ED" w:rsidRDefault="002459ED" w:rsidP="002459ED">
            <w:pPr>
              <w:rPr>
                <w:color w:val="000000"/>
                <w:sz w:val="18"/>
                <w:szCs w:val="18"/>
              </w:rPr>
            </w:pPr>
            <w:r w:rsidRPr="002459ED">
              <w:rPr>
                <w:color w:val="000000"/>
                <w:sz w:val="18"/>
                <w:szCs w:val="18"/>
              </w:rPr>
              <w:t>Factors associated with emergency cesarean delivery during induction of labor in nulliparous women aged 35 years or older at term.</w:t>
            </w:r>
          </w:p>
        </w:tc>
        <w:tc>
          <w:tcPr>
            <w:tcW w:w="824" w:type="pct"/>
            <w:noWrap/>
            <w:vAlign w:val="center"/>
            <w:hideMark/>
          </w:tcPr>
          <w:p w14:paraId="096DBFB9" w14:textId="77777777" w:rsidR="002459ED" w:rsidRPr="002459ED" w:rsidRDefault="002459ED" w:rsidP="002459ED">
            <w:pPr>
              <w:rPr>
                <w:color w:val="000000"/>
                <w:sz w:val="18"/>
                <w:szCs w:val="18"/>
              </w:rPr>
            </w:pPr>
            <w:r w:rsidRPr="002459ED">
              <w:rPr>
                <w:color w:val="000000"/>
                <w:sz w:val="18"/>
                <w:szCs w:val="18"/>
              </w:rPr>
              <w:t>10.1111/jog.13708</w:t>
            </w:r>
          </w:p>
        </w:tc>
        <w:tc>
          <w:tcPr>
            <w:tcW w:w="757" w:type="pct"/>
            <w:noWrap/>
            <w:vAlign w:val="center"/>
            <w:hideMark/>
          </w:tcPr>
          <w:p w14:paraId="5260D0A8" w14:textId="621919F9"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6844AC3B" w14:textId="77777777" w:rsidTr="003744A1">
        <w:trPr>
          <w:trHeight w:val="340"/>
        </w:trPr>
        <w:tc>
          <w:tcPr>
            <w:tcW w:w="478" w:type="pct"/>
            <w:noWrap/>
            <w:vAlign w:val="center"/>
            <w:hideMark/>
          </w:tcPr>
          <w:p w14:paraId="755030DA" w14:textId="77777777" w:rsidR="002459ED" w:rsidRPr="002459ED" w:rsidRDefault="002459ED" w:rsidP="002459ED">
            <w:pPr>
              <w:rPr>
                <w:b/>
                <w:bCs/>
                <w:color w:val="000000"/>
                <w:sz w:val="18"/>
                <w:szCs w:val="18"/>
              </w:rPr>
            </w:pPr>
            <w:r w:rsidRPr="002459ED">
              <w:rPr>
                <w:b/>
                <w:bCs/>
                <w:color w:val="000000"/>
                <w:sz w:val="18"/>
                <w:szCs w:val="18"/>
              </w:rPr>
              <w:t>Amini 2018</w:t>
            </w:r>
          </w:p>
        </w:tc>
        <w:tc>
          <w:tcPr>
            <w:tcW w:w="2941" w:type="pct"/>
            <w:noWrap/>
            <w:vAlign w:val="center"/>
            <w:hideMark/>
          </w:tcPr>
          <w:p w14:paraId="206F14A8" w14:textId="77777777" w:rsidR="002459ED" w:rsidRPr="002459ED" w:rsidRDefault="002459ED" w:rsidP="002459ED">
            <w:pPr>
              <w:rPr>
                <w:color w:val="000000"/>
                <w:sz w:val="18"/>
                <w:szCs w:val="18"/>
              </w:rPr>
            </w:pPr>
            <w:r w:rsidRPr="002459ED">
              <w:rPr>
                <w:color w:val="000000"/>
                <w:sz w:val="18"/>
                <w:szCs w:val="18"/>
              </w:rPr>
              <w:t>Evaluating The Impact of Risk Factors on Birth Weight and Gestational Age: A Multilevel Joint Modeling Approach.</w:t>
            </w:r>
          </w:p>
        </w:tc>
        <w:tc>
          <w:tcPr>
            <w:tcW w:w="824" w:type="pct"/>
            <w:noWrap/>
            <w:vAlign w:val="center"/>
            <w:hideMark/>
          </w:tcPr>
          <w:p w14:paraId="60783570" w14:textId="77777777" w:rsidR="002459ED" w:rsidRPr="002459ED" w:rsidRDefault="002459ED" w:rsidP="002459ED">
            <w:pPr>
              <w:rPr>
                <w:color w:val="000000"/>
                <w:sz w:val="18"/>
                <w:szCs w:val="18"/>
              </w:rPr>
            </w:pPr>
            <w:r w:rsidRPr="002459ED">
              <w:rPr>
                <w:color w:val="000000"/>
                <w:sz w:val="18"/>
                <w:szCs w:val="18"/>
              </w:rPr>
              <w:t>10.22074/ijfs.2018.5330</w:t>
            </w:r>
          </w:p>
        </w:tc>
        <w:tc>
          <w:tcPr>
            <w:tcW w:w="757" w:type="pct"/>
            <w:noWrap/>
            <w:vAlign w:val="center"/>
            <w:hideMark/>
          </w:tcPr>
          <w:p w14:paraId="7EA703AB" w14:textId="278E008B"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3486CA10" w14:textId="77777777" w:rsidTr="003744A1">
        <w:trPr>
          <w:trHeight w:val="340"/>
        </w:trPr>
        <w:tc>
          <w:tcPr>
            <w:tcW w:w="478" w:type="pct"/>
            <w:noWrap/>
            <w:vAlign w:val="center"/>
            <w:hideMark/>
          </w:tcPr>
          <w:p w14:paraId="2D90500A" w14:textId="77777777" w:rsidR="002459ED" w:rsidRPr="002459ED" w:rsidRDefault="002459ED" w:rsidP="002459ED">
            <w:pPr>
              <w:rPr>
                <w:b/>
                <w:bCs/>
                <w:color w:val="000000"/>
                <w:sz w:val="18"/>
                <w:szCs w:val="18"/>
              </w:rPr>
            </w:pPr>
            <w:r w:rsidRPr="002459ED">
              <w:rPr>
                <w:b/>
                <w:bCs/>
                <w:color w:val="000000"/>
                <w:sz w:val="18"/>
                <w:szCs w:val="18"/>
              </w:rPr>
              <w:t>Lee 2018</w:t>
            </w:r>
          </w:p>
        </w:tc>
        <w:tc>
          <w:tcPr>
            <w:tcW w:w="2941" w:type="pct"/>
            <w:noWrap/>
            <w:vAlign w:val="center"/>
            <w:hideMark/>
          </w:tcPr>
          <w:p w14:paraId="145B6C19" w14:textId="77777777" w:rsidR="002459ED" w:rsidRPr="002459ED" w:rsidRDefault="002459ED" w:rsidP="002459ED">
            <w:pPr>
              <w:rPr>
                <w:color w:val="000000"/>
                <w:sz w:val="18"/>
                <w:szCs w:val="18"/>
              </w:rPr>
            </w:pPr>
            <w:r w:rsidRPr="002459ED">
              <w:rPr>
                <w:color w:val="000000"/>
                <w:sz w:val="18"/>
                <w:szCs w:val="18"/>
              </w:rPr>
              <w:t>Scoring model to predict massive post‚Äêpartum bleeding in pregnancies with placenta previa: A retrospective cohort study.</w:t>
            </w:r>
          </w:p>
        </w:tc>
        <w:tc>
          <w:tcPr>
            <w:tcW w:w="824" w:type="pct"/>
            <w:noWrap/>
            <w:vAlign w:val="center"/>
            <w:hideMark/>
          </w:tcPr>
          <w:p w14:paraId="124EB41B" w14:textId="77777777" w:rsidR="002459ED" w:rsidRPr="002459ED" w:rsidRDefault="002459ED" w:rsidP="002459ED">
            <w:pPr>
              <w:rPr>
                <w:color w:val="000000"/>
                <w:sz w:val="18"/>
                <w:szCs w:val="18"/>
              </w:rPr>
            </w:pPr>
            <w:r w:rsidRPr="002459ED">
              <w:rPr>
                <w:color w:val="000000"/>
                <w:sz w:val="18"/>
                <w:szCs w:val="18"/>
              </w:rPr>
              <w:t>10.1111/jog.13480</w:t>
            </w:r>
          </w:p>
        </w:tc>
        <w:tc>
          <w:tcPr>
            <w:tcW w:w="757" w:type="pct"/>
            <w:noWrap/>
            <w:vAlign w:val="center"/>
            <w:hideMark/>
          </w:tcPr>
          <w:p w14:paraId="70602C0C" w14:textId="58E1BF59" w:rsidR="002459ED" w:rsidRPr="002459ED" w:rsidRDefault="00700A2E" w:rsidP="002459ED">
            <w:pPr>
              <w:rPr>
                <w:color w:val="000000"/>
                <w:sz w:val="18"/>
                <w:szCs w:val="18"/>
              </w:rPr>
            </w:pPr>
            <w:r>
              <w:rPr>
                <w:color w:val="000000"/>
                <w:sz w:val="18"/>
                <w:szCs w:val="18"/>
              </w:rPr>
              <w:t>Wrong outcome</w:t>
            </w:r>
          </w:p>
        </w:tc>
      </w:tr>
      <w:tr w:rsidR="002459ED" w:rsidRPr="002459ED" w14:paraId="09EB73D2" w14:textId="77777777" w:rsidTr="003744A1">
        <w:trPr>
          <w:trHeight w:val="340"/>
        </w:trPr>
        <w:tc>
          <w:tcPr>
            <w:tcW w:w="478" w:type="pct"/>
            <w:noWrap/>
            <w:vAlign w:val="center"/>
            <w:hideMark/>
          </w:tcPr>
          <w:p w14:paraId="32028B79" w14:textId="77777777" w:rsidR="002459ED" w:rsidRPr="002459ED" w:rsidRDefault="002459ED" w:rsidP="002459ED">
            <w:pPr>
              <w:rPr>
                <w:b/>
                <w:bCs/>
                <w:color w:val="000000"/>
                <w:sz w:val="18"/>
                <w:szCs w:val="18"/>
              </w:rPr>
            </w:pPr>
            <w:r w:rsidRPr="002459ED">
              <w:rPr>
                <w:b/>
                <w:bCs/>
                <w:color w:val="000000"/>
                <w:sz w:val="18"/>
                <w:szCs w:val="18"/>
              </w:rPr>
              <w:t>Salunkhe 2019</w:t>
            </w:r>
          </w:p>
        </w:tc>
        <w:tc>
          <w:tcPr>
            <w:tcW w:w="2941" w:type="pct"/>
            <w:noWrap/>
            <w:vAlign w:val="center"/>
            <w:hideMark/>
          </w:tcPr>
          <w:p w14:paraId="26AD7B9F" w14:textId="77777777" w:rsidR="002459ED" w:rsidRPr="002459ED" w:rsidRDefault="002459ED" w:rsidP="002459ED">
            <w:pPr>
              <w:rPr>
                <w:color w:val="000000"/>
                <w:sz w:val="18"/>
                <w:szCs w:val="18"/>
              </w:rPr>
            </w:pPr>
            <w:r w:rsidRPr="002459ED">
              <w:rPr>
                <w:color w:val="000000"/>
                <w:sz w:val="18"/>
                <w:szCs w:val="18"/>
              </w:rPr>
              <w:t>Development of Risk Scoring Scale Tool for Prediction of Preterm Birth.</w:t>
            </w:r>
          </w:p>
        </w:tc>
        <w:tc>
          <w:tcPr>
            <w:tcW w:w="824" w:type="pct"/>
            <w:noWrap/>
            <w:vAlign w:val="center"/>
            <w:hideMark/>
          </w:tcPr>
          <w:p w14:paraId="686C545B" w14:textId="77777777" w:rsidR="002459ED" w:rsidRPr="002459ED" w:rsidRDefault="002459ED" w:rsidP="002459ED">
            <w:pPr>
              <w:rPr>
                <w:color w:val="000000"/>
                <w:sz w:val="18"/>
                <w:szCs w:val="18"/>
              </w:rPr>
            </w:pPr>
            <w:r w:rsidRPr="002459ED">
              <w:rPr>
                <w:color w:val="000000"/>
                <w:sz w:val="18"/>
                <w:szCs w:val="18"/>
              </w:rPr>
              <w:t>10.4103/ijcm.IJCM_262_18</w:t>
            </w:r>
          </w:p>
        </w:tc>
        <w:tc>
          <w:tcPr>
            <w:tcW w:w="757" w:type="pct"/>
            <w:noWrap/>
            <w:vAlign w:val="center"/>
            <w:hideMark/>
          </w:tcPr>
          <w:p w14:paraId="1EED1FD8" w14:textId="4ABF533E"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11AAFE80" w14:textId="77777777" w:rsidTr="003744A1">
        <w:trPr>
          <w:trHeight w:val="340"/>
        </w:trPr>
        <w:tc>
          <w:tcPr>
            <w:tcW w:w="478" w:type="pct"/>
            <w:noWrap/>
            <w:vAlign w:val="center"/>
            <w:hideMark/>
          </w:tcPr>
          <w:p w14:paraId="28C6E44E" w14:textId="77777777" w:rsidR="002459ED" w:rsidRPr="002459ED" w:rsidRDefault="002459ED" w:rsidP="002459ED">
            <w:pPr>
              <w:rPr>
                <w:b/>
                <w:bCs/>
                <w:color w:val="000000"/>
                <w:sz w:val="18"/>
                <w:szCs w:val="18"/>
              </w:rPr>
            </w:pPr>
            <w:r w:rsidRPr="002459ED">
              <w:rPr>
                <w:b/>
                <w:bCs/>
                <w:color w:val="000000"/>
                <w:sz w:val="18"/>
                <w:szCs w:val="18"/>
              </w:rPr>
              <w:t>Kjerulff 2017</w:t>
            </w:r>
          </w:p>
        </w:tc>
        <w:tc>
          <w:tcPr>
            <w:tcW w:w="2941" w:type="pct"/>
            <w:noWrap/>
            <w:vAlign w:val="center"/>
            <w:hideMark/>
          </w:tcPr>
          <w:p w14:paraId="713153D5" w14:textId="77777777" w:rsidR="002459ED" w:rsidRPr="002459ED" w:rsidRDefault="002459ED" w:rsidP="002459ED">
            <w:pPr>
              <w:rPr>
                <w:color w:val="000000"/>
                <w:sz w:val="18"/>
                <w:szCs w:val="18"/>
              </w:rPr>
            </w:pPr>
            <w:r w:rsidRPr="002459ED">
              <w:rPr>
                <w:color w:val="000000"/>
                <w:sz w:val="18"/>
                <w:szCs w:val="18"/>
              </w:rPr>
              <w:t>Labor induction and cesarean delivery: A prospective cohort study of first births in Pennsylvania, USA.</w:t>
            </w:r>
          </w:p>
        </w:tc>
        <w:tc>
          <w:tcPr>
            <w:tcW w:w="824" w:type="pct"/>
            <w:noWrap/>
            <w:vAlign w:val="center"/>
            <w:hideMark/>
          </w:tcPr>
          <w:p w14:paraId="0C6A07DF" w14:textId="77777777" w:rsidR="002459ED" w:rsidRPr="002459ED" w:rsidRDefault="002459ED" w:rsidP="002459ED">
            <w:pPr>
              <w:rPr>
                <w:color w:val="000000"/>
                <w:sz w:val="18"/>
                <w:szCs w:val="18"/>
              </w:rPr>
            </w:pPr>
            <w:r w:rsidRPr="002459ED">
              <w:rPr>
                <w:color w:val="000000"/>
                <w:sz w:val="18"/>
                <w:szCs w:val="18"/>
              </w:rPr>
              <w:t>10.1111/birt.12286</w:t>
            </w:r>
          </w:p>
        </w:tc>
        <w:tc>
          <w:tcPr>
            <w:tcW w:w="757" w:type="pct"/>
            <w:noWrap/>
            <w:vAlign w:val="center"/>
            <w:hideMark/>
          </w:tcPr>
          <w:p w14:paraId="5ABCA24B" w14:textId="77777777" w:rsidR="002459ED" w:rsidRPr="002459ED" w:rsidRDefault="002459ED" w:rsidP="002459ED">
            <w:pPr>
              <w:rPr>
                <w:color w:val="000000"/>
                <w:sz w:val="18"/>
                <w:szCs w:val="18"/>
              </w:rPr>
            </w:pPr>
            <w:r w:rsidRPr="002459ED">
              <w:rPr>
                <w:color w:val="000000"/>
                <w:sz w:val="18"/>
                <w:szCs w:val="18"/>
              </w:rPr>
              <w:t xml:space="preserve">Not prognostic risk prediction </w:t>
            </w:r>
          </w:p>
        </w:tc>
      </w:tr>
      <w:tr w:rsidR="002459ED" w:rsidRPr="002459ED" w14:paraId="541E16A0" w14:textId="77777777" w:rsidTr="003744A1">
        <w:trPr>
          <w:trHeight w:val="340"/>
        </w:trPr>
        <w:tc>
          <w:tcPr>
            <w:tcW w:w="478" w:type="pct"/>
            <w:noWrap/>
            <w:vAlign w:val="center"/>
            <w:hideMark/>
          </w:tcPr>
          <w:p w14:paraId="67F23383" w14:textId="77777777" w:rsidR="002459ED" w:rsidRPr="002459ED" w:rsidRDefault="002459ED" w:rsidP="002459ED">
            <w:pPr>
              <w:rPr>
                <w:b/>
                <w:bCs/>
                <w:color w:val="000000"/>
                <w:sz w:val="18"/>
                <w:szCs w:val="18"/>
              </w:rPr>
            </w:pPr>
            <w:r w:rsidRPr="002459ED">
              <w:rPr>
                <w:b/>
                <w:bCs/>
                <w:color w:val="000000"/>
                <w:sz w:val="18"/>
                <w:szCs w:val="18"/>
              </w:rPr>
              <w:t>Mehrabi 2019</w:t>
            </w:r>
          </w:p>
        </w:tc>
        <w:tc>
          <w:tcPr>
            <w:tcW w:w="2941" w:type="pct"/>
            <w:noWrap/>
            <w:vAlign w:val="center"/>
            <w:hideMark/>
          </w:tcPr>
          <w:p w14:paraId="51AF1F93" w14:textId="77777777" w:rsidR="002459ED" w:rsidRPr="002459ED" w:rsidRDefault="002459ED" w:rsidP="002459ED">
            <w:pPr>
              <w:rPr>
                <w:color w:val="000000"/>
                <w:sz w:val="18"/>
                <w:szCs w:val="18"/>
              </w:rPr>
            </w:pPr>
            <w:r w:rsidRPr="002459ED">
              <w:rPr>
                <w:color w:val="000000"/>
                <w:sz w:val="18"/>
                <w:szCs w:val="18"/>
              </w:rPr>
              <w:t>Prediction of infant mortality factors using data mining in Iran...9th Iranian Congress of epidemiology, October 22, 2019, Tehran, Iran</w:t>
            </w:r>
          </w:p>
        </w:tc>
        <w:tc>
          <w:tcPr>
            <w:tcW w:w="824" w:type="pct"/>
            <w:noWrap/>
            <w:vAlign w:val="center"/>
            <w:hideMark/>
          </w:tcPr>
          <w:p w14:paraId="465B3553" w14:textId="0486D08B" w:rsidR="002459ED" w:rsidRPr="002459ED" w:rsidRDefault="003744A1" w:rsidP="002459ED">
            <w:pPr>
              <w:rPr>
                <w:color w:val="000000"/>
                <w:sz w:val="18"/>
                <w:szCs w:val="18"/>
              </w:rPr>
            </w:pPr>
            <w:r w:rsidRPr="003744A1">
              <w:rPr>
                <w:color w:val="000000"/>
                <w:sz w:val="18"/>
                <w:szCs w:val="18"/>
              </w:rPr>
              <w:t>DOI not available</w:t>
            </w:r>
          </w:p>
        </w:tc>
        <w:tc>
          <w:tcPr>
            <w:tcW w:w="757" w:type="pct"/>
            <w:noWrap/>
            <w:vAlign w:val="center"/>
            <w:hideMark/>
          </w:tcPr>
          <w:p w14:paraId="341992B6" w14:textId="77777777" w:rsidR="002459ED" w:rsidRPr="002459ED" w:rsidRDefault="002459ED" w:rsidP="002459ED">
            <w:pPr>
              <w:rPr>
                <w:color w:val="000000"/>
                <w:sz w:val="18"/>
                <w:szCs w:val="18"/>
              </w:rPr>
            </w:pPr>
            <w:r w:rsidRPr="002459ED">
              <w:rPr>
                <w:color w:val="000000"/>
                <w:sz w:val="18"/>
                <w:szCs w:val="18"/>
              </w:rPr>
              <w:t>No full text</w:t>
            </w:r>
          </w:p>
        </w:tc>
      </w:tr>
      <w:tr w:rsidR="002459ED" w:rsidRPr="002459ED" w14:paraId="268F4AF6" w14:textId="77777777" w:rsidTr="003744A1">
        <w:trPr>
          <w:trHeight w:val="340"/>
        </w:trPr>
        <w:tc>
          <w:tcPr>
            <w:tcW w:w="478" w:type="pct"/>
            <w:noWrap/>
            <w:vAlign w:val="center"/>
            <w:hideMark/>
          </w:tcPr>
          <w:p w14:paraId="2156CF0B" w14:textId="77777777" w:rsidR="002459ED" w:rsidRPr="002459ED" w:rsidRDefault="002459ED" w:rsidP="002459ED">
            <w:pPr>
              <w:rPr>
                <w:b/>
                <w:bCs/>
                <w:color w:val="000000"/>
                <w:sz w:val="18"/>
                <w:szCs w:val="18"/>
              </w:rPr>
            </w:pPr>
            <w:r w:rsidRPr="002459ED">
              <w:rPr>
                <w:b/>
                <w:bCs/>
                <w:color w:val="000000"/>
                <w:sz w:val="18"/>
                <w:szCs w:val="18"/>
              </w:rPr>
              <w:t>Rozenberg 2019</w:t>
            </w:r>
          </w:p>
        </w:tc>
        <w:tc>
          <w:tcPr>
            <w:tcW w:w="2941" w:type="pct"/>
            <w:noWrap/>
            <w:vAlign w:val="center"/>
            <w:hideMark/>
          </w:tcPr>
          <w:p w14:paraId="1A51A773" w14:textId="77777777" w:rsidR="002459ED" w:rsidRPr="002459ED" w:rsidRDefault="002459ED" w:rsidP="002459ED">
            <w:pPr>
              <w:rPr>
                <w:color w:val="000000"/>
                <w:sz w:val="18"/>
                <w:szCs w:val="18"/>
              </w:rPr>
            </w:pPr>
            <w:r w:rsidRPr="002459ED">
              <w:rPr>
                <w:color w:val="000000"/>
                <w:sz w:val="18"/>
                <w:szCs w:val="18"/>
              </w:rPr>
              <w:t>Preventing preterm birth: 'do good or at least do no harm'.</w:t>
            </w:r>
          </w:p>
        </w:tc>
        <w:tc>
          <w:tcPr>
            <w:tcW w:w="824" w:type="pct"/>
            <w:noWrap/>
            <w:vAlign w:val="center"/>
            <w:hideMark/>
          </w:tcPr>
          <w:p w14:paraId="4991A112" w14:textId="77777777" w:rsidR="002459ED" w:rsidRPr="002459ED" w:rsidRDefault="002459ED" w:rsidP="002459ED">
            <w:pPr>
              <w:rPr>
                <w:color w:val="000000"/>
                <w:sz w:val="18"/>
                <w:szCs w:val="18"/>
              </w:rPr>
            </w:pPr>
            <w:r w:rsidRPr="002459ED">
              <w:rPr>
                <w:color w:val="000000"/>
                <w:sz w:val="18"/>
                <w:szCs w:val="18"/>
              </w:rPr>
              <w:t>10.1111/1471-0528.15931</w:t>
            </w:r>
          </w:p>
        </w:tc>
        <w:tc>
          <w:tcPr>
            <w:tcW w:w="757" w:type="pct"/>
            <w:noWrap/>
            <w:vAlign w:val="center"/>
            <w:hideMark/>
          </w:tcPr>
          <w:p w14:paraId="72DD1584" w14:textId="77777777" w:rsidR="002459ED" w:rsidRPr="002459ED" w:rsidRDefault="002459ED" w:rsidP="002459ED">
            <w:pPr>
              <w:rPr>
                <w:color w:val="000000"/>
                <w:sz w:val="18"/>
                <w:szCs w:val="18"/>
              </w:rPr>
            </w:pPr>
            <w:r w:rsidRPr="002459ED">
              <w:rPr>
                <w:color w:val="000000"/>
                <w:sz w:val="18"/>
                <w:szCs w:val="18"/>
              </w:rPr>
              <w:t xml:space="preserve">Not published in a peer-reviewed journal </w:t>
            </w:r>
          </w:p>
        </w:tc>
      </w:tr>
      <w:tr w:rsidR="002459ED" w:rsidRPr="002459ED" w14:paraId="098E5BBE" w14:textId="77777777" w:rsidTr="003744A1">
        <w:trPr>
          <w:trHeight w:val="340"/>
        </w:trPr>
        <w:tc>
          <w:tcPr>
            <w:tcW w:w="478" w:type="pct"/>
            <w:noWrap/>
            <w:vAlign w:val="center"/>
            <w:hideMark/>
          </w:tcPr>
          <w:p w14:paraId="623B8952" w14:textId="77777777" w:rsidR="002459ED" w:rsidRPr="002459ED" w:rsidRDefault="002459ED" w:rsidP="002459ED">
            <w:pPr>
              <w:rPr>
                <w:b/>
                <w:bCs/>
                <w:color w:val="000000"/>
                <w:sz w:val="18"/>
                <w:szCs w:val="18"/>
              </w:rPr>
            </w:pPr>
            <w:r w:rsidRPr="002459ED">
              <w:rPr>
                <w:b/>
                <w:bCs/>
                <w:color w:val="000000"/>
                <w:sz w:val="18"/>
                <w:szCs w:val="18"/>
              </w:rPr>
              <w:lastRenderedPageBreak/>
              <w:t>Anumba 2018</w:t>
            </w:r>
          </w:p>
        </w:tc>
        <w:tc>
          <w:tcPr>
            <w:tcW w:w="2941" w:type="pct"/>
            <w:noWrap/>
            <w:vAlign w:val="center"/>
            <w:hideMark/>
          </w:tcPr>
          <w:p w14:paraId="210FF358" w14:textId="77777777" w:rsidR="002459ED" w:rsidRPr="002459ED" w:rsidRDefault="002459ED" w:rsidP="002459ED">
            <w:pPr>
              <w:rPr>
                <w:color w:val="000000"/>
                <w:sz w:val="18"/>
                <w:szCs w:val="18"/>
              </w:rPr>
            </w:pPr>
            <w:r w:rsidRPr="002459ED">
              <w:rPr>
                <w:color w:val="000000"/>
                <w:sz w:val="18"/>
                <w:szCs w:val="18"/>
              </w:rPr>
              <w:t>Towards "multimodality screening" for preterm birth-cervicovaginal fluid metabolites may enhance the prediction of preterm birth by cervical electrical impedance spectroscopy</w:t>
            </w:r>
          </w:p>
        </w:tc>
        <w:tc>
          <w:tcPr>
            <w:tcW w:w="824" w:type="pct"/>
            <w:noWrap/>
            <w:vAlign w:val="center"/>
            <w:hideMark/>
          </w:tcPr>
          <w:p w14:paraId="7BF747AA" w14:textId="6BA9B202" w:rsidR="002459ED" w:rsidRPr="002459ED" w:rsidRDefault="003744A1" w:rsidP="002459ED">
            <w:pPr>
              <w:rPr>
                <w:color w:val="000000"/>
                <w:sz w:val="18"/>
                <w:szCs w:val="18"/>
              </w:rPr>
            </w:pPr>
            <w:r w:rsidRPr="003744A1">
              <w:rPr>
                <w:color w:val="000000"/>
                <w:sz w:val="18"/>
                <w:szCs w:val="18"/>
              </w:rPr>
              <w:t>DOI not available</w:t>
            </w:r>
          </w:p>
        </w:tc>
        <w:tc>
          <w:tcPr>
            <w:tcW w:w="757" w:type="pct"/>
            <w:noWrap/>
            <w:vAlign w:val="center"/>
            <w:hideMark/>
          </w:tcPr>
          <w:p w14:paraId="588536A6"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203146C5" w14:textId="77777777" w:rsidTr="003744A1">
        <w:trPr>
          <w:trHeight w:val="340"/>
        </w:trPr>
        <w:tc>
          <w:tcPr>
            <w:tcW w:w="478" w:type="pct"/>
            <w:noWrap/>
            <w:vAlign w:val="center"/>
            <w:hideMark/>
          </w:tcPr>
          <w:p w14:paraId="35624EE8" w14:textId="77777777" w:rsidR="002459ED" w:rsidRPr="002459ED" w:rsidRDefault="002459ED" w:rsidP="002459ED">
            <w:pPr>
              <w:rPr>
                <w:b/>
                <w:bCs/>
                <w:color w:val="000000"/>
                <w:sz w:val="18"/>
                <w:szCs w:val="18"/>
              </w:rPr>
            </w:pPr>
            <w:r w:rsidRPr="002459ED">
              <w:rPr>
                <w:b/>
                <w:bCs/>
                <w:color w:val="000000"/>
                <w:sz w:val="18"/>
                <w:szCs w:val="18"/>
              </w:rPr>
              <w:t>Hauspurg 2018</w:t>
            </w:r>
          </w:p>
        </w:tc>
        <w:tc>
          <w:tcPr>
            <w:tcW w:w="2941" w:type="pct"/>
            <w:noWrap/>
            <w:vAlign w:val="center"/>
            <w:hideMark/>
          </w:tcPr>
          <w:p w14:paraId="1779EDAE" w14:textId="77777777" w:rsidR="002459ED" w:rsidRPr="002459ED" w:rsidRDefault="002459ED" w:rsidP="002459ED">
            <w:pPr>
              <w:rPr>
                <w:color w:val="000000"/>
                <w:sz w:val="18"/>
                <w:szCs w:val="18"/>
              </w:rPr>
            </w:pPr>
            <w:r w:rsidRPr="002459ED">
              <w:rPr>
                <w:color w:val="000000"/>
                <w:sz w:val="18"/>
                <w:szCs w:val="18"/>
              </w:rPr>
              <w:t>Can maternal vascular lesions in the placenta predict severity and recurrence of hypertensive disorders of pregnancy?</w:t>
            </w:r>
          </w:p>
        </w:tc>
        <w:tc>
          <w:tcPr>
            <w:tcW w:w="824" w:type="pct"/>
            <w:noWrap/>
            <w:vAlign w:val="center"/>
            <w:hideMark/>
          </w:tcPr>
          <w:p w14:paraId="3B9FE60E" w14:textId="681EDD87" w:rsidR="002459ED" w:rsidRPr="002459ED" w:rsidRDefault="003744A1" w:rsidP="002459ED">
            <w:pPr>
              <w:rPr>
                <w:color w:val="000000"/>
                <w:sz w:val="18"/>
                <w:szCs w:val="18"/>
              </w:rPr>
            </w:pPr>
            <w:r w:rsidRPr="003744A1">
              <w:rPr>
                <w:color w:val="000000"/>
                <w:sz w:val="18"/>
                <w:szCs w:val="18"/>
              </w:rPr>
              <w:t>DOI not available</w:t>
            </w:r>
          </w:p>
        </w:tc>
        <w:tc>
          <w:tcPr>
            <w:tcW w:w="757" w:type="pct"/>
            <w:noWrap/>
            <w:vAlign w:val="center"/>
            <w:hideMark/>
          </w:tcPr>
          <w:p w14:paraId="0049899F" w14:textId="19C63768"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0185683E" w14:textId="77777777" w:rsidTr="003744A1">
        <w:trPr>
          <w:trHeight w:val="340"/>
        </w:trPr>
        <w:tc>
          <w:tcPr>
            <w:tcW w:w="478" w:type="pct"/>
            <w:noWrap/>
            <w:vAlign w:val="center"/>
            <w:hideMark/>
          </w:tcPr>
          <w:p w14:paraId="1D74BB47" w14:textId="77777777" w:rsidR="002459ED" w:rsidRPr="002459ED" w:rsidRDefault="002459ED" w:rsidP="002459ED">
            <w:pPr>
              <w:rPr>
                <w:b/>
                <w:bCs/>
                <w:color w:val="000000"/>
                <w:sz w:val="18"/>
                <w:szCs w:val="18"/>
              </w:rPr>
            </w:pPr>
            <w:r w:rsidRPr="002459ED">
              <w:rPr>
                <w:b/>
                <w:bCs/>
                <w:color w:val="000000"/>
                <w:sz w:val="18"/>
                <w:szCs w:val="18"/>
              </w:rPr>
              <w:t>Gimovsky 2018</w:t>
            </w:r>
          </w:p>
        </w:tc>
        <w:tc>
          <w:tcPr>
            <w:tcW w:w="2941" w:type="pct"/>
            <w:noWrap/>
            <w:vAlign w:val="center"/>
            <w:hideMark/>
          </w:tcPr>
          <w:p w14:paraId="22414E23" w14:textId="77777777" w:rsidR="002459ED" w:rsidRPr="002459ED" w:rsidRDefault="002459ED" w:rsidP="002459ED">
            <w:pPr>
              <w:rPr>
                <w:color w:val="000000"/>
                <w:sz w:val="18"/>
                <w:szCs w:val="18"/>
              </w:rPr>
            </w:pPr>
            <w:r w:rsidRPr="002459ED">
              <w:rPr>
                <w:color w:val="000000"/>
                <w:sz w:val="18"/>
                <w:szCs w:val="18"/>
              </w:rPr>
              <w:t>Prediction model for delivery outcomes in prolonged second stage of labor</w:t>
            </w:r>
          </w:p>
        </w:tc>
        <w:tc>
          <w:tcPr>
            <w:tcW w:w="824" w:type="pct"/>
            <w:noWrap/>
            <w:vAlign w:val="center"/>
            <w:hideMark/>
          </w:tcPr>
          <w:p w14:paraId="3E5F6929" w14:textId="032565FA" w:rsidR="002459ED" w:rsidRPr="002459ED" w:rsidRDefault="003744A1" w:rsidP="002459ED">
            <w:pPr>
              <w:rPr>
                <w:color w:val="000000"/>
                <w:sz w:val="18"/>
                <w:szCs w:val="18"/>
              </w:rPr>
            </w:pPr>
            <w:r w:rsidRPr="003744A1">
              <w:rPr>
                <w:color w:val="000000"/>
                <w:sz w:val="18"/>
                <w:szCs w:val="18"/>
              </w:rPr>
              <w:t>DOI not available</w:t>
            </w:r>
          </w:p>
        </w:tc>
        <w:tc>
          <w:tcPr>
            <w:tcW w:w="757" w:type="pct"/>
            <w:noWrap/>
            <w:vAlign w:val="center"/>
            <w:hideMark/>
          </w:tcPr>
          <w:p w14:paraId="6D521891" w14:textId="77777777" w:rsidR="002459ED" w:rsidRPr="002459ED" w:rsidRDefault="002459ED" w:rsidP="002459ED">
            <w:pPr>
              <w:rPr>
                <w:color w:val="000000"/>
                <w:sz w:val="18"/>
                <w:szCs w:val="18"/>
              </w:rPr>
            </w:pPr>
            <w:r w:rsidRPr="002459ED">
              <w:rPr>
                <w:color w:val="000000"/>
                <w:sz w:val="18"/>
                <w:szCs w:val="18"/>
              </w:rPr>
              <w:t xml:space="preserve">No full text </w:t>
            </w:r>
          </w:p>
        </w:tc>
      </w:tr>
      <w:tr w:rsidR="002459ED" w:rsidRPr="002459ED" w14:paraId="3078D912" w14:textId="77777777" w:rsidTr="003744A1">
        <w:trPr>
          <w:trHeight w:val="340"/>
        </w:trPr>
        <w:tc>
          <w:tcPr>
            <w:tcW w:w="478" w:type="pct"/>
            <w:noWrap/>
            <w:vAlign w:val="center"/>
            <w:hideMark/>
          </w:tcPr>
          <w:p w14:paraId="75FCC5D9" w14:textId="77777777" w:rsidR="002459ED" w:rsidRPr="002459ED" w:rsidRDefault="002459ED" w:rsidP="002459ED">
            <w:pPr>
              <w:rPr>
                <w:b/>
                <w:bCs/>
                <w:color w:val="000000"/>
                <w:sz w:val="18"/>
                <w:szCs w:val="18"/>
              </w:rPr>
            </w:pPr>
            <w:r w:rsidRPr="002459ED">
              <w:rPr>
                <w:b/>
                <w:bCs/>
                <w:color w:val="000000"/>
                <w:sz w:val="18"/>
                <w:szCs w:val="18"/>
              </w:rPr>
              <w:t>Cantarutti 2018</w:t>
            </w:r>
          </w:p>
        </w:tc>
        <w:tc>
          <w:tcPr>
            <w:tcW w:w="2941" w:type="pct"/>
            <w:noWrap/>
            <w:vAlign w:val="center"/>
            <w:hideMark/>
          </w:tcPr>
          <w:p w14:paraId="7D3EFFEE" w14:textId="77777777" w:rsidR="002459ED" w:rsidRPr="002459ED" w:rsidRDefault="002459ED" w:rsidP="002459ED">
            <w:pPr>
              <w:rPr>
                <w:color w:val="000000"/>
                <w:sz w:val="18"/>
                <w:szCs w:val="18"/>
              </w:rPr>
            </w:pPr>
            <w:r w:rsidRPr="002459ED">
              <w:rPr>
                <w:color w:val="000000"/>
                <w:sz w:val="18"/>
                <w:szCs w:val="18"/>
              </w:rPr>
              <w:t>Algorithms to estimate the timing of pregnancy for stillbirths in pregnancy safety studies</w:t>
            </w:r>
          </w:p>
        </w:tc>
        <w:tc>
          <w:tcPr>
            <w:tcW w:w="824" w:type="pct"/>
            <w:noWrap/>
            <w:vAlign w:val="center"/>
            <w:hideMark/>
          </w:tcPr>
          <w:p w14:paraId="74ED3AA1" w14:textId="77777777" w:rsidR="002459ED" w:rsidRPr="002459ED" w:rsidRDefault="002459ED" w:rsidP="002459ED">
            <w:pPr>
              <w:rPr>
                <w:color w:val="000000"/>
                <w:sz w:val="18"/>
                <w:szCs w:val="18"/>
              </w:rPr>
            </w:pPr>
            <w:r w:rsidRPr="002459ED">
              <w:rPr>
                <w:color w:val="000000"/>
                <w:sz w:val="18"/>
                <w:szCs w:val="18"/>
              </w:rPr>
              <w:t>http://dx.doi.org/10.1002/pds.4629</w:t>
            </w:r>
          </w:p>
        </w:tc>
        <w:tc>
          <w:tcPr>
            <w:tcW w:w="757" w:type="pct"/>
            <w:noWrap/>
            <w:vAlign w:val="center"/>
            <w:hideMark/>
          </w:tcPr>
          <w:p w14:paraId="4BEF255A" w14:textId="46214A9C" w:rsidR="002459ED" w:rsidRPr="002459ED" w:rsidRDefault="00700A2E" w:rsidP="002459ED">
            <w:pPr>
              <w:rPr>
                <w:color w:val="000000"/>
                <w:sz w:val="18"/>
                <w:szCs w:val="18"/>
              </w:rPr>
            </w:pPr>
            <w:r>
              <w:rPr>
                <w:color w:val="000000"/>
                <w:sz w:val="18"/>
                <w:szCs w:val="18"/>
              </w:rPr>
              <w:t>Wrong outcome</w:t>
            </w:r>
          </w:p>
        </w:tc>
      </w:tr>
      <w:tr w:rsidR="002459ED" w:rsidRPr="002459ED" w14:paraId="054C72F3" w14:textId="77777777" w:rsidTr="003744A1">
        <w:trPr>
          <w:trHeight w:val="340"/>
        </w:trPr>
        <w:tc>
          <w:tcPr>
            <w:tcW w:w="478" w:type="pct"/>
            <w:noWrap/>
            <w:vAlign w:val="center"/>
            <w:hideMark/>
          </w:tcPr>
          <w:p w14:paraId="272C462E" w14:textId="77777777" w:rsidR="002459ED" w:rsidRPr="002459ED" w:rsidRDefault="002459ED" w:rsidP="002459ED">
            <w:pPr>
              <w:rPr>
                <w:b/>
                <w:bCs/>
                <w:color w:val="000000"/>
                <w:sz w:val="18"/>
                <w:szCs w:val="18"/>
              </w:rPr>
            </w:pPr>
            <w:r w:rsidRPr="002459ED">
              <w:rPr>
                <w:b/>
                <w:bCs/>
                <w:color w:val="000000"/>
                <w:sz w:val="18"/>
                <w:szCs w:val="18"/>
              </w:rPr>
              <w:t>Parige 2018</w:t>
            </w:r>
          </w:p>
        </w:tc>
        <w:tc>
          <w:tcPr>
            <w:tcW w:w="2941" w:type="pct"/>
            <w:noWrap/>
            <w:vAlign w:val="center"/>
            <w:hideMark/>
          </w:tcPr>
          <w:p w14:paraId="688D26DA" w14:textId="77777777" w:rsidR="002459ED" w:rsidRPr="002459ED" w:rsidRDefault="002459ED" w:rsidP="002459ED">
            <w:pPr>
              <w:rPr>
                <w:color w:val="000000"/>
                <w:sz w:val="18"/>
                <w:szCs w:val="18"/>
              </w:rPr>
            </w:pPr>
            <w:r w:rsidRPr="002459ED">
              <w:rPr>
                <w:color w:val="000000"/>
                <w:sz w:val="18"/>
                <w:szCs w:val="18"/>
              </w:rPr>
              <w:t>Intrauterine exposure to methadone or buprenorphine: Incidence and severity of neonatal abstinence syndrome</w:t>
            </w:r>
          </w:p>
        </w:tc>
        <w:tc>
          <w:tcPr>
            <w:tcW w:w="824" w:type="pct"/>
            <w:noWrap/>
            <w:vAlign w:val="center"/>
            <w:hideMark/>
          </w:tcPr>
          <w:p w14:paraId="0A1878BA" w14:textId="77777777" w:rsidR="002459ED" w:rsidRPr="002459ED" w:rsidRDefault="002459ED" w:rsidP="002459ED">
            <w:pPr>
              <w:rPr>
                <w:color w:val="000000"/>
                <w:sz w:val="18"/>
                <w:szCs w:val="18"/>
              </w:rPr>
            </w:pPr>
            <w:r w:rsidRPr="002459ED">
              <w:rPr>
                <w:color w:val="000000"/>
                <w:sz w:val="18"/>
                <w:szCs w:val="18"/>
              </w:rPr>
              <w:t>http://dx.doi.org/10.1111/ajad.12753</w:t>
            </w:r>
          </w:p>
        </w:tc>
        <w:tc>
          <w:tcPr>
            <w:tcW w:w="757" w:type="pct"/>
            <w:noWrap/>
            <w:vAlign w:val="center"/>
            <w:hideMark/>
          </w:tcPr>
          <w:p w14:paraId="67DC30E3" w14:textId="77777777" w:rsidR="002459ED" w:rsidRPr="002459ED" w:rsidRDefault="002459ED" w:rsidP="002459ED">
            <w:pPr>
              <w:rPr>
                <w:color w:val="000000"/>
                <w:sz w:val="18"/>
                <w:szCs w:val="18"/>
              </w:rPr>
            </w:pPr>
            <w:r w:rsidRPr="002459ED">
              <w:rPr>
                <w:color w:val="000000"/>
                <w:sz w:val="18"/>
                <w:szCs w:val="18"/>
              </w:rPr>
              <w:t xml:space="preserve">Not prognostic risk prediction </w:t>
            </w:r>
          </w:p>
        </w:tc>
      </w:tr>
      <w:tr w:rsidR="002459ED" w:rsidRPr="002459ED" w14:paraId="20DE6857" w14:textId="77777777" w:rsidTr="003744A1">
        <w:trPr>
          <w:trHeight w:val="340"/>
        </w:trPr>
        <w:tc>
          <w:tcPr>
            <w:tcW w:w="478" w:type="pct"/>
            <w:noWrap/>
            <w:vAlign w:val="center"/>
            <w:hideMark/>
          </w:tcPr>
          <w:p w14:paraId="60E278C4" w14:textId="77777777" w:rsidR="002459ED" w:rsidRPr="002459ED" w:rsidRDefault="002459ED" w:rsidP="002459ED">
            <w:pPr>
              <w:rPr>
                <w:b/>
                <w:bCs/>
                <w:color w:val="000000"/>
                <w:sz w:val="18"/>
                <w:szCs w:val="18"/>
              </w:rPr>
            </w:pPr>
            <w:r w:rsidRPr="002459ED">
              <w:rPr>
                <w:b/>
                <w:bCs/>
                <w:color w:val="000000"/>
                <w:sz w:val="18"/>
                <w:szCs w:val="18"/>
              </w:rPr>
              <w:t>Woo 2018</w:t>
            </w:r>
          </w:p>
        </w:tc>
        <w:tc>
          <w:tcPr>
            <w:tcW w:w="2941" w:type="pct"/>
            <w:noWrap/>
            <w:vAlign w:val="center"/>
            <w:hideMark/>
          </w:tcPr>
          <w:p w14:paraId="6B3FE2A6" w14:textId="77777777" w:rsidR="002459ED" w:rsidRPr="002459ED" w:rsidRDefault="002459ED" w:rsidP="002459ED">
            <w:pPr>
              <w:rPr>
                <w:color w:val="000000"/>
                <w:sz w:val="18"/>
                <w:szCs w:val="18"/>
              </w:rPr>
            </w:pPr>
            <w:r w:rsidRPr="002459ED">
              <w:rPr>
                <w:color w:val="000000"/>
                <w:sz w:val="18"/>
                <w:szCs w:val="18"/>
              </w:rPr>
              <w:t>Development of a risk score to predict obstetric anal sphincter injuries in laboring patients</w:t>
            </w:r>
          </w:p>
        </w:tc>
        <w:tc>
          <w:tcPr>
            <w:tcW w:w="824" w:type="pct"/>
            <w:noWrap/>
            <w:vAlign w:val="center"/>
            <w:hideMark/>
          </w:tcPr>
          <w:p w14:paraId="0CE6E648" w14:textId="4CC5EACE" w:rsidR="002459ED" w:rsidRPr="002459ED" w:rsidRDefault="003744A1" w:rsidP="002459ED">
            <w:pPr>
              <w:rPr>
                <w:color w:val="000000"/>
                <w:sz w:val="18"/>
                <w:szCs w:val="18"/>
              </w:rPr>
            </w:pPr>
            <w:r w:rsidRPr="003744A1">
              <w:rPr>
                <w:color w:val="000000"/>
                <w:sz w:val="18"/>
                <w:szCs w:val="18"/>
              </w:rPr>
              <w:t>DOI not available</w:t>
            </w:r>
          </w:p>
        </w:tc>
        <w:tc>
          <w:tcPr>
            <w:tcW w:w="757" w:type="pct"/>
            <w:noWrap/>
            <w:vAlign w:val="center"/>
            <w:hideMark/>
          </w:tcPr>
          <w:p w14:paraId="111D01E5" w14:textId="77777777" w:rsidR="002459ED" w:rsidRPr="002459ED" w:rsidRDefault="002459ED" w:rsidP="002459ED">
            <w:pPr>
              <w:rPr>
                <w:color w:val="000000"/>
                <w:sz w:val="18"/>
                <w:szCs w:val="18"/>
              </w:rPr>
            </w:pPr>
            <w:r w:rsidRPr="002459ED">
              <w:rPr>
                <w:color w:val="000000"/>
                <w:sz w:val="18"/>
                <w:szCs w:val="18"/>
              </w:rPr>
              <w:t xml:space="preserve">No full text </w:t>
            </w:r>
          </w:p>
        </w:tc>
      </w:tr>
      <w:tr w:rsidR="002459ED" w:rsidRPr="002459ED" w14:paraId="13BD36FD" w14:textId="77777777" w:rsidTr="003744A1">
        <w:trPr>
          <w:trHeight w:val="340"/>
        </w:trPr>
        <w:tc>
          <w:tcPr>
            <w:tcW w:w="478" w:type="pct"/>
            <w:noWrap/>
            <w:vAlign w:val="center"/>
            <w:hideMark/>
          </w:tcPr>
          <w:p w14:paraId="0F558349" w14:textId="77777777" w:rsidR="002459ED" w:rsidRPr="002459ED" w:rsidRDefault="002459ED" w:rsidP="002459ED">
            <w:pPr>
              <w:rPr>
                <w:b/>
                <w:bCs/>
                <w:color w:val="000000"/>
                <w:sz w:val="18"/>
                <w:szCs w:val="18"/>
              </w:rPr>
            </w:pPr>
            <w:r w:rsidRPr="002459ED">
              <w:rPr>
                <w:b/>
                <w:bCs/>
                <w:color w:val="000000"/>
                <w:sz w:val="18"/>
                <w:szCs w:val="18"/>
              </w:rPr>
              <w:t>Pai 2018</w:t>
            </w:r>
          </w:p>
        </w:tc>
        <w:tc>
          <w:tcPr>
            <w:tcW w:w="2941" w:type="pct"/>
            <w:noWrap/>
            <w:vAlign w:val="center"/>
            <w:hideMark/>
          </w:tcPr>
          <w:p w14:paraId="5E9A4B67" w14:textId="77777777" w:rsidR="002459ED" w:rsidRPr="002459ED" w:rsidRDefault="002459ED" w:rsidP="002459ED">
            <w:pPr>
              <w:rPr>
                <w:color w:val="000000"/>
                <w:sz w:val="18"/>
                <w:szCs w:val="18"/>
              </w:rPr>
            </w:pPr>
            <w:r w:rsidRPr="002459ED">
              <w:rPr>
                <w:color w:val="000000"/>
                <w:sz w:val="18"/>
                <w:szCs w:val="18"/>
              </w:rPr>
              <w:t>Maternal body mass index and risk of intraventricular hemorrhage in preterm neonates</w:t>
            </w:r>
          </w:p>
        </w:tc>
        <w:tc>
          <w:tcPr>
            <w:tcW w:w="824" w:type="pct"/>
            <w:noWrap/>
            <w:vAlign w:val="center"/>
            <w:hideMark/>
          </w:tcPr>
          <w:p w14:paraId="604B9DFC" w14:textId="77777777" w:rsidR="002459ED" w:rsidRPr="002459ED" w:rsidRDefault="002459ED" w:rsidP="002459ED">
            <w:pPr>
              <w:rPr>
                <w:color w:val="000000"/>
                <w:sz w:val="18"/>
                <w:szCs w:val="18"/>
              </w:rPr>
            </w:pPr>
            <w:r w:rsidRPr="002459ED">
              <w:rPr>
                <w:color w:val="000000"/>
                <w:sz w:val="18"/>
                <w:szCs w:val="18"/>
              </w:rPr>
              <w:t>http://dx.doi.org/10.1542/peds.142.1_MeetingAbstract.210</w:t>
            </w:r>
          </w:p>
        </w:tc>
        <w:tc>
          <w:tcPr>
            <w:tcW w:w="757" w:type="pct"/>
            <w:noWrap/>
            <w:vAlign w:val="center"/>
            <w:hideMark/>
          </w:tcPr>
          <w:p w14:paraId="4FF8B825" w14:textId="77777777" w:rsidR="002459ED" w:rsidRPr="002459ED" w:rsidRDefault="002459ED" w:rsidP="002459ED">
            <w:pPr>
              <w:rPr>
                <w:color w:val="000000"/>
                <w:sz w:val="18"/>
                <w:szCs w:val="18"/>
              </w:rPr>
            </w:pPr>
            <w:r w:rsidRPr="002459ED">
              <w:rPr>
                <w:color w:val="000000"/>
                <w:sz w:val="18"/>
                <w:szCs w:val="18"/>
              </w:rPr>
              <w:t>Wrong predictors</w:t>
            </w:r>
          </w:p>
        </w:tc>
      </w:tr>
      <w:tr w:rsidR="002459ED" w:rsidRPr="002459ED" w14:paraId="49F09C85" w14:textId="77777777" w:rsidTr="003744A1">
        <w:trPr>
          <w:trHeight w:val="340"/>
        </w:trPr>
        <w:tc>
          <w:tcPr>
            <w:tcW w:w="478" w:type="pct"/>
            <w:noWrap/>
            <w:vAlign w:val="center"/>
            <w:hideMark/>
          </w:tcPr>
          <w:p w14:paraId="5CF34FB1" w14:textId="77777777" w:rsidR="002459ED" w:rsidRPr="002459ED" w:rsidRDefault="002459ED" w:rsidP="002459ED">
            <w:pPr>
              <w:rPr>
                <w:b/>
                <w:bCs/>
                <w:color w:val="000000"/>
                <w:sz w:val="18"/>
                <w:szCs w:val="18"/>
              </w:rPr>
            </w:pPr>
            <w:r w:rsidRPr="002459ED">
              <w:rPr>
                <w:b/>
                <w:bCs/>
                <w:color w:val="000000"/>
                <w:sz w:val="18"/>
                <w:szCs w:val="18"/>
              </w:rPr>
              <w:t>Bhatt 2018</w:t>
            </w:r>
          </w:p>
        </w:tc>
        <w:tc>
          <w:tcPr>
            <w:tcW w:w="2941" w:type="pct"/>
            <w:noWrap/>
            <w:vAlign w:val="center"/>
            <w:hideMark/>
          </w:tcPr>
          <w:p w14:paraId="7D451396" w14:textId="77777777" w:rsidR="002459ED" w:rsidRPr="002459ED" w:rsidRDefault="002459ED" w:rsidP="002459ED">
            <w:pPr>
              <w:rPr>
                <w:color w:val="000000"/>
                <w:sz w:val="18"/>
                <w:szCs w:val="18"/>
              </w:rPr>
            </w:pPr>
            <w:r w:rsidRPr="002459ED">
              <w:rPr>
                <w:color w:val="000000"/>
                <w:sz w:val="18"/>
                <w:szCs w:val="18"/>
              </w:rPr>
              <w:t>Comparison of neonatal mortality and morbidity prediction tools for surgical NEC patients</w:t>
            </w:r>
          </w:p>
        </w:tc>
        <w:tc>
          <w:tcPr>
            <w:tcW w:w="824" w:type="pct"/>
            <w:noWrap/>
            <w:vAlign w:val="center"/>
            <w:hideMark/>
          </w:tcPr>
          <w:p w14:paraId="5E0D5CF9" w14:textId="77777777" w:rsidR="002459ED" w:rsidRPr="002459ED" w:rsidRDefault="002459ED" w:rsidP="002459ED">
            <w:pPr>
              <w:rPr>
                <w:color w:val="000000"/>
                <w:sz w:val="18"/>
                <w:szCs w:val="18"/>
              </w:rPr>
            </w:pPr>
            <w:r w:rsidRPr="002459ED">
              <w:rPr>
                <w:color w:val="000000"/>
                <w:sz w:val="18"/>
                <w:szCs w:val="18"/>
              </w:rPr>
              <w:t>http://dx.doi.org/10.1542/peds.141.1-MeetingAbstract.509</w:t>
            </w:r>
          </w:p>
        </w:tc>
        <w:tc>
          <w:tcPr>
            <w:tcW w:w="757" w:type="pct"/>
            <w:noWrap/>
            <w:vAlign w:val="center"/>
            <w:hideMark/>
          </w:tcPr>
          <w:p w14:paraId="41B4A37C" w14:textId="77777777" w:rsidR="002459ED" w:rsidRPr="002459ED" w:rsidRDefault="002459ED" w:rsidP="002459ED">
            <w:pPr>
              <w:rPr>
                <w:color w:val="000000"/>
                <w:sz w:val="18"/>
                <w:szCs w:val="18"/>
              </w:rPr>
            </w:pPr>
            <w:r w:rsidRPr="002459ED">
              <w:rPr>
                <w:color w:val="000000"/>
                <w:sz w:val="18"/>
                <w:szCs w:val="18"/>
              </w:rPr>
              <w:t xml:space="preserve">Wrong predictors </w:t>
            </w:r>
          </w:p>
        </w:tc>
      </w:tr>
      <w:tr w:rsidR="002459ED" w:rsidRPr="002459ED" w14:paraId="145390DB" w14:textId="77777777" w:rsidTr="003744A1">
        <w:trPr>
          <w:trHeight w:val="340"/>
        </w:trPr>
        <w:tc>
          <w:tcPr>
            <w:tcW w:w="478" w:type="pct"/>
            <w:noWrap/>
            <w:vAlign w:val="center"/>
            <w:hideMark/>
          </w:tcPr>
          <w:p w14:paraId="2EB1774E" w14:textId="77777777" w:rsidR="002459ED" w:rsidRPr="002459ED" w:rsidRDefault="002459ED" w:rsidP="002459ED">
            <w:pPr>
              <w:rPr>
                <w:b/>
                <w:bCs/>
                <w:color w:val="000000"/>
                <w:sz w:val="18"/>
                <w:szCs w:val="18"/>
              </w:rPr>
            </w:pPr>
            <w:r w:rsidRPr="002459ED">
              <w:rPr>
                <w:b/>
                <w:bCs/>
                <w:color w:val="000000"/>
                <w:sz w:val="18"/>
                <w:szCs w:val="18"/>
              </w:rPr>
              <w:t>Hargreaves 2018</w:t>
            </w:r>
          </w:p>
        </w:tc>
        <w:tc>
          <w:tcPr>
            <w:tcW w:w="2941" w:type="pct"/>
            <w:noWrap/>
            <w:vAlign w:val="center"/>
            <w:hideMark/>
          </w:tcPr>
          <w:p w14:paraId="693AAEC5" w14:textId="77777777" w:rsidR="002459ED" w:rsidRPr="002459ED" w:rsidRDefault="002459ED" w:rsidP="002459ED">
            <w:pPr>
              <w:rPr>
                <w:color w:val="000000"/>
                <w:sz w:val="18"/>
                <w:szCs w:val="18"/>
              </w:rPr>
            </w:pPr>
            <w:r w:rsidRPr="002459ED">
              <w:rPr>
                <w:color w:val="000000"/>
                <w:sz w:val="18"/>
                <w:szCs w:val="18"/>
              </w:rPr>
              <w:t>Induction of labour in nulliparous women at term: Factors influencing a high caesarean section rate</w:t>
            </w:r>
          </w:p>
        </w:tc>
        <w:tc>
          <w:tcPr>
            <w:tcW w:w="824" w:type="pct"/>
            <w:noWrap/>
            <w:vAlign w:val="center"/>
            <w:hideMark/>
          </w:tcPr>
          <w:p w14:paraId="0B4FA7B1" w14:textId="77777777" w:rsidR="002459ED" w:rsidRPr="002459ED" w:rsidRDefault="002459ED" w:rsidP="002459ED">
            <w:pPr>
              <w:rPr>
                <w:color w:val="000000"/>
                <w:sz w:val="18"/>
                <w:szCs w:val="18"/>
              </w:rPr>
            </w:pPr>
            <w:r w:rsidRPr="002459ED">
              <w:rPr>
                <w:color w:val="000000"/>
                <w:sz w:val="18"/>
                <w:szCs w:val="18"/>
              </w:rPr>
              <w:t>http://dx.doi.org/10.1111/ajo.12872</w:t>
            </w:r>
          </w:p>
        </w:tc>
        <w:tc>
          <w:tcPr>
            <w:tcW w:w="757" w:type="pct"/>
            <w:noWrap/>
            <w:vAlign w:val="center"/>
            <w:hideMark/>
          </w:tcPr>
          <w:p w14:paraId="09E0E8E7" w14:textId="77777777" w:rsidR="002459ED" w:rsidRPr="002459ED" w:rsidRDefault="002459ED" w:rsidP="002459ED">
            <w:pPr>
              <w:rPr>
                <w:color w:val="000000"/>
                <w:sz w:val="18"/>
                <w:szCs w:val="18"/>
              </w:rPr>
            </w:pPr>
            <w:r w:rsidRPr="002459ED">
              <w:rPr>
                <w:color w:val="000000"/>
                <w:sz w:val="18"/>
                <w:szCs w:val="18"/>
              </w:rPr>
              <w:t xml:space="preserve">Not prognostic risk prediction </w:t>
            </w:r>
          </w:p>
        </w:tc>
      </w:tr>
      <w:tr w:rsidR="002459ED" w:rsidRPr="002459ED" w14:paraId="3D83582D" w14:textId="77777777" w:rsidTr="003744A1">
        <w:trPr>
          <w:trHeight w:val="340"/>
        </w:trPr>
        <w:tc>
          <w:tcPr>
            <w:tcW w:w="478" w:type="pct"/>
            <w:noWrap/>
            <w:vAlign w:val="center"/>
            <w:hideMark/>
          </w:tcPr>
          <w:p w14:paraId="64E8D81B" w14:textId="77777777" w:rsidR="002459ED" w:rsidRPr="002459ED" w:rsidRDefault="002459ED" w:rsidP="002459ED">
            <w:pPr>
              <w:rPr>
                <w:b/>
                <w:bCs/>
                <w:color w:val="000000"/>
                <w:sz w:val="18"/>
                <w:szCs w:val="18"/>
              </w:rPr>
            </w:pPr>
            <w:r w:rsidRPr="002459ED">
              <w:rPr>
                <w:b/>
                <w:bCs/>
                <w:color w:val="000000"/>
                <w:sz w:val="18"/>
                <w:szCs w:val="18"/>
              </w:rPr>
              <w:t>Amark 2019</w:t>
            </w:r>
          </w:p>
        </w:tc>
        <w:tc>
          <w:tcPr>
            <w:tcW w:w="2941" w:type="pct"/>
            <w:noWrap/>
            <w:vAlign w:val="center"/>
            <w:hideMark/>
          </w:tcPr>
          <w:p w14:paraId="53B766A3" w14:textId="77777777" w:rsidR="002459ED" w:rsidRPr="002459ED" w:rsidRDefault="002459ED" w:rsidP="002459ED">
            <w:pPr>
              <w:rPr>
                <w:color w:val="000000"/>
                <w:sz w:val="18"/>
                <w:szCs w:val="18"/>
              </w:rPr>
            </w:pPr>
            <w:r w:rsidRPr="002459ED">
              <w:rPr>
                <w:color w:val="000000"/>
                <w:sz w:val="18"/>
                <w:szCs w:val="18"/>
              </w:rPr>
              <w:t>Prediction of stillbirth in pregnancies complicated by overweight or obesity, a registry based cohort study</w:t>
            </w:r>
          </w:p>
        </w:tc>
        <w:tc>
          <w:tcPr>
            <w:tcW w:w="824" w:type="pct"/>
            <w:noWrap/>
            <w:vAlign w:val="center"/>
            <w:hideMark/>
          </w:tcPr>
          <w:p w14:paraId="3DE96B75" w14:textId="77777777" w:rsidR="002459ED" w:rsidRPr="002459ED" w:rsidRDefault="002459ED" w:rsidP="002459ED">
            <w:pPr>
              <w:rPr>
                <w:color w:val="000000"/>
                <w:sz w:val="18"/>
                <w:szCs w:val="18"/>
              </w:rPr>
            </w:pPr>
            <w:r w:rsidRPr="002459ED">
              <w:rPr>
                <w:color w:val="000000"/>
                <w:sz w:val="18"/>
                <w:szCs w:val="18"/>
              </w:rPr>
              <w:t>http://dx.doi.org/10.1016/j.ejogrb.2018.08.531</w:t>
            </w:r>
          </w:p>
        </w:tc>
        <w:tc>
          <w:tcPr>
            <w:tcW w:w="757" w:type="pct"/>
            <w:noWrap/>
            <w:vAlign w:val="center"/>
            <w:hideMark/>
          </w:tcPr>
          <w:p w14:paraId="3ECC4517" w14:textId="32DB518E" w:rsidR="002459ED" w:rsidRPr="002459ED" w:rsidRDefault="00700A2E" w:rsidP="002459ED">
            <w:pPr>
              <w:rPr>
                <w:color w:val="000000"/>
                <w:sz w:val="18"/>
                <w:szCs w:val="18"/>
              </w:rPr>
            </w:pPr>
            <w:r>
              <w:rPr>
                <w:color w:val="000000"/>
                <w:sz w:val="18"/>
                <w:szCs w:val="18"/>
              </w:rPr>
              <w:t>Wrong outcome</w:t>
            </w:r>
          </w:p>
        </w:tc>
      </w:tr>
      <w:tr w:rsidR="002459ED" w:rsidRPr="002459ED" w14:paraId="5FA27190" w14:textId="77777777" w:rsidTr="003744A1">
        <w:trPr>
          <w:trHeight w:val="340"/>
        </w:trPr>
        <w:tc>
          <w:tcPr>
            <w:tcW w:w="478" w:type="pct"/>
            <w:noWrap/>
            <w:vAlign w:val="center"/>
            <w:hideMark/>
          </w:tcPr>
          <w:p w14:paraId="72DA817F" w14:textId="77777777" w:rsidR="002459ED" w:rsidRPr="002459ED" w:rsidRDefault="002459ED" w:rsidP="002459ED">
            <w:pPr>
              <w:rPr>
                <w:b/>
                <w:bCs/>
                <w:color w:val="000000"/>
                <w:sz w:val="18"/>
                <w:szCs w:val="18"/>
              </w:rPr>
            </w:pPr>
            <w:r w:rsidRPr="002459ED">
              <w:rPr>
                <w:b/>
                <w:bCs/>
                <w:color w:val="000000"/>
                <w:sz w:val="18"/>
                <w:szCs w:val="18"/>
              </w:rPr>
              <w:t>El-Sayed 2019</w:t>
            </w:r>
          </w:p>
        </w:tc>
        <w:tc>
          <w:tcPr>
            <w:tcW w:w="2941" w:type="pct"/>
            <w:noWrap/>
            <w:vAlign w:val="center"/>
            <w:hideMark/>
          </w:tcPr>
          <w:p w14:paraId="43A6EC75" w14:textId="77777777" w:rsidR="002459ED" w:rsidRPr="002459ED" w:rsidRDefault="002459ED" w:rsidP="002459ED">
            <w:pPr>
              <w:rPr>
                <w:color w:val="000000"/>
                <w:sz w:val="18"/>
                <w:szCs w:val="18"/>
              </w:rPr>
            </w:pPr>
            <w:r w:rsidRPr="002459ED">
              <w:rPr>
                <w:color w:val="000000"/>
                <w:sz w:val="18"/>
                <w:szCs w:val="18"/>
              </w:rPr>
              <w:t>23: Factors associated with adverse outcomes in nulliparas at 39 weeks with induction or expectant management</w:t>
            </w:r>
          </w:p>
        </w:tc>
        <w:tc>
          <w:tcPr>
            <w:tcW w:w="824" w:type="pct"/>
            <w:noWrap/>
            <w:vAlign w:val="center"/>
            <w:hideMark/>
          </w:tcPr>
          <w:p w14:paraId="75CA1FFD" w14:textId="77777777" w:rsidR="002459ED" w:rsidRPr="002459ED" w:rsidRDefault="002459ED" w:rsidP="002459ED">
            <w:pPr>
              <w:rPr>
                <w:color w:val="000000"/>
                <w:sz w:val="18"/>
                <w:szCs w:val="18"/>
              </w:rPr>
            </w:pPr>
            <w:r w:rsidRPr="002459ED">
              <w:rPr>
                <w:color w:val="000000"/>
                <w:sz w:val="18"/>
                <w:szCs w:val="18"/>
              </w:rPr>
              <w:t>http://dx.doi.org/10.1016/j.ajog.2018.11.026</w:t>
            </w:r>
          </w:p>
        </w:tc>
        <w:tc>
          <w:tcPr>
            <w:tcW w:w="757" w:type="pct"/>
            <w:noWrap/>
            <w:vAlign w:val="center"/>
            <w:hideMark/>
          </w:tcPr>
          <w:p w14:paraId="663A24CB" w14:textId="4D1E57A7"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088118D4" w14:textId="77777777" w:rsidTr="003744A1">
        <w:trPr>
          <w:trHeight w:val="340"/>
        </w:trPr>
        <w:tc>
          <w:tcPr>
            <w:tcW w:w="478" w:type="pct"/>
            <w:noWrap/>
            <w:vAlign w:val="center"/>
            <w:hideMark/>
          </w:tcPr>
          <w:p w14:paraId="75EB77C7" w14:textId="77777777" w:rsidR="002459ED" w:rsidRPr="002459ED" w:rsidRDefault="002459ED" w:rsidP="002459ED">
            <w:pPr>
              <w:rPr>
                <w:b/>
                <w:bCs/>
                <w:color w:val="000000"/>
                <w:sz w:val="18"/>
                <w:szCs w:val="18"/>
              </w:rPr>
            </w:pPr>
            <w:r w:rsidRPr="002459ED">
              <w:rPr>
                <w:b/>
                <w:bCs/>
                <w:color w:val="000000"/>
                <w:sz w:val="18"/>
                <w:szCs w:val="18"/>
              </w:rPr>
              <w:t>Alavifard 2019</w:t>
            </w:r>
          </w:p>
        </w:tc>
        <w:tc>
          <w:tcPr>
            <w:tcW w:w="2941" w:type="pct"/>
            <w:noWrap/>
            <w:vAlign w:val="center"/>
            <w:hideMark/>
          </w:tcPr>
          <w:p w14:paraId="655EFEA8" w14:textId="77777777" w:rsidR="002459ED" w:rsidRPr="002459ED" w:rsidRDefault="002459ED" w:rsidP="002459ED">
            <w:pPr>
              <w:rPr>
                <w:color w:val="000000"/>
                <w:sz w:val="18"/>
                <w:szCs w:val="18"/>
              </w:rPr>
            </w:pPr>
            <w:r w:rsidRPr="002459ED">
              <w:rPr>
                <w:color w:val="000000"/>
                <w:sz w:val="18"/>
                <w:szCs w:val="18"/>
              </w:rPr>
              <w:t>Gestational age as a predictor of the risk of caesarean delivery following induction of labour</w:t>
            </w:r>
          </w:p>
        </w:tc>
        <w:tc>
          <w:tcPr>
            <w:tcW w:w="824" w:type="pct"/>
            <w:noWrap/>
            <w:vAlign w:val="center"/>
            <w:hideMark/>
          </w:tcPr>
          <w:p w14:paraId="085C6C7E" w14:textId="77777777" w:rsidR="002459ED" w:rsidRPr="002459ED" w:rsidRDefault="002459ED" w:rsidP="002459ED">
            <w:pPr>
              <w:rPr>
                <w:color w:val="000000"/>
                <w:sz w:val="18"/>
                <w:szCs w:val="18"/>
              </w:rPr>
            </w:pPr>
            <w:r w:rsidRPr="002459ED">
              <w:rPr>
                <w:color w:val="000000"/>
                <w:sz w:val="18"/>
                <w:szCs w:val="18"/>
              </w:rPr>
              <w:t>http://dx.doi.org/10.1111/1471-0528.11-15703</w:t>
            </w:r>
          </w:p>
        </w:tc>
        <w:tc>
          <w:tcPr>
            <w:tcW w:w="757" w:type="pct"/>
            <w:noWrap/>
            <w:vAlign w:val="center"/>
            <w:hideMark/>
          </w:tcPr>
          <w:p w14:paraId="5CBAE21B" w14:textId="77777777" w:rsidR="002459ED" w:rsidRPr="002459ED" w:rsidRDefault="002459ED" w:rsidP="002459ED">
            <w:pPr>
              <w:rPr>
                <w:color w:val="000000"/>
                <w:sz w:val="18"/>
                <w:szCs w:val="18"/>
              </w:rPr>
            </w:pPr>
            <w:r w:rsidRPr="002459ED">
              <w:rPr>
                <w:color w:val="000000"/>
                <w:sz w:val="18"/>
                <w:szCs w:val="18"/>
              </w:rPr>
              <w:t xml:space="preserve">Not published in a peer-reviewed journal </w:t>
            </w:r>
          </w:p>
        </w:tc>
      </w:tr>
      <w:tr w:rsidR="002459ED" w:rsidRPr="002459ED" w14:paraId="67925A3F" w14:textId="77777777" w:rsidTr="003744A1">
        <w:trPr>
          <w:trHeight w:val="340"/>
        </w:trPr>
        <w:tc>
          <w:tcPr>
            <w:tcW w:w="478" w:type="pct"/>
            <w:noWrap/>
            <w:vAlign w:val="center"/>
            <w:hideMark/>
          </w:tcPr>
          <w:p w14:paraId="5BA22986" w14:textId="77777777" w:rsidR="002459ED" w:rsidRPr="002459ED" w:rsidRDefault="002459ED" w:rsidP="002459ED">
            <w:pPr>
              <w:rPr>
                <w:b/>
                <w:bCs/>
                <w:color w:val="000000"/>
                <w:sz w:val="18"/>
                <w:szCs w:val="18"/>
              </w:rPr>
            </w:pPr>
            <w:r w:rsidRPr="002459ED">
              <w:rPr>
                <w:b/>
                <w:bCs/>
                <w:color w:val="000000"/>
                <w:sz w:val="18"/>
                <w:szCs w:val="18"/>
              </w:rPr>
              <w:t>Black 2019</w:t>
            </w:r>
          </w:p>
        </w:tc>
        <w:tc>
          <w:tcPr>
            <w:tcW w:w="2941" w:type="pct"/>
            <w:noWrap/>
            <w:vAlign w:val="center"/>
            <w:hideMark/>
          </w:tcPr>
          <w:p w14:paraId="771FCF78" w14:textId="77777777" w:rsidR="002459ED" w:rsidRPr="002459ED" w:rsidRDefault="002459ED" w:rsidP="002459ED">
            <w:pPr>
              <w:rPr>
                <w:color w:val="000000"/>
                <w:sz w:val="18"/>
                <w:szCs w:val="18"/>
              </w:rPr>
            </w:pPr>
            <w:r w:rsidRPr="002459ED">
              <w:rPr>
                <w:color w:val="000000"/>
                <w:sz w:val="18"/>
                <w:szCs w:val="18"/>
              </w:rPr>
              <w:t>Fetal Right-Left Discrepancy: Is That Normal?</w:t>
            </w:r>
          </w:p>
        </w:tc>
        <w:tc>
          <w:tcPr>
            <w:tcW w:w="824" w:type="pct"/>
            <w:noWrap/>
            <w:vAlign w:val="center"/>
            <w:hideMark/>
          </w:tcPr>
          <w:p w14:paraId="1A672DF9" w14:textId="77777777" w:rsidR="002459ED" w:rsidRPr="002459ED" w:rsidRDefault="002459ED" w:rsidP="002459ED">
            <w:pPr>
              <w:rPr>
                <w:color w:val="000000"/>
                <w:sz w:val="18"/>
                <w:szCs w:val="18"/>
              </w:rPr>
            </w:pPr>
            <w:r w:rsidRPr="002459ED">
              <w:rPr>
                <w:color w:val="000000"/>
                <w:sz w:val="18"/>
                <w:szCs w:val="18"/>
              </w:rPr>
              <w:t>http://dx.doi.org/10.1016/j.echo.2019.04.414</w:t>
            </w:r>
          </w:p>
        </w:tc>
        <w:tc>
          <w:tcPr>
            <w:tcW w:w="757" w:type="pct"/>
            <w:noWrap/>
            <w:vAlign w:val="center"/>
            <w:hideMark/>
          </w:tcPr>
          <w:p w14:paraId="035B7B35" w14:textId="77777777" w:rsidR="002459ED" w:rsidRPr="002459ED" w:rsidRDefault="002459ED" w:rsidP="002459ED">
            <w:pPr>
              <w:rPr>
                <w:color w:val="000000"/>
                <w:sz w:val="18"/>
                <w:szCs w:val="18"/>
              </w:rPr>
            </w:pPr>
            <w:r w:rsidRPr="002459ED">
              <w:rPr>
                <w:color w:val="000000"/>
                <w:sz w:val="18"/>
                <w:szCs w:val="18"/>
              </w:rPr>
              <w:t>No full text</w:t>
            </w:r>
          </w:p>
        </w:tc>
      </w:tr>
      <w:tr w:rsidR="002459ED" w:rsidRPr="002459ED" w14:paraId="342B89FD" w14:textId="77777777" w:rsidTr="003744A1">
        <w:trPr>
          <w:trHeight w:val="340"/>
        </w:trPr>
        <w:tc>
          <w:tcPr>
            <w:tcW w:w="478" w:type="pct"/>
            <w:noWrap/>
            <w:vAlign w:val="center"/>
            <w:hideMark/>
          </w:tcPr>
          <w:p w14:paraId="749D135A" w14:textId="77777777" w:rsidR="002459ED" w:rsidRPr="002459ED" w:rsidRDefault="002459ED" w:rsidP="002459ED">
            <w:pPr>
              <w:rPr>
                <w:b/>
                <w:bCs/>
                <w:color w:val="000000"/>
                <w:sz w:val="18"/>
                <w:szCs w:val="18"/>
              </w:rPr>
            </w:pPr>
            <w:r w:rsidRPr="002459ED">
              <w:rPr>
                <w:b/>
                <w:bCs/>
                <w:color w:val="000000"/>
                <w:sz w:val="18"/>
                <w:szCs w:val="18"/>
              </w:rPr>
              <w:t>Dorwal 2023</w:t>
            </w:r>
          </w:p>
        </w:tc>
        <w:tc>
          <w:tcPr>
            <w:tcW w:w="2941" w:type="pct"/>
            <w:noWrap/>
            <w:vAlign w:val="center"/>
            <w:hideMark/>
          </w:tcPr>
          <w:p w14:paraId="48FC562F" w14:textId="77777777" w:rsidR="002459ED" w:rsidRPr="002459ED" w:rsidRDefault="002459ED" w:rsidP="002459ED">
            <w:pPr>
              <w:rPr>
                <w:color w:val="000000"/>
                <w:sz w:val="18"/>
                <w:szCs w:val="18"/>
              </w:rPr>
            </w:pPr>
            <w:r w:rsidRPr="002459ED">
              <w:rPr>
                <w:color w:val="000000"/>
                <w:sz w:val="18"/>
                <w:szCs w:val="18"/>
              </w:rPr>
              <w:t>Deriving a prediction model for emergency cesarean delivery following induction of labor in singleton term pregnancies</w:t>
            </w:r>
          </w:p>
        </w:tc>
        <w:tc>
          <w:tcPr>
            <w:tcW w:w="824" w:type="pct"/>
            <w:noWrap/>
            <w:vAlign w:val="center"/>
            <w:hideMark/>
          </w:tcPr>
          <w:p w14:paraId="138337E5" w14:textId="77777777" w:rsidR="002459ED" w:rsidRPr="002459ED" w:rsidRDefault="002459ED" w:rsidP="002459ED">
            <w:pPr>
              <w:rPr>
                <w:color w:val="000000"/>
                <w:sz w:val="18"/>
                <w:szCs w:val="18"/>
              </w:rPr>
            </w:pPr>
            <w:r w:rsidRPr="002459ED">
              <w:rPr>
                <w:color w:val="000000"/>
                <w:sz w:val="18"/>
                <w:szCs w:val="18"/>
              </w:rPr>
              <w:t>https://dx.doi.org/10.1002/ijgo.14403</w:t>
            </w:r>
          </w:p>
        </w:tc>
        <w:tc>
          <w:tcPr>
            <w:tcW w:w="757" w:type="pct"/>
            <w:noWrap/>
            <w:vAlign w:val="center"/>
            <w:hideMark/>
          </w:tcPr>
          <w:p w14:paraId="2C041878" w14:textId="60908001" w:rsidR="002459ED" w:rsidRPr="002459ED" w:rsidRDefault="002459ED" w:rsidP="002459ED">
            <w:pPr>
              <w:rPr>
                <w:color w:val="000000"/>
                <w:sz w:val="18"/>
                <w:szCs w:val="18"/>
              </w:rPr>
            </w:pPr>
            <w:r w:rsidRPr="002459ED">
              <w:rPr>
                <w:color w:val="000000"/>
                <w:sz w:val="18"/>
                <w:szCs w:val="18"/>
              </w:rPr>
              <w:t>No performance measure</w:t>
            </w:r>
            <w:r w:rsidR="00FE3C75">
              <w:rPr>
                <w:color w:val="000000"/>
                <w:sz w:val="18"/>
                <w:szCs w:val="18"/>
              </w:rPr>
              <w:t>ment</w:t>
            </w:r>
            <w:r w:rsidRPr="002459ED">
              <w:rPr>
                <w:color w:val="000000"/>
                <w:sz w:val="18"/>
                <w:szCs w:val="18"/>
              </w:rPr>
              <w:t xml:space="preserve"> </w:t>
            </w:r>
          </w:p>
        </w:tc>
      </w:tr>
      <w:tr w:rsidR="002459ED" w:rsidRPr="002459ED" w14:paraId="739D6311" w14:textId="77777777" w:rsidTr="003744A1">
        <w:trPr>
          <w:trHeight w:val="340"/>
        </w:trPr>
        <w:tc>
          <w:tcPr>
            <w:tcW w:w="478" w:type="pct"/>
            <w:noWrap/>
            <w:vAlign w:val="center"/>
            <w:hideMark/>
          </w:tcPr>
          <w:p w14:paraId="055972F3" w14:textId="77777777" w:rsidR="002459ED" w:rsidRPr="002459ED" w:rsidRDefault="002459ED" w:rsidP="002459ED">
            <w:pPr>
              <w:rPr>
                <w:b/>
                <w:bCs/>
                <w:color w:val="000000"/>
                <w:sz w:val="18"/>
                <w:szCs w:val="18"/>
              </w:rPr>
            </w:pPr>
            <w:r w:rsidRPr="002459ED">
              <w:rPr>
                <w:b/>
                <w:bCs/>
                <w:color w:val="000000"/>
                <w:sz w:val="18"/>
                <w:szCs w:val="18"/>
              </w:rPr>
              <w:t>Iliescu 2022</w:t>
            </w:r>
          </w:p>
        </w:tc>
        <w:tc>
          <w:tcPr>
            <w:tcW w:w="2941" w:type="pct"/>
            <w:noWrap/>
            <w:vAlign w:val="center"/>
            <w:hideMark/>
          </w:tcPr>
          <w:p w14:paraId="539B850E" w14:textId="77777777" w:rsidR="002459ED" w:rsidRPr="002459ED" w:rsidRDefault="002459ED" w:rsidP="002459ED">
            <w:pPr>
              <w:rPr>
                <w:color w:val="000000"/>
                <w:sz w:val="18"/>
                <w:szCs w:val="18"/>
              </w:rPr>
            </w:pPr>
            <w:r w:rsidRPr="002459ED">
              <w:rPr>
                <w:color w:val="000000"/>
                <w:sz w:val="18"/>
                <w:szCs w:val="18"/>
              </w:rPr>
              <w:t>Prediction of labor outcome pilot study: evaluation of primiparous women at term</w:t>
            </w:r>
          </w:p>
        </w:tc>
        <w:tc>
          <w:tcPr>
            <w:tcW w:w="824" w:type="pct"/>
            <w:noWrap/>
            <w:vAlign w:val="center"/>
            <w:hideMark/>
          </w:tcPr>
          <w:p w14:paraId="104C4D72" w14:textId="77777777" w:rsidR="002459ED" w:rsidRPr="002459ED" w:rsidRDefault="002459ED" w:rsidP="002459ED">
            <w:pPr>
              <w:rPr>
                <w:color w:val="000000"/>
                <w:sz w:val="18"/>
                <w:szCs w:val="18"/>
              </w:rPr>
            </w:pPr>
            <w:r w:rsidRPr="002459ED">
              <w:rPr>
                <w:color w:val="000000"/>
                <w:sz w:val="18"/>
                <w:szCs w:val="18"/>
              </w:rPr>
              <w:t>https://dx.doi.org/10.1016/j.ajogmf.2022.100711</w:t>
            </w:r>
          </w:p>
        </w:tc>
        <w:tc>
          <w:tcPr>
            <w:tcW w:w="757" w:type="pct"/>
            <w:noWrap/>
            <w:vAlign w:val="center"/>
            <w:hideMark/>
          </w:tcPr>
          <w:p w14:paraId="5A43BC58" w14:textId="72A0425D"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5301662D" w14:textId="77777777" w:rsidTr="003744A1">
        <w:trPr>
          <w:trHeight w:val="340"/>
        </w:trPr>
        <w:tc>
          <w:tcPr>
            <w:tcW w:w="478" w:type="pct"/>
            <w:noWrap/>
            <w:vAlign w:val="center"/>
            <w:hideMark/>
          </w:tcPr>
          <w:p w14:paraId="77EE80FA" w14:textId="77777777" w:rsidR="002459ED" w:rsidRPr="002459ED" w:rsidRDefault="002459ED" w:rsidP="002459ED">
            <w:pPr>
              <w:rPr>
                <w:b/>
                <w:bCs/>
                <w:color w:val="000000"/>
                <w:sz w:val="18"/>
                <w:szCs w:val="18"/>
              </w:rPr>
            </w:pPr>
            <w:r w:rsidRPr="002459ED">
              <w:rPr>
                <w:b/>
                <w:bCs/>
                <w:color w:val="000000"/>
                <w:sz w:val="18"/>
                <w:szCs w:val="18"/>
              </w:rPr>
              <w:t>Wie 2022</w:t>
            </w:r>
          </w:p>
        </w:tc>
        <w:tc>
          <w:tcPr>
            <w:tcW w:w="2941" w:type="pct"/>
            <w:noWrap/>
            <w:vAlign w:val="center"/>
            <w:hideMark/>
          </w:tcPr>
          <w:p w14:paraId="13D6F620" w14:textId="77777777" w:rsidR="002459ED" w:rsidRPr="002459ED" w:rsidRDefault="002459ED" w:rsidP="002459ED">
            <w:pPr>
              <w:rPr>
                <w:color w:val="000000"/>
                <w:sz w:val="18"/>
                <w:szCs w:val="18"/>
              </w:rPr>
            </w:pPr>
            <w:r w:rsidRPr="002459ED">
              <w:rPr>
                <w:color w:val="000000"/>
                <w:sz w:val="18"/>
                <w:szCs w:val="18"/>
              </w:rPr>
              <w:t>Prediction of Emergency Cesarean Section Using Machine Learning Methods: Development and External Validation of a Nationwide Multicenter Dataset in Republic of Korea</w:t>
            </w:r>
          </w:p>
        </w:tc>
        <w:tc>
          <w:tcPr>
            <w:tcW w:w="824" w:type="pct"/>
            <w:noWrap/>
            <w:vAlign w:val="center"/>
            <w:hideMark/>
          </w:tcPr>
          <w:p w14:paraId="38ACF47B" w14:textId="77777777" w:rsidR="002459ED" w:rsidRPr="002459ED" w:rsidRDefault="002459ED" w:rsidP="002459ED">
            <w:pPr>
              <w:rPr>
                <w:color w:val="000000"/>
                <w:sz w:val="18"/>
                <w:szCs w:val="18"/>
              </w:rPr>
            </w:pPr>
            <w:r w:rsidRPr="002459ED">
              <w:rPr>
                <w:color w:val="000000"/>
                <w:sz w:val="18"/>
                <w:szCs w:val="18"/>
              </w:rPr>
              <w:t>10.3390/life12040604</w:t>
            </w:r>
          </w:p>
        </w:tc>
        <w:tc>
          <w:tcPr>
            <w:tcW w:w="757" w:type="pct"/>
            <w:noWrap/>
            <w:vAlign w:val="center"/>
            <w:hideMark/>
          </w:tcPr>
          <w:p w14:paraId="5E2BD7C4" w14:textId="7E548B13"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78BA806F" w14:textId="77777777" w:rsidTr="003744A1">
        <w:trPr>
          <w:trHeight w:val="340"/>
        </w:trPr>
        <w:tc>
          <w:tcPr>
            <w:tcW w:w="478" w:type="pct"/>
            <w:noWrap/>
            <w:vAlign w:val="center"/>
            <w:hideMark/>
          </w:tcPr>
          <w:p w14:paraId="77B99C5E" w14:textId="77777777" w:rsidR="002459ED" w:rsidRPr="002459ED" w:rsidRDefault="002459ED" w:rsidP="002459ED">
            <w:pPr>
              <w:rPr>
                <w:b/>
                <w:bCs/>
                <w:color w:val="000000"/>
                <w:sz w:val="18"/>
                <w:szCs w:val="18"/>
              </w:rPr>
            </w:pPr>
            <w:r w:rsidRPr="002459ED">
              <w:rPr>
                <w:b/>
                <w:bCs/>
                <w:color w:val="000000"/>
                <w:sz w:val="18"/>
                <w:szCs w:val="18"/>
              </w:rPr>
              <w:t>Simeone 2022</w:t>
            </w:r>
          </w:p>
        </w:tc>
        <w:tc>
          <w:tcPr>
            <w:tcW w:w="2941" w:type="pct"/>
            <w:noWrap/>
            <w:vAlign w:val="center"/>
            <w:hideMark/>
          </w:tcPr>
          <w:p w14:paraId="26B0C20E" w14:textId="77777777" w:rsidR="002459ED" w:rsidRPr="002459ED" w:rsidRDefault="002459ED" w:rsidP="002459ED">
            <w:pPr>
              <w:rPr>
                <w:color w:val="000000"/>
                <w:sz w:val="18"/>
                <w:szCs w:val="18"/>
              </w:rPr>
            </w:pPr>
            <w:r w:rsidRPr="002459ED">
              <w:rPr>
                <w:color w:val="000000"/>
                <w:sz w:val="18"/>
                <w:szCs w:val="18"/>
              </w:rPr>
              <w:t>Fetal nondiabetic-macrosomia: risk factors for pregnancy adverse outcome and comparison of two growth curves in the prediction of cesarean section</w:t>
            </w:r>
          </w:p>
        </w:tc>
        <w:tc>
          <w:tcPr>
            <w:tcW w:w="824" w:type="pct"/>
            <w:noWrap/>
            <w:vAlign w:val="center"/>
            <w:hideMark/>
          </w:tcPr>
          <w:p w14:paraId="661148F5" w14:textId="77777777" w:rsidR="002459ED" w:rsidRPr="002459ED" w:rsidRDefault="002459ED" w:rsidP="002459ED">
            <w:pPr>
              <w:rPr>
                <w:color w:val="000000"/>
                <w:sz w:val="18"/>
                <w:szCs w:val="18"/>
              </w:rPr>
            </w:pPr>
            <w:r w:rsidRPr="002459ED">
              <w:rPr>
                <w:color w:val="000000"/>
                <w:sz w:val="18"/>
                <w:szCs w:val="18"/>
              </w:rPr>
              <w:t>10.1080/14767058.2021.1888918</w:t>
            </w:r>
          </w:p>
        </w:tc>
        <w:tc>
          <w:tcPr>
            <w:tcW w:w="757" w:type="pct"/>
            <w:noWrap/>
            <w:vAlign w:val="center"/>
            <w:hideMark/>
          </w:tcPr>
          <w:p w14:paraId="4028CFD9" w14:textId="169C1CED"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481704C2" w14:textId="77777777" w:rsidTr="003744A1">
        <w:trPr>
          <w:trHeight w:val="340"/>
        </w:trPr>
        <w:tc>
          <w:tcPr>
            <w:tcW w:w="478" w:type="pct"/>
            <w:noWrap/>
            <w:vAlign w:val="center"/>
            <w:hideMark/>
          </w:tcPr>
          <w:p w14:paraId="25DE22E7" w14:textId="77777777" w:rsidR="002459ED" w:rsidRPr="002459ED" w:rsidRDefault="002459ED" w:rsidP="002459ED">
            <w:pPr>
              <w:rPr>
                <w:b/>
                <w:bCs/>
                <w:color w:val="000000"/>
                <w:sz w:val="18"/>
                <w:szCs w:val="18"/>
              </w:rPr>
            </w:pPr>
            <w:r w:rsidRPr="002459ED">
              <w:rPr>
                <w:b/>
                <w:bCs/>
                <w:color w:val="000000"/>
                <w:sz w:val="18"/>
                <w:szCs w:val="18"/>
              </w:rPr>
              <w:t>Kuba 2022</w:t>
            </w:r>
          </w:p>
        </w:tc>
        <w:tc>
          <w:tcPr>
            <w:tcW w:w="2941" w:type="pct"/>
            <w:noWrap/>
            <w:vAlign w:val="center"/>
            <w:hideMark/>
          </w:tcPr>
          <w:p w14:paraId="55EDC611" w14:textId="77777777" w:rsidR="002459ED" w:rsidRPr="002459ED" w:rsidRDefault="002459ED" w:rsidP="002459ED">
            <w:pPr>
              <w:rPr>
                <w:color w:val="000000"/>
                <w:sz w:val="18"/>
                <w:szCs w:val="18"/>
              </w:rPr>
            </w:pPr>
            <w:r w:rsidRPr="002459ED">
              <w:rPr>
                <w:color w:val="000000"/>
                <w:sz w:val="18"/>
                <w:szCs w:val="18"/>
              </w:rPr>
              <w:t>Novel Evidence-Based Labor Induction Algorithm Associated with Increased Vaginal Delivery within 24 Hours</w:t>
            </w:r>
          </w:p>
        </w:tc>
        <w:tc>
          <w:tcPr>
            <w:tcW w:w="824" w:type="pct"/>
            <w:noWrap/>
            <w:vAlign w:val="center"/>
            <w:hideMark/>
          </w:tcPr>
          <w:p w14:paraId="1DD46553" w14:textId="77777777" w:rsidR="002459ED" w:rsidRPr="002459ED" w:rsidRDefault="002459ED" w:rsidP="002459ED">
            <w:pPr>
              <w:rPr>
                <w:color w:val="000000"/>
                <w:sz w:val="18"/>
                <w:szCs w:val="18"/>
              </w:rPr>
            </w:pPr>
            <w:r w:rsidRPr="002459ED">
              <w:rPr>
                <w:color w:val="000000"/>
                <w:sz w:val="18"/>
                <w:szCs w:val="18"/>
              </w:rPr>
              <w:t>10.1055/a-1877-8996</w:t>
            </w:r>
          </w:p>
        </w:tc>
        <w:tc>
          <w:tcPr>
            <w:tcW w:w="757" w:type="pct"/>
            <w:noWrap/>
            <w:vAlign w:val="center"/>
            <w:hideMark/>
          </w:tcPr>
          <w:p w14:paraId="783FF13F" w14:textId="0D617E4A"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336D56F9" w14:textId="77777777" w:rsidTr="003744A1">
        <w:trPr>
          <w:trHeight w:val="340"/>
        </w:trPr>
        <w:tc>
          <w:tcPr>
            <w:tcW w:w="478" w:type="pct"/>
            <w:noWrap/>
            <w:vAlign w:val="center"/>
            <w:hideMark/>
          </w:tcPr>
          <w:p w14:paraId="361E5E85" w14:textId="77777777" w:rsidR="002459ED" w:rsidRPr="002459ED" w:rsidRDefault="002459ED" w:rsidP="002459ED">
            <w:pPr>
              <w:rPr>
                <w:b/>
                <w:bCs/>
                <w:color w:val="000000"/>
                <w:sz w:val="18"/>
                <w:szCs w:val="18"/>
              </w:rPr>
            </w:pPr>
            <w:r w:rsidRPr="002459ED">
              <w:rPr>
                <w:b/>
                <w:bCs/>
                <w:color w:val="000000"/>
                <w:sz w:val="18"/>
                <w:szCs w:val="18"/>
              </w:rPr>
              <w:t>Natenzon 2023</w:t>
            </w:r>
          </w:p>
        </w:tc>
        <w:tc>
          <w:tcPr>
            <w:tcW w:w="2941" w:type="pct"/>
            <w:noWrap/>
            <w:vAlign w:val="center"/>
            <w:hideMark/>
          </w:tcPr>
          <w:p w14:paraId="461CD834" w14:textId="77777777" w:rsidR="002459ED" w:rsidRPr="002459ED" w:rsidRDefault="002459ED" w:rsidP="002459ED">
            <w:pPr>
              <w:rPr>
                <w:color w:val="000000"/>
                <w:sz w:val="18"/>
                <w:szCs w:val="18"/>
              </w:rPr>
            </w:pPr>
            <w:r w:rsidRPr="002459ED">
              <w:rPr>
                <w:color w:val="000000"/>
                <w:sz w:val="18"/>
                <w:szCs w:val="18"/>
              </w:rPr>
              <w:t>Stage 1 Hypertension in Nulliparous Pregnant Patients and Risk of Unplanned Cesarean Delivery.</w:t>
            </w:r>
          </w:p>
        </w:tc>
        <w:tc>
          <w:tcPr>
            <w:tcW w:w="824" w:type="pct"/>
            <w:noWrap/>
            <w:vAlign w:val="center"/>
            <w:hideMark/>
          </w:tcPr>
          <w:p w14:paraId="5B9F0C18" w14:textId="77777777" w:rsidR="002459ED" w:rsidRPr="002459ED" w:rsidRDefault="002459ED" w:rsidP="002459ED">
            <w:pPr>
              <w:rPr>
                <w:color w:val="000000"/>
                <w:sz w:val="18"/>
                <w:szCs w:val="18"/>
              </w:rPr>
            </w:pPr>
            <w:r w:rsidRPr="002459ED">
              <w:rPr>
                <w:color w:val="000000"/>
                <w:sz w:val="18"/>
                <w:szCs w:val="18"/>
              </w:rPr>
              <w:t>10.1055/a-1889-6292</w:t>
            </w:r>
          </w:p>
        </w:tc>
        <w:tc>
          <w:tcPr>
            <w:tcW w:w="757" w:type="pct"/>
            <w:noWrap/>
            <w:vAlign w:val="center"/>
            <w:hideMark/>
          </w:tcPr>
          <w:p w14:paraId="7F9FE050" w14:textId="76308367"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37642030" w14:textId="77777777" w:rsidTr="003744A1">
        <w:trPr>
          <w:trHeight w:val="340"/>
        </w:trPr>
        <w:tc>
          <w:tcPr>
            <w:tcW w:w="478" w:type="pct"/>
            <w:noWrap/>
            <w:vAlign w:val="center"/>
            <w:hideMark/>
          </w:tcPr>
          <w:p w14:paraId="04AE5651" w14:textId="77777777" w:rsidR="002459ED" w:rsidRPr="002459ED" w:rsidRDefault="002459ED" w:rsidP="002459ED">
            <w:pPr>
              <w:rPr>
                <w:b/>
                <w:bCs/>
                <w:color w:val="000000"/>
                <w:sz w:val="18"/>
                <w:szCs w:val="18"/>
              </w:rPr>
            </w:pPr>
            <w:r w:rsidRPr="002459ED">
              <w:rPr>
                <w:b/>
                <w:bCs/>
                <w:color w:val="000000"/>
                <w:sz w:val="18"/>
                <w:szCs w:val="18"/>
              </w:rPr>
              <w:t>Panda 2022</w:t>
            </w:r>
          </w:p>
        </w:tc>
        <w:tc>
          <w:tcPr>
            <w:tcW w:w="2941" w:type="pct"/>
            <w:noWrap/>
            <w:vAlign w:val="center"/>
            <w:hideMark/>
          </w:tcPr>
          <w:p w14:paraId="2F321C52" w14:textId="77777777" w:rsidR="002459ED" w:rsidRPr="002459ED" w:rsidRDefault="002459ED" w:rsidP="002459ED">
            <w:pPr>
              <w:rPr>
                <w:color w:val="000000"/>
                <w:sz w:val="18"/>
                <w:szCs w:val="18"/>
              </w:rPr>
            </w:pPr>
            <w:r w:rsidRPr="002459ED">
              <w:rPr>
                <w:color w:val="000000"/>
                <w:sz w:val="18"/>
                <w:szCs w:val="18"/>
              </w:rPr>
              <w:t>Factors associated with cesarean birth in nulliparous women: A multicenter prospective cohort study.</w:t>
            </w:r>
          </w:p>
        </w:tc>
        <w:tc>
          <w:tcPr>
            <w:tcW w:w="824" w:type="pct"/>
            <w:noWrap/>
            <w:vAlign w:val="center"/>
            <w:hideMark/>
          </w:tcPr>
          <w:p w14:paraId="307546CA" w14:textId="77777777" w:rsidR="002459ED" w:rsidRPr="002459ED" w:rsidRDefault="002459ED" w:rsidP="002459ED">
            <w:pPr>
              <w:rPr>
                <w:color w:val="000000"/>
                <w:sz w:val="18"/>
                <w:szCs w:val="18"/>
              </w:rPr>
            </w:pPr>
            <w:r w:rsidRPr="002459ED">
              <w:rPr>
                <w:color w:val="000000"/>
                <w:sz w:val="18"/>
                <w:szCs w:val="18"/>
              </w:rPr>
              <w:t>10.1111/birt.12654</w:t>
            </w:r>
          </w:p>
        </w:tc>
        <w:tc>
          <w:tcPr>
            <w:tcW w:w="757" w:type="pct"/>
            <w:noWrap/>
            <w:vAlign w:val="center"/>
            <w:hideMark/>
          </w:tcPr>
          <w:p w14:paraId="1E29746C" w14:textId="07CF075B"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0768AFB1" w14:textId="77777777" w:rsidTr="003744A1">
        <w:trPr>
          <w:trHeight w:val="340"/>
        </w:trPr>
        <w:tc>
          <w:tcPr>
            <w:tcW w:w="478" w:type="pct"/>
            <w:noWrap/>
            <w:vAlign w:val="center"/>
            <w:hideMark/>
          </w:tcPr>
          <w:p w14:paraId="173399D2" w14:textId="77777777" w:rsidR="002459ED" w:rsidRPr="002459ED" w:rsidRDefault="002459ED" w:rsidP="002459ED">
            <w:pPr>
              <w:rPr>
                <w:b/>
                <w:bCs/>
                <w:color w:val="000000"/>
                <w:sz w:val="18"/>
                <w:szCs w:val="18"/>
              </w:rPr>
            </w:pPr>
            <w:r w:rsidRPr="002459ED">
              <w:rPr>
                <w:b/>
                <w:bCs/>
                <w:color w:val="000000"/>
                <w:sz w:val="18"/>
                <w:szCs w:val="18"/>
              </w:rPr>
              <w:lastRenderedPageBreak/>
              <w:t>Schulz 2022</w:t>
            </w:r>
          </w:p>
        </w:tc>
        <w:tc>
          <w:tcPr>
            <w:tcW w:w="2941" w:type="pct"/>
            <w:noWrap/>
            <w:vAlign w:val="center"/>
            <w:hideMark/>
          </w:tcPr>
          <w:p w14:paraId="31A0D299" w14:textId="77777777" w:rsidR="002459ED" w:rsidRPr="002459ED" w:rsidRDefault="002459ED" w:rsidP="002459ED">
            <w:pPr>
              <w:rPr>
                <w:color w:val="000000"/>
                <w:sz w:val="18"/>
                <w:szCs w:val="18"/>
              </w:rPr>
            </w:pPr>
            <w:r w:rsidRPr="002459ED">
              <w:rPr>
                <w:color w:val="000000"/>
                <w:sz w:val="18"/>
                <w:szCs w:val="18"/>
              </w:rPr>
              <w:t>Optimal mode of delivery in pregnancy: Individualized predictions using national vital statistics data.</w:t>
            </w:r>
          </w:p>
        </w:tc>
        <w:tc>
          <w:tcPr>
            <w:tcW w:w="824" w:type="pct"/>
            <w:noWrap/>
            <w:vAlign w:val="center"/>
            <w:hideMark/>
          </w:tcPr>
          <w:p w14:paraId="01BC1219" w14:textId="77777777" w:rsidR="002459ED" w:rsidRPr="002459ED" w:rsidRDefault="002459ED" w:rsidP="002459ED">
            <w:pPr>
              <w:rPr>
                <w:color w:val="000000"/>
                <w:sz w:val="18"/>
                <w:szCs w:val="18"/>
              </w:rPr>
            </w:pPr>
            <w:r w:rsidRPr="002459ED">
              <w:rPr>
                <w:color w:val="000000"/>
                <w:sz w:val="18"/>
                <w:szCs w:val="18"/>
              </w:rPr>
              <w:t>10.1371/journal.pdig.0000166</w:t>
            </w:r>
          </w:p>
        </w:tc>
        <w:tc>
          <w:tcPr>
            <w:tcW w:w="757" w:type="pct"/>
            <w:noWrap/>
            <w:vAlign w:val="center"/>
            <w:hideMark/>
          </w:tcPr>
          <w:p w14:paraId="270F0CBE" w14:textId="0F9871A9"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202D49DB" w14:textId="77777777" w:rsidTr="003744A1">
        <w:trPr>
          <w:trHeight w:val="340"/>
        </w:trPr>
        <w:tc>
          <w:tcPr>
            <w:tcW w:w="478" w:type="pct"/>
            <w:noWrap/>
            <w:vAlign w:val="center"/>
            <w:hideMark/>
          </w:tcPr>
          <w:p w14:paraId="5628DB89" w14:textId="77777777" w:rsidR="002459ED" w:rsidRPr="002459ED" w:rsidRDefault="002459ED" w:rsidP="002459ED">
            <w:pPr>
              <w:rPr>
                <w:b/>
                <w:bCs/>
                <w:color w:val="000000"/>
                <w:sz w:val="18"/>
                <w:szCs w:val="18"/>
              </w:rPr>
            </w:pPr>
            <w:r w:rsidRPr="002459ED">
              <w:rPr>
                <w:b/>
                <w:bCs/>
                <w:color w:val="000000"/>
                <w:sz w:val="18"/>
                <w:szCs w:val="18"/>
              </w:rPr>
              <w:t>Tarimo 2020</w:t>
            </w:r>
          </w:p>
        </w:tc>
        <w:tc>
          <w:tcPr>
            <w:tcW w:w="2941" w:type="pct"/>
            <w:noWrap/>
            <w:vAlign w:val="center"/>
            <w:hideMark/>
          </w:tcPr>
          <w:p w14:paraId="787B067C" w14:textId="77777777" w:rsidR="002459ED" w:rsidRPr="002459ED" w:rsidRDefault="002459ED" w:rsidP="002459ED">
            <w:pPr>
              <w:rPr>
                <w:color w:val="000000"/>
                <w:sz w:val="18"/>
                <w:szCs w:val="18"/>
              </w:rPr>
            </w:pPr>
            <w:r w:rsidRPr="002459ED">
              <w:rPr>
                <w:color w:val="000000"/>
                <w:sz w:val="18"/>
                <w:szCs w:val="18"/>
              </w:rPr>
              <w:t>Prevalence and risk factors for caesarean delivery following labor induction at a tertiary hospital in North Tanzania: a retrospective cohort study (2000-2015)</w:t>
            </w:r>
          </w:p>
        </w:tc>
        <w:tc>
          <w:tcPr>
            <w:tcW w:w="824" w:type="pct"/>
            <w:noWrap/>
            <w:vAlign w:val="center"/>
            <w:hideMark/>
          </w:tcPr>
          <w:p w14:paraId="22B4BC95" w14:textId="77777777" w:rsidR="002459ED" w:rsidRPr="002459ED" w:rsidRDefault="002459ED" w:rsidP="002459ED">
            <w:pPr>
              <w:rPr>
                <w:color w:val="000000"/>
                <w:sz w:val="18"/>
                <w:szCs w:val="18"/>
              </w:rPr>
            </w:pPr>
            <w:r w:rsidRPr="002459ED">
              <w:rPr>
                <w:color w:val="000000"/>
                <w:sz w:val="18"/>
                <w:szCs w:val="18"/>
              </w:rPr>
              <w:t>10.1186/s12884-020-02861-8</w:t>
            </w:r>
          </w:p>
        </w:tc>
        <w:tc>
          <w:tcPr>
            <w:tcW w:w="757" w:type="pct"/>
            <w:noWrap/>
            <w:vAlign w:val="center"/>
            <w:hideMark/>
          </w:tcPr>
          <w:p w14:paraId="0AB36B6F" w14:textId="77777777" w:rsidR="002459ED" w:rsidRPr="002459ED" w:rsidRDefault="002459ED" w:rsidP="002459ED">
            <w:pPr>
              <w:rPr>
                <w:color w:val="000000"/>
                <w:sz w:val="18"/>
                <w:szCs w:val="18"/>
              </w:rPr>
            </w:pPr>
            <w:r w:rsidRPr="002459ED">
              <w:rPr>
                <w:color w:val="000000"/>
                <w:sz w:val="18"/>
                <w:szCs w:val="18"/>
              </w:rPr>
              <w:t xml:space="preserve">No performance measure </w:t>
            </w:r>
          </w:p>
        </w:tc>
      </w:tr>
      <w:tr w:rsidR="002459ED" w:rsidRPr="002459ED" w14:paraId="4291D380" w14:textId="77777777" w:rsidTr="003744A1">
        <w:trPr>
          <w:trHeight w:val="340"/>
        </w:trPr>
        <w:tc>
          <w:tcPr>
            <w:tcW w:w="478" w:type="pct"/>
            <w:noWrap/>
            <w:vAlign w:val="center"/>
            <w:hideMark/>
          </w:tcPr>
          <w:p w14:paraId="047729CF" w14:textId="77777777" w:rsidR="002459ED" w:rsidRPr="002459ED" w:rsidRDefault="002459ED" w:rsidP="002459ED">
            <w:pPr>
              <w:rPr>
                <w:b/>
                <w:bCs/>
                <w:color w:val="000000"/>
                <w:sz w:val="18"/>
                <w:szCs w:val="18"/>
              </w:rPr>
            </w:pPr>
            <w:r w:rsidRPr="002459ED">
              <w:rPr>
                <w:b/>
                <w:bCs/>
                <w:color w:val="000000"/>
                <w:sz w:val="18"/>
                <w:szCs w:val="18"/>
              </w:rPr>
              <w:t>Gillor 2017</w:t>
            </w:r>
          </w:p>
        </w:tc>
        <w:tc>
          <w:tcPr>
            <w:tcW w:w="2941" w:type="pct"/>
            <w:noWrap/>
            <w:vAlign w:val="center"/>
            <w:hideMark/>
          </w:tcPr>
          <w:p w14:paraId="6A8B961B" w14:textId="77777777" w:rsidR="002459ED" w:rsidRPr="002459ED" w:rsidRDefault="002459ED" w:rsidP="002459ED">
            <w:pPr>
              <w:rPr>
                <w:color w:val="000000"/>
                <w:sz w:val="18"/>
                <w:szCs w:val="18"/>
              </w:rPr>
            </w:pPr>
            <w:r w:rsidRPr="002459ED">
              <w:rPr>
                <w:color w:val="000000"/>
                <w:sz w:val="18"/>
                <w:szCs w:val="18"/>
              </w:rPr>
              <w:t>Transperineal sonographic assessment of angle of progression as a predictor of successful vaginal delivery following induction of labor</w:t>
            </w:r>
          </w:p>
        </w:tc>
        <w:tc>
          <w:tcPr>
            <w:tcW w:w="824" w:type="pct"/>
            <w:noWrap/>
            <w:vAlign w:val="center"/>
            <w:hideMark/>
          </w:tcPr>
          <w:p w14:paraId="080A7496" w14:textId="77777777" w:rsidR="002459ED" w:rsidRPr="002459ED" w:rsidRDefault="002459ED" w:rsidP="002459ED">
            <w:pPr>
              <w:rPr>
                <w:color w:val="000000"/>
                <w:sz w:val="18"/>
                <w:szCs w:val="18"/>
              </w:rPr>
            </w:pPr>
            <w:r w:rsidRPr="002459ED">
              <w:rPr>
                <w:color w:val="000000"/>
                <w:sz w:val="18"/>
                <w:szCs w:val="18"/>
              </w:rPr>
              <w:t>https://doi.org/10.1002/uog.15931</w:t>
            </w:r>
          </w:p>
        </w:tc>
        <w:tc>
          <w:tcPr>
            <w:tcW w:w="757" w:type="pct"/>
            <w:noWrap/>
            <w:vAlign w:val="center"/>
            <w:hideMark/>
          </w:tcPr>
          <w:p w14:paraId="14274BC0" w14:textId="361442C7"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52A7A689" w14:textId="77777777" w:rsidTr="003744A1">
        <w:trPr>
          <w:trHeight w:val="340"/>
        </w:trPr>
        <w:tc>
          <w:tcPr>
            <w:tcW w:w="478" w:type="pct"/>
            <w:noWrap/>
            <w:vAlign w:val="center"/>
            <w:hideMark/>
          </w:tcPr>
          <w:p w14:paraId="6F6BABAA" w14:textId="77777777" w:rsidR="002459ED" w:rsidRPr="002459ED" w:rsidRDefault="002459ED" w:rsidP="002459ED">
            <w:pPr>
              <w:rPr>
                <w:b/>
                <w:bCs/>
                <w:color w:val="000000"/>
                <w:sz w:val="18"/>
                <w:szCs w:val="18"/>
              </w:rPr>
            </w:pPr>
            <w:r w:rsidRPr="002459ED">
              <w:rPr>
                <w:b/>
                <w:bCs/>
                <w:color w:val="000000"/>
                <w:sz w:val="18"/>
                <w:szCs w:val="18"/>
              </w:rPr>
              <w:t>Alavifard 2019</w:t>
            </w:r>
          </w:p>
        </w:tc>
        <w:tc>
          <w:tcPr>
            <w:tcW w:w="2941" w:type="pct"/>
            <w:noWrap/>
            <w:vAlign w:val="center"/>
            <w:hideMark/>
          </w:tcPr>
          <w:p w14:paraId="10A5949E" w14:textId="77777777" w:rsidR="002459ED" w:rsidRPr="002459ED" w:rsidRDefault="002459ED" w:rsidP="002459ED">
            <w:pPr>
              <w:rPr>
                <w:color w:val="000000"/>
                <w:sz w:val="18"/>
                <w:szCs w:val="18"/>
              </w:rPr>
            </w:pPr>
            <w:r w:rsidRPr="002459ED">
              <w:rPr>
                <w:color w:val="000000"/>
                <w:sz w:val="18"/>
                <w:szCs w:val="18"/>
              </w:rPr>
              <w:t>Derivation and validation of a model predicting the likelihood of vaginal birth following labour induction</w:t>
            </w:r>
          </w:p>
        </w:tc>
        <w:tc>
          <w:tcPr>
            <w:tcW w:w="824" w:type="pct"/>
            <w:noWrap/>
            <w:vAlign w:val="center"/>
            <w:hideMark/>
          </w:tcPr>
          <w:p w14:paraId="3B432E9E" w14:textId="77777777" w:rsidR="002459ED" w:rsidRPr="002459ED" w:rsidRDefault="002459ED" w:rsidP="002459ED">
            <w:pPr>
              <w:rPr>
                <w:color w:val="000000"/>
                <w:sz w:val="18"/>
                <w:szCs w:val="18"/>
              </w:rPr>
            </w:pPr>
            <w:r w:rsidRPr="002459ED">
              <w:rPr>
                <w:color w:val="000000"/>
                <w:sz w:val="18"/>
                <w:szCs w:val="18"/>
              </w:rPr>
              <w:t>10.1186/s12884-019-2232-8</w:t>
            </w:r>
          </w:p>
        </w:tc>
        <w:tc>
          <w:tcPr>
            <w:tcW w:w="757" w:type="pct"/>
            <w:noWrap/>
            <w:vAlign w:val="center"/>
            <w:hideMark/>
          </w:tcPr>
          <w:p w14:paraId="1B60263D" w14:textId="7918085F"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5CC923C8" w14:textId="77777777" w:rsidTr="003744A1">
        <w:trPr>
          <w:trHeight w:val="340"/>
        </w:trPr>
        <w:tc>
          <w:tcPr>
            <w:tcW w:w="478" w:type="pct"/>
            <w:noWrap/>
            <w:vAlign w:val="center"/>
            <w:hideMark/>
          </w:tcPr>
          <w:p w14:paraId="04ACAE57" w14:textId="77777777" w:rsidR="002459ED" w:rsidRPr="002459ED" w:rsidRDefault="002459ED" w:rsidP="002459ED">
            <w:pPr>
              <w:rPr>
                <w:b/>
                <w:bCs/>
                <w:color w:val="000000"/>
                <w:sz w:val="18"/>
                <w:szCs w:val="18"/>
              </w:rPr>
            </w:pPr>
            <w:r w:rsidRPr="002459ED">
              <w:rPr>
                <w:b/>
                <w:bCs/>
                <w:color w:val="000000"/>
                <w:sz w:val="18"/>
                <w:szCs w:val="18"/>
              </w:rPr>
              <w:t>Silver 2020</w:t>
            </w:r>
          </w:p>
        </w:tc>
        <w:tc>
          <w:tcPr>
            <w:tcW w:w="2941" w:type="pct"/>
            <w:noWrap/>
            <w:vAlign w:val="center"/>
            <w:hideMark/>
          </w:tcPr>
          <w:p w14:paraId="6FA8E78A" w14:textId="77777777" w:rsidR="002459ED" w:rsidRPr="002459ED" w:rsidRDefault="002459ED" w:rsidP="002459ED">
            <w:pPr>
              <w:rPr>
                <w:color w:val="000000"/>
                <w:sz w:val="18"/>
                <w:szCs w:val="18"/>
              </w:rPr>
            </w:pPr>
            <w:r w:rsidRPr="002459ED">
              <w:rPr>
                <w:color w:val="000000"/>
                <w:sz w:val="18"/>
                <w:szCs w:val="18"/>
              </w:rPr>
              <w:t>Customized Probability of Vaginal Delivery With Induction of Labor and Expectant Management in Nulliparous Women at 39 Weeks of Gestation</w:t>
            </w:r>
          </w:p>
        </w:tc>
        <w:tc>
          <w:tcPr>
            <w:tcW w:w="824" w:type="pct"/>
            <w:noWrap/>
            <w:vAlign w:val="center"/>
            <w:hideMark/>
          </w:tcPr>
          <w:p w14:paraId="3DC79238" w14:textId="77777777" w:rsidR="002459ED" w:rsidRPr="002459ED" w:rsidRDefault="002459ED" w:rsidP="002459ED">
            <w:pPr>
              <w:rPr>
                <w:color w:val="000000"/>
                <w:sz w:val="18"/>
                <w:szCs w:val="18"/>
              </w:rPr>
            </w:pPr>
            <w:r w:rsidRPr="002459ED">
              <w:rPr>
                <w:color w:val="000000"/>
                <w:sz w:val="18"/>
                <w:szCs w:val="18"/>
              </w:rPr>
              <w:t>10.1097/aog.0000000000004046</w:t>
            </w:r>
          </w:p>
        </w:tc>
        <w:tc>
          <w:tcPr>
            <w:tcW w:w="757" w:type="pct"/>
            <w:noWrap/>
            <w:vAlign w:val="center"/>
            <w:hideMark/>
          </w:tcPr>
          <w:p w14:paraId="2C413634" w14:textId="48ACF2CC" w:rsidR="002459ED" w:rsidRPr="002459ED" w:rsidRDefault="00700A2E" w:rsidP="002459ED">
            <w:pPr>
              <w:rPr>
                <w:color w:val="000000"/>
                <w:sz w:val="18"/>
                <w:szCs w:val="18"/>
              </w:rPr>
            </w:pPr>
            <w:r>
              <w:rPr>
                <w:color w:val="000000"/>
                <w:sz w:val="18"/>
                <w:szCs w:val="18"/>
              </w:rPr>
              <w:t>Wrong outcome</w:t>
            </w:r>
            <w:r w:rsidR="002459ED" w:rsidRPr="002459ED">
              <w:rPr>
                <w:color w:val="000000"/>
                <w:sz w:val="18"/>
                <w:szCs w:val="18"/>
              </w:rPr>
              <w:t xml:space="preserve"> </w:t>
            </w:r>
          </w:p>
        </w:tc>
      </w:tr>
      <w:tr w:rsidR="002459ED" w:rsidRPr="002459ED" w14:paraId="19D01FC5" w14:textId="77777777" w:rsidTr="003744A1">
        <w:trPr>
          <w:trHeight w:val="340"/>
        </w:trPr>
        <w:tc>
          <w:tcPr>
            <w:tcW w:w="478" w:type="pct"/>
            <w:noWrap/>
            <w:vAlign w:val="center"/>
            <w:hideMark/>
          </w:tcPr>
          <w:p w14:paraId="2B6EA705" w14:textId="77777777" w:rsidR="002459ED" w:rsidRPr="002459ED" w:rsidRDefault="002459ED" w:rsidP="002459ED">
            <w:pPr>
              <w:rPr>
                <w:b/>
                <w:bCs/>
                <w:color w:val="000000"/>
                <w:sz w:val="18"/>
                <w:szCs w:val="18"/>
              </w:rPr>
            </w:pPr>
            <w:r w:rsidRPr="002459ED">
              <w:rPr>
                <w:b/>
                <w:bCs/>
                <w:color w:val="000000"/>
                <w:sz w:val="18"/>
                <w:szCs w:val="18"/>
              </w:rPr>
              <w:t>Branger 2018</w:t>
            </w:r>
          </w:p>
        </w:tc>
        <w:tc>
          <w:tcPr>
            <w:tcW w:w="2941" w:type="pct"/>
            <w:noWrap/>
            <w:vAlign w:val="center"/>
            <w:hideMark/>
          </w:tcPr>
          <w:p w14:paraId="4F0A2BDB" w14:textId="77777777" w:rsidR="002459ED" w:rsidRPr="002459ED" w:rsidRDefault="002459ED" w:rsidP="002459ED">
            <w:pPr>
              <w:rPr>
                <w:color w:val="000000"/>
                <w:sz w:val="18"/>
                <w:szCs w:val="18"/>
              </w:rPr>
            </w:pPr>
            <w:r w:rsidRPr="002459ED">
              <w:rPr>
                <w:color w:val="000000"/>
                <w:sz w:val="18"/>
                <w:szCs w:val="18"/>
              </w:rPr>
              <w:t>[Cesarean after labor induction: Risk factors and prediction score]</w:t>
            </w:r>
          </w:p>
        </w:tc>
        <w:tc>
          <w:tcPr>
            <w:tcW w:w="824" w:type="pct"/>
            <w:noWrap/>
            <w:vAlign w:val="center"/>
            <w:hideMark/>
          </w:tcPr>
          <w:p w14:paraId="54413D82" w14:textId="77777777" w:rsidR="002459ED" w:rsidRPr="002459ED" w:rsidRDefault="002459ED" w:rsidP="002459ED">
            <w:pPr>
              <w:rPr>
                <w:color w:val="000000"/>
                <w:sz w:val="18"/>
                <w:szCs w:val="18"/>
              </w:rPr>
            </w:pPr>
            <w:r w:rsidRPr="002459ED">
              <w:rPr>
                <w:color w:val="000000"/>
                <w:sz w:val="18"/>
                <w:szCs w:val="18"/>
              </w:rPr>
              <w:t>10.1016/j.gofs.2018.03.008</w:t>
            </w:r>
          </w:p>
        </w:tc>
        <w:tc>
          <w:tcPr>
            <w:tcW w:w="757" w:type="pct"/>
            <w:noWrap/>
            <w:vAlign w:val="center"/>
            <w:hideMark/>
          </w:tcPr>
          <w:p w14:paraId="65E192F8" w14:textId="77777777" w:rsidR="002459ED" w:rsidRPr="002459ED" w:rsidRDefault="002459ED" w:rsidP="002459ED">
            <w:pPr>
              <w:rPr>
                <w:color w:val="000000"/>
                <w:sz w:val="18"/>
                <w:szCs w:val="18"/>
              </w:rPr>
            </w:pPr>
            <w:r w:rsidRPr="002459ED">
              <w:rPr>
                <w:color w:val="000000"/>
                <w:sz w:val="18"/>
                <w:szCs w:val="18"/>
              </w:rPr>
              <w:t xml:space="preserve">Not in English </w:t>
            </w:r>
          </w:p>
        </w:tc>
      </w:tr>
      <w:tr w:rsidR="002459ED" w:rsidRPr="002459ED" w14:paraId="03B89301" w14:textId="77777777" w:rsidTr="003744A1">
        <w:trPr>
          <w:trHeight w:val="340"/>
        </w:trPr>
        <w:tc>
          <w:tcPr>
            <w:tcW w:w="478" w:type="pct"/>
            <w:noWrap/>
            <w:vAlign w:val="center"/>
            <w:hideMark/>
          </w:tcPr>
          <w:p w14:paraId="605F7CB7" w14:textId="77777777" w:rsidR="002459ED" w:rsidRPr="002459ED" w:rsidRDefault="002459ED" w:rsidP="002459ED">
            <w:pPr>
              <w:rPr>
                <w:b/>
                <w:bCs/>
                <w:color w:val="000000"/>
                <w:sz w:val="18"/>
                <w:szCs w:val="18"/>
              </w:rPr>
            </w:pPr>
            <w:r w:rsidRPr="002459ED">
              <w:rPr>
                <w:b/>
                <w:bCs/>
                <w:color w:val="000000"/>
                <w:sz w:val="18"/>
                <w:szCs w:val="18"/>
              </w:rPr>
              <w:t>Tolcher 2018</w:t>
            </w:r>
          </w:p>
        </w:tc>
        <w:tc>
          <w:tcPr>
            <w:tcW w:w="2941" w:type="pct"/>
            <w:noWrap/>
            <w:vAlign w:val="center"/>
            <w:hideMark/>
          </w:tcPr>
          <w:p w14:paraId="4A406281" w14:textId="77777777" w:rsidR="002459ED" w:rsidRPr="002459ED" w:rsidRDefault="002459ED" w:rsidP="002459ED">
            <w:pPr>
              <w:rPr>
                <w:color w:val="000000"/>
                <w:sz w:val="18"/>
                <w:szCs w:val="18"/>
              </w:rPr>
            </w:pPr>
            <w:r w:rsidRPr="002459ED">
              <w:rPr>
                <w:color w:val="000000"/>
                <w:sz w:val="18"/>
                <w:szCs w:val="18"/>
              </w:rPr>
              <w:t>325: Predicting cesarean delivery following nulliparous induction at term: Validation of a prediction model</w:t>
            </w:r>
          </w:p>
        </w:tc>
        <w:tc>
          <w:tcPr>
            <w:tcW w:w="824" w:type="pct"/>
            <w:noWrap/>
            <w:vAlign w:val="center"/>
            <w:hideMark/>
          </w:tcPr>
          <w:p w14:paraId="230FC987" w14:textId="77777777" w:rsidR="002459ED" w:rsidRPr="002459ED" w:rsidRDefault="002459ED" w:rsidP="002459ED">
            <w:pPr>
              <w:rPr>
                <w:color w:val="000000"/>
                <w:sz w:val="18"/>
                <w:szCs w:val="18"/>
              </w:rPr>
            </w:pPr>
            <w:r w:rsidRPr="002459ED">
              <w:rPr>
                <w:color w:val="000000"/>
                <w:sz w:val="18"/>
                <w:szCs w:val="18"/>
              </w:rPr>
              <w:t>10.1016/j.ajog.2017.10.261</w:t>
            </w:r>
          </w:p>
        </w:tc>
        <w:tc>
          <w:tcPr>
            <w:tcW w:w="757" w:type="pct"/>
            <w:noWrap/>
            <w:vAlign w:val="center"/>
            <w:hideMark/>
          </w:tcPr>
          <w:p w14:paraId="2FB311A4" w14:textId="77777777" w:rsidR="002459ED" w:rsidRPr="002459ED" w:rsidRDefault="002459ED" w:rsidP="002459ED">
            <w:pPr>
              <w:rPr>
                <w:color w:val="000000"/>
                <w:sz w:val="18"/>
                <w:szCs w:val="18"/>
              </w:rPr>
            </w:pPr>
            <w:r w:rsidRPr="002459ED">
              <w:rPr>
                <w:color w:val="000000"/>
                <w:sz w:val="18"/>
                <w:szCs w:val="18"/>
              </w:rPr>
              <w:t xml:space="preserve">No full text </w:t>
            </w:r>
          </w:p>
        </w:tc>
      </w:tr>
      <w:tr w:rsidR="002459ED" w:rsidRPr="002459ED" w14:paraId="00D79E54" w14:textId="77777777" w:rsidTr="003744A1">
        <w:trPr>
          <w:trHeight w:val="340"/>
        </w:trPr>
        <w:tc>
          <w:tcPr>
            <w:tcW w:w="478" w:type="pct"/>
            <w:noWrap/>
            <w:vAlign w:val="center"/>
            <w:hideMark/>
          </w:tcPr>
          <w:p w14:paraId="5AEC3958" w14:textId="77777777" w:rsidR="002459ED" w:rsidRPr="002459ED" w:rsidRDefault="002459ED" w:rsidP="002459ED">
            <w:pPr>
              <w:rPr>
                <w:b/>
                <w:bCs/>
                <w:color w:val="000000"/>
                <w:sz w:val="18"/>
                <w:szCs w:val="18"/>
              </w:rPr>
            </w:pPr>
            <w:r w:rsidRPr="002459ED">
              <w:rPr>
                <w:b/>
                <w:bCs/>
                <w:color w:val="000000"/>
                <w:sz w:val="18"/>
                <w:szCs w:val="18"/>
              </w:rPr>
              <w:t>Alavifard 2018</w:t>
            </w:r>
          </w:p>
        </w:tc>
        <w:tc>
          <w:tcPr>
            <w:tcW w:w="2941" w:type="pct"/>
            <w:noWrap/>
            <w:vAlign w:val="center"/>
            <w:hideMark/>
          </w:tcPr>
          <w:p w14:paraId="3360D6B6" w14:textId="77777777" w:rsidR="002459ED" w:rsidRPr="002459ED" w:rsidRDefault="002459ED" w:rsidP="002459ED">
            <w:pPr>
              <w:rPr>
                <w:color w:val="000000"/>
                <w:sz w:val="18"/>
                <w:szCs w:val="18"/>
              </w:rPr>
            </w:pPr>
            <w:r w:rsidRPr="002459ED">
              <w:rPr>
                <w:color w:val="000000"/>
                <w:sz w:val="18"/>
                <w:szCs w:val="18"/>
              </w:rPr>
              <w:t>Prediction calculator for induction of labor: no Holy Grail yet!</w:t>
            </w:r>
          </w:p>
        </w:tc>
        <w:tc>
          <w:tcPr>
            <w:tcW w:w="824" w:type="pct"/>
            <w:noWrap/>
            <w:vAlign w:val="center"/>
            <w:hideMark/>
          </w:tcPr>
          <w:p w14:paraId="2519D39E" w14:textId="77777777" w:rsidR="002459ED" w:rsidRPr="002459ED" w:rsidRDefault="002459ED" w:rsidP="002459ED">
            <w:pPr>
              <w:rPr>
                <w:color w:val="000000"/>
                <w:sz w:val="18"/>
                <w:szCs w:val="18"/>
              </w:rPr>
            </w:pPr>
            <w:r w:rsidRPr="002459ED">
              <w:rPr>
                <w:color w:val="000000"/>
                <w:sz w:val="18"/>
                <w:szCs w:val="18"/>
              </w:rPr>
              <w:t>10.1016/j.ajog.2018.04.060</w:t>
            </w:r>
          </w:p>
        </w:tc>
        <w:tc>
          <w:tcPr>
            <w:tcW w:w="757" w:type="pct"/>
            <w:noWrap/>
            <w:vAlign w:val="center"/>
            <w:hideMark/>
          </w:tcPr>
          <w:p w14:paraId="6AD82385" w14:textId="77777777" w:rsidR="002459ED" w:rsidRPr="002459ED" w:rsidRDefault="002459ED" w:rsidP="002459ED">
            <w:pPr>
              <w:rPr>
                <w:color w:val="000000"/>
                <w:sz w:val="18"/>
                <w:szCs w:val="18"/>
              </w:rPr>
            </w:pPr>
            <w:r w:rsidRPr="002459ED">
              <w:rPr>
                <w:color w:val="000000"/>
                <w:sz w:val="18"/>
                <w:szCs w:val="18"/>
              </w:rPr>
              <w:t xml:space="preserve">No full text </w:t>
            </w:r>
          </w:p>
        </w:tc>
      </w:tr>
      <w:tr w:rsidR="002459ED" w:rsidRPr="002459ED" w14:paraId="7E9A3083" w14:textId="77777777" w:rsidTr="003744A1">
        <w:trPr>
          <w:trHeight w:val="340"/>
        </w:trPr>
        <w:tc>
          <w:tcPr>
            <w:tcW w:w="478" w:type="pct"/>
            <w:noWrap/>
            <w:vAlign w:val="center"/>
            <w:hideMark/>
          </w:tcPr>
          <w:p w14:paraId="6AE1BD7A" w14:textId="77777777" w:rsidR="002459ED" w:rsidRPr="002459ED" w:rsidRDefault="002459ED" w:rsidP="002459ED">
            <w:pPr>
              <w:rPr>
                <w:b/>
                <w:bCs/>
                <w:color w:val="000000"/>
                <w:sz w:val="18"/>
                <w:szCs w:val="18"/>
              </w:rPr>
            </w:pPr>
            <w:r w:rsidRPr="002459ED">
              <w:rPr>
                <w:b/>
                <w:bCs/>
                <w:color w:val="000000"/>
                <w:sz w:val="18"/>
                <w:szCs w:val="18"/>
              </w:rPr>
              <w:t>FangcanSun 2022</w:t>
            </w:r>
          </w:p>
        </w:tc>
        <w:tc>
          <w:tcPr>
            <w:tcW w:w="2941" w:type="pct"/>
            <w:noWrap/>
            <w:vAlign w:val="center"/>
            <w:hideMark/>
          </w:tcPr>
          <w:p w14:paraId="712EDDAA" w14:textId="77777777" w:rsidR="002459ED" w:rsidRPr="002459ED" w:rsidRDefault="002459ED" w:rsidP="002459ED">
            <w:pPr>
              <w:rPr>
                <w:color w:val="000000"/>
                <w:sz w:val="18"/>
                <w:szCs w:val="18"/>
              </w:rPr>
            </w:pPr>
            <w:r w:rsidRPr="002459ED">
              <w:rPr>
                <w:color w:val="000000"/>
                <w:sz w:val="18"/>
                <w:szCs w:val="18"/>
              </w:rPr>
              <w:t>Validation of three models (Tolcher, Levine, and Burke) for predicting term cesarean section in Chinese population</w:t>
            </w:r>
          </w:p>
        </w:tc>
        <w:tc>
          <w:tcPr>
            <w:tcW w:w="824" w:type="pct"/>
            <w:noWrap/>
            <w:vAlign w:val="center"/>
            <w:hideMark/>
          </w:tcPr>
          <w:p w14:paraId="2DFAC12A" w14:textId="77777777" w:rsidR="002459ED" w:rsidRPr="002459ED" w:rsidRDefault="002459ED" w:rsidP="002459ED">
            <w:pPr>
              <w:rPr>
                <w:color w:val="000000"/>
                <w:sz w:val="18"/>
                <w:szCs w:val="18"/>
              </w:rPr>
            </w:pPr>
            <w:r w:rsidRPr="002459ED">
              <w:rPr>
                <w:color w:val="000000"/>
                <w:sz w:val="18"/>
                <w:szCs w:val="18"/>
              </w:rPr>
              <w:t>10.31083/j.ceog4903076</w:t>
            </w:r>
          </w:p>
        </w:tc>
        <w:tc>
          <w:tcPr>
            <w:tcW w:w="757" w:type="pct"/>
            <w:noWrap/>
            <w:vAlign w:val="center"/>
            <w:hideMark/>
          </w:tcPr>
          <w:p w14:paraId="07D12C39" w14:textId="77777777" w:rsidR="002459ED" w:rsidRPr="002459ED" w:rsidRDefault="002459ED" w:rsidP="002459ED">
            <w:pPr>
              <w:rPr>
                <w:color w:val="000000"/>
                <w:sz w:val="18"/>
                <w:szCs w:val="18"/>
              </w:rPr>
            </w:pPr>
            <w:r w:rsidRPr="002459ED">
              <w:rPr>
                <w:color w:val="000000"/>
                <w:sz w:val="18"/>
                <w:szCs w:val="18"/>
              </w:rPr>
              <w:t xml:space="preserve">Validation of excluded models </w:t>
            </w:r>
          </w:p>
        </w:tc>
      </w:tr>
      <w:tr w:rsidR="002459ED" w:rsidRPr="002459ED" w14:paraId="45DB59AE" w14:textId="77777777" w:rsidTr="003744A1">
        <w:trPr>
          <w:trHeight w:val="340"/>
        </w:trPr>
        <w:tc>
          <w:tcPr>
            <w:tcW w:w="478" w:type="pct"/>
            <w:noWrap/>
            <w:vAlign w:val="center"/>
            <w:hideMark/>
          </w:tcPr>
          <w:p w14:paraId="7C441F6D" w14:textId="77777777" w:rsidR="002459ED" w:rsidRPr="002459ED" w:rsidRDefault="002459ED" w:rsidP="002459ED">
            <w:pPr>
              <w:rPr>
                <w:b/>
                <w:bCs/>
                <w:color w:val="000000"/>
                <w:sz w:val="18"/>
                <w:szCs w:val="18"/>
              </w:rPr>
            </w:pPr>
            <w:r w:rsidRPr="002459ED">
              <w:rPr>
                <w:b/>
                <w:bCs/>
                <w:color w:val="000000"/>
                <w:sz w:val="18"/>
                <w:szCs w:val="18"/>
              </w:rPr>
              <w:t>Levine 2017</w:t>
            </w:r>
          </w:p>
        </w:tc>
        <w:tc>
          <w:tcPr>
            <w:tcW w:w="2941" w:type="pct"/>
            <w:noWrap/>
            <w:vAlign w:val="center"/>
            <w:hideMark/>
          </w:tcPr>
          <w:p w14:paraId="5C7692F4" w14:textId="77777777" w:rsidR="002459ED" w:rsidRPr="002459ED" w:rsidRDefault="002459ED" w:rsidP="002459ED">
            <w:pPr>
              <w:rPr>
                <w:color w:val="000000"/>
                <w:sz w:val="18"/>
                <w:szCs w:val="18"/>
              </w:rPr>
            </w:pPr>
            <w:r w:rsidRPr="002459ED">
              <w:rPr>
                <w:color w:val="000000"/>
                <w:sz w:val="18"/>
                <w:szCs w:val="18"/>
              </w:rPr>
              <w:t>468: Predicting cesarean delivery for women undergoing an induction of labor with an unfavorable cervix</w:t>
            </w:r>
          </w:p>
        </w:tc>
        <w:tc>
          <w:tcPr>
            <w:tcW w:w="824" w:type="pct"/>
            <w:noWrap/>
            <w:vAlign w:val="center"/>
            <w:hideMark/>
          </w:tcPr>
          <w:p w14:paraId="4BF08C4E" w14:textId="77777777" w:rsidR="002459ED" w:rsidRPr="002459ED" w:rsidRDefault="002459ED" w:rsidP="002459ED">
            <w:pPr>
              <w:rPr>
                <w:color w:val="000000"/>
                <w:sz w:val="18"/>
                <w:szCs w:val="18"/>
              </w:rPr>
            </w:pPr>
            <w:r w:rsidRPr="002459ED">
              <w:rPr>
                <w:color w:val="000000"/>
                <w:sz w:val="18"/>
                <w:szCs w:val="18"/>
              </w:rPr>
              <w:t>10.1016/j.ajog.2016.11.203</w:t>
            </w:r>
          </w:p>
        </w:tc>
        <w:tc>
          <w:tcPr>
            <w:tcW w:w="757" w:type="pct"/>
            <w:noWrap/>
            <w:vAlign w:val="center"/>
            <w:hideMark/>
          </w:tcPr>
          <w:p w14:paraId="66437B3A" w14:textId="77777777" w:rsidR="002459ED" w:rsidRPr="002459ED" w:rsidRDefault="002459ED" w:rsidP="002459ED">
            <w:pPr>
              <w:rPr>
                <w:color w:val="000000"/>
                <w:sz w:val="18"/>
                <w:szCs w:val="18"/>
              </w:rPr>
            </w:pPr>
            <w:r w:rsidRPr="002459ED">
              <w:rPr>
                <w:color w:val="000000"/>
                <w:sz w:val="18"/>
                <w:szCs w:val="18"/>
              </w:rPr>
              <w:t xml:space="preserve">No full text </w:t>
            </w:r>
          </w:p>
        </w:tc>
      </w:tr>
    </w:tbl>
    <w:p w14:paraId="17491904" w14:textId="77777777" w:rsidR="002459ED" w:rsidRPr="00C7504F" w:rsidRDefault="002459ED" w:rsidP="009E4F28">
      <w:pPr>
        <w:rPr>
          <w:b/>
          <w:bCs/>
          <w:color w:val="000000" w:themeColor="text1"/>
          <w:sz w:val="18"/>
          <w:szCs w:val="18"/>
        </w:rPr>
        <w:sectPr w:rsidR="002459ED" w:rsidRPr="00C7504F" w:rsidSect="00AF4721">
          <w:footerReference w:type="even" r:id="rId8"/>
          <w:footerReference w:type="default" r:id="rId9"/>
          <w:pgSz w:w="16838" w:h="11906" w:orient="landscape"/>
          <w:pgMar w:top="1440" w:right="1440" w:bottom="1440" w:left="1440" w:header="708" w:footer="708" w:gutter="0"/>
          <w:cols w:space="708"/>
          <w:docGrid w:linePitch="360"/>
        </w:sectPr>
      </w:pPr>
    </w:p>
    <w:p w14:paraId="010CDB53" w14:textId="1B989F1C" w:rsidR="00016B33" w:rsidRPr="00C7504F" w:rsidRDefault="00A97F46" w:rsidP="001E5465">
      <w:pPr>
        <w:spacing w:after="200"/>
        <w:rPr>
          <w:b/>
          <w:bCs/>
          <w:color w:val="000000" w:themeColor="text1"/>
        </w:rPr>
      </w:pPr>
      <w:r w:rsidRPr="00C7504F">
        <w:rPr>
          <w:b/>
          <w:bCs/>
          <w:color w:val="000000" w:themeColor="text1"/>
        </w:rPr>
        <w:lastRenderedPageBreak/>
        <w:t>References</w:t>
      </w:r>
    </w:p>
    <w:p w14:paraId="78AD8A88" w14:textId="77777777" w:rsidR="006B61E6" w:rsidRPr="00C7504F" w:rsidRDefault="00016B33" w:rsidP="006B61E6">
      <w:pPr>
        <w:pStyle w:val="EndNoteBibliography"/>
        <w:spacing w:after="0"/>
        <w:ind w:left="720" w:hanging="720"/>
        <w:rPr>
          <w:lang w:val="en-AU"/>
        </w:rPr>
      </w:pPr>
      <w:r w:rsidRPr="00C7504F">
        <w:rPr>
          <w:color w:val="000000" w:themeColor="text1"/>
          <w:sz w:val="18"/>
          <w:szCs w:val="18"/>
          <w:lang w:val="en-AU"/>
        </w:rPr>
        <w:fldChar w:fldCharType="begin"/>
      </w:r>
      <w:r w:rsidRPr="00C7504F">
        <w:rPr>
          <w:color w:val="000000" w:themeColor="text1"/>
          <w:sz w:val="18"/>
          <w:szCs w:val="18"/>
          <w:lang w:val="en-AU"/>
        </w:rPr>
        <w:instrText xml:space="preserve"> ADDIN EN.REFLIST </w:instrText>
      </w:r>
      <w:r w:rsidRPr="00C7504F">
        <w:rPr>
          <w:color w:val="000000" w:themeColor="text1"/>
          <w:sz w:val="18"/>
          <w:szCs w:val="18"/>
          <w:lang w:val="en-AU"/>
        </w:rPr>
        <w:fldChar w:fldCharType="separate"/>
      </w:r>
      <w:bookmarkStart w:id="0" w:name="_ENREF_1"/>
      <w:r w:rsidR="006B61E6" w:rsidRPr="00C7504F">
        <w:rPr>
          <w:lang w:val="en-AU"/>
        </w:rPr>
        <w:t>1.</w:t>
      </w:r>
      <w:r w:rsidR="006B61E6" w:rsidRPr="00C7504F">
        <w:rPr>
          <w:lang w:val="en-AU"/>
        </w:rPr>
        <w:tab/>
        <w:t xml:space="preserve">Bademkiran, M.H., et al., </w:t>
      </w:r>
      <w:r w:rsidR="006B61E6" w:rsidRPr="00C7504F">
        <w:rPr>
          <w:i/>
          <w:lang w:val="en-AU"/>
        </w:rPr>
        <w:t>Explanatory variables and nomogram of a clinical prediction model to estimate the risk of caesarean section after term induction.</w:t>
      </w:r>
      <w:r w:rsidR="006B61E6" w:rsidRPr="00C7504F">
        <w:rPr>
          <w:lang w:val="en-AU"/>
        </w:rPr>
        <w:t xml:space="preserve"> Journal of Obstetrics and Gynaecology, 2021. </w:t>
      </w:r>
      <w:r w:rsidR="006B61E6" w:rsidRPr="00C7504F">
        <w:rPr>
          <w:b/>
          <w:lang w:val="en-AU"/>
        </w:rPr>
        <w:t>41</w:t>
      </w:r>
      <w:r w:rsidR="006B61E6" w:rsidRPr="00C7504F">
        <w:rPr>
          <w:lang w:val="en-AU"/>
        </w:rPr>
        <w:t>(3): p. 367-373.</w:t>
      </w:r>
      <w:bookmarkEnd w:id="0"/>
    </w:p>
    <w:p w14:paraId="15866349" w14:textId="77777777" w:rsidR="006B61E6" w:rsidRPr="00C7504F" w:rsidRDefault="006B61E6" w:rsidP="006B61E6">
      <w:pPr>
        <w:pStyle w:val="EndNoteBibliography"/>
        <w:spacing w:after="0"/>
        <w:ind w:left="720" w:hanging="720"/>
        <w:rPr>
          <w:lang w:val="en-AU"/>
        </w:rPr>
      </w:pPr>
      <w:bookmarkStart w:id="1" w:name="_ENREF_2"/>
      <w:r w:rsidRPr="00C7504F">
        <w:rPr>
          <w:lang w:val="en-AU"/>
        </w:rPr>
        <w:t>2.</w:t>
      </w:r>
      <w:r w:rsidRPr="00C7504F">
        <w:rPr>
          <w:lang w:val="en-AU"/>
        </w:rPr>
        <w:tab/>
        <w:t xml:space="preserve">Danilack, V.A., et al., </w:t>
      </w:r>
      <w:r w:rsidRPr="00C7504F">
        <w:rPr>
          <w:i/>
          <w:lang w:val="en-AU"/>
        </w:rPr>
        <w:t>Development and Validation of a Risk Prediction Model for Cesarean Delivery after Labor Induction.</w:t>
      </w:r>
      <w:r w:rsidRPr="00C7504F">
        <w:rPr>
          <w:lang w:val="en-AU"/>
        </w:rPr>
        <w:t xml:space="preserve"> Journal of Women's Health, 2020. </w:t>
      </w:r>
      <w:r w:rsidRPr="00C7504F">
        <w:rPr>
          <w:b/>
          <w:lang w:val="en-AU"/>
        </w:rPr>
        <w:t>29</w:t>
      </w:r>
      <w:r w:rsidRPr="00C7504F">
        <w:rPr>
          <w:lang w:val="en-AU"/>
        </w:rPr>
        <w:t>(5): p. 656-669.</w:t>
      </w:r>
      <w:bookmarkEnd w:id="1"/>
    </w:p>
    <w:p w14:paraId="67340DA9" w14:textId="77777777" w:rsidR="006B61E6" w:rsidRPr="00C7504F" w:rsidRDefault="006B61E6" w:rsidP="006B61E6">
      <w:pPr>
        <w:pStyle w:val="EndNoteBibliography"/>
        <w:spacing w:after="0"/>
        <w:ind w:left="720" w:hanging="720"/>
        <w:rPr>
          <w:lang w:val="en-AU"/>
        </w:rPr>
      </w:pPr>
      <w:bookmarkStart w:id="2" w:name="_ENREF_3"/>
      <w:r w:rsidRPr="00C7504F">
        <w:rPr>
          <w:lang w:val="en-AU"/>
        </w:rPr>
        <w:t>3.</w:t>
      </w:r>
      <w:r w:rsidRPr="00C7504F">
        <w:rPr>
          <w:lang w:val="en-AU"/>
        </w:rPr>
        <w:tab/>
        <w:t xml:space="preserve">Hemmatzadeh, S., et al., </w:t>
      </w:r>
      <w:r w:rsidRPr="00C7504F">
        <w:rPr>
          <w:i/>
          <w:lang w:val="en-AU"/>
        </w:rPr>
        <w:t>Development and Validation of a Nomogram to Estimate Risk of Cesarean After Induction of Labor in Term Pregnancies with an Unfavorable Cervix in Iran.</w:t>
      </w:r>
      <w:r w:rsidRPr="00C7504F">
        <w:rPr>
          <w:lang w:val="en-AU"/>
        </w:rPr>
        <w:t xml:space="preserve"> Clinical nursing research, 2022. </w:t>
      </w:r>
      <w:r w:rsidRPr="00C7504F">
        <w:rPr>
          <w:b/>
          <w:lang w:val="en-AU"/>
        </w:rPr>
        <w:t>31</w:t>
      </w:r>
      <w:r w:rsidRPr="00C7504F">
        <w:rPr>
          <w:lang w:val="en-AU"/>
        </w:rPr>
        <w:t>(7): p. 1332-1339.</w:t>
      </w:r>
      <w:bookmarkEnd w:id="2"/>
    </w:p>
    <w:p w14:paraId="34B214A5" w14:textId="77777777" w:rsidR="006B61E6" w:rsidRPr="00C7504F" w:rsidRDefault="006B61E6" w:rsidP="006B61E6">
      <w:pPr>
        <w:pStyle w:val="EndNoteBibliography"/>
        <w:spacing w:after="0"/>
        <w:ind w:left="720" w:hanging="720"/>
        <w:rPr>
          <w:lang w:val="en-AU"/>
        </w:rPr>
      </w:pPr>
      <w:bookmarkStart w:id="3" w:name="_ENREF_4"/>
      <w:r w:rsidRPr="00C7504F">
        <w:rPr>
          <w:lang w:val="en-AU"/>
        </w:rPr>
        <w:t>4.</w:t>
      </w:r>
      <w:r w:rsidRPr="00C7504F">
        <w:rPr>
          <w:lang w:val="en-AU"/>
        </w:rPr>
        <w:tab/>
        <w:t xml:space="preserve">Jochum, F., et al., </w:t>
      </w:r>
      <w:r w:rsidRPr="00C7504F">
        <w:rPr>
          <w:i/>
          <w:lang w:val="en-AU"/>
        </w:rPr>
        <w:t>Externally Validated Score to Predict Cesarean Delivery After Labor Induction With Cervi Ripening.</w:t>
      </w:r>
      <w:r w:rsidRPr="00C7504F">
        <w:rPr>
          <w:lang w:val="en-AU"/>
        </w:rPr>
        <w:t xml:space="preserve"> Obstetrics &amp; Gynecology, 2019. </w:t>
      </w:r>
      <w:r w:rsidRPr="00C7504F">
        <w:rPr>
          <w:b/>
          <w:lang w:val="en-AU"/>
        </w:rPr>
        <w:t>134</w:t>
      </w:r>
      <w:r w:rsidRPr="00C7504F">
        <w:rPr>
          <w:lang w:val="en-AU"/>
        </w:rPr>
        <w:t>(3): p. 502-510.</w:t>
      </w:r>
      <w:bookmarkEnd w:id="3"/>
    </w:p>
    <w:p w14:paraId="24150D24" w14:textId="77777777" w:rsidR="006B61E6" w:rsidRPr="00C7504F" w:rsidRDefault="006B61E6" w:rsidP="006B61E6">
      <w:pPr>
        <w:pStyle w:val="EndNoteBibliography"/>
        <w:spacing w:after="0"/>
        <w:ind w:left="720" w:hanging="720"/>
        <w:rPr>
          <w:lang w:val="en-AU"/>
        </w:rPr>
      </w:pPr>
      <w:bookmarkStart w:id="4" w:name="_ENREF_5"/>
      <w:r w:rsidRPr="00C7504F">
        <w:rPr>
          <w:lang w:val="en-AU"/>
        </w:rPr>
        <w:t>5.</w:t>
      </w:r>
      <w:r w:rsidRPr="00C7504F">
        <w:rPr>
          <w:lang w:val="en-AU"/>
        </w:rPr>
        <w:tab/>
        <w:t xml:space="preserve">Kamel, R.A., et al., </w:t>
      </w:r>
      <w:r w:rsidRPr="00C7504F">
        <w:rPr>
          <w:i/>
          <w:lang w:val="en-AU"/>
        </w:rPr>
        <w:t>Predicting cesarean delivery for failure to progress as an outcome of labor induction in term singleton pregnancy.</w:t>
      </w:r>
      <w:r w:rsidRPr="00C7504F">
        <w:rPr>
          <w:lang w:val="en-AU"/>
        </w:rPr>
        <w:t xml:space="preserve"> American Journal of Obstetrics &amp; Gynecology, 2021. </w:t>
      </w:r>
      <w:r w:rsidRPr="00C7504F">
        <w:rPr>
          <w:b/>
          <w:lang w:val="en-AU"/>
        </w:rPr>
        <w:t>224</w:t>
      </w:r>
      <w:r w:rsidRPr="00C7504F">
        <w:rPr>
          <w:lang w:val="en-AU"/>
        </w:rPr>
        <w:t>(6): p. 609.e1-609.e11.</w:t>
      </w:r>
      <w:bookmarkEnd w:id="4"/>
    </w:p>
    <w:p w14:paraId="3333FCF3" w14:textId="77777777" w:rsidR="006B61E6" w:rsidRPr="00C7504F" w:rsidRDefault="006B61E6" w:rsidP="006B61E6">
      <w:pPr>
        <w:pStyle w:val="EndNoteBibliography"/>
        <w:spacing w:after="0"/>
        <w:ind w:left="720" w:hanging="720"/>
        <w:rPr>
          <w:lang w:val="en-AU"/>
        </w:rPr>
      </w:pPr>
      <w:bookmarkStart w:id="5" w:name="_ENREF_6"/>
      <w:r w:rsidRPr="00C7504F">
        <w:rPr>
          <w:lang w:val="en-AU"/>
        </w:rPr>
        <w:t>6.</w:t>
      </w:r>
      <w:r w:rsidRPr="00C7504F">
        <w:rPr>
          <w:lang w:val="en-AU"/>
        </w:rPr>
        <w:tab/>
        <w:t xml:space="preserve">Levine, L.D., et al., </w:t>
      </w:r>
      <w:r w:rsidRPr="00C7504F">
        <w:rPr>
          <w:i/>
          <w:lang w:val="en-AU"/>
        </w:rPr>
        <w:t>A validated calculator to estimate risk of cesarean after an induction of labor with an unfavorable cervix.</w:t>
      </w:r>
      <w:r w:rsidRPr="00C7504F">
        <w:rPr>
          <w:lang w:val="en-AU"/>
        </w:rPr>
        <w:t xml:space="preserve"> American Journal of Obstetrics &amp; Gynecology, 2018. </w:t>
      </w:r>
      <w:r w:rsidRPr="00C7504F">
        <w:rPr>
          <w:b/>
          <w:lang w:val="en-AU"/>
        </w:rPr>
        <w:t>218</w:t>
      </w:r>
      <w:r w:rsidRPr="00C7504F">
        <w:rPr>
          <w:lang w:val="en-AU"/>
        </w:rPr>
        <w:t>(2): p. 254.e1-254.e7.</w:t>
      </w:r>
      <w:bookmarkEnd w:id="5"/>
    </w:p>
    <w:p w14:paraId="3B011832" w14:textId="77777777" w:rsidR="006B61E6" w:rsidRPr="00C7504F" w:rsidRDefault="006B61E6" w:rsidP="006B61E6">
      <w:pPr>
        <w:pStyle w:val="EndNoteBibliography"/>
        <w:spacing w:after="0"/>
        <w:ind w:left="720" w:hanging="720"/>
        <w:rPr>
          <w:lang w:val="en-AU"/>
        </w:rPr>
      </w:pPr>
      <w:bookmarkStart w:id="6" w:name="_ENREF_7"/>
      <w:r w:rsidRPr="00C7504F">
        <w:rPr>
          <w:lang w:val="en-AU"/>
        </w:rPr>
        <w:t>7.</w:t>
      </w:r>
      <w:r w:rsidRPr="00C7504F">
        <w:rPr>
          <w:lang w:val="en-AU"/>
        </w:rPr>
        <w:tab/>
        <w:t xml:space="preserve">Lu, J., et al., </w:t>
      </w:r>
      <w:r w:rsidRPr="00C7504F">
        <w:rPr>
          <w:i/>
          <w:lang w:val="en-AU"/>
        </w:rPr>
        <w:t>The predictive value of cervical shear wave elastography in the outcome of labor induction.</w:t>
      </w:r>
      <w:r w:rsidRPr="00C7504F">
        <w:rPr>
          <w:lang w:val="en-AU"/>
        </w:rPr>
        <w:t xml:space="preserve"> Acta Obstet Gynecol Scand, 2020. </w:t>
      </w:r>
      <w:r w:rsidRPr="00C7504F">
        <w:rPr>
          <w:b/>
          <w:lang w:val="en-AU"/>
        </w:rPr>
        <w:t>99</w:t>
      </w:r>
      <w:r w:rsidRPr="00C7504F">
        <w:rPr>
          <w:lang w:val="en-AU"/>
        </w:rPr>
        <w:t>(1): p. 59-68.</w:t>
      </w:r>
      <w:bookmarkEnd w:id="6"/>
    </w:p>
    <w:p w14:paraId="429DD285" w14:textId="77777777" w:rsidR="006B61E6" w:rsidRPr="00C7504F" w:rsidRDefault="006B61E6" w:rsidP="006B61E6">
      <w:pPr>
        <w:pStyle w:val="EndNoteBibliography"/>
        <w:spacing w:after="0"/>
        <w:ind w:left="720" w:hanging="720"/>
        <w:rPr>
          <w:lang w:val="en-AU"/>
        </w:rPr>
      </w:pPr>
      <w:bookmarkStart w:id="7" w:name="_ENREF_8"/>
      <w:r w:rsidRPr="00C7504F">
        <w:rPr>
          <w:lang w:val="en-AU"/>
        </w:rPr>
        <w:t>8.</w:t>
      </w:r>
      <w:r w:rsidRPr="00C7504F">
        <w:rPr>
          <w:lang w:val="en-AU"/>
        </w:rPr>
        <w:tab/>
        <w:t xml:space="preserve">Migliorelli, F., et al., </w:t>
      </w:r>
      <w:r w:rsidRPr="00C7504F">
        <w:rPr>
          <w:i/>
          <w:lang w:val="en-AU"/>
        </w:rPr>
        <w:t>Clinical and sonographic model to predict cesarean delivery after induction of labor at term.</w:t>
      </w:r>
      <w:r w:rsidRPr="00C7504F">
        <w:rPr>
          <w:lang w:val="en-AU"/>
        </w:rPr>
        <w:t xml:space="preserve"> Fetal Diagnosis and Therapy, 2019. </w:t>
      </w:r>
      <w:r w:rsidRPr="00C7504F">
        <w:rPr>
          <w:b/>
          <w:lang w:val="en-AU"/>
        </w:rPr>
        <w:t>46</w:t>
      </w:r>
      <w:r w:rsidRPr="00C7504F">
        <w:rPr>
          <w:lang w:val="en-AU"/>
        </w:rPr>
        <w:t>(2): p. 88-96.</w:t>
      </w:r>
      <w:bookmarkEnd w:id="7"/>
    </w:p>
    <w:p w14:paraId="50ED84B4" w14:textId="77777777" w:rsidR="006B61E6" w:rsidRPr="00C7504F" w:rsidRDefault="006B61E6" w:rsidP="006B61E6">
      <w:pPr>
        <w:pStyle w:val="EndNoteBibliography"/>
        <w:spacing w:after="0"/>
        <w:ind w:left="720" w:hanging="720"/>
        <w:rPr>
          <w:lang w:val="en-AU"/>
        </w:rPr>
      </w:pPr>
      <w:bookmarkStart w:id="8" w:name="_ENREF_9"/>
      <w:r w:rsidRPr="00C7504F">
        <w:rPr>
          <w:lang w:val="en-AU"/>
        </w:rPr>
        <w:t>9.</w:t>
      </w:r>
      <w:r w:rsidRPr="00C7504F">
        <w:rPr>
          <w:lang w:val="en-AU"/>
        </w:rPr>
        <w:tab/>
        <w:t xml:space="preserve">Nwabuobi, C., et al., </w:t>
      </w:r>
      <w:r w:rsidRPr="00C7504F">
        <w:rPr>
          <w:i/>
          <w:lang w:val="en-AU"/>
        </w:rPr>
        <w:t>Risk factors for Cesarean delivery in pregnancy with small-for-gestational-age fetus undergoing induction of labor.</w:t>
      </w:r>
      <w:r w:rsidRPr="00C7504F">
        <w:rPr>
          <w:lang w:val="en-AU"/>
        </w:rPr>
        <w:t xml:space="preserve"> Ultrasound in Obstetrics &amp; Gynecology, 2020. </w:t>
      </w:r>
      <w:r w:rsidRPr="00C7504F">
        <w:rPr>
          <w:b/>
          <w:lang w:val="en-AU"/>
        </w:rPr>
        <w:t>55</w:t>
      </w:r>
      <w:r w:rsidRPr="00C7504F">
        <w:rPr>
          <w:lang w:val="en-AU"/>
        </w:rPr>
        <w:t>(6): p. 799-805.</w:t>
      </w:r>
      <w:bookmarkEnd w:id="8"/>
    </w:p>
    <w:p w14:paraId="5FC53FD1" w14:textId="77777777" w:rsidR="006B61E6" w:rsidRPr="00C7504F" w:rsidRDefault="006B61E6" w:rsidP="006B61E6">
      <w:pPr>
        <w:pStyle w:val="EndNoteBibliography"/>
        <w:spacing w:after="0"/>
        <w:ind w:left="720" w:hanging="720"/>
        <w:rPr>
          <w:lang w:val="en-AU"/>
        </w:rPr>
      </w:pPr>
      <w:bookmarkStart w:id="9" w:name="_ENREF_10"/>
      <w:r w:rsidRPr="00C7504F">
        <w:rPr>
          <w:lang w:val="en-AU"/>
        </w:rPr>
        <w:t>10.</w:t>
      </w:r>
      <w:r w:rsidRPr="00C7504F">
        <w:rPr>
          <w:lang w:val="en-AU"/>
        </w:rPr>
        <w:tab/>
        <w:t xml:space="preserve">Rossi, R.M., et al., </w:t>
      </w:r>
      <w:r w:rsidRPr="00C7504F">
        <w:rPr>
          <w:i/>
          <w:lang w:val="en-AU"/>
        </w:rPr>
        <w:t>Predictive Model for Failed Induction of Labor among Obese Women.</w:t>
      </w:r>
      <w:r w:rsidRPr="00C7504F">
        <w:rPr>
          <w:lang w:val="en-AU"/>
        </w:rPr>
        <w:t xml:space="preserve"> Obstetrics &amp; Gynecology, 2019. </w:t>
      </w:r>
      <w:r w:rsidRPr="00C7504F">
        <w:rPr>
          <w:b/>
          <w:lang w:val="en-AU"/>
        </w:rPr>
        <w:t>134</w:t>
      </w:r>
      <w:r w:rsidRPr="00C7504F">
        <w:rPr>
          <w:lang w:val="en-AU"/>
        </w:rPr>
        <w:t>(3): p. 485-493.</w:t>
      </w:r>
      <w:bookmarkEnd w:id="9"/>
    </w:p>
    <w:p w14:paraId="6E8ABCC6" w14:textId="77777777" w:rsidR="006B61E6" w:rsidRPr="00C7504F" w:rsidRDefault="006B61E6" w:rsidP="006B61E6">
      <w:pPr>
        <w:pStyle w:val="EndNoteBibliography"/>
        <w:spacing w:after="0"/>
        <w:ind w:left="720" w:hanging="720"/>
        <w:rPr>
          <w:lang w:val="en-AU"/>
        </w:rPr>
      </w:pPr>
      <w:bookmarkStart w:id="10" w:name="_ENREF_11"/>
      <w:r w:rsidRPr="00C7504F">
        <w:rPr>
          <w:lang w:val="en-AU"/>
        </w:rPr>
        <w:t>11.</w:t>
      </w:r>
      <w:r w:rsidRPr="00C7504F">
        <w:rPr>
          <w:lang w:val="en-AU"/>
        </w:rPr>
        <w:tab/>
        <w:t xml:space="preserve">Rossi, R.M., et al., </w:t>
      </w:r>
      <w:r w:rsidRPr="00C7504F">
        <w:rPr>
          <w:i/>
          <w:lang w:val="en-AU"/>
        </w:rPr>
        <w:t>Risk Calculator to Predict Cesarean Delivery Among Women Undergoing Induction of Labor.</w:t>
      </w:r>
      <w:r w:rsidRPr="00C7504F">
        <w:rPr>
          <w:lang w:val="en-AU"/>
        </w:rPr>
        <w:t xml:space="preserve"> Obstetrics &amp; Gynecology, 2020. </w:t>
      </w:r>
      <w:r w:rsidRPr="00C7504F">
        <w:rPr>
          <w:b/>
          <w:lang w:val="en-AU"/>
        </w:rPr>
        <w:t>135</w:t>
      </w:r>
      <w:r w:rsidRPr="00C7504F">
        <w:rPr>
          <w:lang w:val="en-AU"/>
        </w:rPr>
        <w:t>(3): p. 559-568.</w:t>
      </w:r>
      <w:bookmarkEnd w:id="10"/>
    </w:p>
    <w:p w14:paraId="4636972D" w14:textId="77777777" w:rsidR="006B61E6" w:rsidRPr="00C7504F" w:rsidRDefault="006B61E6" w:rsidP="006B61E6">
      <w:pPr>
        <w:pStyle w:val="EndNoteBibliography"/>
        <w:spacing w:after="0"/>
        <w:ind w:left="720" w:hanging="720"/>
        <w:rPr>
          <w:lang w:val="en-AU"/>
        </w:rPr>
      </w:pPr>
      <w:bookmarkStart w:id="11" w:name="_ENREF_12"/>
      <w:r w:rsidRPr="00C7504F">
        <w:rPr>
          <w:lang w:val="en-AU"/>
        </w:rPr>
        <w:t>12.</w:t>
      </w:r>
      <w:r w:rsidRPr="00C7504F">
        <w:rPr>
          <w:lang w:val="en-AU"/>
        </w:rPr>
        <w:tab/>
        <w:t xml:space="preserve">Zhou, H., et al., </w:t>
      </w:r>
      <w:r w:rsidRPr="00C7504F">
        <w:rPr>
          <w:i/>
          <w:lang w:val="en-AU"/>
        </w:rPr>
        <w:t>Nomogram predicting cesarean delivery undergoing induction of labor among high-risk nulliparous women at term: a retrospective study.</w:t>
      </w:r>
      <w:r w:rsidRPr="00C7504F">
        <w:rPr>
          <w:lang w:val="en-AU"/>
        </w:rPr>
        <w:t xml:space="preserve"> BMC Pregnancy and Childbirth, 2022. </w:t>
      </w:r>
      <w:r w:rsidRPr="00C7504F">
        <w:rPr>
          <w:b/>
          <w:lang w:val="en-AU"/>
        </w:rPr>
        <w:t>22</w:t>
      </w:r>
      <w:r w:rsidRPr="00C7504F">
        <w:rPr>
          <w:lang w:val="en-AU"/>
        </w:rPr>
        <w:t>(1): p. 55.</w:t>
      </w:r>
      <w:bookmarkEnd w:id="11"/>
    </w:p>
    <w:p w14:paraId="1AF2CBCD" w14:textId="77777777" w:rsidR="006B61E6" w:rsidRPr="00C7504F" w:rsidRDefault="006B61E6" w:rsidP="006B61E6">
      <w:pPr>
        <w:pStyle w:val="EndNoteBibliography"/>
        <w:spacing w:after="0"/>
        <w:ind w:left="720" w:hanging="720"/>
        <w:rPr>
          <w:lang w:val="en-AU"/>
        </w:rPr>
      </w:pPr>
      <w:bookmarkStart w:id="12" w:name="_ENREF_13"/>
      <w:r w:rsidRPr="00C7504F">
        <w:rPr>
          <w:lang w:val="en-AU"/>
        </w:rPr>
        <w:t>13.</w:t>
      </w:r>
      <w:r w:rsidRPr="00C7504F">
        <w:rPr>
          <w:lang w:val="en-AU"/>
        </w:rPr>
        <w:tab/>
        <w:t xml:space="preserve">López-Jiménez, N., et al., </w:t>
      </w:r>
      <w:r w:rsidRPr="00C7504F">
        <w:rPr>
          <w:i/>
          <w:lang w:val="en-AU"/>
        </w:rPr>
        <w:t>Risk of caesarean delivery in labour induction: a systematic review and external validation of predictive models.</w:t>
      </w:r>
      <w:r w:rsidRPr="00C7504F">
        <w:rPr>
          <w:lang w:val="en-AU"/>
        </w:rPr>
        <w:t xml:space="preserve"> BJOG, 2022. </w:t>
      </w:r>
      <w:r w:rsidRPr="00C7504F">
        <w:rPr>
          <w:b/>
          <w:lang w:val="en-AU"/>
        </w:rPr>
        <w:t>129</w:t>
      </w:r>
      <w:r w:rsidRPr="00C7504F">
        <w:rPr>
          <w:lang w:val="en-AU"/>
        </w:rPr>
        <w:t>(5): p. 685-695.</w:t>
      </w:r>
      <w:bookmarkEnd w:id="12"/>
    </w:p>
    <w:p w14:paraId="304466CD" w14:textId="77777777" w:rsidR="006B61E6" w:rsidRPr="00C7504F" w:rsidRDefault="006B61E6" w:rsidP="006B61E6">
      <w:pPr>
        <w:pStyle w:val="EndNoteBibliography"/>
        <w:ind w:left="720" w:hanging="720"/>
        <w:rPr>
          <w:lang w:val="en-AU"/>
        </w:rPr>
      </w:pPr>
      <w:bookmarkStart w:id="13" w:name="_ENREF_14"/>
      <w:r w:rsidRPr="00C7504F">
        <w:rPr>
          <w:lang w:val="en-AU"/>
        </w:rPr>
        <w:t>14.</w:t>
      </w:r>
      <w:r w:rsidRPr="00C7504F">
        <w:rPr>
          <w:lang w:val="en-AU"/>
        </w:rPr>
        <w:tab/>
        <w:t xml:space="preserve">Tollon, P., et al., </w:t>
      </w:r>
      <w:r w:rsidRPr="00C7504F">
        <w:rPr>
          <w:i/>
          <w:lang w:val="en-AU"/>
        </w:rPr>
        <w:t>Prediction of successful labor induction with very unfavorable cervix: A comparison of six scores.</w:t>
      </w:r>
      <w:r w:rsidRPr="00C7504F">
        <w:rPr>
          <w:lang w:val="en-AU"/>
        </w:rPr>
        <w:t xml:space="preserve"> International Journal of Gynecology &amp; Obstetrics, 2023. </w:t>
      </w:r>
      <w:r w:rsidRPr="00C7504F">
        <w:rPr>
          <w:b/>
          <w:lang w:val="en-AU"/>
        </w:rPr>
        <w:t>160</w:t>
      </w:r>
      <w:r w:rsidRPr="00C7504F">
        <w:rPr>
          <w:lang w:val="en-AU"/>
        </w:rPr>
        <w:t>(1): p. 53-58.</w:t>
      </w:r>
      <w:bookmarkEnd w:id="13"/>
    </w:p>
    <w:p w14:paraId="2E995B53" w14:textId="4C5157F1" w:rsidR="00930A1C" w:rsidRPr="00C7504F" w:rsidRDefault="00016B33" w:rsidP="00930A1C">
      <w:pPr>
        <w:spacing w:after="200"/>
        <w:rPr>
          <w:color w:val="000000" w:themeColor="text1"/>
          <w:sz w:val="18"/>
          <w:szCs w:val="18"/>
        </w:rPr>
      </w:pPr>
      <w:r w:rsidRPr="00C7504F">
        <w:rPr>
          <w:color w:val="000000" w:themeColor="text1"/>
          <w:sz w:val="18"/>
          <w:szCs w:val="18"/>
        </w:rPr>
        <w:fldChar w:fldCharType="end"/>
      </w:r>
      <w:r w:rsidR="00930A1C" w:rsidRPr="00C7504F">
        <w:rPr>
          <w:color w:val="000000" w:themeColor="text1"/>
          <w:sz w:val="18"/>
          <w:szCs w:val="18"/>
        </w:rPr>
        <w:br w:type="page"/>
      </w:r>
    </w:p>
    <w:p w14:paraId="7897BCF9" w14:textId="6CA26F6B" w:rsidR="00362875" w:rsidRPr="00C7504F" w:rsidRDefault="00362875" w:rsidP="00930A1C">
      <w:pPr>
        <w:spacing w:after="200"/>
        <w:rPr>
          <w:color w:val="000000" w:themeColor="text1"/>
        </w:rPr>
      </w:pPr>
      <w:r w:rsidRPr="00C7504F">
        <w:rPr>
          <w:b/>
          <w:bCs/>
        </w:rPr>
        <w:lastRenderedPageBreak/>
        <w:t>Appendix A: PRISMA 2020 abstract checklist</w:t>
      </w:r>
    </w:p>
    <w:tbl>
      <w:tblPr>
        <w:tblStyle w:val="TableGrid0"/>
        <w:tblW w:w="0" w:type="auto"/>
        <w:tblInd w:w="0" w:type="dxa"/>
        <w:tblCellMar>
          <w:top w:w="53" w:type="dxa"/>
          <w:left w:w="106" w:type="dxa"/>
          <w:right w:w="31" w:type="dxa"/>
        </w:tblCellMar>
        <w:tblLook w:val="04A0" w:firstRow="1" w:lastRow="0" w:firstColumn="1" w:lastColumn="0" w:noHBand="0" w:noVBand="1"/>
      </w:tblPr>
      <w:tblGrid>
        <w:gridCol w:w="1308"/>
        <w:gridCol w:w="500"/>
        <w:gridCol w:w="5934"/>
        <w:gridCol w:w="1266"/>
      </w:tblGrid>
      <w:tr w:rsidR="00362875" w:rsidRPr="00C7504F" w14:paraId="522E637F" w14:textId="77777777" w:rsidTr="008B6301">
        <w:trPr>
          <w:trHeight w:val="654"/>
        </w:trPr>
        <w:tc>
          <w:tcPr>
            <w:tcW w:w="0" w:type="auto"/>
            <w:tcBorders>
              <w:top w:val="double" w:sz="5" w:space="0" w:color="000000"/>
              <w:left w:val="single" w:sz="5" w:space="0" w:color="000000"/>
              <w:bottom w:val="double" w:sz="5" w:space="0" w:color="000000"/>
              <w:right w:val="single" w:sz="5" w:space="0" w:color="000000"/>
            </w:tcBorders>
            <w:shd w:val="clear" w:color="auto" w:fill="63639A"/>
          </w:tcPr>
          <w:p w14:paraId="7039861A" w14:textId="3278CB4A" w:rsidR="00362875" w:rsidRPr="00C7504F" w:rsidRDefault="00362875" w:rsidP="008B6301">
            <w:pPr>
              <w:ind w:left="2"/>
              <w:rPr>
                <w:sz w:val="18"/>
                <w:szCs w:val="18"/>
              </w:rPr>
            </w:pPr>
            <w:r w:rsidRPr="00C7504F">
              <w:rPr>
                <w:color w:val="FFFFFF"/>
                <w:sz w:val="18"/>
                <w:szCs w:val="18"/>
              </w:rPr>
              <w:t>Section and Topic</w:t>
            </w:r>
          </w:p>
        </w:tc>
        <w:tc>
          <w:tcPr>
            <w:tcW w:w="0" w:type="auto"/>
            <w:tcBorders>
              <w:top w:val="double" w:sz="5" w:space="0" w:color="000000"/>
              <w:left w:val="single" w:sz="5" w:space="0" w:color="000000"/>
              <w:bottom w:val="double" w:sz="5" w:space="0" w:color="000000"/>
              <w:right w:val="single" w:sz="5" w:space="0" w:color="000000"/>
            </w:tcBorders>
            <w:shd w:val="clear" w:color="auto" w:fill="63639A"/>
          </w:tcPr>
          <w:p w14:paraId="69DA97FE" w14:textId="77777777" w:rsidR="00362875" w:rsidRPr="00C7504F" w:rsidRDefault="00362875" w:rsidP="008B6301">
            <w:pPr>
              <w:ind w:left="3"/>
              <w:rPr>
                <w:sz w:val="18"/>
                <w:szCs w:val="18"/>
              </w:rPr>
            </w:pPr>
            <w:r w:rsidRPr="00C7504F">
              <w:rPr>
                <w:color w:val="FFFFFF"/>
                <w:sz w:val="18"/>
                <w:szCs w:val="18"/>
              </w:rPr>
              <w:t xml:space="preserve">Item # </w:t>
            </w:r>
          </w:p>
        </w:tc>
        <w:tc>
          <w:tcPr>
            <w:tcW w:w="0" w:type="auto"/>
            <w:tcBorders>
              <w:top w:val="double" w:sz="5" w:space="0" w:color="000000"/>
              <w:left w:val="single" w:sz="5" w:space="0" w:color="000000"/>
              <w:bottom w:val="double" w:sz="5" w:space="0" w:color="000000"/>
              <w:right w:val="single" w:sz="5" w:space="0" w:color="000000"/>
            </w:tcBorders>
            <w:shd w:val="clear" w:color="auto" w:fill="63639A"/>
          </w:tcPr>
          <w:p w14:paraId="0205D18E" w14:textId="5EDA90F2" w:rsidR="00362875" w:rsidRPr="00C7504F" w:rsidRDefault="00362875" w:rsidP="008B6301">
            <w:pPr>
              <w:ind w:left="3"/>
              <w:rPr>
                <w:sz w:val="18"/>
                <w:szCs w:val="18"/>
              </w:rPr>
            </w:pPr>
            <w:r w:rsidRPr="00C7504F">
              <w:rPr>
                <w:color w:val="FFFFFF"/>
                <w:sz w:val="18"/>
                <w:szCs w:val="18"/>
              </w:rPr>
              <w:t>Checklist item</w:t>
            </w:r>
          </w:p>
        </w:tc>
        <w:tc>
          <w:tcPr>
            <w:tcW w:w="0" w:type="auto"/>
            <w:tcBorders>
              <w:top w:val="double" w:sz="5" w:space="0" w:color="000000"/>
              <w:left w:val="single" w:sz="5" w:space="0" w:color="000000"/>
              <w:bottom w:val="double" w:sz="5" w:space="0" w:color="000000"/>
              <w:right w:val="single" w:sz="5" w:space="0" w:color="000000"/>
            </w:tcBorders>
            <w:shd w:val="clear" w:color="auto" w:fill="63639A"/>
          </w:tcPr>
          <w:p w14:paraId="3444E5BD" w14:textId="3E26364E" w:rsidR="00362875" w:rsidRPr="00C7504F" w:rsidRDefault="00362875" w:rsidP="008B6301">
            <w:pPr>
              <w:ind w:left="1" w:right="118"/>
              <w:rPr>
                <w:sz w:val="18"/>
                <w:szCs w:val="18"/>
              </w:rPr>
            </w:pPr>
            <w:r w:rsidRPr="00C7504F">
              <w:rPr>
                <w:color w:val="FFFFFF"/>
                <w:sz w:val="18"/>
                <w:szCs w:val="18"/>
              </w:rPr>
              <w:t>Location where item is reported</w:t>
            </w:r>
          </w:p>
        </w:tc>
      </w:tr>
      <w:tr w:rsidR="00362875" w:rsidRPr="00C7504F" w14:paraId="1EC9B34E" w14:textId="77777777" w:rsidTr="008B6301">
        <w:trPr>
          <w:trHeight w:val="231"/>
        </w:trPr>
        <w:tc>
          <w:tcPr>
            <w:tcW w:w="0" w:type="auto"/>
            <w:tcBorders>
              <w:top w:val="double" w:sz="5" w:space="0" w:color="000000"/>
              <w:left w:val="single" w:sz="5" w:space="0" w:color="000000"/>
              <w:bottom w:val="single" w:sz="5" w:space="0" w:color="000000"/>
              <w:right w:val="nil"/>
            </w:tcBorders>
            <w:shd w:val="clear" w:color="auto" w:fill="FFFFCC"/>
          </w:tcPr>
          <w:p w14:paraId="58ABD5D4" w14:textId="001AADCA" w:rsidR="00362875" w:rsidRPr="00C7504F" w:rsidRDefault="00362875" w:rsidP="008B6301">
            <w:pPr>
              <w:ind w:left="2"/>
              <w:rPr>
                <w:b/>
                <w:bCs/>
                <w:sz w:val="18"/>
                <w:szCs w:val="18"/>
              </w:rPr>
            </w:pPr>
            <w:r w:rsidRPr="00C7504F">
              <w:rPr>
                <w:b/>
                <w:bCs/>
                <w:sz w:val="18"/>
                <w:szCs w:val="18"/>
              </w:rPr>
              <w:t>Title</w:t>
            </w:r>
          </w:p>
        </w:tc>
        <w:tc>
          <w:tcPr>
            <w:tcW w:w="0" w:type="auto"/>
            <w:tcBorders>
              <w:top w:val="double" w:sz="5" w:space="0" w:color="000000"/>
              <w:left w:val="nil"/>
              <w:bottom w:val="single" w:sz="5" w:space="0" w:color="000000"/>
              <w:right w:val="nil"/>
            </w:tcBorders>
            <w:shd w:val="clear" w:color="auto" w:fill="FFFFCC"/>
          </w:tcPr>
          <w:p w14:paraId="533705EC" w14:textId="77777777" w:rsidR="00362875" w:rsidRPr="00C7504F" w:rsidRDefault="00362875" w:rsidP="008B6301">
            <w:pPr>
              <w:rPr>
                <w:sz w:val="18"/>
                <w:szCs w:val="18"/>
              </w:rPr>
            </w:pPr>
          </w:p>
        </w:tc>
        <w:tc>
          <w:tcPr>
            <w:tcW w:w="0" w:type="auto"/>
            <w:tcBorders>
              <w:top w:val="double" w:sz="5" w:space="0" w:color="000000"/>
              <w:left w:val="nil"/>
              <w:bottom w:val="single" w:sz="5" w:space="0" w:color="000000"/>
              <w:right w:val="single" w:sz="5" w:space="0" w:color="000000"/>
            </w:tcBorders>
            <w:shd w:val="clear" w:color="auto" w:fill="FFFFCC"/>
          </w:tcPr>
          <w:p w14:paraId="00EB1BC2" w14:textId="77777777" w:rsidR="00362875" w:rsidRPr="00C7504F" w:rsidRDefault="00362875" w:rsidP="008B6301">
            <w:pPr>
              <w:rPr>
                <w:sz w:val="18"/>
                <w:szCs w:val="18"/>
              </w:rPr>
            </w:pP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56949FF7" w14:textId="77777777" w:rsidR="00362875" w:rsidRPr="00C7504F" w:rsidRDefault="00362875" w:rsidP="008B6301">
            <w:pPr>
              <w:ind w:right="26"/>
              <w:rPr>
                <w:sz w:val="18"/>
                <w:szCs w:val="18"/>
              </w:rPr>
            </w:pPr>
            <w:r w:rsidRPr="00C7504F">
              <w:rPr>
                <w:sz w:val="18"/>
                <w:szCs w:val="18"/>
              </w:rPr>
              <w:t xml:space="preserve"> </w:t>
            </w:r>
          </w:p>
        </w:tc>
      </w:tr>
      <w:tr w:rsidR="00362875" w:rsidRPr="00C7504F" w14:paraId="4F2AE23C" w14:textId="77777777" w:rsidTr="008B6301">
        <w:trPr>
          <w:trHeight w:val="313"/>
        </w:trPr>
        <w:tc>
          <w:tcPr>
            <w:tcW w:w="0" w:type="auto"/>
            <w:tcBorders>
              <w:top w:val="single" w:sz="5" w:space="0" w:color="000000"/>
              <w:left w:val="single" w:sz="5" w:space="0" w:color="000000"/>
              <w:bottom w:val="double" w:sz="5" w:space="0" w:color="000000"/>
              <w:right w:val="single" w:sz="5" w:space="0" w:color="000000"/>
            </w:tcBorders>
          </w:tcPr>
          <w:p w14:paraId="3AF07DD8" w14:textId="1E3496D2" w:rsidR="00362875" w:rsidRPr="00C7504F" w:rsidRDefault="00362875" w:rsidP="008B6301">
            <w:pPr>
              <w:ind w:left="2"/>
              <w:rPr>
                <w:sz w:val="18"/>
                <w:szCs w:val="18"/>
              </w:rPr>
            </w:pPr>
            <w:r w:rsidRPr="00C7504F">
              <w:rPr>
                <w:sz w:val="18"/>
                <w:szCs w:val="18"/>
              </w:rPr>
              <w:t xml:space="preserve">Title </w:t>
            </w:r>
          </w:p>
        </w:tc>
        <w:tc>
          <w:tcPr>
            <w:tcW w:w="0" w:type="auto"/>
            <w:tcBorders>
              <w:top w:val="single" w:sz="5" w:space="0" w:color="000000"/>
              <w:left w:val="single" w:sz="5" w:space="0" w:color="000000"/>
              <w:bottom w:val="double" w:sz="5" w:space="0" w:color="000000"/>
              <w:right w:val="single" w:sz="5" w:space="0" w:color="000000"/>
            </w:tcBorders>
          </w:tcPr>
          <w:p w14:paraId="37189E63" w14:textId="77777777" w:rsidR="00362875" w:rsidRPr="00C7504F" w:rsidRDefault="00362875" w:rsidP="008B6301">
            <w:pPr>
              <w:ind w:right="77"/>
              <w:rPr>
                <w:sz w:val="18"/>
                <w:szCs w:val="18"/>
              </w:rPr>
            </w:pPr>
            <w:r w:rsidRPr="00C7504F">
              <w:rPr>
                <w:sz w:val="18"/>
                <w:szCs w:val="18"/>
              </w:rPr>
              <w:t xml:space="preserve">1 </w:t>
            </w:r>
          </w:p>
        </w:tc>
        <w:tc>
          <w:tcPr>
            <w:tcW w:w="0" w:type="auto"/>
            <w:tcBorders>
              <w:top w:val="single" w:sz="5" w:space="0" w:color="000000"/>
              <w:left w:val="single" w:sz="5" w:space="0" w:color="000000"/>
              <w:bottom w:val="double" w:sz="5" w:space="0" w:color="000000"/>
              <w:right w:val="single" w:sz="5" w:space="0" w:color="000000"/>
            </w:tcBorders>
          </w:tcPr>
          <w:p w14:paraId="46810A6A" w14:textId="77777777" w:rsidR="00362875" w:rsidRPr="00C7504F" w:rsidRDefault="00362875" w:rsidP="008B6301">
            <w:pPr>
              <w:ind w:left="3"/>
              <w:rPr>
                <w:sz w:val="18"/>
                <w:szCs w:val="18"/>
              </w:rPr>
            </w:pPr>
            <w:r w:rsidRPr="00C7504F">
              <w:rPr>
                <w:sz w:val="18"/>
                <w:szCs w:val="18"/>
              </w:rPr>
              <w:t xml:space="preserve">Identify the report as a systematic review. </w:t>
            </w:r>
          </w:p>
        </w:tc>
        <w:tc>
          <w:tcPr>
            <w:tcW w:w="0" w:type="auto"/>
            <w:tcBorders>
              <w:top w:val="single" w:sz="5" w:space="0" w:color="000000"/>
              <w:left w:val="single" w:sz="5" w:space="0" w:color="000000"/>
              <w:bottom w:val="double" w:sz="5" w:space="0" w:color="000000"/>
              <w:right w:val="single" w:sz="5" w:space="0" w:color="000000"/>
            </w:tcBorders>
          </w:tcPr>
          <w:p w14:paraId="5F79652A" w14:textId="77777777" w:rsidR="00362875" w:rsidRPr="00C7504F" w:rsidRDefault="00362875" w:rsidP="008B6301">
            <w:pPr>
              <w:rPr>
                <w:sz w:val="18"/>
                <w:szCs w:val="18"/>
              </w:rPr>
            </w:pPr>
            <w:r w:rsidRPr="00C7504F">
              <w:rPr>
                <w:sz w:val="18"/>
                <w:szCs w:val="18"/>
              </w:rPr>
              <w:t>Page #1, Line #1</w:t>
            </w:r>
          </w:p>
        </w:tc>
      </w:tr>
      <w:tr w:rsidR="00362875" w:rsidRPr="00C7504F" w14:paraId="4BF2DCFE" w14:textId="77777777" w:rsidTr="008B6301">
        <w:trPr>
          <w:trHeight w:val="229"/>
        </w:trPr>
        <w:tc>
          <w:tcPr>
            <w:tcW w:w="0" w:type="auto"/>
            <w:tcBorders>
              <w:top w:val="double" w:sz="5" w:space="0" w:color="000000"/>
              <w:left w:val="single" w:sz="5" w:space="0" w:color="000000"/>
              <w:bottom w:val="single" w:sz="5" w:space="0" w:color="000000"/>
              <w:right w:val="nil"/>
            </w:tcBorders>
            <w:shd w:val="clear" w:color="auto" w:fill="FFFFCC"/>
          </w:tcPr>
          <w:p w14:paraId="3B35F9CE" w14:textId="77777777" w:rsidR="00362875" w:rsidRPr="00C7504F" w:rsidRDefault="00362875" w:rsidP="008B6301">
            <w:pPr>
              <w:ind w:left="2"/>
              <w:rPr>
                <w:b/>
                <w:bCs/>
                <w:sz w:val="18"/>
                <w:szCs w:val="18"/>
              </w:rPr>
            </w:pPr>
            <w:r w:rsidRPr="00C7504F">
              <w:rPr>
                <w:b/>
                <w:bCs/>
                <w:sz w:val="18"/>
                <w:szCs w:val="18"/>
              </w:rPr>
              <w:t>Background</w:t>
            </w:r>
          </w:p>
        </w:tc>
        <w:tc>
          <w:tcPr>
            <w:tcW w:w="0" w:type="auto"/>
            <w:tcBorders>
              <w:top w:val="double" w:sz="5" w:space="0" w:color="000000"/>
              <w:left w:val="nil"/>
              <w:bottom w:val="single" w:sz="5" w:space="0" w:color="000000"/>
              <w:right w:val="nil"/>
            </w:tcBorders>
            <w:shd w:val="clear" w:color="auto" w:fill="FFFFCC"/>
          </w:tcPr>
          <w:p w14:paraId="20BD1DCB" w14:textId="77777777" w:rsidR="00362875" w:rsidRPr="00C7504F" w:rsidRDefault="00362875" w:rsidP="008B6301">
            <w:pPr>
              <w:rPr>
                <w:sz w:val="18"/>
                <w:szCs w:val="18"/>
              </w:rPr>
            </w:pPr>
          </w:p>
        </w:tc>
        <w:tc>
          <w:tcPr>
            <w:tcW w:w="0" w:type="auto"/>
            <w:tcBorders>
              <w:top w:val="double" w:sz="5" w:space="0" w:color="000000"/>
              <w:left w:val="nil"/>
              <w:bottom w:val="single" w:sz="5" w:space="0" w:color="000000"/>
              <w:right w:val="single" w:sz="5" w:space="0" w:color="000000"/>
            </w:tcBorders>
            <w:shd w:val="clear" w:color="auto" w:fill="FFFFCC"/>
          </w:tcPr>
          <w:p w14:paraId="122CB2F1" w14:textId="77777777" w:rsidR="00362875" w:rsidRPr="00C7504F" w:rsidRDefault="00362875" w:rsidP="008B6301">
            <w:pPr>
              <w:rPr>
                <w:sz w:val="18"/>
                <w:szCs w:val="18"/>
              </w:rPr>
            </w:pP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57D971E2" w14:textId="77777777" w:rsidR="00362875" w:rsidRPr="00C7504F" w:rsidRDefault="00362875" w:rsidP="008B6301">
            <w:pPr>
              <w:ind w:right="26"/>
              <w:rPr>
                <w:sz w:val="18"/>
                <w:szCs w:val="18"/>
              </w:rPr>
            </w:pPr>
            <w:r w:rsidRPr="00C7504F">
              <w:rPr>
                <w:sz w:val="18"/>
                <w:szCs w:val="18"/>
              </w:rPr>
              <w:t xml:space="preserve"> </w:t>
            </w:r>
          </w:p>
        </w:tc>
      </w:tr>
      <w:tr w:rsidR="00362875" w:rsidRPr="00C7504F" w14:paraId="4AC52916" w14:textId="77777777" w:rsidTr="008B6301">
        <w:trPr>
          <w:trHeight w:val="311"/>
        </w:trPr>
        <w:tc>
          <w:tcPr>
            <w:tcW w:w="0" w:type="auto"/>
            <w:tcBorders>
              <w:top w:val="single" w:sz="5" w:space="0" w:color="000000"/>
              <w:left w:val="single" w:sz="5" w:space="0" w:color="000000"/>
              <w:bottom w:val="double" w:sz="5" w:space="0" w:color="000000"/>
              <w:right w:val="single" w:sz="5" w:space="0" w:color="000000"/>
            </w:tcBorders>
          </w:tcPr>
          <w:p w14:paraId="3F14D9B6" w14:textId="01F78EBA" w:rsidR="00362875" w:rsidRPr="00C7504F" w:rsidRDefault="00362875" w:rsidP="008B6301">
            <w:pPr>
              <w:ind w:left="2"/>
              <w:rPr>
                <w:sz w:val="18"/>
                <w:szCs w:val="18"/>
              </w:rPr>
            </w:pPr>
            <w:r w:rsidRPr="00C7504F">
              <w:rPr>
                <w:sz w:val="18"/>
                <w:szCs w:val="18"/>
              </w:rPr>
              <w:t>Objectives</w:t>
            </w:r>
          </w:p>
        </w:tc>
        <w:tc>
          <w:tcPr>
            <w:tcW w:w="0" w:type="auto"/>
            <w:tcBorders>
              <w:top w:val="single" w:sz="5" w:space="0" w:color="000000"/>
              <w:left w:val="single" w:sz="5" w:space="0" w:color="000000"/>
              <w:bottom w:val="double" w:sz="5" w:space="0" w:color="000000"/>
              <w:right w:val="single" w:sz="5" w:space="0" w:color="000000"/>
            </w:tcBorders>
          </w:tcPr>
          <w:p w14:paraId="1DF0E200" w14:textId="77777777" w:rsidR="00362875" w:rsidRPr="00C7504F" w:rsidRDefault="00362875" w:rsidP="008B6301">
            <w:pPr>
              <w:ind w:right="77"/>
              <w:rPr>
                <w:sz w:val="18"/>
                <w:szCs w:val="18"/>
              </w:rPr>
            </w:pPr>
            <w:r w:rsidRPr="00C7504F">
              <w:rPr>
                <w:sz w:val="18"/>
                <w:szCs w:val="18"/>
              </w:rPr>
              <w:t xml:space="preserve">2 </w:t>
            </w:r>
          </w:p>
        </w:tc>
        <w:tc>
          <w:tcPr>
            <w:tcW w:w="0" w:type="auto"/>
            <w:tcBorders>
              <w:top w:val="single" w:sz="5" w:space="0" w:color="000000"/>
              <w:left w:val="single" w:sz="5" w:space="0" w:color="000000"/>
              <w:bottom w:val="double" w:sz="5" w:space="0" w:color="000000"/>
              <w:right w:val="single" w:sz="5" w:space="0" w:color="000000"/>
            </w:tcBorders>
          </w:tcPr>
          <w:p w14:paraId="3D1AED65" w14:textId="77777777" w:rsidR="00362875" w:rsidRPr="00C7504F" w:rsidRDefault="00362875" w:rsidP="008B6301">
            <w:pPr>
              <w:ind w:left="4"/>
              <w:rPr>
                <w:sz w:val="18"/>
                <w:szCs w:val="18"/>
              </w:rPr>
            </w:pPr>
            <w:r w:rsidRPr="00C7504F">
              <w:rPr>
                <w:sz w:val="18"/>
                <w:szCs w:val="18"/>
              </w:rPr>
              <w:t xml:space="preserve">Provide an explicit statement of the objective(s) or question(s) the review addresses. </w:t>
            </w:r>
          </w:p>
        </w:tc>
        <w:tc>
          <w:tcPr>
            <w:tcW w:w="0" w:type="auto"/>
            <w:tcBorders>
              <w:top w:val="single" w:sz="5" w:space="0" w:color="000000"/>
              <w:left w:val="single" w:sz="5" w:space="0" w:color="000000"/>
              <w:bottom w:val="double" w:sz="5" w:space="0" w:color="000000"/>
              <w:right w:val="single" w:sz="5" w:space="0" w:color="000000"/>
            </w:tcBorders>
          </w:tcPr>
          <w:p w14:paraId="4D121BE6" w14:textId="77777777" w:rsidR="00362875" w:rsidRPr="00C7504F" w:rsidRDefault="00362875" w:rsidP="008B6301">
            <w:pPr>
              <w:rPr>
                <w:sz w:val="18"/>
                <w:szCs w:val="18"/>
              </w:rPr>
            </w:pPr>
            <w:r w:rsidRPr="00C7504F">
              <w:rPr>
                <w:sz w:val="18"/>
                <w:szCs w:val="18"/>
              </w:rPr>
              <w:t>Page #4, Line #68</w:t>
            </w:r>
          </w:p>
        </w:tc>
      </w:tr>
      <w:tr w:rsidR="00362875" w:rsidRPr="00C7504F" w14:paraId="51A16FA8" w14:textId="77777777" w:rsidTr="008B6301">
        <w:trPr>
          <w:trHeight w:val="230"/>
        </w:trPr>
        <w:tc>
          <w:tcPr>
            <w:tcW w:w="0" w:type="auto"/>
            <w:tcBorders>
              <w:top w:val="double" w:sz="5" w:space="0" w:color="000000"/>
              <w:left w:val="single" w:sz="5" w:space="0" w:color="000000"/>
              <w:bottom w:val="single" w:sz="5" w:space="0" w:color="000000"/>
              <w:right w:val="nil"/>
            </w:tcBorders>
            <w:shd w:val="clear" w:color="auto" w:fill="FFFFCC"/>
          </w:tcPr>
          <w:p w14:paraId="08C6055D" w14:textId="112B1DE3" w:rsidR="00362875" w:rsidRPr="00C7504F" w:rsidRDefault="00362875" w:rsidP="008B6301">
            <w:pPr>
              <w:ind w:left="2"/>
              <w:rPr>
                <w:b/>
                <w:bCs/>
                <w:sz w:val="18"/>
                <w:szCs w:val="18"/>
              </w:rPr>
            </w:pPr>
            <w:r w:rsidRPr="00C7504F">
              <w:rPr>
                <w:b/>
                <w:bCs/>
                <w:sz w:val="18"/>
                <w:szCs w:val="18"/>
              </w:rPr>
              <w:t>Methods</w:t>
            </w:r>
          </w:p>
        </w:tc>
        <w:tc>
          <w:tcPr>
            <w:tcW w:w="0" w:type="auto"/>
            <w:tcBorders>
              <w:top w:val="double" w:sz="5" w:space="0" w:color="000000"/>
              <w:left w:val="nil"/>
              <w:bottom w:val="single" w:sz="5" w:space="0" w:color="000000"/>
              <w:right w:val="nil"/>
            </w:tcBorders>
            <w:shd w:val="clear" w:color="auto" w:fill="FFFFCC"/>
          </w:tcPr>
          <w:p w14:paraId="2FC8887E" w14:textId="77777777" w:rsidR="00362875" w:rsidRPr="00C7504F" w:rsidRDefault="00362875" w:rsidP="008B6301">
            <w:pPr>
              <w:rPr>
                <w:sz w:val="18"/>
                <w:szCs w:val="18"/>
              </w:rPr>
            </w:pPr>
          </w:p>
        </w:tc>
        <w:tc>
          <w:tcPr>
            <w:tcW w:w="0" w:type="auto"/>
            <w:tcBorders>
              <w:top w:val="double" w:sz="5" w:space="0" w:color="000000"/>
              <w:left w:val="nil"/>
              <w:bottom w:val="single" w:sz="5" w:space="0" w:color="000000"/>
              <w:right w:val="single" w:sz="5" w:space="0" w:color="000000"/>
            </w:tcBorders>
            <w:shd w:val="clear" w:color="auto" w:fill="FFFFCC"/>
          </w:tcPr>
          <w:p w14:paraId="3B291D18" w14:textId="77777777" w:rsidR="00362875" w:rsidRPr="00C7504F" w:rsidRDefault="00362875" w:rsidP="008B6301">
            <w:pPr>
              <w:rPr>
                <w:sz w:val="18"/>
                <w:szCs w:val="18"/>
              </w:rPr>
            </w:pP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334DFAF6" w14:textId="77777777" w:rsidR="00362875" w:rsidRPr="00C7504F" w:rsidRDefault="00362875" w:rsidP="008B6301">
            <w:pPr>
              <w:ind w:right="26"/>
              <w:rPr>
                <w:sz w:val="18"/>
                <w:szCs w:val="18"/>
              </w:rPr>
            </w:pPr>
            <w:r w:rsidRPr="00C7504F">
              <w:rPr>
                <w:sz w:val="18"/>
                <w:szCs w:val="18"/>
              </w:rPr>
              <w:t xml:space="preserve"> </w:t>
            </w:r>
          </w:p>
        </w:tc>
      </w:tr>
      <w:tr w:rsidR="00362875" w:rsidRPr="00C7504F" w14:paraId="5779C7F9" w14:textId="77777777" w:rsidTr="008B6301">
        <w:trPr>
          <w:trHeight w:val="299"/>
        </w:trPr>
        <w:tc>
          <w:tcPr>
            <w:tcW w:w="0" w:type="auto"/>
            <w:tcBorders>
              <w:top w:val="single" w:sz="5" w:space="0" w:color="000000"/>
              <w:left w:val="single" w:sz="5" w:space="0" w:color="000000"/>
              <w:bottom w:val="single" w:sz="5" w:space="0" w:color="000000"/>
              <w:right w:val="single" w:sz="5" w:space="0" w:color="000000"/>
            </w:tcBorders>
          </w:tcPr>
          <w:p w14:paraId="39455407" w14:textId="7C8014C4" w:rsidR="00362875" w:rsidRPr="00C7504F" w:rsidRDefault="00362875" w:rsidP="008B6301">
            <w:pPr>
              <w:ind w:left="2"/>
              <w:rPr>
                <w:sz w:val="18"/>
                <w:szCs w:val="18"/>
              </w:rPr>
            </w:pPr>
            <w:r w:rsidRPr="00C7504F">
              <w:rPr>
                <w:sz w:val="18"/>
                <w:szCs w:val="18"/>
              </w:rPr>
              <w:t>Eligibility criteria</w:t>
            </w:r>
          </w:p>
        </w:tc>
        <w:tc>
          <w:tcPr>
            <w:tcW w:w="0" w:type="auto"/>
            <w:tcBorders>
              <w:top w:val="single" w:sz="5" w:space="0" w:color="000000"/>
              <w:left w:val="single" w:sz="5" w:space="0" w:color="000000"/>
              <w:bottom w:val="single" w:sz="5" w:space="0" w:color="000000"/>
              <w:right w:val="single" w:sz="5" w:space="0" w:color="000000"/>
            </w:tcBorders>
          </w:tcPr>
          <w:p w14:paraId="33B55BC6" w14:textId="77777777" w:rsidR="00362875" w:rsidRPr="00C7504F" w:rsidRDefault="00362875" w:rsidP="008B6301">
            <w:pPr>
              <w:ind w:right="76"/>
              <w:rPr>
                <w:sz w:val="18"/>
                <w:szCs w:val="18"/>
              </w:rPr>
            </w:pPr>
            <w:r w:rsidRPr="00C7504F">
              <w:rPr>
                <w:sz w:val="18"/>
                <w:szCs w:val="18"/>
              </w:rPr>
              <w:t xml:space="preserve">3 </w:t>
            </w:r>
          </w:p>
        </w:tc>
        <w:tc>
          <w:tcPr>
            <w:tcW w:w="0" w:type="auto"/>
            <w:tcBorders>
              <w:top w:val="single" w:sz="5" w:space="0" w:color="000000"/>
              <w:left w:val="single" w:sz="5" w:space="0" w:color="000000"/>
              <w:bottom w:val="single" w:sz="5" w:space="0" w:color="000000"/>
              <w:right w:val="single" w:sz="5" w:space="0" w:color="000000"/>
            </w:tcBorders>
          </w:tcPr>
          <w:p w14:paraId="4F8E7C7E" w14:textId="77777777" w:rsidR="00362875" w:rsidRPr="00C7504F" w:rsidRDefault="00362875" w:rsidP="008B6301">
            <w:pPr>
              <w:ind w:left="3"/>
              <w:rPr>
                <w:sz w:val="18"/>
                <w:szCs w:val="18"/>
              </w:rPr>
            </w:pPr>
            <w:r w:rsidRPr="00C7504F">
              <w:rPr>
                <w:sz w:val="18"/>
                <w:szCs w:val="18"/>
              </w:rPr>
              <w:t xml:space="preserve">Specify the inclusion and exclusion criteria for the review. </w:t>
            </w:r>
          </w:p>
        </w:tc>
        <w:tc>
          <w:tcPr>
            <w:tcW w:w="0" w:type="auto"/>
            <w:tcBorders>
              <w:top w:val="single" w:sz="5" w:space="0" w:color="000000"/>
              <w:left w:val="single" w:sz="5" w:space="0" w:color="000000"/>
              <w:bottom w:val="single" w:sz="5" w:space="0" w:color="000000"/>
              <w:right w:val="single" w:sz="5" w:space="0" w:color="000000"/>
            </w:tcBorders>
          </w:tcPr>
          <w:p w14:paraId="284AC524" w14:textId="77777777" w:rsidR="00362875" w:rsidRPr="00C7504F" w:rsidRDefault="00362875" w:rsidP="008B6301">
            <w:pPr>
              <w:ind w:left="1"/>
              <w:rPr>
                <w:sz w:val="18"/>
                <w:szCs w:val="18"/>
              </w:rPr>
            </w:pPr>
            <w:r w:rsidRPr="00C7504F">
              <w:rPr>
                <w:sz w:val="18"/>
                <w:szCs w:val="18"/>
              </w:rPr>
              <w:t>Page #4, Line #75</w:t>
            </w:r>
          </w:p>
        </w:tc>
      </w:tr>
      <w:tr w:rsidR="00362875" w:rsidRPr="00C7504F" w14:paraId="3E7AC6D6" w14:textId="77777777" w:rsidTr="008B6301">
        <w:trPr>
          <w:trHeight w:val="506"/>
        </w:trPr>
        <w:tc>
          <w:tcPr>
            <w:tcW w:w="0" w:type="auto"/>
            <w:tcBorders>
              <w:top w:val="single" w:sz="5" w:space="0" w:color="000000"/>
              <w:left w:val="single" w:sz="5" w:space="0" w:color="000000"/>
              <w:bottom w:val="single" w:sz="5" w:space="0" w:color="000000"/>
              <w:right w:val="single" w:sz="5" w:space="0" w:color="000000"/>
            </w:tcBorders>
          </w:tcPr>
          <w:p w14:paraId="75F989C0" w14:textId="58A9A9FF" w:rsidR="00362875" w:rsidRPr="00C7504F" w:rsidRDefault="00362875" w:rsidP="008B6301">
            <w:pPr>
              <w:ind w:left="2"/>
              <w:rPr>
                <w:sz w:val="18"/>
                <w:szCs w:val="18"/>
              </w:rPr>
            </w:pPr>
            <w:r w:rsidRPr="00C7504F">
              <w:rPr>
                <w:sz w:val="18"/>
                <w:szCs w:val="18"/>
              </w:rPr>
              <w:t>Information sources</w:t>
            </w:r>
          </w:p>
        </w:tc>
        <w:tc>
          <w:tcPr>
            <w:tcW w:w="0" w:type="auto"/>
            <w:tcBorders>
              <w:top w:val="single" w:sz="5" w:space="0" w:color="000000"/>
              <w:left w:val="single" w:sz="5" w:space="0" w:color="000000"/>
              <w:bottom w:val="single" w:sz="5" w:space="0" w:color="000000"/>
              <w:right w:val="single" w:sz="5" w:space="0" w:color="000000"/>
            </w:tcBorders>
          </w:tcPr>
          <w:p w14:paraId="012672FB" w14:textId="77777777" w:rsidR="00362875" w:rsidRPr="00C7504F" w:rsidRDefault="00362875" w:rsidP="008B6301">
            <w:pPr>
              <w:ind w:right="76"/>
              <w:rPr>
                <w:sz w:val="18"/>
                <w:szCs w:val="18"/>
              </w:rPr>
            </w:pPr>
            <w:r w:rsidRPr="00C7504F">
              <w:rPr>
                <w:sz w:val="18"/>
                <w:szCs w:val="18"/>
              </w:rPr>
              <w:t xml:space="preserve">4 </w:t>
            </w:r>
          </w:p>
        </w:tc>
        <w:tc>
          <w:tcPr>
            <w:tcW w:w="0" w:type="auto"/>
            <w:tcBorders>
              <w:top w:val="single" w:sz="5" w:space="0" w:color="000000"/>
              <w:left w:val="single" w:sz="5" w:space="0" w:color="000000"/>
              <w:bottom w:val="single" w:sz="5" w:space="0" w:color="000000"/>
              <w:right w:val="single" w:sz="5" w:space="0" w:color="000000"/>
            </w:tcBorders>
          </w:tcPr>
          <w:p w14:paraId="3B15ADC6" w14:textId="77777777" w:rsidR="00362875" w:rsidRPr="00C7504F" w:rsidRDefault="00362875" w:rsidP="008B6301">
            <w:pPr>
              <w:ind w:left="3" w:right="42"/>
              <w:rPr>
                <w:sz w:val="18"/>
                <w:szCs w:val="18"/>
              </w:rPr>
            </w:pPr>
            <w:r w:rsidRPr="00C7504F">
              <w:rPr>
                <w:sz w:val="18"/>
                <w:szCs w:val="18"/>
              </w:rPr>
              <w:t xml:space="preserve">Specify the information sources (e.g. databases, registers) used to identify studies and the date when each was last searched. </w:t>
            </w:r>
          </w:p>
        </w:tc>
        <w:tc>
          <w:tcPr>
            <w:tcW w:w="0" w:type="auto"/>
            <w:tcBorders>
              <w:top w:val="single" w:sz="5" w:space="0" w:color="000000"/>
              <w:left w:val="single" w:sz="5" w:space="0" w:color="000000"/>
              <w:bottom w:val="single" w:sz="5" w:space="0" w:color="000000"/>
              <w:right w:val="single" w:sz="5" w:space="0" w:color="000000"/>
            </w:tcBorders>
          </w:tcPr>
          <w:p w14:paraId="49B84D50" w14:textId="77777777" w:rsidR="00362875" w:rsidRPr="00C7504F" w:rsidRDefault="00362875" w:rsidP="008B6301">
            <w:pPr>
              <w:ind w:left="1"/>
              <w:rPr>
                <w:sz w:val="18"/>
                <w:szCs w:val="18"/>
              </w:rPr>
            </w:pPr>
            <w:r w:rsidRPr="00C7504F">
              <w:rPr>
                <w:sz w:val="18"/>
                <w:szCs w:val="18"/>
              </w:rPr>
              <w:t>Page #4, Line #71</w:t>
            </w:r>
          </w:p>
        </w:tc>
      </w:tr>
      <w:tr w:rsidR="00362875" w:rsidRPr="00C7504F" w14:paraId="2368722F" w14:textId="77777777" w:rsidTr="008B6301">
        <w:trPr>
          <w:trHeight w:val="506"/>
        </w:trPr>
        <w:tc>
          <w:tcPr>
            <w:tcW w:w="0" w:type="auto"/>
            <w:tcBorders>
              <w:top w:val="single" w:sz="5" w:space="0" w:color="000000"/>
              <w:left w:val="single" w:sz="5" w:space="0" w:color="000000"/>
              <w:bottom w:val="single" w:sz="5" w:space="0" w:color="000000"/>
              <w:right w:val="single" w:sz="5" w:space="0" w:color="000000"/>
            </w:tcBorders>
          </w:tcPr>
          <w:p w14:paraId="072AD23E" w14:textId="77777777" w:rsidR="00362875" w:rsidRPr="00C7504F" w:rsidRDefault="00362875" w:rsidP="008B6301">
            <w:pPr>
              <w:ind w:left="2"/>
              <w:rPr>
                <w:sz w:val="18"/>
                <w:szCs w:val="18"/>
              </w:rPr>
            </w:pPr>
            <w:r w:rsidRPr="00C7504F">
              <w:rPr>
                <w:sz w:val="18"/>
                <w:szCs w:val="18"/>
              </w:rPr>
              <w:t>Risk of bias</w:t>
            </w:r>
          </w:p>
        </w:tc>
        <w:tc>
          <w:tcPr>
            <w:tcW w:w="0" w:type="auto"/>
            <w:tcBorders>
              <w:top w:val="single" w:sz="5" w:space="0" w:color="000000"/>
              <w:left w:val="single" w:sz="5" w:space="0" w:color="000000"/>
              <w:bottom w:val="single" w:sz="5" w:space="0" w:color="000000"/>
              <w:right w:val="single" w:sz="5" w:space="0" w:color="000000"/>
            </w:tcBorders>
          </w:tcPr>
          <w:p w14:paraId="10D0477A" w14:textId="77777777" w:rsidR="00362875" w:rsidRPr="00C7504F" w:rsidRDefault="00362875" w:rsidP="008B6301">
            <w:pPr>
              <w:ind w:right="75"/>
              <w:rPr>
                <w:sz w:val="18"/>
                <w:szCs w:val="18"/>
              </w:rPr>
            </w:pPr>
            <w:r w:rsidRPr="00C7504F">
              <w:rPr>
                <w:sz w:val="18"/>
                <w:szCs w:val="18"/>
              </w:rPr>
              <w:t xml:space="preserve">5 </w:t>
            </w:r>
          </w:p>
        </w:tc>
        <w:tc>
          <w:tcPr>
            <w:tcW w:w="0" w:type="auto"/>
            <w:tcBorders>
              <w:top w:val="single" w:sz="5" w:space="0" w:color="000000"/>
              <w:left w:val="single" w:sz="5" w:space="0" w:color="000000"/>
              <w:bottom w:val="single" w:sz="5" w:space="0" w:color="000000"/>
              <w:right w:val="single" w:sz="5" w:space="0" w:color="000000"/>
            </w:tcBorders>
          </w:tcPr>
          <w:p w14:paraId="2152DA94" w14:textId="77777777" w:rsidR="00362875" w:rsidRPr="00C7504F" w:rsidRDefault="00362875" w:rsidP="008B6301">
            <w:pPr>
              <w:ind w:left="3"/>
              <w:rPr>
                <w:sz w:val="18"/>
                <w:szCs w:val="18"/>
              </w:rPr>
            </w:pPr>
            <w:r w:rsidRPr="00C7504F">
              <w:rPr>
                <w:sz w:val="18"/>
                <w:szCs w:val="18"/>
              </w:rPr>
              <w:t>Specify the methods used to assess risk of bias in the included studies.</w:t>
            </w:r>
          </w:p>
        </w:tc>
        <w:tc>
          <w:tcPr>
            <w:tcW w:w="0" w:type="auto"/>
            <w:tcBorders>
              <w:top w:val="single" w:sz="5" w:space="0" w:color="000000"/>
              <w:left w:val="single" w:sz="5" w:space="0" w:color="000000"/>
              <w:bottom w:val="single" w:sz="5" w:space="0" w:color="000000"/>
              <w:right w:val="single" w:sz="5" w:space="0" w:color="000000"/>
            </w:tcBorders>
          </w:tcPr>
          <w:p w14:paraId="02982FA5" w14:textId="77777777" w:rsidR="00362875" w:rsidRPr="00C7504F" w:rsidRDefault="00362875" w:rsidP="008B6301">
            <w:pPr>
              <w:ind w:left="1"/>
              <w:rPr>
                <w:sz w:val="18"/>
                <w:szCs w:val="18"/>
              </w:rPr>
            </w:pPr>
            <w:r w:rsidRPr="00C7504F">
              <w:rPr>
                <w:sz w:val="18"/>
                <w:szCs w:val="18"/>
              </w:rPr>
              <w:t>Page #4, Line #78</w:t>
            </w:r>
          </w:p>
        </w:tc>
      </w:tr>
      <w:tr w:rsidR="00362875" w:rsidRPr="00C7504F" w14:paraId="0FC1F218" w14:textId="77777777" w:rsidTr="008B6301">
        <w:trPr>
          <w:trHeight w:val="300"/>
        </w:trPr>
        <w:tc>
          <w:tcPr>
            <w:tcW w:w="0" w:type="auto"/>
            <w:tcBorders>
              <w:top w:val="nil"/>
              <w:left w:val="single" w:sz="5" w:space="0" w:color="000000"/>
              <w:bottom w:val="single" w:sz="5" w:space="0" w:color="000000"/>
              <w:right w:val="single" w:sz="5" w:space="0" w:color="000000"/>
            </w:tcBorders>
          </w:tcPr>
          <w:p w14:paraId="78F1331D" w14:textId="77777777" w:rsidR="00362875" w:rsidRPr="00C7504F" w:rsidRDefault="00362875" w:rsidP="008B6301">
            <w:pPr>
              <w:ind w:left="2"/>
              <w:rPr>
                <w:sz w:val="18"/>
                <w:szCs w:val="18"/>
              </w:rPr>
            </w:pPr>
            <w:r w:rsidRPr="00C7504F">
              <w:rPr>
                <w:sz w:val="18"/>
                <w:szCs w:val="18"/>
              </w:rPr>
              <w:t>Synthesis of results</w:t>
            </w:r>
          </w:p>
        </w:tc>
        <w:tc>
          <w:tcPr>
            <w:tcW w:w="0" w:type="auto"/>
            <w:tcBorders>
              <w:top w:val="single" w:sz="5" w:space="0" w:color="000000"/>
              <w:left w:val="single" w:sz="5" w:space="0" w:color="000000"/>
              <w:bottom w:val="single" w:sz="5" w:space="0" w:color="000000"/>
              <w:right w:val="single" w:sz="5" w:space="0" w:color="000000"/>
            </w:tcBorders>
          </w:tcPr>
          <w:p w14:paraId="5842DFA9" w14:textId="77777777" w:rsidR="00362875" w:rsidRPr="00C7504F" w:rsidRDefault="00362875" w:rsidP="008B6301">
            <w:pPr>
              <w:ind w:right="76"/>
              <w:rPr>
                <w:sz w:val="18"/>
                <w:szCs w:val="18"/>
              </w:rPr>
            </w:pPr>
            <w:r w:rsidRPr="00C7504F">
              <w:rPr>
                <w:sz w:val="18"/>
                <w:szCs w:val="18"/>
              </w:rPr>
              <w:t>6</w:t>
            </w:r>
          </w:p>
        </w:tc>
        <w:tc>
          <w:tcPr>
            <w:tcW w:w="0" w:type="auto"/>
            <w:tcBorders>
              <w:top w:val="single" w:sz="5" w:space="0" w:color="000000"/>
              <w:left w:val="single" w:sz="5" w:space="0" w:color="000000"/>
              <w:bottom w:val="single" w:sz="5" w:space="0" w:color="000000"/>
              <w:right w:val="single" w:sz="5" w:space="0" w:color="000000"/>
            </w:tcBorders>
          </w:tcPr>
          <w:p w14:paraId="188B4777" w14:textId="77777777" w:rsidR="00362875" w:rsidRPr="00C7504F" w:rsidRDefault="00362875" w:rsidP="008B6301">
            <w:pPr>
              <w:ind w:left="3"/>
              <w:rPr>
                <w:sz w:val="18"/>
                <w:szCs w:val="18"/>
              </w:rPr>
            </w:pPr>
            <w:r w:rsidRPr="00C7504F">
              <w:rPr>
                <w:sz w:val="18"/>
                <w:szCs w:val="18"/>
              </w:rPr>
              <w:t xml:space="preserve">Specify the methods used to present and synthesise results. </w:t>
            </w:r>
          </w:p>
        </w:tc>
        <w:tc>
          <w:tcPr>
            <w:tcW w:w="0" w:type="auto"/>
            <w:tcBorders>
              <w:top w:val="single" w:sz="5" w:space="0" w:color="000000"/>
              <w:left w:val="single" w:sz="5" w:space="0" w:color="000000"/>
              <w:bottom w:val="single" w:sz="5" w:space="0" w:color="000000"/>
              <w:right w:val="single" w:sz="5" w:space="0" w:color="000000"/>
            </w:tcBorders>
          </w:tcPr>
          <w:p w14:paraId="32415761" w14:textId="77777777" w:rsidR="00362875" w:rsidRPr="00C7504F" w:rsidRDefault="00362875" w:rsidP="008B6301">
            <w:pPr>
              <w:rPr>
                <w:sz w:val="18"/>
                <w:szCs w:val="18"/>
              </w:rPr>
            </w:pPr>
            <w:r w:rsidRPr="00C7504F">
              <w:rPr>
                <w:sz w:val="18"/>
                <w:szCs w:val="18"/>
              </w:rPr>
              <w:t>Page #4, Line #79</w:t>
            </w:r>
          </w:p>
        </w:tc>
      </w:tr>
      <w:tr w:rsidR="00362875" w:rsidRPr="00C7504F" w14:paraId="7E40B18B" w14:textId="77777777" w:rsidTr="008B6301">
        <w:tblPrEx>
          <w:tblCellMar>
            <w:right w:w="57" w:type="dxa"/>
          </w:tblCellMar>
        </w:tblPrEx>
        <w:trPr>
          <w:trHeight w:val="227"/>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tcPr>
          <w:p w14:paraId="1E712BA2" w14:textId="7FEB9325" w:rsidR="00362875" w:rsidRPr="00C7504F" w:rsidRDefault="00362875" w:rsidP="008B6301">
            <w:pPr>
              <w:ind w:left="2"/>
              <w:rPr>
                <w:b/>
                <w:bCs/>
                <w:sz w:val="18"/>
                <w:szCs w:val="18"/>
              </w:rPr>
            </w:pPr>
            <w:r w:rsidRPr="00C7504F">
              <w:rPr>
                <w:b/>
                <w:bCs/>
                <w:sz w:val="18"/>
                <w:szCs w:val="18"/>
              </w:rPr>
              <w:t>Results</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76A3A011" w14:textId="77777777" w:rsidR="00362875" w:rsidRPr="00C7504F" w:rsidRDefault="00362875" w:rsidP="008B6301">
            <w:pPr>
              <w:ind w:left="1"/>
              <w:rPr>
                <w:sz w:val="18"/>
                <w:szCs w:val="18"/>
              </w:rPr>
            </w:pPr>
            <w:r w:rsidRPr="00C7504F">
              <w:rPr>
                <w:sz w:val="18"/>
                <w:szCs w:val="18"/>
              </w:rPr>
              <w:t xml:space="preserve"> </w:t>
            </w:r>
          </w:p>
        </w:tc>
      </w:tr>
      <w:tr w:rsidR="00362875" w:rsidRPr="00C7504F" w14:paraId="0F9D1F8E" w14:textId="77777777" w:rsidTr="008B6301">
        <w:tblPrEx>
          <w:tblCellMar>
            <w:right w:w="57" w:type="dxa"/>
          </w:tblCellMar>
        </w:tblPrEx>
        <w:trPr>
          <w:trHeight w:val="298"/>
        </w:trPr>
        <w:tc>
          <w:tcPr>
            <w:tcW w:w="0" w:type="auto"/>
            <w:tcBorders>
              <w:top w:val="single" w:sz="5" w:space="0" w:color="000000"/>
              <w:left w:val="single" w:sz="5" w:space="0" w:color="000000"/>
              <w:bottom w:val="single" w:sz="5" w:space="0" w:color="000000"/>
              <w:right w:val="single" w:sz="5" w:space="0" w:color="000000"/>
            </w:tcBorders>
          </w:tcPr>
          <w:p w14:paraId="12E82DFD" w14:textId="77777777" w:rsidR="00362875" w:rsidRPr="00C7504F" w:rsidRDefault="00362875" w:rsidP="008B6301">
            <w:pPr>
              <w:ind w:left="2"/>
              <w:rPr>
                <w:sz w:val="18"/>
                <w:szCs w:val="18"/>
              </w:rPr>
            </w:pPr>
            <w:r w:rsidRPr="00C7504F">
              <w:rPr>
                <w:sz w:val="18"/>
                <w:szCs w:val="18"/>
              </w:rPr>
              <w:t>Included studies</w:t>
            </w:r>
          </w:p>
        </w:tc>
        <w:tc>
          <w:tcPr>
            <w:tcW w:w="0" w:type="auto"/>
            <w:tcBorders>
              <w:top w:val="single" w:sz="5" w:space="0" w:color="000000"/>
              <w:left w:val="single" w:sz="5" w:space="0" w:color="000000"/>
              <w:bottom w:val="single" w:sz="5" w:space="0" w:color="000000"/>
              <w:right w:val="single" w:sz="5" w:space="0" w:color="000000"/>
            </w:tcBorders>
          </w:tcPr>
          <w:p w14:paraId="70390C90" w14:textId="77777777" w:rsidR="00362875" w:rsidRPr="00C7504F" w:rsidRDefault="00362875" w:rsidP="008B6301">
            <w:pPr>
              <w:ind w:right="50"/>
              <w:rPr>
                <w:sz w:val="18"/>
                <w:szCs w:val="18"/>
              </w:rPr>
            </w:pPr>
            <w:r w:rsidRPr="00C7504F">
              <w:rPr>
                <w:sz w:val="18"/>
                <w:szCs w:val="18"/>
              </w:rPr>
              <w:t xml:space="preserve">7 </w:t>
            </w:r>
          </w:p>
        </w:tc>
        <w:tc>
          <w:tcPr>
            <w:tcW w:w="0" w:type="auto"/>
            <w:tcBorders>
              <w:top w:val="single" w:sz="5" w:space="0" w:color="000000"/>
              <w:left w:val="single" w:sz="5" w:space="0" w:color="000000"/>
              <w:bottom w:val="single" w:sz="5" w:space="0" w:color="000000"/>
              <w:right w:val="single" w:sz="5" w:space="0" w:color="000000"/>
            </w:tcBorders>
          </w:tcPr>
          <w:p w14:paraId="57A3DF5B" w14:textId="77777777" w:rsidR="00362875" w:rsidRPr="00C7504F" w:rsidRDefault="00362875" w:rsidP="008B6301">
            <w:pPr>
              <w:ind w:left="3"/>
              <w:rPr>
                <w:sz w:val="18"/>
                <w:szCs w:val="18"/>
              </w:rPr>
            </w:pPr>
            <w:r w:rsidRPr="00C7504F">
              <w:rPr>
                <w:sz w:val="18"/>
                <w:szCs w:val="18"/>
              </w:rPr>
              <w:t>Give the total number of included studies and participants and summarise relevant characteristics of studies.</w:t>
            </w:r>
          </w:p>
        </w:tc>
        <w:tc>
          <w:tcPr>
            <w:tcW w:w="0" w:type="auto"/>
            <w:tcBorders>
              <w:top w:val="single" w:sz="5" w:space="0" w:color="000000"/>
              <w:left w:val="single" w:sz="5" w:space="0" w:color="000000"/>
              <w:bottom w:val="single" w:sz="5" w:space="0" w:color="000000"/>
              <w:right w:val="single" w:sz="5" w:space="0" w:color="000000"/>
            </w:tcBorders>
          </w:tcPr>
          <w:p w14:paraId="44BC873E" w14:textId="77777777" w:rsidR="00362875" w:rsidRPr="00C7504F" w:rsidRDefault="00362875" w:rsidP="008B6301">
            <w:pPr>
              <w:rPr>
                <w:sz w:val="18"/>
                <w:szCs w:val="18"/>
              </w:rPr>
            </w:pPr>
            <w:r w:rsidRPr="00C7504F">
              <w:rPr>
                <w:sz w:val="18"/>
                <w:szCs w:val="18"/>
              </w:rPr>
              <w:t>Page #4, Line #81</w:t>
            </w:r>
          </w:p>
        </w:tc>
      </w:tr>
      <w:tr w:rsidR="00362875" w:rsidRPr="00C7504F" w14:paraId="6295F4D7" w14:textId="77777777" w:rsidTr="008B6301">
        <w:tblPrEx>
          <w:tblCellMar>
            <w:right w:w="57" w:type="dxa"/>
          </w:tblCellMar>
        </w:tblPrEx>
        <w:trPr>
          <w:trHeight w:val="300"/>
        </w:trPr>
        <w:tc>
          <w:tcPr>
            <w:tcW w:w="0" w:type="auto"/>
            <w:tcBorders>
              <w:top w:val="single" w:sz="5" w:space="0" w:color="000000"/>
              <w:left w:val="single" w:sz="5" w:space="0" w:color="000000"/>
              <w:bottom w:val="single" w:sz="5" w:space="0" w:color="000000"/>
              <w:right w:val="single" w:sz="5" w:space="0" w:color="000000"/>
            </w:tcBorders>
          </w:tcPr>
          <w:p w14:paraId="19D04FBF" w14:textId="77777777" w:rsidR="00362875" w:rsidRPr="00C7504F" w:rsidRDefault="00362875" w:rsidP="008B6301">
            <w:pPr>
              <w:ind w:left="2"/>
              <w:rPr>
                <w:sz w:val="18"/>
                <w:szCs w:val="18"/>
              </w:rPr>
            </w:pPr>
            <w:r w:rsidRPr="00C7504F">
              <w:rPr>
                <w:sz w:val="18"/>
                <w:szCs w:val="18"/>
              </w:rPr>
              <w:t>Synthesis of results</w:t>
            </w:r>
          </w:p>
        </w:tc>
        <w:tc>
          <w:tcPr>
            <w:tcW w:w="0" w:type="auto"/>
            <w:tcBorders>
              <w:top w:val="single" w:sz="5" w:space="0" w:color="000000"/>
              <w:left w:val="single" w:sz="5" w:space="0" w:color="000000"/>
              <w:bottom w:val="single" w:sz="5" w:space="0" w:color="000000"/>
              <w:right w:val="single" w:sz="5" w:space="0" w:color="000000"/>
            </w:tcBorders>
          </w:tcPr>
          <w:p w14:paraId="67901EF6" w14:textId="77777777" w:rsidR="00362875" w:rsidRPr="00C7504F" w:rsidRDefault="00362875" w:rsidP="008B6301">
            <w:pPr>
              <w:ind w:right="49"/>
              <w:rPr>
                <w:sz w:val="18"/>
                <w:szCs w:val="18"/>
              </w:rPr>
            </w:pPr>
            <w:r w:rsidRPr="00C7504F">
              <w:rPr>
                <w:sz w:val="18"/>
                <w:szCs w:val="18"/>
              </w:rPr>
              <w:t xml:space="preserve">8 </w:t>
            </w:r>
          </w:p>
        </w:tc>
        <w:tc>
          <w:tcPr>
            <w:tcW w:w="0" w:type="auto"/>
            <w:tcBorders>
              <w:top w:val="single" w:sz="5" w:space="0" w:color="000000"/>
              <w:left w:val="single" w:sz="5" w:space="0" w:color="000000"/>
              <w:bottom w:val="single" w:sz="5" w:space="0" w:color="000000"/>
              <w:right w:val="single" w:sz="5" w:space="0" w:color="000000"/>
            </w:tcBorders>
          </w:tcPr>
          <w:p w14:paraId="1F00B5A3" w14:textId="77777777" w:rsidR="00362875" w:rsidRPr="00C7504F" w:rsidRDefault="00362875" w:rsidP="008B6301">
            <w:pPr>
              <w:ind w:left="4"/>
              <w:rPr>
                <w:sz w:val="18"/>
                <w:szCs w:val="18"/>
              </w:rPr>
            </w:pPr>
            <w:r w:rsidRPr="00C7504F">
              <w:rPr>
                <w:sz w:val="18"/>
                <w:szCs w:val="18"/>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0" w:type="auto"/>
            <w:tcBorders>
              <w:top w:val="single" w:sz="5" w:space="0" w:color="000000"/>
              <w:left w:val="single" w:sz="5" w:space="0" w:color="000000"/>
              <w:bottom w:val="single" w:sz="5" w:space="0" w:color="000000"/>
              <w:right w:val="single" w:sz="5" w:space="0" w:color="000000"/>
            </w:tcBorders>
          </w:tcPr>
          <w:p w14:paraId="7944E1C3" w14:textId="77777777" w:rsidR="00362875" w:rsidRPr="00C7504F" w:rsidRDefault="00362875" w:rsidP="008B6301">
            <w:pPr>
              <w:ind w:left="1"/>
              <w:rPr>
                <w:sz w:val="18"/>
                <w:szCs w:val="18"/>
              </w:rPr>
            </w:pPr>
            <w:r w:rsidRPr="00C7504F">
              <w:rPr>
                <w:sz w:val="18"/>
                <w:szCs w:val="18"/>
              </w:rPr>
              <w:t>Page #4, Line #81</w:t>
            </w:r>
          </w:p>
        </w:tc>
      </w:tr>
      <w:tr w:rsidR="00362875" w:rsidRPr="00C7504F" w14:paraId="73E60875" w14:textId="77777777" w:rsidTr="008B6301">
        <w:tblPrEx>
          <w:tblCellMar>
            <w:right w:w="57" w:type="dxa"/>
          </w:tblCellMar>
        </w:tblPrEx>
        <w:trPr>
          <w:trHeight w:val="230"/>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tcPr>
          <w:p w14:paraId="2DDED7D0" w14:textId="0B78E7C8" w:rsidR="00362875" w:rsidRPr="00C7504F" w:rsidRDefault="00362875" w:rsidP="008B6301">
            <w:pPr>
              <w:ind w:left="2"/>
              <w:rPr>
                <w:b/>
                <w:bCs/>
                <w:sz w:val="18"/>
                <w:szCs w:val="18"/>
              </w:rPr>
            </w:pPr>
            <w:r w:rsidRPr="00C7504F">
              <w:rPr>
                <w:b/>
                <w:bCs/>
                <w:sz w:val="18"/>
                <w:szCs w:val="18"/>
              </w:rPr>
              <w:t>Discussion</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590A1C21" w14:textId="77777777" w:rsidR="00362875" w:rsidRPr="00C7504F" w:rsidRDefault="00362875" w:rsidP="008B6301">
            <w:pPr>
              <w:ind w:left="1"/>
              <w:rPr>
                <w:sz w:val="18"/>
                <w:szCs w:val="18"/>
              </w:rPr>
            </w:pPr>
            <w:r w:rsidRPr="00C7504F">
              <w:rPr>
                <w:sz w:val="18"/>
                <w:szCs w:val="18"/>
              </w:rPr>
              <w:t xml:space="preserve"> </w:t>
            </w:r>
          </w:p>
        </w:tc>
      </w:tr>
      <w:tr w:rsidR="00362875" w:rsidRPr="00C7504F" w14:paraId="1A081981" w14:textId="77777777" w:rsidTr="008B6301">
        <w:tblPrEx>
          <w:tblCellMar>
            <w:right w:w="57" w:type="dxa"/>
          </w:tblCellMar>
        </w:tblPrEx>
        <w:trPr>
          <w:trHeight w:val="299"/>
        </w:trPr>
        <w:tc>
          <w:tcPr>
            <w:tcW w:w="0" w:type="auto"/>
            <w:tcBorders>
              <w:top w:val="single" w:sz="4" w:space="0" w:color="auto"/>
              <w:left w:val="single" w:sz="4" w:space="0" w:color="auto"/>
              <w:bottom w:val="single" w:sz="4" w:space="0" w:color="auto"/>
              <w:right w:val="single" w:sz="4" w:space="0" w:color="auto"/>
            </w:tcBorders>
          </w:tcPr>
          <w:p w14:paraId="5ADF74FA" w14:textId="77777777" w:rsidR="00362875" w:rsidRPr="00C7504F" w:rsidRDefault="00362875" w:rsidP="008B6301">
            <w:pPr>
              <w:ind w:left="2"/>
              <w:rPr>
                <w:sz w:val="18"/>
                <w:szCs w:val="18"/>
              </w:rPr>
            </w:pPr>
            <w:r w:rsidRPr="00C7504F">
              <w:rPr>
                <w:sz w:val="18"/>
                <w:szCs w:val="18"/>
              </w:rPr>
              <w:t>Limitations of evidence</w:t>
            </w:r>
          </w:p>
        </w:tc>
        <w:tc>
          <w:tcPr>
            <w:tcW w:w="0" w:type="auto"/>
            <w:tcBorders>
              <w:top w:val="single" w:sz="5" w:space="0" w:color="000000"/>
              <w:left w:val="single" w:sz="4" w:space="0" w:color="auto"/>
              <w:bottom w:val="single" w:sz="5" w:space="0" w:color="000000"/>
              <w:right w:val="single" w:sz="5" w:space="0" w:color="000000"/>
            </w:tcBorders>
          </w:tcPr>
          <w:p w14:paraId="49977A0E" w14:textId="77777777" w:rsidR="00362875" w:rsidRPr="00C7504F" w:rsidRDefault="00362875" w:rsidP="008B6301">
            <w:pPr>
              <w:ind w:right="49"/>
              <w:rPr>
                <w:sz w:val="18"/>
                <w:szCs w:val="18"/>
              </w:rPr>
            </w:pPr>
            <w:r w:rsidRPr="00C7504F">
              <w:rPr>
                <w:sz w:val="18"/>
                <w:szCs w:val="18"/>
              </w:rPr>
              <w:t xml:space="preserve">9 </w:t>
            </w:r>
          </w:p>
        </w:tc>
        <w:tc>
          <w:tcPr>
            <w:tcW w:w="0" w:type="auto"/>
            <w:tcBorders>
              <w:top w:val="single" w:sz="5" w:space="0" w:color="000000"/>
              <w:left w:val="single" w:sz="5" w:space="0" w:color="000000"/>
              <w:bottom w:val="single" w:sz="5" w:space="0" w:color="000000"/>
              <w:right w:val="single" w:sz="5" w:space="0" w:color="000000"/>
            </w:tcBorders>
          </w:tcPr>
          <w:p w14:paraId="53323FC1" w14:textId="77777777" w:rsidR="00362875" w:rsidRPr="00C7504F" w:rsidRDefault="00362875" w:rsidP="008B6301">
            <w:pPr>
              <w:ind w:left="3"/>
              <w:rPr>
                <w:sz w:val="18"/>
                <w:szCs w:val="18"/>
              </w:rPr>
            </w:pPr>
            <w:r w:rsidRPr="00C7504F">
              <w:rPr>
                <w:sz w:val="18"/>
                <w:szCs w:val="18"/>
              </w:rPr>
              <w:t>Provide a brief summary of the limitations of the evidence included in the review (e.g. study risk of bias, inconsistency and imprecision).</w:t>
            </w:r>
          </w:p>
        </w:tc>
        <w:tc>
          <w:tcPr>
            <w:tcW w:w="0" w:type="auto"/>
            <w:tcBorders>
              <w:top w:val="single" w:sz="5" w:space="0" w:color="000000"/>
              <w:left w:val="single" w:sz="5" w:space="0" w:color="000000"/>
              <w:bottom w:val="single" w:sz="5" w:space="0" w:color="000000"/>
              <w:right w:val="single" w:sz="5" w:space="0" w:color="000000"/>
            </w:tcBorders>
          </w:tcPr>
          <w:p w14:paraId="49C4B2B1" w14:textId="77777777" w:rsidR="00362875" w:rsidRPr="00C7504F" w:rsidRDefault="00362875" w:rsidP="008B6301">
            <w:pPr>
              <w:rPr>
                <w:sz w:val="18"/>
                <w:szCs w:val="18"/>
              </w:rPr>
            </w:pPr>
            <w:r w:rsidRPr="00C7504F">
              <w:rPr>
                <w:sz w:val="18"/>
                <w:szCs w:val="18"/>
              </w:rPr>
              <w:t>Page #4, Line #81</w:t>
            </w:r>
          </w:p>
        </w:tc>
      </w:tr>
      <w:tr w:rsidR="00362875" w:rsidRPr="00C7504F" w14:paraId="609B5C27" w14:textId="77777777" w:rsidTr="008B6301">
        <w:tblPrEx>
          <w:tblCellMar>
            <w:right w:w="57" w:type="dxa"/>
          </w:tblCellMar>
        </w:tblPrEx>
        <w:trPr>
          <w:trHeight w:val="300"/>
        </w:trPr>
        <w:tc>
          <w:tcPr>
            <w:tcW w:w="0" w:type="auto"/>
            <w:tcBorders>
              <w:top w:val="single" w:sz="4" w:space="0" w:color="auto"/>
              <w:left w:val="single" w:sz="5" w:space="0" w:color="000000"/>
              <w:bottom w:val="nil"/>
              <w:right w:val="single" w:sz="5" w:space="0" w:color="000000"/>
            </w:tcBorders>
          </w:tcPr>
          <w:p w14:paraId="43C71E3D" w14:textId="77777777" w:rsidR="00362875" w:rsidRPr="00C7504F" w:rsidRDefault="00362875" w:rsidP="008B6301">
            <w:pPr>
              <w:ind w:left="2"/>
              <w:rPr>
                <w:sz w:val="18"/>
                <w:szCs w:val="18"/>
              </w:rPr>
            </w:pPr>
            <w:r w:rsidRPr="00C7504F">
              <w:rPr>
                <w:sz w:val="18"/>
                <w:szCs w:val="18"/>
              </w:rPr>
              <w:t>Interpretation</w:t>
            </w:r>
          </w:p>
        </w:tc>
        <w:tc>
          <w:tcPr>
            <w:tcW w:w="0" w:type="auto"/>
            <w:tcBorders>
              <w:top w:val="single" w:sz="5" w:space="0" w:color="000000"/>
              <w:left w:val="single" w:sz="5" w:space="0" w:color="000000"/>
              <w:bottom w:val="single" w:sz="5" w:space="0" w:color="000000"/>
              <w:right w:val="single" w:sz="5" w:space="0" w:color="000000"/>
            </w:tcBorders>
          </w:tcPr>
          <w:p w14:paraId="48DFE2BA" w14:textId="77777777" w:rsidR="00362875" w:rsidRPr="00C7504F" w:rsidRDefault="00362875" w:rsidP="008B6301">
            <w:pPr>
              <w:ind w:right="50"/>
              <w:rPr>
                <w:sz w:val="18"/>
                <w:szCs w:val="18"/>
              </w:rPr>
            </w:pPr>
            <w:r w:rsidRPr="00C7504F">
              <w:rPr>
                <w:sz w:val="18"/>
                <w:szCs w:val="18"/>
              </w:rPr>
              <w:t xml:space="preserve">10 </w:t>
            </w:r>
          </w:p>
        </w:tc>
        <w:tc>
          <w:tcPr>
            <w:tcW w:w="0" w:type="auto"/>
            <w:tcBorders>
              <w:top w:val="single" w:sz="5" w:space="0" w:color="000000"/>
              <w:left w:val="single" w:sz="5" w:space="0" w:color="000000"/>
              <w:bottom w:val="single" w:sz="5" w:space="0" w:color="000000"/>
              <w:right w:val="single" w:sz="5" w:space="0" w:color="000000"/>
            </w:tcBorders>
          </w:tcPr>
          <w:p w14:paraId="5009C7DF" w14:textId="77777777" w:rsidR="00362875" w:rsidRPr="00C7504F" w:rsidRDefault="00362875" w:rsidP="008B6301">
            <w:pPr>
              <w:ind w:left="3"/>
              <w:rPr>
                <w:sz w:val="18"/>
                <w:szCs w:val="18"/>
              </w:rPr>
            </w:pPr>
            <w:r w:rsidRPr="00C7504F">
              <w:rPr>
                <w:sz w:val="18"/>
                <w:szCs w:val="18"/>
              </w:rPr>
              <w:t>Provide a general interpretation of the results and important implications.</w:t>
            </w:r>
          </w:p>
        </w:tc>
        <w:tc>
          <w:tcPr>
            <w:tcW w:w="0" w:type="auto"/>
            <w:tcBorders>
              <w:top w:val="single" w:sz="5" w:space="0" w:color="000000"/>
              <w:left w:val="single" w:sz="5" w:space="0" w:color="000000"/>
              <w:bottom w:val="single" w:sz="5" w:space="0" w:color="000000"/>
              <w:right w:val="single" w:sz="5" w:space="0" w:color="000000"/>
            </w:tcBorders>
          </w:tcPr>
          <w:p w14:paraId="224588BC" w14:textId="77777777" w:rsidR="00362875" w:rsidRPr="00C7504F" w:rsidRDefault="00362875" w:rsidP="008B6301">
            <w:pPr>
              <w:ind w:left="1"/>
              <w:rPr>
                <w:sz w:val="18"/>
                <w:szCs w:val="18"/>
              </w:rPr>
            </w:pPr>
            <w:r w:rsidRPr="00C7504F">
              <w:rPr>
                <w:sz w:val="18"/>
                <w:szCs w:val="18"/>
              </w:rPr>
              <w:t>Page #4, Line #90</w:t>
            </w:r>
          </w:p>
        </w:tc>
      </w:tr>
      <w:tr w:rsidR="00362875" w:rsidRPr="00C7504F" w14:paraId="7A8F899E" w14:textId="77777777" w:rsidTr="008B6301">
        <w:tblPrEx>
          <w:tblCellMar>
            <w:right w:w="57" w:type="dxa"/>
          </w:tblCellMar>
        </w:tblPrEx>
        <w:trPr>
          <w:trHeight w:val="227"/>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tcPr>
          <w:p w14:paraId="432B256D" w14:textId="77777777" w:rsidR="00362875" w:rsidRPr="00C7504F" w:rsidRDefault="00362875" w:rsidP="008B6301">
            <w:pPr>
              <w:ind w:left="2"/>
              <w:rPr>
                <w:b/>
                <w:bCs/>
                <w:sz w:val="18"/>
                <w:szCs w:val="18"/>
              </w:rPr>
            </w:pPr>
            <w:r w:rsidRPr="00C7504F">
              <w:rPr>
                <w:b/>
                <w:bCs/>
                <w:sz w:val="18"/>
                <w:szCs w:val="18"/>
              </w:rPr>
              <w:t xml:space="preserve">Other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69479798" w14:textId="77777777" w:rsidR="00362875" w:rsidRPr="00C7504F" w:rsidRDefault="00362875" w:rsidP="008B6301">
            <w:pPr>
              <w:ind w:left="1"/>
              <w:rPr>
                <w:sz w:val="18"/>
                <w:szCs w:val="18"/>
              </w:rPr>
            </w:pPr>
            <w:r w:rsidRPr="00C7504F">
              <w:rPr>
                <w:sz w:val="18"/>
                <w:szCs w:val="18"/>
              </w:rPr>
              <w:t xml:space="preserve"> </w:t>
            </w:r>
          </w:p>
        </w:tc>
      </w:tr>
      <w:tr w:rsidR="00362875" w:rsidRPr="00C7504F" w14:paraId="765EDB0C" w14:textId="77777777" w:rsidTr="008B6301">
        <w:tblPrEx>
          <w:tblCellMar>
            <w:right w:w="57" w:type="dxa"/>
          </w:tblCellMar>
        </w:tblPrEx>
        <w:trPr>
          <w:trHeight w:val="302"/>
        </w:trPr>
        <w:tc>
          <w:tcPr>
            <w:tcW w:w="0" w:type="auto"/>
            <w:tcBorders>
              <w:top w:val="single" w:sz="5" w:space="0" w:color="000000"/>
              <w:left w:val="single" w:sz="5" w:space="0" w:color="000000"/>
              <w:bottom w:val="single" w:sz="5" w:space="0" w:color="000000"/>
              <w:right w:val="single" w:sz="5" w:space="0" w:color="000000"/>
            </w:tcBorders>
          </w:tcPr>
          <w:p w14:paraId="6F9F65B6" w14:textId="77777777" w:rsidR="00362875" w:rsidRPr="00C7504F" w:rsidRDefault="00362875" w:rsidP="008B6301">
            <w:pPr>
              <w:ind w:left="2"/>
              <w:rPr>
                <w:sz w:val="18"/>
                <w:szCs w:val="18"/>
              </w:rPr>
            </w:pPr>
            <w:r w:rsidRPr="00C7504F">
              <w:rPr>
                <w:sz w:val="18"/>
                <w:szCs w:val="18"/>
              </w:rPr>
              <w:t>Funding</w:t>
            </w:r>
          </w:p>
        </w:tc>
        <w:tc>
          <w:tcPr>
            <w:tcW w:w="0" w:type="auto"/>
            <w:tcBorders>
              <w:top w:val="single" w:sz="5" w:space="0" w:color="000000"/>
              <w:left w:val="single" w:sz="5" w:space="0" w:color="000000"/>
              <w:bottom w:val="single" w:sz="5" w:space="0" w:color="000000"/>
              <w:right w:val="single" w:sz="5" w:space="0" w:color="000000"/>
            </w:tcBorders>
          </w:tcPr>
          <w:p w14:paraId="510DE5EF" w14:textId="77777777" w:rsidR="00362875" w:rsidRPr="00C7504F" w:rsidRDefault="00362875" w:rsidP="008B6301">
            <w:pPr>
              <w:ind w:right="50"/>
              <w:rPr>
                <w:sz w:val="18"/>
                <w:szCs w:val="18"/>
              </w:rPr>
            </w:pPr>
            <w:r w:rsidRPr="00C7504F">
              <w:rPr>
                <w:sz w:val="18"/>
                <w:szCs w:val="18"/>
              </w:rPr>
              <w:t xml:space="preserve">11 </w:t>
            </w:r>
          </w:p>
        </w:tc>
        <w:tc>
          <w:tcPr>
            <w:tcW w:w="0" w:type="auto"/>
            <w:tcBorders>
              <w:top w:val="single" w:sz="5" w:space="0" w:color="000000"/>
              <w:left w:val="single" w:sz="5" w:space="0" w:color="000000"/>
              <w:bottom w:val="single" w:sz="5" w:space="0" w:color="000000"/>
              <w:right w:val="single" w:sz="5" w:space="0" w:color="000000"/>
            </w:tcBorders>
          </w:tcPr>
          <w:p w14:paraId="1D3AF48B" w14:textId="77777777" w:rsidR="00362875" w:rsidRPr="00C7504F" w:rsidRDefault="00362875" w:rsidP="008B6301">
            <w:pPr>
              <w:ind w:left="3"/>
              <w:rPr>
                <w:sz w:val="18"/>
                <w:szCs w:val="18"/>
              </w:rPr>
            </w:pPr>
            <w:r w:rsidRPr="00C7504F">
              <w:rPr>
                <w:sz w:val="18"/>
                <w:szCs w:val="18"/>
              </w:rPr>
              <w:t>Specify the primary source of funding for the review.</w:t>
            </w:r>
          </w:p>
        </w:tc>
        <w:tc>
          <w:tcPr>
            <w:tcW w:w="0" w:type="auto"/>
            <w:tcBorders>
              <w:top w:val="single" w:sz="5" w:space="0" w:color="000000"/>
              <w:left w:val="single" w:sz="5" w:space="0" w:color="000000"/>
              <w:bottom w:val="single" w:sz="5" w:space="0" w:color="000000"/>
              <w:right w:val="single" w:sz="5" w:space="0" w:color="000000"/>
            </w:tcBorders>
          </w:tcPr>
          <w:p w14:paraId="79C42F7E" w14:textId="77777777" w:rsidR="00362875" w:rsidRPr="00C7504F" w:rsidRDefault="00362875" w:rsidP="008B6301">
            <w:pPr>
              <w:ind w:left="1"/>
              <w:rPr>
                <w:sz w:val="18"/>
                <w:szCs w:val="18"/>
              </w:rPr>
            </w:pPr>
            <w:r w:rsidRPr="00C7504F">
              <w:rPr>
                <w:sz w:val="18"/>
                <w:szCs w:val="18"/>
              </w:rPr>
              <w:t>Page #1, Line #19</w:t>
            </w:r>
          </w:p>
        </w:tc>
      </w:tr>
      <w:tr w:rsidR="00362875" w:rsidRPr="00C7504F" w14:paraId="5ACF1278" w14:textId="77777777" w:rsidTr="008B6301">
        <w:tblPrEx>
          <w:tblCellMar>
            <w:right w:w="57" w:type="dxa"/>
          </w:tblCellMar>
        </w:tblPrEx>
        <w:trPr>
          <w:trHeight w:val="298"/>
        </w:trPr>
        <w:tc>
          <w:tcPr>
            <w:tcW w:w="0" w:type="auto"/>
            <w:tcBorders>
              <w:top w:val="single" w:sz="5" w:space="0" w:color="000000"/>
              <w:left w:val="single" w:sz="5" w:space="0" w:color="000000"/>
              <w:bottom w:val="single" w:sz="5" w:space="0" w:color="000000"/>
              <w:right w:val="single" w:sz="5" w:space="0" w:color="000000"/>
            </w:tcBorders>
          </w:tcPr>
          <w:p w14:paraId="30065951" w14:textId="77777777" w:rsidR="00362875" w:rsidRPr="00C7504F" w:rsidRDefault="00362875" w:rsidP="008B6301">
            <w:pPr>
              <w:ind w:left="2"/>
              <w:rPr>
                <w:sz w:val="18"/>
                <w:szCs w:val="18"/>
              </w:rPr>
            </w:pPr>
            <w:r w:rsidRPr="00C7504F">
              <w:rPr>
                <w:sz w:val="18"/>
                <w:szCs w:val="18"/>
              </w:rPr>
              <w:t>Registration</w:t>
            </w:r>
          </w:p>
        </w:tc>
        <w:tc>
          <w:tcPr>
            <w:tcW w:w="0" w:type="auto"/>
            <w:tcBorders>
              <w:top w:val="single" w:sz="5" w:space="0" w:color="000000"/>
              <w:left w:val="single" w:sz="5" w:space="0" w:color="000000"/>
              <w:bottom w:val="single" w:sz="5" w:space="0" w:color="000000"/>
              <w:right w:val="single" w:sz="5" w:space="0" w:color="000000"/>
            </w:tcBorders>
          </w:tcPr>
          <w:p w14:paraId="7E9D38F0" w14:textId="77777777" w:rsidR="00362875" w:rsidRPr="00C7504F" w:rsidRDefault="00362875" w:rsidP="008B6301">
            <w:pPr>
              <w:ind w:right="49"/>
              <w:rPr>
                <w:sz w:val="18"/>
                <w:szCs w:val="18"/>
              </w:rPr>
            </w:pPr>
            <w:r w:rsidRPr="00C7504F">
              <w:rPr>
                <w:sz w:val="18"/>
                <w:szCs w:val="18"/>
              </w:rPr>
              <w:t xml:space="preserve">12 </w:t>
            </w:r>
          </w:p>
        </w:tc>
        <w:tc>
          <w:tcPr>
            <w:tcW w:w="0" w:type="auto"/>
            <w:tcBorders>
              <w:top w:val="single" w:sz="5" w:space="0" w:color="000000"/>
              <w:left w:val="single" w:sz="5" w:space="0" w:color="000000"/>
              <w:bottom w:val="single" w:sz="5" w:space="0" w:color="000000"/>
              <w:right w:val="single" w:sz="5" w:space="0" w:color="000000"/>
            </w:tcBorders>
          </w:tcPr>
          <w:p w14:paraId="709E3816" w14:textId="77777777" w:rsidR="00362875" w:rsidRPr="00C7504F" w:rsidRDefault="00362875" w:rsidP="008B6301">
            <w:pPr>
              <w:ind w:left="4"/>
              <w:rPr>
                <w:sz w:val="18"/>
                <w:szCs w:val="18"/>
              </w:rPr>
            </w:pPr>
            <w:r w:rsidRPr="00C7504F">
              <w:rPr>
                <w:sz w:val="18"/>
                <w:szCs w:val="18"/>
              </w:rPr>
              <w:t>Provide the register name and registration number.</w:t>
            </w:r>
          </w:p>
        </w:tc>
        <w:tc>
          <w:tcPr>
            <w:tcW w:w="0" w:type="auto"/>
            <w:tcBorders>
              <w:top w:val="single" w:sz="5" w:space="0" w:color="000000"/>
              <w:left w:val="single" w:sz="5" w:space="0" w:color="000000"/>
              <w:bottom w:val="single" w:sz="5" w:space="0" w:color="000000"/>
              <w:right w:val="single" w:sz="5" w:space="0" w:color="000000"/>
            </w:tcBorders>
          </w:tcPr>
          <w:p w14:paraId="00DA8939" w14:textId="77777777" w:rsidR="00362875" w:rsidRPr="00C7504F" w:rsidRDefault="00362875" w:rsidP="008B6301">
            <w:pPr>
              <w:ind w:left="2"/>
              <w:rPr>
                <w:sz w:val="18"/>
                <w:szCs w:val="18"/>
              </w:rPr>
            </w:pPr>
            <w:r w:rsidRPr="00C7504F">
              <w:rPr>
                <w:sz w:val="18"/>
                <w:szCs w:val="18"/>
              </w:rPr>
              <w:t>Page #1, Line #23</w:t>
            </w:r>
          </w:p>
        </w:tc>
      </w:tr>
    </w:tbl>
    <w:p w14:paraId="5504595D" w14:textId="77777777" w:rsidR="00362875" w:rsidRPr="00C7504F" w:rsidRDefault="00362875" w:rsidP="00362875">
      <w:pPr>
        <w:jc w:val="both"/>
        <w:rPr>
          <w:color w:val="000000" w:themeColor="text1"/>
        </w:rPr>
      </w:pPr>
      <w:r w:rsidRPr="00C7504F">
        <w:rPr>
          <w:b/>
          <w:bCs/>
        </w:rPr>
        <w:br w:type="page"/>
      </w:r>
      <w:r w:rsidRPr="00C7504F">
        <w:rPr>
          <w:b/>
          <w:bCs/>
        </w:rPr>
        <w:lastRenderedPageBreak/>
        <w:t>Appendix B: PRISMA 2020 item checklist</w:t>
      </w:r>
    </w:p>
    <w:tbl>
      <w:tblPr>
        <w:tblStyle w:val="TableGrid0"/>
        <w:tblW w:w="5000" w:type="pct"/>
        <w:tblInd w:w="0" w:type="dxa"/>
        <w:tblCellMar>
          <w:top w:w="53" w:type="dxa"/>
          <w:left w:w="106" w:type="dxa"/>
          <w:right w:w="31" w:type="dxa"/>
        </w:tblCellMar>
        <w:tblLook w:val="04A0" w:firstRow="1" w:lastRow="0" w:firstColumn="1" w:lastColumn="0" w:noHBand="0" w:noVBand="1"/>
      </w:tblPr>
      <w:tblGrid>
        <w:gridCol w:w="1195"/>
        <w:gridCol w:w="484"/>
        <w:gridCol w:w="6433"/>
        <w:gridCol w:w="896"/>
      </w:tblGrid>
      <w:tr w:rsidR="00362875" w:rsidRPr="00C7504F" w14:paraId="62B55ECD" w14:textId="77777777" w:rsidTr="008B6301">
        <w:trPr>
          <w:trHeight w:val="654"/>
        </w:trPr>
        <w:tc>
          <w:tcPr>
            <w:tcW w:w="691" w:type="pct"/>
            <w:tcBorders>
              <w:top w:val="double" w:sz="5" w:space="0" w:color="000000"/>
              <w:left w:val="single" w:sz="5" w:space="0" w:color="000000"/>
              <w:bottom w:val="double" w:sz="5" w:space="0" w:color="000000"/>
              <w:right w:val="single" w:sz="5" w:space="0" w:color="000000"/>
            </w:tcBorders>
            <w:shd w:val="clear" w:color="auto" w:fill="63639A"/>
          </w:tcPr>
          <w:p w14:paraId="22E52CF0" w14:textId="3860A85E" w:rsidR="00362875" w:rsidRPr="00C7504F" w:rsidRDefault="00362875" w:rsidP="008B6301">
            <w:pPr>
              <w:ind w:left="2"/>
              <w:rPr>
                <w:sz w:val="18"/>
                <w:szCs w:val="18"/>
              </w:rPr>
            </w:pPr>
            <w:r w:rsidRPr="00C7504F">
              <w:rPr>
                <w:color w:val="FFFFFF"/>
                <w:sz w:val="18"/>
                <w:szCs w:val="18"/>
              </w:rPr>
              <w:t>Section and Topic</w:t>
            </w:r>
          </w:p>
        </w:tc>
        <w:tc>
          <w:tcPr>
            <w:tcW w:w="193" w:type="pct"/>
            <w:tcBorders>
              <w:top w:val="double" w:sz="5" w:space="0" w:color="000000"/>
              <w:left w:val="single" w:sz="5" w:space="0" w:color="000000"/>
              <w:bottom w:val="double" w:sz="5" w:space="0" w:color="000000"/>
              <w:right w:val="single" w:sz="5" w:space="0" w:color="000000"/>
            </w:tcBorders>
            <w:shd w:val="clear" w:color="auto" w:fill="63639A"/>
          </w:tcPr>
          <w:p w14:paraId="4CF9B918" w14:textId="77777777" w:rsidR="00362875" w:rsidRPr="00C7504F" w:rsidRDefault="00362875" w:rsidP="008B6301">
            <w:pPr>
              <w:ind w:left="3"/>
              <w:rPr>
                <w:sz w:val="18"/>
                <w:szCs w:val="18"/>
              </w:rPr>
            </w:pPr>
            <w:r w:rsidRPr="00C7504F">
              <w:rPr>
                <w:color w:val="FFFFFF"/>
                <w:sz w:val="18"/>
                <w:szCs w:val="18"/>
              </w:rPr>
              <w:t xml:space="preserve">Item # </w:t>
            </w:r>
          </w:p>
        </w:tc>
        <w:tc>
          <w:tcPr>
            <w:tcW w:w="3722" w:type="pct"/>
            <w:tcBorders>
              <w:top w:val="double" w:sz="5" w:space="0" w:color="000000"/>
              <w:left w:val="single" w:sz="5" w:space="0" w:color="000000"/>
              <w:bottom w:val="double" w:sz="5" w:space="0" w:color="000000"/>
              <w:right w:val="single" w:sz="5" w:space="0" w:color="000000"/>
            </w:tcBorders>
            <w:shd w:val="clear" w:color="auto" w:fill="63639A"/>
          </w:tcPr>
          <w:p w14:paraId="233EB99E" w14:textId="6F27E747" w:rsidR="00362875" w:rsidRPr="00C7504F" w:rsidRDefault="00362875" w:rsidP="008B6301">
            <w:pPr>
              <w:ind w:left="3"/>
              <w:rPr>
                <w:sz w:val="18"/>
                <w:szCs w:val="18"/>
              </w:rPr>
            </w:pPr>
            <w:r w:rsidRPr="00C7504F">
              <w:rPr>
                <w:color w:val="FFFFFF"/>
                <w:sz w:val="18"/>
                <w:szCs w:val="18"/>
              </w:rPr>
              <w:t>Checklist item</w:t>
            </w:r>
          </w:p>
        </w:tc>
        <w:tc>
          <w:tcPr>
            <w:tcW w:w="394" w:type="pct"/>
            <w:tcBorders>
              <w:top w:val="double" w:sz="5" w:space="0" w:color="000000"/>
              <w:left w:val="single" w:sz="5" w:space="0" w:color="000000"/>
              <w:bottom w:val="double" w:sz="5" w:space="0" w:color="000000"/>
              <w:right w:val="single" w:sz="5" w:space="0" w:color="000000"/>
            </w:tcBorders>
            <w:shd w:val="clear" w:color="auto" w:fill="63639A"/>
          </w:tcPr>
          <w:p w14:paraId="3863AB74" w14:textId="68E0736B" w:rsidR="00362875" w:rsidRPr="00C7504F" w:rsidRDefault="00362875" w:rsidP="008B6301">
            <w:pPr>
              <w:ind w:left="1" w:right="118"/>
              <w:rPr>
                <w:sz w:val="18"/>
                <w:szCs w:val="18"/>
              </w:rPr>
            </w:pPr>
            <w:r w:rsidRPr="00C7504F">
              <w:rPr>
                <w:color w:val="FFFFFF"/>
                <w:sz w:val="18"/>
                <w:szCs w:val="18"/>
              </w:rPr>
              <w:t>Location where item is reported</w:t>
            </w:r>
          </w:p>
        </w:tc>
      </w:tr>
      <w:tr w:rsidR="00362875" w:rsidRPr="00C7504F" w14:paraId="6C0DB779" w14:textId="77777777" w:rsidTr="008B6301">
        <w:trPr>
          <w:trHeight w:val="231"/>
        </w:trPr>
        <w:tc>
          <w:tcPr>
            <w:tcW w:w="691" w:type="pct"/>
            <w:tcBorders>
              <w:top w:val="double" w:sz="5" w:space="0" w:color="000000"/>
              <w:left w:val="single" w:sz="5" w:space="0" w:color="000000"/>
              <w:bottom w:val="single" w:sz="5" w:space="0" w:color="000000"/>
              <w:right w:val="nil"/>
            </w:tcBorders>
            <w:shd w:val="clear" w:color="auto" w:fill="FFFFCC"/>
          </w:tcPr>
          <w:p w14:paraId="6302BA42" w14:textId="05B8CDFB" w:rsidR="00362875" w:rsidRPr="00C7504F" w:rsidRDefault="00362875" w:rsidP="008B6301">
            <w:pPr>
              <w:ind w:left="2"/>
              <w:rPr>
                <w:b/>
                <w:bCs/>
                <w:sz w:val="18"/>
                <w:szCs w:val="18"/>
              </w:rPr>
            </w:pPr>
            <w:r w:rsidRPr="00C7504F">
              <w:rPr>
                <w:b/>
                <w:bCs/>
                <w:sz w:val="18"/>
                <w:szCs w:val="18"/>
              </w:rPr>
              <w:t>Title</w:t>
            </w:r>
          </w:p>
        </w:tc>
        <w:tc>
          <w:tcPr>
            <w:tcW w:w="193" w:type="pct"/>
            <w:tcBorders>
              <w:top w:val="double" w:sz="5" w:space="0" w:color="000000"/>
              <w:left w:val="nil"/>
              <w:bottom w:val="single" w:sz="5" w:space="0" w:color="000000"/>
              <w:right w:val="nil"/>
            </w:tcBorders>
            <w:shd w:val="clear" w:color="auto" w:fill="FFFFCC"/>
          </w:tcPr>
          <w:p w14:paraId="7AB0635E" w14:textId="77777777" w:rsidR="00362875" w:rsidRPr="00C7504F" w:rsidRDefault="00362875" w:rsidP="008B6301">
            <w:pPr>
              <w:rPr>
                <w:sz w:val="18"/>
                <w:szCs w:val="18"/>
              </w:rPr>
            </w:pPr>
          </w:p>
        </w:tc>
        <w:tc>
          <w:tcPr>
            <w:tcW w:w="3722" w:type="pct"/>
            <w:tcBorders>
              <w:top w:val="double" w:sz="5" w:space="0" w:color="000000"/>
              <w:left w:val="nil"/>
              <w:bottom w:val="single" w:sz="5" w:space="0" w:color="000000"/>
              <w:right w:val="single" w:sz="5" w:space="0" w:color="000000"/>
            </w:tcBorders>
            <w:shd w:val="clear" w:color="auto" w:fill="FFFFCC"/>
          </w:tcPr>
          <w:p w14:paraId="5BE114D8" w14:textId="77777777" w:rsidR="00362875" w:rsidRPr="00C7504F" w:rsidRDefault="00362875" w:rsidP="008B6301">
            <w:pPr>
              <w:rPr>
                <w:sz w:val="18"/>
                <w:szCs w:val="18"/>
              </w:rPr>
            </w:pPr>
          </w:p>
        </w:tc>
        <w:tc>
          <w:tcPr>
            <w:tcW w:w="394" w:type="pct"/>
            <w:tcBorders>
              <w:top w:val="double" w:sz="5" w:space="0" w:color="000000"/>
              <w:left w:val="single" w:sz="5" w:space="0" w:color="000000"/>
              <w:bottom w:val="single" w:sz="5" w:space="0" w:color="000000"/>
              <w:right w:val="single" w:sz="5" w:space="0" w:color="000000"/>
            </w:tcBorders>
            <w:shd w:val="clear" w:color="auto" w:fill="FFFFCC"/>
          </w:tcPr>
          <w:p w14:paraId="64E97A82" w14:textId="77777777" w:rsidR="00362875" w:rsidRPr="00C7504F" w:rsidRDefault="00362875" w:rsidP="008B6301">
            <w:pPr>
              <w:ind w:right="26"/>
              <w:rPr>
                <w:sz w:val="18"/>
                <w:szCs w:val="18"/>
              </w:rPr>
            </w:pPr>
            <w:r w:rsidRPr="00C7504F">
              <w:rPr>
                <w:sz w:val="18"/>
                <w:szCs w:val="18"/>
              </w:rPr>
              <w:t xml:space="preserve"> </w:t>
            </w:r>
          </w:p>
        </w:tc>
      </w:tr>
      <w:tr w:rsidR="00362875" w:rsidRPr="00C7504F" w14:paraId="3E05A888" w14:textId="77777777" w:rsidTr="008B6301">
        <w:trPr>
          <w:trHeight w:val="313"/>
        </w:trPr>
        <w:tc>
          <w:tcPr>
            <w:tcW w:w="691" w:type="pct"/>
            <w:tcBorders>
              <w:top w:val="single" w:sz="5" w:space="0" w:color="000000"/>
              <w:left w:val="single" w:sz="5" w:space="0" w:color="000000"/>
              <w:bottom w:val="double" w:sz="5" w:space="0" w:color="000000"/>
              <w:right w:val="single" w:sz="5" w:space="0" w:color="000000"/>
            </w:tcBorders>
          </w:tcPr>
          <w:p w14:paraId="65448C86" w14:textId="1DC2BE33" w:rsidR="00362875" w:rsidRPr="00C7504F" w:rsidRDefault="00362875" w:rsidP="008B6301">
            <w:pPr>
              <w:ind w:left="2"/>
              <w:rPr>
                <w:sz w:val="18"/>
                <w:szCs w:val="18"/>
              </w:rPr>
            </w:pPr>
            <w:r w:rsidRPr="00C7504F">
              <w:rPr>
                <w:sz w:val="18"/>
                <w:szCs w:val="18"/>
              </w:rPr>
              <w:t>Title</w:t>
            </w:r>
          </w:p>
        </w:tc>
        <w:tc>
          <w:tcPr>
            <w:tcW w:w="193" w:type="pct"/>
            <w:tcBorders>
              <w:top w:val="single" w:sz="5" w:space="0" w:color="000000"/>
              <w:left w:val="single" w:sz="5" w:space="0" w:color="000000"/>
              <w:bottom w:val="double" w:sz="5" w:space="0" w:color="000000"/>
              <w:right w:val="single" w:sz="5" w:space="0" w:color="000000"/>
            </w:tcBorders>
          </w:tcPr>
          <w:p w14:paraId="11CFDC5B" w14:textId="77777777" w:rsidR="00362875" w:rsidRPr="00C7504F" w:rsidRDefault="00362875" w:rsidP="008B6301">
            <w:pPr>
              <w:ind w:right="77"/>
              <w:rPr>
                <w:sz w:val="18"/>
                <w:szCs w:val="18"/>
              </w:rPr>
            </w:pPr>
            <w:r w:rsidRPr="00C7504F">
              <w:rPr>
                <w:sz w:val="18"/>
                <w:szCs w:val="18"/>
              </w:rPr>
              <w:t xml:space="preserve">1 </w:t>
            </w:r>
          </w:p>
        </w:tc>
        <w:tc>
          <w:tcPr>
            <w:tcW w:w="3722" w:type="pct"/>
            <w:tcBorders>
              <w:top w:val="single" w:sz="5" w:space="0" w:color="000000"/>
              <w:left w:val="single" w:sz="5" w:space="0" w:color="000000"/>
              <w:bottom w:val="double" w:sz="5" w:space="0" w:color="000000"/>
              <w:right w:val="single" w:sz="5" w:space="0" w:color="000000"/>
            </w:tcBorders>
          </w:tcPr>
          <w:p w14:paraId="6E454335" w14:textId="77777777" w:rsidR="00362875" w:rsidRPr="00C7504F" w:rsidRDefault="00362875" w:rsidP="008B6301">
            <w:pPr>
              <w:ind w:left="3"/>
              <w:rPr>
                <w:sz w:val="18"/>
                <w:szCs w:val="18"/>
              </w:rPr>
            </w:pPr>
            <w:r w:rsidRPr="00C7504F">
              <w:rPr>
                <w:sz w:val="18"/>
                <w:szCs w:val="18"/>
              </w:rPr>
              <w:t xml:space="preserve">Identify the report as a systematic review. </w:t>
            </w:r>
          </w:p>
        </w:tc>
        <w:tc>
          <w:tcPr>
            <w:tcW w:w="394" w:type="pct"/>
            <w:tcBorders>
              <w:top w:val="single" w:sz="5" w:space="0" w:color="000000"/>
              <w:left w:val="single" w:sz="5" w:space="0" w:color="000000"/>
              <w:bottom w:val="double" w:sz="5" w:space="0" w:color="000000"/>
              <w:right w:val="single" w:sz="5" w:space="0" w:color="000000"/>
            </w:tcBorders>
          </w:tcPr>
          <w:p w14:paraId="72303246" w14:textId="77777777" w:rsidR="00362875" w:rsidRPr="00C7504F" w:rsidRDefault="00362875" w:rsidP="008B6301">
            <w:pPr>
              <w:rPr>
                <w:sz w:val="18"/>
                <w:szCs w:val="18"/>
              </w:rPr>
            </w:pPr>
            <w:r w:rsidRPr="00C7504F">
              <w:rPr>
                <w:sz w:val="18"/>
                <w:szCs w:val="18"/>
              </w:rPr>
              <w:t>Page #1</w:t>
            </w:r>
          </w:p>
        </w:tc>
      </w:tr>
      <w:tr w:rsidR="00362875" w:rsidRPr="00C7504F" w14:paraId="6D3B183A" w14:textId="77777777" w:rsidTr="008B6301">
        <w:trPr>
          <w:trHeight w:val="229"/>
        </w:trPr>
        <w:tc>
          <w:tcPr>
            <w:tcW w:w="691" w:type="pct"/>
            <w:tcBorders>
              <w:top w:val="double" w:sz="5" w:space="0" w:color="000000"/>
              <w:left w:val="single" w:sz="5" w:space="0" w:color="000000"/>
              <w:bottom w:val="single" w:sz="5" w:space="0" w:color="000000"/>
              <w:right w:val="nil"/>
            </w:tcBorders>
            <w:shd w:val="clear" w:color="auto" w:fill="FFFFCC"/>
          </w:tcPr>
          <w:p w14:paraId="7A1F420B" w14:textId="53075DDA" w:rsidR="00362875" w:rsidRPr="00C7504F" w:rsidRDefault="00362875" w:rsidP="008B6301">
            <w:pPr>
              <w:ind w:left="2"/>
              <w:rPr>
                <w:b/>
                <w:bCs/>
                <w:sz w:val="18"/>
                <w:szCs w:val="18"/>
              </w:rPr>
            </w:pPr>
            <w:r w:rsidRPr="00C7504F">
              <w:rPr>
                <w:b/>
                <w:bCs/>
                <w:sz w:val="18"/>
                <w:szCs w:val="18"/>
              </w:rPr>
              <w:t>Abstract</w:t>
            </w:r>
          </w:p>
        </w:tc>
        <w:tc>
          <w:tcPr>
            <w:tcW w:w="193" w:type="pct"/>
            <w:tcBorders>
              <w:top w:val="double" w:sz="5" w:space="0" w:color="000000"/>
              <w:left w:val="nil"/>
              <w:bottom w:val="single" w:sz="5" w:space="0" w:color="000000"/>
              <w:right w:val="nil"/>
            </w:tcBorders>
            <w:shd w:val="clear" w:color="auto" w:fill="FFFFCC"/>
          </w:tcPr>
          <w:p w14:paraId="1C359BA1" w14:textId="77777777" w:rsidR="00362875" w:rsidRPr="00C7504F" w:rsidRDefault="00362875" w:rsidP="008B6301">
            <w:pPr>
              <w:rPr>
                <w:sz w:val="18"/>
                <w:szCs w:val="18"/>
              </w:rPr>
            </w:pPr>
          </w:p>
        </w:tc>
        <w:tc>
          <w:tcPr>
            <w:tcW w:w="3722" w:type="pct"/>
            <w:tcBorders>
              <w:top w:val="double" w:sz="5" w:space="0" w:color="000000"/>
              <w:left w:val="nil"/>
              <w:bottom w:val="single" w:sz="5" w:space="0" w:color="000000"/>
              <w:right w:val="single" w:sz="5" w:space="0" w:color="000000"/>
            </w:tcBorders>
            <w:shd w:val="clear" w:color="auto" w:fill="FFFFCC"/>
          </w:tcPr>
          <w:p w14:paraId="4FA03E16" w14:textId="77777777" w:rsidR="00362875" w:rsidRPr="00C7504F" w:rsidRDefault="00362875" w:rsidP="008B6301">
            <w:pPr>
              <w:rPr>
                <w:sz w:val="18"/>
                <w:szCs w:val="18"/>
              </w:rPr>
            </w:pPr>
          </w:p>
        </w:tc>
        <w:tc>
          <w:tcPr>
            <w:tcW w:w="394" w:type="pct"/>
            <w:tcBorders>
              <w:top w:val="double" w:sz="5" w:space="0" w:color="000000"/>
              <w:left w:val="single" w:sz="5" w:space="0" w:color="000000"/>
              <w:bottom w:val="single" w:sz="5" w:space="0" w:color="000000"/>
              <w:right w:val="single" w:sz="5" w:space="0" w:color="000000"/>
            </w:tcBorders>
            <w:shd w:val="clear" w:color="auto" w:fill="FFFFCC"/>
          </w:tcPr>
          <w:p w14:paraId="517AC096" w14:textId="77777777" w:rsidR="00362875" w:rsidRPr="00C7504F" w:rsidRDefault="00362875" w:rsidP="008B6301">
            <w:pPr>
              <w:ind w:right="26"/>
              <w:rPr>
                <w:sz w:val="18"/>
                <w:szCs w:val="18"/>
              </w:rPr>
            </w:pPr>
            <w:r w:rsidRPr="00C7504F">
              <w:rPr>
                <w:sz w:val="18"/>
                <w:szCs w:val="18"/>
              </w:rPr>
              <w:t xml:space="preserve"> </w:t>
            </w:r>
          </w:p>
        </w:tc>
      </w:tr>
      <w:tr w:rsidR="00362875" w:rsidRPr="00C7504F" w14:paraId="7B87CAD4" w14:textId="77777777" w:rsidTr="008B6301">
        <w:trPr>
          <w:trHeight w:val="314"/>
        </w:trPr>
        <w:tc>
          <w:tcPr>
            <w:tcW w:w="691" w:type="pct"/>
            <w:tcBorders>
              <w:top w:val="single" w:sz="5" w:space="0" w:color="000000"/>
              <w:left w:val="single" w:sz="5" w:space="0" w:color="000000"/>
              <w:bottom w:val="double" w:sz="5" w:space="0" w:color="000000"/>
              <w:right w:val="single" w:sz="5" w:space="0" w:color="000000"/>
            </w:tcBorders>
          </w:tcPr>
          <w:p w14:paraId="0F1D4BD4" w14:textId="5CA85E4B" w:rsidR="00362875" w:rsidRPr="00C7504F" w:rsidRDefault="00362875" w:rsidP="008B6301">
            <w:pPr>
              <w:ind w:left="2"/>
              <w:rPr>
                <w:sz w:val="18"/>
                <w:szCs w:val="18"/>
              </w:rPr>
            </w:pPr>
            <w:r w:rsidRPr="00C7504F">
              <w:rPr>
                <w:sz w:val="18"/>
                <w:szCs w:val="18"/>
              </w:rPr>
              <w:t>Abstract</w:t>
            </w:r>
          </w:p>
        </w:tc>
        <w:tc>
          <w:tcPr>
            <w:tcW w:w="193" w:type="pct"/>
            <w:tcBorders>
              <w:top w:val="single" w:sz="5" w:space="0" w:color="000000"/>
              <w:left w:val="single" w:sz="5" w:space="0" w:color="000000"/>
              <w:bottom w:val="double" w:sz="5" w:space="0" w:color="000000"/>
              <w:right w:val="single" w:sz="5" w:space="0" w:color="000000"/>
            </w:tcBorders>
          </w:tcPr>
          <w:p w14:paraId="71F2C6ED" w14:textId="77777777" w:rsidR="00362875" w:rsidRPr="00C7504F" w:rsidRDefault="00362875" w:rsidP="008B6301">
            <w:pPr>
              <w:ind w:right="78"/>
              <w:rPr>
                <w:sz w:val="18"/>
                <w:szCs w:val="18"/>
              </w:rPr>
            </w:pPr>
            <w:r w:rsidRPr="00C7504F">
              <w:rPr>
                <w:sz w:val="18"/>
                <w:szCs w:val="18"/>
              </w:rPr>
              <w:t xml:space="preserve">2 </w:t>
            </w:r>
          </w:p>
        </w:tc>
        <w:tc>
          <w:tcPr>
            <w:tcW w:w="3722" w:type="pct"/>
            <w:tcBorders>
              <w:top w:val="single" w:sz="5" w:space="0" w:color="000000"/>
              <w:left w:val="single" w:sz="5" w:space="0" w:color="000000"/>
              <w:bottom w:val="double" w:sz="5" w:space="0" w:color="000000"/>
              <w:right w:val="single" w:sz="5" w:space="0" w:color="000000"/>
            </w:tcBorders>
          </w:tcPr>
          <w:p w14:paraId="09C653CF" w14:textId="77777777" w:rsidR="00362875" w:rsidRPr="00C7504F" w:rsidRDefault="00362875" w:rsidP="008B6301">
            <w:pPr>
              <w:ind w:left="4"/>
              <w:rPr>
                <w:sz w:val="18"/>
                <w:szCs w:val="18"/>
              </w:rPr>
            </w:pPr>
            <w:r w:rsidRPr="00C7504F">
              <w:rPr>
                <w:sz w:val="18"/>
                <w:szCs w:val="18"/>
              </w:rPr>
              <w:t xml:space="preserve">See the PRISMA 2020 for Abstracts checklist. </w:t>
            </w:r>
          </w:p>
        </w:tc>
        <w:tc>
          <w:tcPr>
            <w:tcW w:w="394" w:type="pct"/>
            <w:tcBorders>
              <w:top w:val="single" w:sz="5" w:space="0" w:color="000000"/>
              <w:left w:val="single" w:sz="5" w:space="0" w:color="000000"/>
              <w:bottom w:val="double" w:sz="5" w:space="0" w:color="000000"/>
              <w:right w:val="single" w:sz="5" w:space="0" w:color="000000"/>
            </w:tcBorders>
          </w:tcPr>
          <w:p w14:paraId="1889DA48" w14:textId="77777777" w:rsidR="00362875" w:rsidRPr="00C7504F" w:rsidRDefault="00362875" w:rsidP="008B6301">
            <w:pPr>
              <w:ind w:left="1"/>
              <w:rPr>
                <w:sz w:val="18"/>
                <w:szCs w:val="18"/>
              </w:rPr>
            </w:pPr>
            <w:r w:rsidRPr="00C7504F">
              <w:rPr>
                <w:sz w:val="18"/>
                <w:szCs w:val="18"/>
              </w:rPr>
              <w:t>Appendix A</w:t>
            </w:r>
          </w:p>
        </w:tc>
      </w:tr>
      <w:tr w:rsidR="00362875" w:rsidRPr="00C7504F" w14:paraId="0D5DB53A" w14:textId="77777777" w:rsidTr="008B6301">
        <w:trPr>
          <w:trHeight w:val="227"/>
        </w:trPr>
        <w:tc>
          <w:tcPr>
            <w:tcW w:w="691" w:type="pct"/>
            <w:tcBorders>
              <w:top w:val="double" w:sz="5" w:space="0" w:color="000000"/>
              <w:left w:val="single" w:sz="5" w:space="0" w:color="000000"/>
              <w:bottom w:val="single" w:sz="5" w:space="0" w:color="000000"/>
              <w:right w:val="nil"/>
            </w:tcBorders>
            <w:shd w:val="clear" w:color="auto" w:fill="FFFFCC"/>
          </w:tcPr>
          <w:p w14:paraId="237D1C95" w14:textId="423644E1" w:rsidR="00362875" w:rsidRPr="00C7504F" w:rsidRDefault="00362875" w:rsidP="008B6301">
            <w:pPr>
              <w:ind w:left="2"/>
              <w:rPr>
                <w:b/>
                <w:bCs/>
                <w:sz w:val="18"/>
                <w:szCs w:val="18"/>
              </w:rPr>
            </w:pPr>
            <w:r w:rsidRPr="00C7504F">
              <w:rPr>
                <w:b/>
                <w:bCs/>
                <w:sz w:val="18"/>
                <w:szCs w:val="18"/>
              </w:rPr>
              <w:t>Introduction</w:t>
            </w:r>
          </w:p>
        </w:tc>
        <w:tc>
          <w:tcPr>
            <w:tcW w:w="193" w:type="pct"/>
            <w:tcBorders>
              <w:top w:val="double" w:sz="5" w:space="0" w:color="000000"/>
              <w:left w:val="nil"/>
              <w:bottom w:val="single" w:sz="5" w:space="0" w:color="000000"/>
              <w:right w:val="nil"/>
            </w:tcBorders>
            <w:shd w:val="clear" w:color="auto" w:fill="FFFFCC"/>
          </w:tcPr>
          <w:p w14:paraId="11BE3375" w14:textId="77777777" w:rsidR="00362875" w:rsidRPr="00C7504F" w:rsidRDefault="00362875" w:rsidP="008B6301">
            <w:pPr>
              <w:rPr>
                <w:sz w:val="18"/>
                <w:szCs w:val="18"/>
              </w:rPr>
            </w:pPr>
          </w:p>
        </w:tc>
        <w:tc>
          <w:tcPr>
            <w:tcW w:w="3722" w:type="pct"/>
            <w:tcBorders>
              <w:top w:val="double" w:sz="5" w:space="0" w:color="000000"/>
              <w:left w:val="nil"/>
              <w:bottom w:val="single" w:sz="5" w:space="0" w:color="000000"/>
              <w:right w:val="single" w:sz="5" w:space="0" w:color="000000"/>
            </w:tcBorders>
            <w:shd w:val="clear" w:color="auto" w:fill="FFFFCC"/>
          </w:tcPr>
          <w:p w14:paraId="48C8D33D" w14:textId="77777777" w:rsidR="00362875" w:rsidRPr="00C7504F" w:rsidRDefault="00362875" w:rsidP="008B6301">
            <w:pPr>
              <w:rPr>
                <w:sz w:val="18"/>
                <w:szCs w:val="18"/>
              </w:rPr>
            </w:pPr>
          </w:p>
        </w:tc>
        <w:tc>
          <w:tcPr>
            <w:tcW w:w="394" w:type="pct"/>
            <w:tcBorders>
              <w:top w:val="double" w:sz="5" w:space="0" w:color="000000"/>
              <w:left w:val="single" w:sz="5" w:space="0" w:color="000000"/>
              <w:bottom w:val="single" w:sz="5" w:space="0" w:color="000000"/>
              <w:right w:val="single" w:sz="5" w:space="0" w:color="000000"/>
            </w:tcBorders>
            <w:shd w:val="clear" w:color="auto" w:fill="FFFFCC"/>
          </w:tcPr>
          <w:p w14:paraId="5B5CACCA" w14:textId="77777777" w:rsidR="00362875" w:rsidRPr="00C7504F" w:rsidRDefault="00362875" w:rsidP="008B6301">
            <w:pPr>
              <w:ind w:right="26"/>
              <w:rPr>
                <w:sz w:val="18"/>
                <w:szCs w:val="18"/>
              </w:rPr>
            </w:pPr>
            <w:r w:rsidRPr="00C7504F">
              <w:rPr>
                <w:sz w:val="18"/>
                <w:szCs w:val="18"/>
              </w:rPr>
              <w:t xml:space="preserve"> </w:t>
            </w:r>
          </w:p>
        </w:tc>
      </w:tr>
      <w:tr w:rsidR="00362875" w:rsidRPr="00C7504F" w14:paraId="175D3550" w14:textId="77777777" w:rsidTr="008B6301">
        <w:trPr>
          <w:trHeight w:val="301"/>
        </w:trPr>
        <w:tc>
          <w:tcPr>
            <w:tcW w:w="691" w:type="pct"/>
            <w:tcBorders>
              <w:top w:val="single" w:sz="5" w:space="0" w:color="000000"/>
              <w:left w:val="single" w:sz="5" w:space="0" w:color="000000"/>
              <w:bottom w:val="single" w:sz="5" w:space="0" w:color="000000"/>
              <w:right w:val="single" w:sz="5" w:space="0" w:color="000000"/>
            </w:tcBorders>
          </w:tcPr>
          <w:p w14:paraId="5EFE1E80" w14:textId="36FD3937" w:rsidR="00362875" w:rsidRPr="00C7504F" w:rsidRDefault="00362875" w:rsidP="008B6301">
            <w:pPr>
              <w:ind w:left="2"/>
              <w:rPr>
                <w:sz w:val="18"/>
                <w:szCs w:val="18"/>
              </w:rPr>
            </w:pPr>
            <w:r w:rsidRPr="00C7504F">
              <w:rPr>
                <w:sz w:val="18"/>
                <w:szCs w:val="18"/>
              </w:rPr>
              <w:t>Rationale</w:t>
            </w:r>
          </w:p>
        </w:tc>
        <w:tc>
          <w:tcPr>
            <w:tcW w:w="193" w:type="pct"/>
            <w:tcBorders>
              <w:top w:val="single" w:sz="5" w:space="0" w:color="000000"/>
              <w:left w:val="single" w:sz="5" w:space="0" w:color="000000"/>
              <w:bottom w:val="single" w:sz="5" w:space="0" w:color="000000"/>
              <w:right w:val="single" w:sz="5" w:space="0" w:color="000000"/>
            </w:tcBorders>
          </w:tcPr>
          <w:p w14:paraId="55E509B0" w14:textId="77777777" w:rsidR="00362875" w:rsidRPr="00C7504F" w:rsidRDefault="00362875" w:rsidP="008B6301">
            <w:pPr>
              <w:ind w:right="77"/>
              <w:rPr>
                <w:sz w:val="18"/>
                <w:szCs w:val="18"/>
              </w:rPr>
            </w:pPr>
            <w:r w:rsidRPr="00C7504F">
              <w:rPr>
                <w:sz w:val="18"/>
                <w:szCs w:val="18"/>
              </w:rPr>
              <w:t xml:space="preserve">3 </w:t>
            </w:r>
          </w:p>
        </w:tc>
        <w:tc>
          <w:tcPr>
            <w:tcW w:w="3722" w:type="pct"/>
            <w:tcBorders>
              <w:top w:val="single" w:sz="5" w:space="0" w:color="000000"/>
              <w:left w:val="single" w:sz="5" w:space="0" w:color="000000"/>
              <w:bottom w:val="single" w:sz="5" w:space="0" w:color="000000"/>
              <w:right w:val="single" w:sz="5" w:space="0" w:color="000000"/>
            </w:tcBorders>
          </w:tcPr>
          <w:p w14:paraId="4EB18213" w14:textId="77777777" w:rsidR="00362875" w:rsidRPr="00C7504F" w:rsidRDefault="00362875" w:rsidP="008B6301">
            <w:pPr>
              <w:ind w:left="3"/>
              <w:rPr>
                <w:sz w:val="18"/>
                <w:szCs w:val="18"/>
              </w:rPr>
            </w:pPr>
            <w:r w:rsidRPr="00C7504F">
              <w:rPr>
                <w:sz w:val="18"/>
                <w:szCs w:val="18"/>
              </w:rPr>
              <w:t xml:space="preserve">Describe the rationale for the review in the context of existing knowledge. </w:t>
            </w:r>
          </w:p>
        </w:tc>
        <w:tc>
          <w:tcPr>
            <w:tcW w:w="394" w:type="pct"/>
            <w:tcBorders>
              <w:top w:val="single" w:sz="5" w:space="0" w:color="000000"/>
              <w:left w:val="single" w:sz="5" w:space="0" w:color="000000"/>
              <w:bottom w:val="single" w:sz="5" w:space="0" w:color="000000"/>
              <w:right w:val="single" w:sz="5" w:space="0" w:color="000000"/>
            </w:tcBorders>
          </w:tcPr>
          <w:p w14:paraId="0AD7E447" w14:textId="0A1E38BF" w:rsidR="00362875" w:rsidRPr="00C7504F" w:rsidRDefault="00362875" w:rsidP="008B6301">
            <w:pPr>
              <w:ind w:left="2"/>
              <w:rPr>
                <w:sz w:val="18"/>
                <w:szCs w:val="18"/>
              </w:rPr>
            </w:pPr>
            <w:r w:rsidRPr="00C7504F">
              <w:rPr>
                <w:sz w:val="18"/>
                <w:szCs w:val="18"/>
              </w:rPr>
              <w:t>Page #6</w:t>
            </w:r>
            <w:r w:rsidR="00197169" w:rsidRPr="00C7504F">
              <w:rPr>
                <w:sz w:val="18"/>
                <w:szCs w:val="18"/>
              </w:rPr>
              <w:t>–</w:t>
            </w:r>
            <w:r w:rsidRPr="00C7504F">
              <w:rPr>
                <w:sz w:val="18"/>
                <w:szCs w:val="18"/>
              </w:rPr>
              <w:t>8</w:t>
            </w:r>
          </w:p>
        </w:tc>
      </w:tr>
      <w:tr w:rsidR="00362875" w:rsidRPr="00C7504F" w14:paraId="2C171F3D" w14:textId="77777777" w:rsidTr="008B6301">
        <w:trPr>
          <w:trHeight w:val="311"/>
        </w:trPr>
        <w:tc>
          <w:tcPr>
            <w:tcW w:w="691" w:type="pct"/>
            <w:tcBorders>
              <w:top w:val="single" w:sz="5" w:space="0" w:color="000000"/>
              <w:left w:val="single" w:sz="5" w:space="0" w:color="000000"/>
              <w:bottom w:val="double" w:sz="5" w:space="0" w:color="000000"/>
              <w:right w:val="single" w:sz="5" w:space="0" w:color="000000"/>
            </w:tcBorders>
          </w:tcPr>
          <w:p w14:paraId="6DD2F668" w14:textId="2B88C5C7" w:rsidR="00362875" w:rsidRPr="00C7504F" w:rsidRDefault="00362875" w:rsidP="008B6301">
            <w:pPr>
              <w:ind w:left="2"/>
              <w:rPr>
                <w:sz w:val="18"/>
                <w:szCs w:val="18"/>
              </w:rPr>
            </w:pPr>
            <w:r w:rsidRPr="00C7504F">
              <w:rPr>
                <w:sz w:val="18"/>
                <w:szCs w:val="18"/>
              </w:rPr>
              <w:t>Objectives</w:t>
            </w:r>
          </w:p>
        </w:tc>
        <w:tc>
          <w:tcPr>
            <w:tcW w:w="193" w:type="pct"/>
            <w:tcBorders>
              <w:top w:val="single" w:sz="5" w:space="0" w:color="000000"/>
              <w:left w:val="single" w:sz="5" w:space="0" w:color="000000"/>
              <w:bottom w:val="double" w:sz="5" w:space="0" w:color="000000"/>
              <w:right w:val="single" w:sz="5" w:space="0" w:color="000000"/>
            </w:tcBorders>
          </w:tcPr>
          <w:p w14:paraId="5143E466" w14:textId="77777777" w:rsidR="00362875" w:rsidRPr="00C7504F" w:rsidRDefault="00362875" w:rsidP="008B6301">
            <w:pPr>
              <w:ind w:right="77"/>
              <w:rPr>
                <w:sz w:val="18"/>
                <w:szCs w:val="18"/>
              </w:rPr>
            </w:pPr>
            <w:r w:rsidRPr="00C7504F">
              <w:rPr>
                <w:sz w:val="18"/>
                <w:szCs w:val="18"/>
              </w:rPr>
              <w:t xml:space="preserve">4 </w:t>
            </w:r>
          </w:p>
        </w:tc>
        <w:tc>
          <w:tcPr>
            <w:tcW w:w="3722" w:type="pct"/>
            <w:tcBorders>
              <w:top w:val="single" w:sz="5" w:space="0" w:color="000000"/>
              <w:left w:val="single" w:sz="5" w:space="0" w:color="000000"/>
              <w:bottom w:val="double" w:sz="5" w:space="0" w:color="000000"/>
              <w:right w:val="single" w:sz="5" w:space="0" w:color="000000"/>
            </w:tcBorders>
          </w:tcPr>
          <w:p w14:paraId="349DF732" w14:textId="77777777" w:rsidR="00362875" w:rsidRPr="00C7504F" w:rsidRDefault="00362875" w:rsidP="008B6301">
            <w:pPr>
              <w:ind w:left="4"/>
              <w:rPr>
                <w:sz w:val="18"/>
                <w:szCs w:val="18"/>
              </w:rPr>
            </w:pPr>
            <w:r w:rsidRPr="00C7504F">
              <w:rPr>
                <w:sz w:val="18"/>
                <w:szCs w:val="18"/>
              </w:rPr>
              <w:t xml:space="preserve">Provide an explicit statement of the objective(s) or question(s) the review addresses. </w:t>
            </w:r>
          </w:p>
        </w:tc>
        <w:tc>
          <w:tcPr>
            <w:tcW w:w="394" w:type="pct"/>
            <w:tcBorders>
              <w:top w:val="single" w:sz="5" w:space="0" w:color="000000"/>
              <w:left w:val="single" w:sz="5" w:space="0" w:color="000000"/>
              <w:bottom w:val="double" w:sz="5" w:space="0" w:color="000000"/>
              <w:right w:val="single" w:sz="5" w:space="0" w:color="000000"/>
            </w:tcBorders>
          </w:tcPr>
          <w:p w14:paraId="2B210059" w14:textId="77777777" w:rsidR="00362875" w:rsidRPr="00C7504F" w:rsidRDefault="00362875" w:rsidP="008B6301">
            <w:pPr>
              <w:rPr>
                <w:sz w:val="18"/>
                <w:szCs w:val="18"/>
              </w:rPr>
            </w:pPr>
            <w:r w:rsidRPr="00C7504F">
              <w:rPr>
                <w:sz w:val="18"/>
                <w:szCs w:val="18"/>
              </w:rPr>
              <w:t>Page #8</w:t>
            </w:r>
          </w:p>
        </w:tc>
      </w:tr>
      <w:tr w:rsidR="00362875" w:rsidRPr="00C7504F" w14:paraId="35D4CCE2" w14:textId="77777777" w:rsidTr="008B6301">
        <w:trPr>
          <w:trHeight w:val="230"/>
        </w:trPr>
        <w:tc>
          <w:tcPr>
            <w:tcW w:w="691" w:type="pct"/>
            <w:tcBorders>
              <w:top w:val="double" w:sz="5" w:space="0" w:color="000000"/>
              <w:left w:val="single" w:sz="5" w:space="0" w:color="000000"/>
              <w:bottom w:val="single" w:sz="5" w:space="0" w:color="000000"/>
              <w:right w:val="nil"/>
            </w:tcBorders>
            <w:shd w:val="clear" w:color="auto" w:fill="FFFFCC"/>
          </w:tcPr>
          <w:p w14:paraId="0E1636E3" w14:textId="3918321E" w:rsidR="00362875" w:rsidRPr="00C7504F" w:rsidRDefault="00362875" w:rsidP="008B6301">
            <w:pPr>
              <w:ind w:left="2"/>
              <w:rPr>
                <w:b/>
                <w:bCs/>
                <w:sz w:val="18"/>
                <w:szCs w:val="18"/>
              </w:rPr>
            </w:pPr>
            <w:r w:rsidRPr="00C7504F">
              <w:rPr>
                <w:b/>
                <w:bCs/>
                <w:sz w:val="18"/>
                <w:szCs w:val="18"/>
              </w:rPr>
              <w:t>Methods</w:t>
            </w:r>
          </w:p>
        </w:tc>
        <w:tc>
          <w:tcPr>
            <w:tcW w:w="193" w:type="pct"/>
            <w:tcBorders>
              <w:top w:val="double" w:sz="5" w:space="0" w:color="000000"/>
              <w:left w:val="nil"/>
              <w:bottom w:val="single" w:sz="5" w:space="0" w:color="000000"/>
              <w:right w:val="nil"/>
            </w:tcBorders>
            <w:shd w:val="clear" w:color="auto" w:fill="FFFFCC"/>
          </w:tcPr>
          <w:p w14:paraId="05446022" w14:textId="77777777" w:rsidR="00362875" w:rsidRPr="00C7504F" w:rsidRDefault="00362875" w:rsidP="008B6301">
            <w:pPr>
              <w:rPr>
                <w:sz w:val="18"/>
                <w:szCs w:val="18"/>
              </w:rPr>
            </w:pPr>
          </w:p>
        </w:tc>
        <w:tc>
          <w:tcPr>
            <w:tcW w:w="3722" w:type="pct"/>
            <w:tcBorders>
              <w:top w:val="double" w:sz="5" w:space="0" w:color="000000"/>
              <w:left w:val="nil"/>
              <w:bottom w:val="single" w:sz="5" w:space="0" w:color="000000"/>
              <w:right w:val="single" w:sz="5" w:space="0" w:color="000000"/>
            </w:tcBorders>
            <w:shd w:val="clear" w:color="auto" w:fill="FFFFCC"/>
          </w:tcPr>
          <w:p w14:paraId="2B28BEA3" w14:textId="77777777" w:rsidR="00362875" w:rsidRPr="00C7504F" w:rsidRDefault="00362875" w:rsidP="008B6301">
            <w:pPr>
              <w:rPr>
                <w:sz w:val="18"/>
                <w:szCs w:val="18"/>
              </w:rPr>
            </w:pPr>
          </w:p>
        </w:tc>
        <w:tc>
          <w:tcPr>
            <w:tcW w:w="394" w:type="pct"/>
            <w:tcBorders>
              <w:top w:val="double" w:sz="5" w:space="0" w:color="000000"/>
              <w:left w:val="single" w:sz="5" w:space="0" w:color="000000"/>
              <w:bottom w:val="single" w:sz="5" w:space="0" w:color="000000"/>
              <w:right w:val="single" w:sz="5" w:space="0" w:color="000000"/>
            </w:tcBorders>
            <w:shd w:val="clear" w:color="auto" w:fill="FFFFCC"/>
          </w:tcPr>
          <w:p w14:paraId="5526353A" w14:textId="77777777" w:rsidR="00362875" w:rsidRPr="00C7504F" w:rsidRDefault="00362875" w:rsidP="008B6301">
            <w:pPr>
              <w:ind w:right="26"/>
              <w:rPr>
                <w:sz w:val="18"/>
                <w:szCs w:val="18"/>
              </w:rPr>
            </w:pPr>
            <w:r w:rsidRPr="00C7504F">
              <w:rPr>
                <w:sz w:val="18"/>
                <w:szCs w:val="18"/>
              </w:rPr>
              <w:t xml:space="preserve"> </w:t>
            </w:r>
          </w:p>
        </w:tc>
      </w:tr>
      <w:tr w:rsidR="00362875" w:rsidRPr="00C7504F" w14:paraId="67AE1D5D" w14:textId="77777777" w:rsidTr="008B6301">
        <w:trPr>
          <w:trHeight w:val="299"/>
        </w:trPr>
        <w:tc>
          <w:tcPr>
            <w:tcW w:w="691" w:type="pct"/>
            <w:tcBorders>
              <w:top w:val="single" w:sz="5" w:space="0" w:color="000000"/>
              <w:left w:val="single" w:sz="5" w:space="0" w:color="000000"/>
              <w:bottom w:val="single" w:sz="5" w:space="0" w:color="000000"/>
              <w:right w:val="single" w:sz="5" w:space="0" w:color="000000"/>
            </w:tcBorders>
          </w:tcPr>
          <w:p w14:paraId="3FC4D9A3" w14:textId="70478608" w:rsidR="00362875" w:rsidRPr="00C7504F" w:rsidRDefault="00362875" w:rsidP="008B6301">
            <w:pPr>
              <w:ind w:left="2"/>
              <w:rPr>
                <w:sz w:val="18"/>
                <w:szCs w:val="18"/>
              </w:rPr>
            </w:pPr>
            <w:r w:rsidRPr="00C7504F">
              <w:rPr>
                <w:sz w:val="18"/>
                <w:szCs w:val="18"/>
              </w:rPr>
              <w:t>Eligibility criteria</w:t>
            </w:r>
          </w:p>
        </w:tc>
        <w:tc>
          <w:tcPr>
            <w:tcW w:w="193" w:type="pct"/>
            <w:tcBorders>
              <w:top w:val="single" w:sz="5" w:space="0" w:color="000000"/>
              <w:left w:val="single" w:sz="5" w:space="0" w:color="000000"/>
              <w:bottom w:val="single" w:sz="5" w:space="0" w:color="000000"/>
              <w:right w:val="single" w:sz="5" w:space="0" w:color="000000"/>
            </w:tcBorders>
          </w:tcPr>
          <w:p w14:paraId="7DDE0C64" w14:textId="77777777" w:rsidR="00362875" w:rsidRPr="00C7504F" w:rsidRDefault="00362875" w:rsidP="008B6301">
            <w:pPr>
              <w:ind w:right="76"/>
              <w:rPr>
                <w:sz w:val="18"/>
                <w:szCs w:val="18"/>
              </w:rPr>
            </w:pPr>
            <w:r w:rsidRPr="00C7504F">
              <w:rPr>
                <w:sz w:val="18"/>
                <w:szCs w:val="18"/>
              </w:rPr>
              <w:t xml:space="preserve">5 </w:t>
            </w:r>
          </w:p>
        </w:tc>
        <w:tc>
          <w:tcPr>
            <w:tcW w:w="3722" w:type="pct"/>
            <w:tcBorders>
              <w:top w:val="single" w:sz="5" w:space="0" w:color="000000"/>
              <w:left w:val="single" w:sz="5" w:space="0" w:color="000000"/>
              <w:bottom w:val="single" w:sz="5" w:space="0" w:color="000000"/>
              <w:right w:val="single" w:sz="5" w:space="0" w:color="000000"/>
            </w:tcBorders>
          </w:tcPr>
          <w:p w14:paraId="4A8E51C9" w14:textId="77777777" w:rsidR="00362875" w:rsidRPr="00C7504F" w:rsidRDefault="00362875" w:rsidP="008B6301">
            <w:pPr>
              <w:ind w:left="3"/>
              <w:rPr>
                <w:sz w:val="18"/>
                <w:szCs w:val="18"/>
              </w:rPr>
            </w:pPr>
            <w:r w:rsidRPr="00C7504F">
              <w:rPr>
                <w:sz w:val="18"/>
                <w:szCs w:val="18"/>
              </w:rPr>
              <w:t xml:space="preserve">Specify the inclusion and exclusion criteria for the review and how studies were grouped for the syntheses. </w:t>
            </w:r>
          </w:p>
        </w:tc>
        <w:tc>
          <w:tcPr>
            <w:tcW w:w="394" w:type="pct"/>
            <w:tcBorders>
              <w:top w:val="single" w:sz="5" w:space="0" w:color="000000"/>
              <w:left w:val="single" w:sz="5" w:space="0" w:color="000000"/>
              <w:bottom w:val="single" w:sz="5" w:space="0" w:color="000000"/>
              <w:right w:val="single" w:sz="5" w:space="0" w:color="000000"/>
            </w:tcBorders>
          </w:tcPr>
          <w:p w14:paraId="50E476CB" w14:textId="77777777" w:rsidR="00362875" w:rsidRPr="00C7504F" w:rsidRDefault="00362875" w:rsidP="008B6301">
            <w:pPr>
              <w:ind w:left="1"/>
              <w:rPr>
                <w:sz w:val="18"/>
                <w:szCs w:val="18"/>
              </w:rPr>
            </w:pPr>
            <w:r w:rsidRPr="00C7504F">
              <w:rPr>
                <w:sz w:val="18"/>
                <w:szCs w:val="18"/>
              </w:rPr>
              <w:t>Page #9</w:t>
            </w:r>
          </w:p>
        </w:tc>
      </w:tr>
      <w:tr w:rsidR="00362875" w:rsidRPr="00C7504F" w14:paraId="08815DA4" w14:textId="77777777" w:rsidTr="008B6301">
        <w:trPr>
          <w:trHeight w:val="506"/>
        </w:trPr>
        <w:tc>
          <w:tcPr>
            <w:tcW w:w="691" w:type="pct"/>
            <w:tcBorders>
              <w:top w:val="single" w:sz="5" w:space="0" w:color="000000"/>
              <w:left w:val="single" w:sz="5" w:space="0" w:color="000000"/>
              <w:bottom w:val="single" w:sz="5" w:space="0" w:color="000000"/>
              <w:right w:val="single" w:sz="5" w:space="0" w:color="000000"/>
            </w:tcBorders>
          </w:tcPr>
          <w:p w14:paraId="1DA96DE7" w14:textId="02EDD8A5" w:rsidR="00362875" w:rsidRPr="00C7504F" w:rsidRDefault="00362875" w:rsidP="008B6301">
            <w:pPr>
              <w:ind w:left="2"/>
              <w:rPr>
                <w:sz w:val="18"/>
                <w:szCs w:val="18"/>
              </w:rPr>
            </w:pPr>
            <w:r w:rsidRPr="00C7504F">
              <w:rPr>
                <w:sz w:val="18"/>
                <w:szCs w:val="18"/>
              </w:rPr>
              <w:t>Information sources</w:t>
            </w:r>
          </w:p>
        </w:tc>
        <w:tc>
          <w:tcPr>
            <w:tcW w:w="193" w:type="pct"/>
            <w:tcBorders>
              <w:top w:val="single" w:sz="5" w:space="0" w:color="000000"/>
              <w:left w:val="single" w:sz="5" w:space="0" w:color="000000"/>
              <w:bottom w:val="single" w:sz="5" w:space="0" w:color="000000"/>
              <w:right w:val="single" w:sz="5" w:space="0" w:color="000000"/>
            </w:tcBorders>
          </w:tcPr>
          <w:p w14:paraId="07E9E6BA" w14:textId="77777777" w:rsidR="00362875" w:rsidRPr="00C7504F" w:rsidRDefault="00362875" w:rsidP="008B6301">
            <w:pPr>
              <w:ind w:right="76"/>
              <w:rPr>
                <w:sz w:val="18"/>
                <w:szCs w:val="18"/>
              </w:rPr>
            </w:pPr>
            <w:r w:rsidRPr="00C7504F">
              <w:rPr>
                <w:sz w:val="18"/>
                <w:szCs w:val="18"/>
              </w:rPr>
              <w:t xml:space="preserve">6 </w:t>
            </w:r>
          </w:p>
        </w:tc>
        <w:tc>
          <w:tcPr>
            <w:tcW w:w="3722" w:type="pct"/>
            <w:tcBorders>
              <w:top w:val="single" w:sz="5" w:space="0" w:color="000000"/>
              <w:left w:val="single" w:sz="5" w:space="0" w:color="000000"/>
              <w:bottom w:val="single" w:sz="5" w:space="0" w:color="000000"/>
              <w:right w:val="single" w:sz="5" w:space="0" w:color="000000"/>
            </w:tcBorders>
          </w:tcPr>
          <w:p w14:paraId="33451CB4" w14:textId="77777777" w:rsidR="00362875" w:rsidRPr="00C7504F" w:rsidRDefault="00362875" w:rsidP="008B6301">
            <w:pPr>
              <w:ind w:left="3" w:right="42"/>
              <w:rPr>
                <w:sz w:val="18"/>
                <w:szCs w:val="18"/>
              </w:rPr>
            </w:pPr>
            <w:r w:rsidRPr="00C7504F">
              <w:rPr>
                <w:sz w:val="18"/>
                <w:szCs w:val="18"/>
              </w:rPr>
              <w:t xml:space="preserve">Specify all databases, registers, websites, organisations, reference lists and other sources searched or consulted to identify studies. Specify the date when each source was last searched or consulted. </w:t>
            </w:r>
          </w:p>
        </w:tc>
        <w:tc>
          <w:tcPr>
            <w:tcW w:w="394" w:type="pct"/>
            <w:tcBorders>
              <w:top w:val="single" w:sz="5" w:space="0" w:color="000000"/>
              <w:left w:val="single" w:sz="5" w:space="0" w:color="000000"/>
              <w:bottom w:val="single" w:sz="5" w:space="0" w:color="000000"/>
              <w:right w:val="single" w:sz="5" w:space="0" w:color="000000"/>
            </w:tcBorders>
          </w:tcPr>
          <w:p w14:paraId="7D6AE287" w14:textId="77777777" w:rsidR="00362875" w:rsidRPr="00C7504F" w:rsidRDefault="00362875" w:rsidP="008B6301">
            <w:pPr>
              <w:ind w:left="1"/>
              <w:rPr>
                <w:sz w:val="18"/>
                <w:szCs w:val="18"/>
              </w:rPr>
            </w:pPr>
            <w:r w:rsidRPr="00C7504F">
              <w:rPr>
                <w:sz w:val="18"/>
                <w:szCs w:val="18"/>
              </w:rPr>
              <w:t>Page #10</w:t>
            </w:r>
          </w:p>
        </w:tc>
      </w:tr>
      <w:tr w:rsidR="00362875" w:rsidRPr="00C7504F" w14:paraId="5AE24138" w14:textId="77777777" w:rsidTr="008B6301">
        <w:trPr>
          <w:trHeight w:val="300"/>
        </w:trPr>
        <w:tc>
          <w:tcPr>
            <w:tcW w:w="691" w:type="pct"/>
            <w:tcBorders>
              <w:top w:val="single" w:sz="5" w:space="0" w:color="000000"/>
              <w:left w:val="single" w:sz="5" w:space="0" w:color="000000"/>
              <w:bottom w:val="single" w:sz="5" w:space="0" w:color="000000"/>
              <w:right w:val="single" w:sz="5" w:space="0" w:color="000000"/>
            </w:tcBorders>
          </w:tcPr>
          <w:p w14:paraId="65F21526" w14:textId="77777777" w:rsidR="00362875" w:rsidRPr="00C7504F" w:rsidRDefault="00362875" w:rsidP="008B6301">
            <w:pPr>
              <w:ind w:left="2"/>
              <w:rPr>
                <w:sz w:val="18"/>
                <w:szCs w:val="18"/>
              </w:rPr>
            </w:pPr>
            <w:r w:rsidRPr="00C7504F">
              <w:rPr>
                <w:sz w:val="18"/>
                <w:szCs w:val="18"/>
              </w:rPr>
              <w:t xml:space="preserve">Search strategy </w:t>
            </w:r>
          </w:p>
        </w:tc>
        <w:tc>
          <w:tcPr>
            <w:tcW w:w="193" w:type="pct"/>
            <w:tcBorders>
              <w:top w:val="single" w:sz="5" w:space="0" w:color="000000"/>
              <w:left w:val="single" w:sz="5" w:space="0" w:color="000000"/>
              <w:bottom w:val="single" w:sz="5" w:space="0" w:color="000000"/>
              <w:right w:val="single" w:sz="5" w:space="0" w:color="000000"/>
            </w:tcBorders>
          </w:tcPr>
          <w:p w14:paraId="132231F7" w14:textId="77777777" w:rsidR="00362875" w:rsidRPr="00C7504F" w:rsidRDefault="00362875" w:rsidP="008B6301">
            <w:pPr>
              <w:ind w:right="78"/>
              <w:rPr>
                <w:sz w:val="18"/>
                <w:szCs w:val="18"/>
              </w:rPr>
            </w:pPr>
            <w:r w:rsidRPr="00C7504F">
              <w:rPr>
                <w:sz w:val="18"/>
                <w:szCs w:val="18"/>
              </w:rPr>
              <w:t xml:space="preserve">7 </w:t>
            </w:r>
          </w:p>
        </w:tc>
        <w:tc>
          <w:tcPr>
            <w:tcW w:w="3722" w:type="pct"/>
            <w:tcBorders>
              <w:top w:val="single" w:sz="5" w:space="0" w:color="000000"/>
              <w:left w:val="single" w:sz="5" w:space="0" w:color="000000"/>
              <w:bottom w:val="single" w:sz="5" w:space="0" w:color="000000"/>
              <w:right w:val="single" w:sz="5" w:space="0" w:color="000000"/>
            </w:tcBorders>
          </w:tcPr>
          <w:p w14:paraId="21E39E6F" w14:textId="77777777" w:rsidR="00362875" w:rsidRPr="00C7504F" w:rsidRDefault="00362875" w:rsidP="008B6301">
            <w:pPr>
              <w:ind w:left="4"/>
              <w:rPr>
                <w:sz w:val="18"/>
                <w:szCs w:val="18"/>
              </w:rPr>
            </w:pPr>
            <w:r w:rsidRPr="00C7504F">
              <w:rPr>
                <w:sz w:val="18"/>
                <w:szCs w:val="18"/>
              </w:rPr>
              <w:t xml:space="preserve">Present the full search strategies for all databases, registers and websites, including any filters and limits used. </w:t>
            </w:r>
          </w:p>
        </w:tc>
        <w:tc>
          <w:tcPr>
            <w:tcW w:w="394" w:type="pct"/>
            <w:tcBorders>
              <w:top w:val="single" w:sz="5" w:space="0" w:color="000000"/>
              <w:left w:val="single" w:sz="5" w:space="0" w:color="000000"/>
              <w:bottom w:val="single" w:sz="5" w:space="0" w:color="000000"/>
              <w:right w:val="single" w:sz="5" w:space="0" w:color="000000"/>
            </w:tcBorders>
          </w:tcPr>
          <w:p w14:paraId="3441C9AA" w14:textId="77777777" w:rsidR="00362875" w:rsidRPr="00C7504F" w:rsidRDefault="00362875" w:rsidP="008B6301">
            <w:pPr>
              <w:ind w:left="1"/>
              <w:rPr>
                <w:sz w:val="18"/>
                <w:szCs w:val="18"/>
              </w:rPr>
            </w:pPr>
            <w:r w:rsidRPr="00C7504F">
              <w:rPr>
                <w:sz w:val="18"/>
                <w:szCs w:val="18"/>
              </w:rPr>
              <w:t>Page #10 &amp; Appendix C</w:t>
            </w:r>
          </w:p>
        </w:tc>
      </w:tr>
      <w:tr w:rsidR="00362875" w:rsidRPr="00C7504F" w14:paraId="0E54CBD8" w14:textId="77777777" w:rsidTr="008B6301">
        <w:trPr>
          <w:trHeight w:val="506"/>
        </w:trPr>
        <w:tc>
          <w:tcPr>
            <w:tcW w:w="691" w:type="pct"/>
            <w:tcBorders>
              <w:top w:val="single" w:sz="5" w:space="0" w:color="000000"/>
              <w:left w:val="single" w:sz="5" w:space="0" w:color="000000"/>
              <w:bottom w:val="single" w:sz="5" w:space="0" w:color="000000"/>
              <w:right w:val="single" w:sz="5" w:space="0" w:color="000000"/>
            </w:tcBorders>
          </w:tcPr>
          <w:p w14:paraId="34ECDF9B" w14:textId="77777777" w:rsidR="00362875" w:rsidRPr="00C7504F" w:rsidRDefault="00362875" w:rsidP="008B6301">
            <w:pPr>
              <w:ind w:left="2"/>
              <w:rPr>
                <w:sz w:val="18"/>
                <w:szCs w:val="18"/>
              </w:rPr>
            </w:pPr>
            <w:r w:rsidRPr="00C7504F">
              <w:rPr>
                <w:sz w:val="18"/>
                <w:szCs w:val="18"/>
              </w:rPr>
              <w:t xml:space="preserve">Selection process </w:t>
            </w:r>
          </w:p>
        </w:tc>
        <w:tc>
          <w:tcPr>
            <w:tcW w:w="193" w:type="pct"/>
            <w:tcBorders>
              <w:top w:val="single" w:sz="5" w:space="0" w:color="000000"/>
              <w:left w:val="single" w:sz="5" w:space="0" w:color="000000"/>
              <w:bottom w:val="single" w:sz="5" w:space="0" w:color="000000"/>
              <w:right w:val="single" w:sz="5" w:space="0" w:color="000000"/>
            </w:tcBorders>
          </w:tcPr>
          <w:p w14:paraId="7E4B041D" w14:textId="77777777" w:rsidR="00362875" w:rsidRPr="00C7504F" w:rsidRDefault="00362875" w:rsidP="008B6301">
            <w:pPr>
              <w:ind w:right="77"/>
              <w:rPr>
                <w:sz w:val="18"/>
                <w:szCs w:val="18"/>
              </w:rPr>
            </w:pPr>
            <w:r w:rsidRPr="00C7504F">
              <w:rPr>
                <w:sz w:val="18"/>
                <w:szCs w:val="18"/>
              </w:rPr>
              <w:t xml:space="preserve">8 </w:t>
            </w:r>
          </w:p>
        </w:tc>
        <w:tc>
          <w:tcPr>
            <w:tcW w:w="3722" w:type="pct"/>
            <w:tcBorders>
              <w:top w:val="single" w:sz="5" w:space="0" w:color="000000"/>
              <w:left w:val="single" w:sz="5" w:space="0" w:color="000000"/>
              <w:bottom w:val="single" w:sz="5" w:space="0" w:color="000000"/>
              <w:right w:val="single" w:sz="5" w:space="0" w:color="000000"/>
            </w:tcBorders>
          </w:tcPr>
          <w:p w14:paraId="1EE9BF54" w14:textId="77777777" w:rsidR="00362875" w:rsidRPr="00C7504F" w:rsidRDefault="00362875" w:rsidP="008B6301">
            <w:pPr>
              <w:ind w:left="4" w:hanging="1"/>
              <w:rPr>
                <w:sz w:val="18"/>
                <w:szCs w:val="18"/>
              </w:rPr>
            </w:pPr>
            <w:r w:rsidRPr="00C7504F">
              <w:rPr>
                <w:sz w:val="18"/>
                <w:szCs w:val="18"/>
              </w:rPr>
              <w:t xml:space="preserve">Specify the methods used to decide whether a study met the inclusion criteria of the review, including how many reviewers screened each record and each report retrieved, whether they worked independently, and if applicable, details of automation tools used in the process. </w:t>
            </w:r>
          </w:p>
        </w:tc>
        <w:tc>
          <w:tcPr>
            <w:tcW w:w="394" w:type="pct"/>
            <w:tcBorders>
              <w:top w:val="single" w:sz="5" w:space="0" w:color="000000"/>
              <w:left w:val="single" w:sz="5" w:space="0" w:color="000000"/>
              <w:bottom w:val="single" w:sz="5" w:space="0" w:color="000000"/>
              <w:right w:val="single" w:sz="5" w:space="0" w:color="000000"/>
            </w:tcBorders>
          </w:tcPr>
          <w:p w14:paraId="085DB77C" w14:textId="77777777" w:rsidR="00362875" w:rsidRPr="00C7504F" w:rsidRDefault="00362875" w:rsidP="008B6301">
            <w:pPr>
              <w:ind w:left="1"/>
              <w:rPr>
                <w:sz w:val="18"/>
                <w:szCs w:val="18"/>
              </w:rPr>
            </w:pPr>
            <w:r w:rsidRPr="00C7504F">
              <w:rPr>
                <w:sz w:val="18"/>
                <w:szCs w:val="18"/>
              </w:rPr>
              <w:t>Page #10</w:t>
            </w:r>
          </w:p>
        </w:tc>
      </w:tr>
      <w:tr w:rsidR="00362875" w:rsidRPr="00C7504F" w14:paraId="30D9428C" w14:textId="77777777" w:rsidTr="008B6301">
        <w:trPr>
          <w:trHeight w:val="713"/>
        </w:trPr>
        <w:tc>
          <w:tcPr>
            <w:tcW w:w="691" w:type="pct"/>
            <w:tcBorders>
              <w:top w:val="single" w:sz="5" w:space="0" w:color="000000"/>
              <w:left w:val="single" w:sz="5" w:space="0" w:color="000000"/>
              <w:bottom w:val="single" w:sz="5" w:space="0" w:color="000000"/>
              <w:right w:val="single" w:sz="5" w:space="0" w:color="000000"/>
            </w:tcBorders>
          </w:tcPr>
          <w:p w14:paraId="661CCEFF" w14:textId="799CEF74" w:rsidR="00362875" w:rsidRPr="00C7504F" w:rsidRDefault="00362875" w:rsidP="008B6301">
            <w:pPr>
              <w:ind w:left="2"/>
              <w:rPr>
                <w:sz w:val="18"/>
                <w:szCs w:val="18"/>
              </w:rPr>
            </w:pPr>
            <w:r w:rsidRPr="00C7504F">
              <w:rPr>
                <w:sz w:val="18"/>
                <w:szCs w:val="18"/>
              </w:rPr>
              <w:t>Data collection process</w:t>
            </w:r>
          </w:p>
        </w:tc>
        <w:tc>
          <w:tcPr>
            <w:tcW w:w="193" w:type="pct"/>
            <w:tcBorders>
              <w:top w:val="single" w:sz="5" w:space="0" w:color="000000"/>
              <w:left w:val="single" w:sz="5" w:space="0" w:color="000000"/>
              <w:bottom w:val="single" w:sz="5" w:space="0" w:color="000000"/>
              <w:right w:val="single" w:sz="5" w:space="0" w:color="000000"/>
            </w:tcBorders>
          </w:tcPr>
          <w:p w14:paraId="7A3DE8F2" w14:textId="77777777" w:rsidR="00362875" w:rsidRPr="00C7504F" w:rsidRDefault="00362875" w:rsidP="008B6301">
            <w:pPr>
              <w:ind w:right="77"/>
              <w:rPr>
                <w:sz w:val="18"/>
                <w:szCs w:val="18"/>
              </w:rPr>
            </w:pPr>
            <w:r w:rsidRPr="00C7504F">
              <w:rPr>
                <w:sz w:val="18"/>
                <w:szCs w:val="18"/>
              </w:rPr>
              <w:t xml:space="preserve">9 </w:t>
            </w:r>
          </w:p>
        </w:tc>
        <w:tc>
          <w:tcPr>
            <w:tcW w:w="3722" w:type="pct"/>
            <w:tcBorders>
              <w:top w:val="single" w:sz="5" w:space="0" w:color="000000"/>
              <w:left w:val="single" w:sz="5" w:space="0" w:color="000000"/>
              <w:bottom w:val="single" w:sz="5" w:space="0" w:color="000000"/>
              <w:right w:val="single" w:sz="5" w:space="0" w:color="000000"/>
            </w:tcBorders>
          </w:tcPr>
          <w:p w14:paraId="341E83BA" w14:textId="77777777" w:rsidR="00362875" w:rsidRPr="00C7504F" w:rsidRDefault="00362875" w:rsidP="008B6301">
            <w:pPr>
              <w:ind w:left="3"/>
              <w:rPr>
                <w:sz w:val="18"/>
                <w:szCs w:val="18"/>
              </w:rPr>
            </w:pPr>
            <w:r w:rsidRPr="00C7504F">
              <w:rPr>
                <w:sz w:val="18"/>
                <w:szCs w:val="18"/>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394" w:type="pct"/>
            <w:tcBorders>
              <w:top w:val="single" w:sz="5" w:space="0" w:color="000000"/>
              <w:left w:val="single" w:sz="5" w:space="0" w:color="000000"/>
              <w:bottom w:val="single" w:sz="5" w:space="0" w:color="000000"/>
              <w:right w:val="single" w:sz="5" w:space="0" w:color="000000"/>
            </w:tcBorders>
          </w:tcPr>
          <w:p w14:paraId="11B03B22" w14:textId="77777777" w:rsidR="00362875" w:rsidRPr="00C7504F" w:rsidRDefault="00362875" w:rsidP="008B6301">
            <w:pPr>
              <w:ind w:left="1"/>
              <w:rPr>
                <w:sz w:val="18"/>
                <w:szCs w:val="18"/>
              </w:rPr>
            </w:pPr>
            <w:r w:rsidRPr="00C7504F">
              <w:rPr>
                <w:sz w:val="18"/>
                <w:szCs w:val="18"/>
              </w:rPr>
              <w:t>Page #11</w:t>
            </w:r>
          </w:p>
        </w:tc>
      </w:tr>
      <w:tr w:rsidR="00362875" w:rsidRPr="00C7504F" w14:paraId="0EEAE682" w14:textId="77777777" w:rsidTr="008B6301">
        <w:trPr>
          <w:trHeight w:val="504"/>
        </w:trPr>
        <w:tc>
          <w:tcPr>
            <w:tcW w:w="691" w:type="pct"/>
            <w:vMerge w:val="restart"/>
            <w:tcBorders>
              <w:top w:val="single" w:sz="5" w:space="0" w:color="000000"/>
              <w:left w:val="single" w:sz="5" w:space="0" w:color="000000"/>
              <w:bottom w:val="single" w:sz="5" w:space="0" w:color="000000"/>
              <w:right w:val="single" w:sz="5" w:space="0" w:color="000000"/>
            </w:tcBorders>
          </w:tcPr>
          <w:p w14:paraId="19DABB5F" w14:textId="149B3A38" w:rsidR="00362875" w:rsidRPr="00C7504F" w:rsidRDefault="00362875" w:rsidP="008B6301">
            <w:pPr>
              <w:ind w:left="2"/>
              <w:rPr>
                <w:sz w:val="18"/>
                <w:szCs w:val="18"/>
              </w:rPr>
            </w:pPr>
            <w:r w:rsidRPr="00C7504F">
              <w:rPr>
                <w:sz w:val="18"/>
                <w:szCs w:val="18"/>
              </w:rPr>
              <w:t>Data items</w:t>
            </w:r>
          </w:p>
        </w:tc>
        <w:tc>
          <w:tcPr>
            <w:tcW w:w="193" w:type="pct"/>
            <w:tcBorders>
              <w:top w:val="single" w:sz="5" w:space="0" w:color="000000"/>
              <w:left w:val="single" w:sz="5" w:space="0" w:color="000000"/>
              <w:bottom w:val="single" w:sz="5" w:space="0" w:color="000000"/>
              <w:right w:val="single" w:sz="5" w:space="0" w:color="000000"/>
            </w:tcBorders>
          </w:tcPr>
          <w:p w14:paraId="7752DC10" w14:textId="77777777" w:rsidR="00362875" w:rsidRPr="00C7504F" w:rsidRDefault="00362875" w:rsidP="008B6301">
            <w:pPr>
              <w:ind w:right="74"/>
              <w:rPr>
                <w:sz w:val="18"/>
                <w:szCs w:val="18"/>
              </w:rPr>
            </w:pPr>
            <w:r w:rsidRPr="00C7504F">
              <w:rPr>
                <w:sz w:val="18"/>
                <w:szCs w:val="18"/>
              </w:rPr>
              <w:t xml:space="preserve">10a </w:t>
            </w:r>
          </w:p>
        </w:tc>
        <w:tc>
          <w:tcPr>
            <w:tcW w:w="3722" w:type="pct"/>
            <w:tcBorders>
              <w:top w:val="single" w:sz="5" w:space="0" w:color="000000"/>
              <w:left w:val="single" w:sz="5" w:space="0" w:color="000000"/>
              <w:bottom w:val="single" w:sz="5" w:space="0" w:color="000000"/>
              <w:right w:val="single" w:sz="5" w:space="0" w:color="000000"/>
            </w:tcBorders>
          </w:tcPr>
          <w:p w14:paraId="40D146A0" w14:textId="77777777" w:rsidR="00362875" w:rsidRPr="00C7504F" w:rsidRDefault="00362875" w:rsidP="008B6301">
            <w:pPr>
              <w:ind w:left="4" w:right="16" w:hanging="1"/>
              <w:rPr>
                <w:sz w:val="18"/>
                <w:szCs w:val="18"/>
              </w:rPr>
            </w:pPr>
            <w:r w:rsidRPr="00C7504F">
              <w:rPr>
                <w:sz w:val="18"/>
                <w:szCs w:val="18"/>
              </w:rPr>
              <w:t xml:space="preserve">List and define all outcomes for which data were sought. Specify whether all results that were compatible with each outcome domain in each study were sought (e.g. for all measures, time points, analyses), and if not, the methods used to decide which results to collect. </w:t>
            </w:r>
          </w:p>
        </w:tc>
        <w:tc>
          <w:tcPr>
            <w:tcW w:w="394" w:type="pct"/>
            <w:tcBorders>
              <w:top w:val="single" w:sz="5" w:space="0" w:color="000000"/>
              <w:left w:val="single" w:sz="5" w:space="0" w:color="000000"/>
              <w:bottom w:val="single" w:sz="5" w:space="0" w:color="000000"/>
              <w:right w:val="single" w:sz="5" w:space="0" w:color="000000"/>
            </w:tcBorders>
          </w:tcPr>
          <w:p w14:paraId="378F48DC" w14:textId="77777777" w:rsidR="00362875" w:rsidRPr="00C7504F" w:rsidRDefault="00362875" w:rsidP="008B6301">
            <w:pPr>
              <w:ind w:left="1"/>
              <w:rPr>
                <w:sz w:val="18"/>
                <w:szCs w:val="18"/>
              </w:rPr>
            </w:pPr>
            <w:r w:rsidRPr="00C7504F">
              <w:rPr>
                <w:sz w:val="18"/>
                <w:szCs w:val="18"/>
              </w:rPr>
              <w:t>Page #12</w:t>
            </w:r>
          </w:p>
        </w:tc>
      </w:tr>
      <w:tr w:rsidR="00362875" w:rsidRPr="00C7504F" w14:paraId="53341772" w14:textId="77777777" w:rsidTr="008B6301">
        <w:trPr>
          <w:trHeight w:val="506"/>
        </w:trPr>
        <w:tc>
          <w:tcPr>
            <w:tcW w:w="691" w:type="pct"/>
            <w:vMerge/>
            <w:tcBorders>
              <w:top w:val="nil"/>
              <w:left w:val="single" w:sz="5" w:space="0" w:color="000000"/>
              <w:bottom w:val="single" w:sz="5" w:space="0" w:color="000000"/>
              <w:right w:val="single" w:sz="5" w:space="0" w:color="000000"/>
            </w:tcBorders>
          </w:tcPr>
          <w:p w14:paraId="6499C0BF" w14:textId="77777777" w:rsidR="00362875" w:rsidRPr="00C7504F" w:rsidRDefault="00362875" w:rsidP="008B6301">
            <w:pPr>
              <w:rPr>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79845013" w14:textId="77777777" w:rsidR="00362875" w:rsidRPr="00C7504F" w:rsidRDefault="00362875" w:rsidP="008B6301">
            <w:pPr>
              <w:ind w:right="76"/>
              <w:rPr>
                <w:sz w:val="18"/>
                <w:szCs w:val="18"/>
              </w:rPr>
            </w:pPr>
            <w:r w:rsidRPr="00C7504F">
              <w:rPr>
                <w:sz w:val="18"/>
                <w:szCs w:val="18"/>
              </w:rPr>
              <w:t xml:space="preserve">10b </w:t>
            </w:r>
          </w:p>
        </w:tc>
        <w:tc>
          <w:tcPr>
            <w:tcW w:w="3722" w:type="pct"/>
            <w:tcBorders>
              <w:top w:val="single" w:sz="5" w:space="0" w:color="000000"/>
              <w:left w:val="single" w:sz="5" w:space="0" w:color="000000"/>
              <w:bottom w:val="single" w:sz="5" w:space="0" w:color="000000"/>
              <w:right w:val="single" w:sz="5" w:space="0" w:color="000000"/>
            </w:tcBorders>
          </w:tcPr>
          <w:p w14:paraId="6400F04C" w14:textId="77777777" w:rsidR="00362875" w:rsidRPr="00C7504F" w:rsidRDefault="00362875" w:rsidP="008B6301">
            <w:pPr>
              <w:ind w:left="4" w:hanging="1"/>
              <w:rPr>
                <w:sz w:val="18"/>
                <w:szCs w:val="18"/>
              </w:rPr>
            </w:pPr>
            <w:r w:rsidRPr="00C7504F">
              <w:rPr>
                <w:sz w:val="18"/>
                <w:szCs w:val="18"/>
              </w:rPr>
              <w:t xml:space="preserve">List and define all other variables for which data were sought (e.g. participant and intervention characteristics, funding sources). Describe any assumptions made about any missing or unclear information. </w:t>
            </w:r>
          </w:p>
        </w:tc>
        <w:tc>
          <w:tcPr>
            <w:tcW w:w="394" w:type="pct"/>
            <w:tcBorders>
              <w:top w:val="single" w:sz="5" w:space="0" w:color="000000"/>
              <w:left w:val="single" w:sz="5" w:space="0" w:color="000000"/>
              <w:bottom w:val="single" w:sz="5" w:space="0" w:color="000000"/>
              <w:right w:val="single" w:sz="5" w:space="0" w:color="000000"/>
            </w:tcBorders>
          </w:tcPr>
          <w:p w14:paraId="130F7625" w14:textId="239FBB45" w:rsidR="00362875" w:rsidRPr="00C7504F" w:rsidRDefault="00362875" w:rsidP="008B6301">
            <w:pPr>
              <w:ind w:left="1"/>
              <w:rPr>
                <w:sz w:val="18"/>
                <w:szCs w:val="18"/>
              </w:rPr>
            </w:pPr>
            <w:r w:rsidRPr="00C7504F">
              <w:rPr>
                <w:sz w:val="18"/>
                <w:szCs w:val="18"/>
              </w:rPr>
              <w:t>Page #11</w:t>
            </w:r>
            <w:r w:rsidR="00197169" w:rsidRPr="00C7504F">
              <w:rPr>
                <w:sz w:val="18"/>
                <w:szCs w:val="18"/>
              </w:rPr>
              <w:t>–</w:t>
            </w:r>
            <w:r w:rsidRPr="00C7504F">
              <w:rPr>
                <w:sz w:val="18"/>
                <w:szCs w:val="18"/>
              </w:rPr>
              <w:t>13</w:t>
            </w:r>
          </w:p>
        </w:tc>
      </w:tr>
      <w:tr w:rsidR="00362875" w:rsidRPr="00C7504F" w14:paraId="57683A64" w14:textId="77777777" w:rsidTr="008B6301">
        <w:trPr>
          <w:trHeight w:val="506"/>
        </w:trPr>
        <w:tc>
          <w:tcPr>
            <w:tcW w:w="691" w:type="pct"/>
            <w:tcBorders>
              <w:top w:val="single" w:sz="5" w:space="0" w:color="000000"/>
              <w:left w:val="single" w:sz="5" w:space="0" w:color="000000"/>
              <w:bottom w:val="single" w:sz="5" w:space="0" w:color="000000"/>
              <w:right w:val="single" w:sz="5" w:space="0" w:color="000000"/>
            </w:tcBorders>
          </w:tcPr>
          <w:p w14:paraId="10745E7D" w14:textId="77777777" w:rsidR="00362875" w:rsidRPr="00C7504F" w:rsidRDefault="00362875" w:rsidP="008B6301">
            <w:pPr>
              <w:ind w:left="2"/>
              <w:rPr>
                <w:sz w:val="18"/>
                <w:szCs w:val="18"/>
              </w:rPr>
            </w:pPr>
            <w:r w:rsidRPr="00C7504F">
              <w:rPr>
                <w:sz w:val="18"/>
                <w:szCs w:val="18"/>
              </w:rPr>
              <w:t xml:space="preserve">Study risk of bias assessment </w:t>
            </w:r>
          </w:p>
        </w:tc>
        <w:tc>
          <w:tcPr>
            <w:tcW w:w="193" w:type="pct"/>
            <w:tcBorders>
              <w:top w:val="single" w:sz="5" w:space="0" w:color="000000"/>
              <w:left w:val="single" w:sz="5" w:space="0" w:color="000000"/>
              <w:bottom w:val="single" w:sz="5" w:space="0" w:color="000000"/>
              <w:right w:val="single" w:sz="5" w:space="0" w:color="000000"/>
            </w:tcBorders>
          </w:tcPr>
          <w:p w14:paraId="5B598E5E" w14:textId="77777777" w:rsidR="00362875" w:rsidRPr="00C7504F" w:rsidRDefault="00362875" w:rsidP="008B6301">
            <w:pPr>
              <w:ind w:right="75"/>
              <w:rPr>
                <w:sz w:val="18"/>
                <w:szCs w:val="18"/>
              </w:rPr>
            </w:pPr>
            <w:r w:rsidRPr="00C7504F">
              <w:rPr>
                <w:sz w:val="18"/>
                <w:szCs w:val="18"/>
              </w:rPr>
              <w:t xml:space="preserve">11 </w:t>
            </w:r>
          </w:p>
        </w:tc>
        <w:tc>
          <w:tcPr>
            <w:tcW w:w="3722" w:type="pct"/>
            <w:tcBorders>
              <w:top w:val="single" w:sz="5" w:space="0" w:color="000000"/>
              <w:left w:val="single" w:sz="5" w:space="0" w:color="000000"/>
              <w:bottom w:val="single" w:sz="5" w:space="0" w:color="000000"/>
              <w:right w:val="single" w:sz="5" w:space="0" w:color="000000"/>
            </w:tcBorders>
          </w:tcPr>
          <w:p w14:paraId="15B78564" w14:textId="77777777" w:rsidR="00362875" w:rsidRPr="00C7504F" w:rsidRDefault="00362875" w:rsidP="008B6301">
            <w:pPr>
              <w:ind w:left="3"/>
              <w:rPr>
                <w:sz w:val="18"/>
                <w:szCs w:val="18"/>
              </w:rPr>
            </w:pPr>
            <w:r w:rsidRPr="00C7504F">
              <w:rPr>
                <w:sz w:val="18"/>
                <w:szCs w:val="18"/>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394" w:type="pct"/>
            <w:tcBorders>
              <w:top w:val="single" w:sz="5" w:space="0" w:color="000000"/>
              <w:left w:val="single" w:sz="5" w:space="0" w:color="000000"/>
              <w:bottom w:val="single" w:sz="5" w:space="0" w:color="000000"/>
              <w:right w:val="single" w:sz="5" w:space="0" w:color="000000"/>
            </w:tcBorders>
          </w:tcPr>
          <w:p w14:paraId="3C850D9E" w14:textId="77777777" w:rsidR="00362875" w:rsidRPr="00C7504F" w:rsidRDefault="00362875" w:rsidP="008B6301">
            <w:pPr>
              <w:ind w:left="1"/>
              <w:rPr>
                <w:sz w:val="18"/>
                <w:szCs w:val="18"/>
              </w:rPr>
            </w:pPr>
            <w:r w:rsidRPr="00C7504F">
              <w:rPr>
                <w:sz w:val="18"/>
                <w:szCs w:val="18"/>
              </w:rPr>
              <w:t>Page #12</w:t>
            </w:r>
          </w:p>
        </w:tc>
      </w:tr>
      <w:tr w:rsidR="00362875" w:rsidRPr="00C7504F" w14:paraId="6F59D6C6" w14:textId="77777777" w:rsidTr="008B6301">
        <w:trPr>
          <w:trHeight w:val="300"/>
        </w:trPr>
        <w:tc>
          <w:tcPr>
            <w:tcW w:w="691" w:type="pct"/>
            <w:tcBorders>
              <w:top w:val="single" w:sz="5" w:space="0" w:color="000000"/>
              <w:left w:val="single" w:sz="5" w:space="0" w:color="000000"/>
              <w:bottom w:val="single" w:sz="5" w:space="0" w:color="000000"/>
              <w:right w:val="single" w:sz="5" w:space="0" w:color="000000"/>
            </w:tcBorders>
          </w:tcPr>
          <w:p w14:paraId="5494FFEB" w14:textId="2215312A" w:rsidR="00362875" w:rsidRPr="00C7504F" w:rsidRDefault="00362875" w:rsidP="008B6301">
            <w:pPr>
              <w:ind w:left="2"/>
              <w:rPr>
                <w:sz w:val="18"/>
                <w:szCs w:val="18"/>
              </w:rPr>
            </w:pPr>
            <w:r w:rsidRPr="00C7504F">
              <w:rPr>
                <w:sz w:val="18"/>
                <w:szCs w:val="18"/>
              </w:rPr>
              <w:t>Effect measures</w:t>
            </w:r>
          </w:p>
        </w:tc>
        <w:tc>
          <w:tcPr>
            <w:tcW w:w="193" w:type="pct"/>
            <w:tcBorders>
              <w:top w:val="single" w:sz="5" w:space="0" w:color="000000"/>
              <w:left w:val="single" w:sz="5" w:space="0" w:color="000000"/>
              <w:bottom w:val="single" w:sz="5" w:space="0" w:color="000000"/>
              <w:right w:val="single" w:sz="5" w:space="0" w:color="000000"/>
            </w:tcBorders>
          </w:tcPr>
          <w:p w14:paraId="732AC24B" w14:textId="77777777" w:rsidR="00362875" w:rsidRPr="00C7504F" w:rsidRDefault="00362875" w:rsidP="008B6301">
            <w:pPr>
              <w:ind w:right="76"/>
              <w:rPr>
                <w:sz w:val="18"/>
                <w:szCs w:val="18"/>
              </w:rPr>
            </w:pPr>
            <w:r w:rsidRPr="00C7504F">
              <w:rPr>
                <w:sz w:val="18"/>
                <w:szCs w:val="18"/>
              </w:rPr>
              <w:t xml:space="preserve">12 </w:t>
            </w:r>
          </w:p>
        </w:tc>
        <w:tc>
          <w:tcPr>
            <w:tcW w:w="3722" w:type="pct"/>
            <w:tcBorders>
              <w:top w:val="single" w:sz="5" w:space="0" w:color="000000"/>
              <w:left w:val="single" w:sz="5" w:space="0" w:color="000000"/>
              <w:bottom w:val="single" w:sz="5" w:space="0" w:color="000000"/>
              <w:right w:val="single" w:sz="5" w:space="0" w:color="000000"/>
            </w:tcBorders>
          </w:tcPr>
          <w:p w14:paraId="4A6CB4FA" w14:textId="77777777" w:rsidR="00362875" w:rsidRPr="00C7504F" w:rsidRDefault="00362875" w:rsidP="008B6301">
            <w:pPr>
              <w:ind w:left="3"/>
              <w:rPr>
                <w:sz w:val="18"/>
                <w:szCs w:val="18"/>
              </w:rPr>
            </w:pPr>
            <w:r w:rsidRPr="00C7504F">
              <w:rPr>
                <w:sz w:val="18"/>
                <w:szCs w:val="18"/>
              </w:rPr>
              <w:t xml:space="preserve">Specify for each outcome the effect measure(s) (e.g. risk ratio, mean difference) used in the synthesis or presentation of results. </w:t>
            </w:r>
          </w:p>
        </w:tc>
        <w:tc>
          <w:tcPr>
            <w:tcW w:w="394" w:type="pct"/>
            <w:tcBorders>
              <w:top w:val="single" w:sz="5" w:space="0" w:color="000000"/>
              <w:left w:val="single" w:sz="5" w:space="0" w:color="000000"/>
              <w:bottom w:val="single" w:sz="5" w:space="0" w:color="000000"/>
              <w:right w:val="single" w:sz="5" w:space="0" w:color="000000"/>
            </w:tcBorders>
          </w:tcPr>
          <w:p w14:paraId="4767ACB8" w14:textId="77777777" w:rsidR="00362875" w:rsidRPr="00C7504F" w:rsidRDefault="00362875" w:rsidP="008B6301">
            <w:pPr>
              <w:ind w:left="1"/>
              <w:rPr>
                <w:sz w:val="18"/>
                <w:szCs w:val="18"/>
              </w:rPr>
            </w:pPr>
            <w:r w:rsidRPr="00C7504F">
              <w:rPr>
                <w:sz w:val="18"/>
                <w:szCs w:val="18"/>
              </w:rPr>
              <w:t>Page #12</w:t>
            </w:r>
          </w:p>
        </w:tc>
      </w:tr>
      <w:tr w:rsidR="00362875" w:rsidRPr="00C7504F" w14:paraId="7C3EBC94" w14:textId="77777777" w:rsidTr="008B6301">
        <w:trPr>
          <w:trHeight w:val="504"/>
        </w:trPr>
        <w:tc>
          <w:tcPr>
            <w:tcW w:w="691" w:type="pct"/>
            <w:vMerge w:val="restart"/>
            <w:tcBorders>
              <w:top w:val="single" w:sz="5" w:space="0" w:color="000000"/>
              <w:left w:val="single" w:sz="5" w:space="0" w:color="000000"/>
              <w:bottom w:val="single" w:sz="5" w:space="0" w:color="000000"/>
              <w:right w:val="single" w:sz="5" w:space="0" w:color="000000"/>
            </w:tcBorders>
          </w:tcPr>
          <w:p w14:paraId="64915227" w14:textId="77777777" w:rsidR="00362875" w:rsidRPr="00C7504F" w:rsidRDefault="00362875" w:rsidP="008B6301">
            <w:pPr>
              <w:ind w:left="2"/>
              <w:rPr>
                <w:sz w:val="18"/>
                <w:szCs w:val="18"/>
              </w:rPr>
            </w:pPr>
            <w:r w:rsidRPr="00C7504F">
              <w:rPr>
                <w:sz w:val="18"/>
                <w:szCs w:val="18"/>
              </w:rPr>
              <w:t xml:space="preserve">Synthesis methods </w:t>
            </w:r>
          </w:p>
        </w:tc>
        <w:tc>
          <w:tcPr>
            <w:tcW w:w="193" w:type="pct"/>
            <w:tcBorders>
              <w:top w:val="single" w:sz="5" w:space="0" w:color="000000"/>
              <w:left w:val="single" w:sz="5" w:space="0" w:color="000000"/>
              <w:bottom w:val="single" w:sz="5" w:space="0" w:color="000000"/>
              <w:right w:val="single" w:sz="5" w:space="0" w:color="000000"/>
            </w:tcBorders>
          </w:tcPr>
          <w:p w14:paraId="3609957C" w14:textId="77777777" w:rsidR="00362875" w:rsidRPr="00C7504F" w:rsidRDefault="00362875" w:rsidP="008B6301">
            <w:pPr>
              <w:ind w:right="74"/>
              <w:rPr>
                <w:sz w:val="18"/>
                <w:szCs w:val="18"/>
              </w:rPr>
            </w:pPr>
            <w:r w:rsidRPr="00C7504F">
              <w:rPr>
                <w:sz w:val="18"/>
                <w:szCs w:val="18"/>
              </w:rPr>
              <w:t xml:space="preserve">13a </w:t>
            </w:r>
          </w:p>
        </w:tc>
        <w:tc>
          <w:tcPr>
            <w:tcW w:w="3722" w:type="pct"/>
            <w:tcBorders>
              <w:top w:val="single" w:sz="5" w:space="0" w:color="000000"/>
              <w:left w:val="single" w:sz="5" w:space="0" w:color="000000"/>
              <w:bottom w:val="single" w:sz="5" w:space="0" w:color="000000"/>
              <w:right w:val="single" w:sz="5" w:space="0" w:color="000000"/>
            </w:tcBorders>
          </w:tcPr>
          <w:p w14:paraId="28B87E6E" w14:textId="77777777" w:rsidR="00362875" w:rsidRPr="00C7504F" w:rsidRDefault="00362875" w:rsidP="008B6301">
            <w:pPr>
              <w:ind w:left="4" w:hanging="1"/>
              <w:rPr>
                <w:sz w:val="18"/>
                <w:szCs w:val="18"/>
              </w:rPr>
            </w:pPr>
            <w:r w:rsidRPr="00C7504F">
              <w:rPr>
                <w:sz w:val="18"/>
                <w:szCs w:val="18"/>
              </w:rPr>
              <w:t xml:space="preserve">Describe the processes used to decide which studies were eligible for each synthesis (e.g. tabulating the study intervention characteristics and comparing against the planned groups for each synthesis (item #5)). </w:t>
            </w:r>
          </w:p>
        </w:tc>
        <w:tc>
          <w:tcPr>
            <w:tcW w:w="394" w:type="pct"/>
            <w:tcBorders>
              <w:top w:val="single" w:sz="5" w:space="0" w:color="000000"/>
              <w:left w:val="single" w:sz="5" w:space="0" w:color="000000"/>
              <w:bottom w:val="single" w:sz="5" w:space="0" w:color="000000"/>
              <w:right w:val="single" w:sz="5" w:space="0" w:color="000000"/>
            </w:tcBorders>
          </w:tcPr>
          <w:p w14:paraId="48D70745" w14:textId="77777777" w:rsidR="00362875" w:rsidRPr="00C7504F" w:rsidRDefault="00362875" w:rsidP="008B6301">
            <w:pPr>
              <w:ind w:left="1"/>
              <w:rPr>
                <w:sz w:val="18"/>
                <w:szCs w:val="18"/>
              </w:rPr>
            </w:pPr>
            <w:r w:rsidRPr="00C7504F">
              <w:rPr>
                <w:sz w:val="18"/>
                <w:szCs w:val="18"/>
              </w:rPr>
              <w:t>Page #12</w:t>
            </w:r>
          </w:p>
        </w:tc>
      </w:tr>
      <w:tr w:rsidR="00362875" w:rsidRPr="00C7504F" w14:paraId="2402F526" w14:textId="77777777" w:rsidTr="008B6301">
        <w:trPr>
          <w:trHeight w:val="506"/>
        </w:trPr>
        <w:tc>
          <w:tcPr>
            <w:tcW w:w="691" w:type="pct"/>
            <w:vMerge/>
            <w:tcBorders>
              <w:top w:val="nil"/>
              <w:left w:val="single" w:sz="5" w:space="0" w:color="000000"/>
              <w:bottom w:val="nil"/>
              <w:right w:val="single" w:sz="5" w:space="0" w:color="000000"/>
            </w:tcBorders>
          </w:tcPr>
          <w:p w14:paraId="0DD563CB" w14:textId="77777777" w:rsidR="00362875" w:rsidRPr="00C7504F" w:rsidRDefault="00362875" w:rsidP="008B6301">
            <w:pPr>
              <w:rPr>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4E62171F" w14:textId="77777777" w:rsidR="00362875" w:rsidRPr="00C7504F" w:rsidRDefault="00362875" w:rsidP="008B6301">
            <w:pPr>
              <w:ind w:right="76"/>
              <w:rPr>
                <w:sz w:val="18"/>
                <w:szCs w:val="18"/>
              </w:rPr>
            </w:pPr>
            <w:r w:rsidRPr="00C7504F">
              <w:rPr>
                <w:sz w:val="18"/>
                <w:szCs w:val="18"/>
              </w:rPr>
              <w:t xml:space="preserve">13b </w:t>
            </w:r>
          </w:p>
        </w:tc>
        <w:tc>
          <w:tcPr>
            <w:tcW w:w="3722" w:type="pct"/>
            <w:tcBorders>
              <w:top w:val="single" w:sz="5" w:space="0" w:color="000000"/>
              <w:left w:val="single" w:sz="5" w:space="0" w:color="000000"/>
              <w:bottom w:val="single" w:sz="5" w:space="0" w:color="000000"/>
              <w:right w:val="single" w:sz="5" w:space="0" w:color="000000"/>
            </w:tcBorders>
          </w:tcPr>
          <w:p w14:paraId="241DD8D4" w14:textId="77777777" w:rsidR="00362875" w:rsidRPr="00C7504F" w:rsidRDefault="00362875" w:rsidP="008B6301">
            <w:pPr>
              <w:ind w:left="4" w:hanging="1"/>
              <w:rPr>
                <w:sz w:val="18"/>
                <w:szCs w:val="18"/>
              </w:rPr>
            </w:pPr>
            <w:r w:rsidRPr="00C7504F">
              <w:rPr>
                <w:sz w:val="18"/>
                <w:szCs w:val="18"/>
              </w:rPr>
              <w:t xml:space="preserve">Describe any methods required to prepare the data for presentation or synthesis, such as handling of missing summary statistics, or data conversions. </w:t>
            </w:r>
          </w:p>
        </w:tc>
        <w:tc>
          <w:tcPr>
            <w:tcW w:w="394" w:type="pct"/>
            <w:tcBorders>
              <w:top w:val="single" w:sz="5" w:space="0" w:color="000000"/>
              <w:left w:val="single" w:sz="5" w:space="0" w:color="000000"/>
              <w:bottom w:val="single" w:sz="5" w:space="0" w:color="000000"/>
              <w:right w:val="single" w:sz="5" w:space="0" w:color="000000"/>
            </w:tcBorders>
          </w:tcPr>
          <w:p w14:paraId="28140B51" w14:textId="77777777" w:rsidR="00362875" w:rsidRPr="00C7504F" w:rsidRDefault="00362875" w:rsidP="008B6301">
            <w:pPr>
              <w:ind w:left="1"/>
              <w:rPr>
                <w:sz w:val="18"/>
                <w:szCs w:val="18"/>
              </w:rPr>
            </w:pPr>
            <w:r w:rsidRPr="00C7504F">
              <w:rPr>
                <w:sz w:val="18"/>
                <w:szCs w:val="18"/>
              </w:rPr>
              <w:t>Page #12</w:t>
            </w:r>
          </w:p>
        </w:tc>
      </w:tr>
      <w:tr w:rsidR="00362875" w:rsidRPr="00C7504F" w14:paraId="41A97BB7" w14:textId="77777777" w:rsidTr="008B6301">
        <w:trPr>
          <w:trHeight w:val="300"/>
        </w:trPr>
        <w:tc>
          <w:tcPr>
            <w:tcW w:w="691" w:type="pct"/>
            <w:vMerge/>
            <w:tcBorders>
              <w:top w:val="nil"/>
              <w:left w:val="single" w:sz="5" w:space="0" w:color="000000"/>
              <w:bottom w:val="nil"/>
              <w:right w:val="single" w:sz="5" w:space="0" w:color="000000"/>
            </w:tcBorders>
          </w:tcPr>
          <w:p w14:paraId="20837AAA" w14:textId="77777777" w:rsidR="00362875" w:rsidRPr="00C7504F" w:rsidRDefault="00362875" w:rsidP="008B6301">
            <w:pPr>
              <w:rPr>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6F0586A6" w14:textId="77777777" w:rsidR="00362875" w:rsidRPr="00C7504F" w:rsidRDefault="00362875" w:rsidP="008B6301">
            <w:pPr>
              <w:ind w:right="76"/>
              <w:rPr>
                <w:sz w:val="18"/>
                <w:szCs w:val="18"/>
              </w:rPr>
            </w:pPr>
            <w:r w:rsidRPr="00C7504F">
              <w:rPr>
                <w:sz w:val="18"/>
                <w:szCs w:val="18"/>
              </w:rPr>
              <w:t xml:space="preserve">13c </w:t>
            </w:r>
          </w:p>
        </w:tc>
        <w:tc>
          <w:tcPr>
            <w:tcW w:w="3722" w:type="pct"/>
            <w:tcBorders>
              <w:top w:val="single" w:sz="5" w:space="0" w:color="000000"/>
              <w:left w:val="single" w:sz="5" w:space="0" w:color="000000"/>
              <w:bottom w:val="single" w:sz="5" w:space="0" w:color="000000"/>
              <w:right w:val="single" w:sz="5" w:space="0" w:color="000000"/>
            </w:tcBorders>
          </w:tcPr>
          <w:p w14:paraId="420B85AA" w14:textId="77777777" w:rsidR="00362875" w:rsidRPr="00C7504F" w:rsidRDefault="00362875" w:rsidP="008B6301">
            <w:pPr>
              <w:ind w:left="3"/>
              <w:rPr>
                <w:sz w:val="18"/>
                <w:szCs w:val="18"/>
              </w:rPr>
            </w:pPr>
            <w:r w:rsidRPr="00C7504F">
              <w:rPr>
                <w:sz w:val="18"/>
                <w:szCs w:val="18"/>
              </w:rPr>
              <w:t xml:space="preserve">Describe any methods used to tabulate or visually display results of individual studies and syntheses. </w:t>
            </w:r>
          </w:p>
        </w:tc>
        <w:tc>
          <w:tcPr>
            <w:tcW w:w="394" w:type="pct"/>
            <w:tcBorders>
              <w:top w:val="single" w:sz="5" w:space="0" w:color="000000"/>
              <w:left w:val="single" w:sz="5" w:space="0" w:color="000000"/>
              <w:bottom w:val="single" w:sz="5" w:space="0" w:color="000000"/>
              <w:right w:val="single" w:sz="5" w:space="0" w:color="000000"/>
            </w:tcBorders>
          </w:tcPr>
          <w:p w14:paraId="4F13B23C" w14:textId="77777777" w:rsidR="00362875" w:rsidRPr="00C7504F" w:rsidRDefault="00362875" w:rsidP="008B6301">
            <w:pPr>
              <w:ind w:left="1"/>
              <w:rPr>
                <w:sz w:val="18"/>
                <w:szCs w:val="18"/>
              </w:rPr>
            </w:pPr>
            <w:r w:rsidRPr="00C7504F">
              <w:rPr>
                <w:sz w:val="18"/>
                <w:szCs w:val="18"/>
              </w:rPr>
              <w:t>Page #12</w:t>
            </w:r>
          </w:p>
        </w:tc>
      </w:tr>
      <w:tr w:rsidR="00362875" w:rsidRPr="00C7504F" w14:paraId="4AB8074C" w14:textId="77777777" w:rsidTr="008B6301">
        <w:trPr>
          <w:trHeight w:val="506"/>
        </w:trPr>
        <w:tc>
          <w:tcPr>
            <w:tcW w:w="691" w:type="pct"/>
            <w:vMerge/>
            <w:tcBorders>
              <w:top w:val="nil"/>
              <w:left w:val="single" w:sz="5" w:space="0" w:color="000000"/>
              <w:bottom w:val="nil"/>
              <w:right w:val="single" w:sz="5" w:space="0" w:color="000000"/>
            </w:tcBorders>
          </w:tcPr>
          <w:p w14:paraId="1DFC061B" w14:textId="77777777" w:rsidR="00362875" w:rsidRPr="00C7504F" w:rsidRDefault="00362875" w:rsidP="008B6301">
            <w:pPr>
              <w:rPr>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6882FF7D" w14:textId="77777777" w:rsidR="00362875" w:rsidRPr="00C7504F" w:rsidRDefault="00362875" w:rsidP="008B6301">
            <w:pPr>
              <w:ind w:right="76"/>
              <w:rPr>
                <w:sz w:val="18"/>
                <w:szCs w:val="18"/>
              </w:rPr>
            </w:pPr>
            <w:r w:rsidRPr="00C7504F">
              <w:rPr>
                <w:sz w:val="18"/>
                <w:szCs w:val="18"/>
              </w:rPr>
              <w:t xml:space="preserve">13d </w:t>
            </w:r>
          </w:p>
        </w:tc>
        <w:tc>
          <w:tcPr>
            <w:tcW w:w="3722" w:type="pct"/>
            <w:tcBorders>
              <w:top w:val="single" w:sz="5" w:space="0" w:color="000000"/>
              <w:left w:val="single" w:sz="5" w:space="0" w:color="000000"/>
              <w:bottom w:val="single" w:sz="5" w:space="0" w:color="000000"/>
              <w:right w:val="single" w:sz="5" w:space="0" w:color="000000"/>
            </w:tcBorders>
          </w:tcPr>
          <w:p w14:paraId="04905BC5" w14:textId="77777777" w:rsidR="00362875" w:rsidRPr="00C7504F" w:rsidRDefault="00362875" w:rsidP="008B6301">
            <w:pPr>
              <w:ind w:left="4" w:hanging="1"/>
              <w:rPr>
                <w:sz w:val="18"/>
                <w:szCs w:val="18"/>
              </w:rPr>
            </w:pPr>
            <w:r w:rsidRPr="00C7504F">
              <w:rPr>
                <w:sz w:val="18"/>
                <w:szCs w:val="18"/>
              </w:rPr>
              <w:t xml:space="preserve">Describe any methods used to synthesize results and provide a rationale for the choice(s). If meta-analysis was performed, describe the model(s), method(s) to identify the presence and extent of statistical heterogeneity, and software package(s) used. </w:t>
            </w:r>
          </w:p>
        </w:tc>
        <w:tc>
          <w:tcPr>
            <w:tcW w:w="394" w:type="pct"/>
            <w:tcBorders>
              <w:top w:val="single" w:sz="5" w:space="0" w:color="000000"/>
              <w:left w:val="single" w:sz="5" w:space="0" w:color="000000"/>
              <w:bottom w:val="single" w:sz="5" w:space="0" w:color="000000"/>
              <w:right w:val="single" w:sz="5" w:space="0" w:color="000000"/>
            </w:tcBorders>
          </w:tcPr>
          <w:p w14:paraId="311D439F" w14:textId="77777777" w:rsidR="00362875" w:rsidRPr="00C7504F" w:rsidRDefault="00362875" w:rsidP="008B6301">
            <w:pPr>
              <w:ind w:left="1"/>
              <w:rPr>
                <w:sz w:val="18"/>
                <w:szCs w:val="18"/>
              </w:rPr>
            </w:pPr>
            <w:r w:rsidRPr="00C7504F">
              <w:rPr>
                <w:sz w:val="18"/>
                <w:szCs w:val="18"/>
              </w:rPr>
              <w:t>Page #12</w:t>
            </w:r>
          </w:p>
        </w:tc>
      </w:tr>
      <w:tr w:rsidR="00362875" w:rsidRPr="00C7504F" w14:paraId="1626B836" w14:textId="77777777" w:rsidTr="008B6301">
        <w:trPr>
          <w:trHeight w:val="298"/>
        </w:trPr>
        <w:tc>
          <w:tcPr>
            <w:tcW w:w="691" w:type="pct"/>
            <w:vMerge/>
            <w:tcBorders>
              <w:top w:val="nil"/>
              <w:left w:val="single" w:sz="5" w:space="0" w:color="000000"/>
              <w:bottom w:val="nil"/>
              <w:right w:val="single" w:sz="5" w:space="0" w:color="000000"/>
            </w:tcBorders>
          </w:tcPr>
          <w:p w14:paraId="10FCD4F7" w14:textId="77777777" w:rsidR="00362875" w:rsidRPr="00C7504F" w:rsidRDefault="00362875" w:rsidP="008B6301">
            <w:pPr>
              <w:rPr>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4E82BFDA" w14:textId="77777777" w:rsidR="00362875" w:rsidRPr="00C7504F" w:rsidRDefault="00362875" w:rsidP="008B6301">
            <w:pPr>
              <w:ind w:right="76"/>
              <w:rPr>
                <w:sz w:val="18"/>
                <w:szCs w:val="18"/>
              </w:rPr>
            </w:pPr>
            <w:r w:rsidRPr="00C7504F">
              <w:rPr>
                <w:sz w:val="18"/>
                <w:szCs w:val="18"/>
              </w:rPr>
              <w:t xml:space="preserve">13e </w:t>
            </w:r>
          </w:p>
        </w:tc>
        <w:tc>
          <w:tcPr>
            <w:tcW w:w="3722" w:type="pct"/>
            <w:tcBorders>
              <w:top w:val="single" w:sz="5" w:space="0" w:color="000000"/>
              <w:left w:val="single" w:sz="5" w:space="0" w:color="000000"/>
              <w:bottom w:val="single" w:sz="5" w:space="0" w:color="000000"/>
              <w:right w:val="single" w:sz="5" w:space="0" w:color="000000"/>
            </w:tcBorders>
          </w:tcPr>
          <w:p w14:paraId="0906E9E9" w14:textId="77777777" w:rsidR="00362875" w:rsidRPr="00C7504F" w:rsidRDefault="00362875" w:rsidP="008B6301">
            <w:pPr>
              <w:ind w:left="3"/>
              <w:rPr>
                <w:sz w:val="18"/>
                <w:szCs w:val="18"/>
              </w:rPr>
            </w:pPr>
            <w:r w:rsidRPr="00C7504F">
              <w:rPr>
                <w:sz w:val="18"/>
                <w:szCs w:val="18"/>
              </w:rPr>
              <w:t xml:space="preserve">Describe any methods used to explore possible causes of heterogeneity among study results (e.g. subgroup analysis, meta-regression). </w:t>
            </w:r>
          </w:p>
        </w:tc>
        <w:tc>
          <w:tcPr>
            <w:tcW w:w="394" w:type="pct"/>
            <w:tcBorders>
              <w:top w:val="single" w:sz="5" w:space="0" w:color="000000"/>
              <w:left w:val="single" w:sz="5" w:space="0" w:color="000000"/>
              <w:bottom w:val="single" w:sz="5" w:space="0" w:color="000000"/>
              <w:right w:val="single" w:sz="5" w:space="0" w:color="000000"/>
            </w:tcBorders>
          </w:tcPr>
          <w:p w14:paraId="69484FB5" w14:textId="77777777" w:rsidR="00362875" w:rsidRPr="00C7504F" w:rsidRDefault="00362875" w:rsidP="008B6301">
            <w:pPr>
              <w:rPr>
                <w:sz w:val="18"/>
                <w:szCs w:val="18"/>
              </w:rPr>
            </w:pPr>
            <w:r w:rsidRPr="00C7504F">
              <w:rPr>
                <w:sz w:val="18"/>
                <w:szCs w:val="18"/>
              </w:rPr>
              <w:t>N/A</w:t>
            </w:r>
          </w:p>
        </w:tc>
      </w:tr>
      <w:tr w:rsidR="00362875" w:rsidRPr="00C7504F" w14:paraId="0323E03A" w14:textId="77777777" w:rsidTr="008B6301">
        <w:trPr>
          <w:trHeight w:val="300"/>
        </w:trPr>
        <w:tc>
          <w:tcPr>
            <w:tcW w:w="691" w:type="pct"/>
            <w:vMerge/>
            <w:tcBorders>
              <w:top w:val="nil"/>
              <w:left w:val="single" w:sz="5" w:space="0" w:color="000000"/>
              <w:bottom w:val="single" w:sz="6" w:space="0" w:color="000000"/>
              <w:right w:val="single" w:sz="5" w:space="0" w:color="000000"/>
            </w:tcBorders>
          </w:tcPr>
          <w:p w14:paraId="6675A0D8" w14:textId="77777777" w:rsidR="00362875" w:rsidRPr="00C7504F" w:rsidRDefault="00362875" w:rsidP="008B6301">
            <w:pPr>
              <w:rPr>
                <w:sz w:val="18"/>
                <w:szCs w:val="18"/>
              </w:rPr>
            </w:pPr>
          </w:p>
        </w:tc>
        <w:tc>
          <w:tcPr>
            <w:tcW w:w="193" w:type="pct"/>
            <w:tcBorders>
              <w:top w:val="single" w:sz="5" w:space="0" w:color="000000"/>
              <w:left w:val="single" w:sz="5" w:space="0" w:color="000000"/>
              <w:bottom w:val="single" w:sz="6" w:space="0" w:color="000000"/>
              <w:right w:val="single" w:sz="5" w:space="0" w:color="000000"/>
            </w:tcBorders>
          </w:tcPr>
          <w:p w14:paraId="49A86545" w14:textId="77777777" w:rsidR="00362875" w:rsidRPr="00C7504F" w:rsidRDefault="00362875" w:rsidP="008B6301">
            <w:pPr>
              <w:ind w:right="76"/>
              <w:rPr>
                <w:sz w:val="18"/>
                <w:szCs w:val="18"/>
              </w:rPr>
            </w:pPr>
            <w:r w:rsidRPr="00C7504F">
              <w:rPr>
                <w:sz w:val="18"/>
                <w:szCs w:val="18"/>
              </w:rPr>
              <w:t xml:space="preserve">13f </w:t>
            </w:r>
          </w:p>
        </w:tc>
        <w:tc>
          <w:tcPr>
            <w:tcW w:w="3722" w:type="pct"/>
            <w:tcBorders>
              <w:top w:val="single" w:sz="5" w:space="0" w:color="000000"/>
              <w:left w:val="single" w:sz="5" w:space="0" w:color="000000"/>
              <w:bottom w:val="single" w:sz="6" w:space="0" w:color="000000"/>
              <w:right w:val="single" w:sz="5" w:space="0" w:color="000000"/>
            </w:tcBorders>
          </w:tcPr>
          <w:p w14:paraId="5C41E9FF" w14:textId="77777777" w:rsidR="00362875" w:rsidRPr="00C7504F" w:rsidRDefault="00362875" w:rsidP="008B6301">
            <w:pPr>
              <w:ind w:left="3"/>
              <w:rPr>
                <w:sz w:val="18"/>
                <w:szCs w:val="18"/>
              </w:rPr>
            </w:pPr>
            <w:r w:rsidRPr="00C7504F">
              <w:rPr>
                <w:sz w:val="18"/>
                <w:szCs w:val="18"/>
              </w:rPr>
              <w:t xml:space="preserve">Describe any sensitivity analyses conducted to assess robustness of the synthesized results. </w:t>
            </w:r>
          </w:p>
        </w:tc>
        <w:tc>
          <w:tcPr>
            <w:tcW w:w="394" w:type="pct"/>
            <w:tcBorders>
              <w:top w:val="single" w:sz="5" w:space="0" w:color="000000"/>
              <w:left w:val="single" w:sz="5" w:space="0" w:color="000000"/>
              <w:bottom w:val="single" w:sz="6" w:space="0" w:color="000000"/>
              <w:right w:val="single" w:sz="5" w:space="0" w:color="000000"/>
            </w:tcBorders>
          </w:tcPr>
          <w:p w14:paraId="67BAC4FC" w14:textId="77777777" w:rsidR="00362875" w:rsidRPr="00C7504F" w:rsidRDefault="00362875" w:rsidP="008B6301">
            <w:pPr>
              <w:rPr>
                <w:sz w:val="18"/>
                <w:szCs w:val="18"/>
              </w:rPr>
            </w:pPr>
            <w:r w:rsidRPr="00C7504F">
              <w:rPr>
                <w:sz w:val="18"/>
                <w:szCs w:val="18"/>
              </w:rPr>
              <w:t>N/A</w:t>
            </w:r>
          </w:p>
        </w:tc>
      </w:tr>
      <w:tr w:rsidR="00362875" w:rsidRPr="00C7504F" w14:paraId="451C3D91" w14:textId="77777777" w:rsidTr="008B6301">
        <w:trPr>
          <w:trHeight w:val="506"/>
        </w:trPr>
        <w:tc>
          <w:tcPr>
            <w:tcW w:w="691" w:type="pct"/>
            <w:tcBorders>
              <w:top w:val="single" w:sz="6" w:space="0" w:color="000000"/>
              <w:left w:val="single" w:sz="6" w:space="0" w:color="000000"/>
              <w:bottom w:val="single" w:sz="4" w:space="0" w:color="auto"/>
              <w:right w:val="single" w:sz="6" w:space="0" w:color="000000"/>
            </w:tcBorders>
          </w:tcPr>
          <w:p w14:paraId="125DBB09" w14:textId="77777777" w:rsidR="00362875" w:rsidRPr="00C7504F" w:rsidRDefault="00362875" w:rsidP="008B6301">
            <w:pPr>
              <w:ind w:left="2"/>
              <w:rPr>
                <w:sz w:val="18"/>
                <w:szCs w:val="18"/>
              </w:rPr>
            </w:pPr>
            <w:r w:rsidRPr="00C7504F">
              <w:rPr>
                <w:sz w:val="18"/>
                <w:szCs w:val="18"/>
              </w:rPr>
              <w:t xml:space="preserve">Reporting bias assessment </w:t>
            </w:r>
          </w:p>
        </w:tc>
        <w:tc>
          <w:tcPr>
            <w:tcW w:w="193" w:type="pct"/>
            <w:tcBorders>
              <w:top w:val="single" w:sz="6" w:space="0" w:color="000000"/>
              <w:left w:val="single" w:sz="6" w:space="0" w:color="000000"/>
              <w:bottom w:val="single" w:sz="4" w:space="0" w:color="auto"/>
              <w:right w:val="single" w:sz="6" w:space="0" w:color="000000"/>
            </w:tcBorders>
          </w:tcPr>
          <w:p w14:paraId="30DCF0F6" w14:textId="77777777" w:rsidR="00362875" w:rsidRPr="00C7504F" w:rsidRDefault="00362875" w:rsidP="008B6301">
            <w:pPr>
              <w:ind w:right="75"/>
              <w:rPr>
                <w:sz w:val="18"/>
                <w:szCs w:val="18"/>
              </w:rPr>
            </w:pPr>
            <w:r w:rsidRPr="00C7504F">
              <w:rPr>
                <w:sz w:val="18"/>
                <w:szCs w:val="18"/>
              </w:rPr>
              <w:t xml:space="preserve">14 </w:t>
            </w:r>
          </w:p>
        </w:tc>
        <w:tc>
          <w:tcPr>
            <w:tcW w:w="3722" w:type="pct"/>
            <w:tcBorders>
              <w:top w:val="single" w:sz="6" w:space="0" w:color="000000"/>
              <w:left w:val="single" w:sz="6" w:space="0" w:color="000000"/>
              <w:bottom w:val="single" w:sz="4" w:space="0" w:color="auto"/>
              <w:right w:val="single" w:sz="6" w:space="0" w:color="000000"/>
            </w:tcBorders>
          </w:tcPr>
          <w:p w14:paraId="2714C9B0" w14:textId="77777777" w:rsidR="00362875" w:rsidRPr="00C7504F" w:rsidRDefault="00362875" w:rsidP="008B6301">
            <w:pPr>
              <w:ind w:left="3"/>
              <w:rPr>
                <w:sz w:val="18"/>
                <w:szCs w:val="18"/>
              </w:rPr>
            </w:pPr>
            <w:r w:rsidRPr="00C7504F">
              <w:rPr>
                <w:sz w:val="18"/>
                <w:szCs w:val="18"/>
              </w:rPr>
              <w:t xml:space="preserve">Describe any methods used to assess risk of bias due to missing results in a synthesis (arising from reporting biases). </w:t>
            </w:r>
          </w:p>
        </w:tc>
        <w:tc>
          <w:tcPr>
            <w:tcW w:w="394" w:type="pct"/>
            <w:tcBorders>
              <w:top w:val="single" w:sz="6" w:space="0" w:color="000000"/>
              <w:left w:val="single" w:sz="6" w:space="0" w:color="000000"/>
              <w:bottom w:val="single" w:sz="4" w:space="0" w:color="auto"/>
              <w:right w:val="single" w:sz="6" w:space="0" w:color="000000"/>
            </w:tcBorders>
          </w:tcPr>
          <w:p w14:paraId="638A20E1" w14:textId="77777777" w:rsidR="00362875" w:rsidRPr="00C7504F" w:rsidRDefault="00362875" w:rsidP="008B6301">
            <w:pPr>
              <w:ind w:left="1"/>
              <w:rPr>
                <w:sz w:val="18"/>
                <w:szCs w:val="18"/>
              </w:rPr>
            </w:pPr>
            <w:r w:rsidRPr="00C7504F">
              <w:rPr>
                <w:sz w:val="18"/>
                <w:szCs w:val="18"/>
              </w:rPr>
              <w:t>N/A</w:t>
            </w:r>
          </w:p>
        </w:tc>
      </w:tr>
      <w:tr w:rsidR="00362875" w:rsidRPr="00C7504F" w14:paraId="13605C0E" w14:textId="77777777" w:rsidTr="008B6301">
        <w:tblPrEx>
          <w:tblCellMar>
            <w:right w:w="57" w:type="dxa"/>
          </w:tblCellMar>
        </w:tblPrEx>
        <w:trPr>
          <w:trHeight w:val="303"/>
        </w:trPr>
        <w:tc>
          <w:tcPr>
            <w:tcW w:w="691" w:type="pct"/>
            <w:tcBorders>
              <w:top w:val="single" w:sz="4" w:space="0" w:color="auto"/>
              <w:left w:val="single" w:sz="5" w:space="0" w:color="000000"/>
              <w:bottom w:val="double" w:sz="5" w:space="0" w:color="000000"/>
              <w:right w:val="single" w:sz="5" w:space="0" w:color="000000"/>
            </w:tcBorders>
          </w:tcPr>
          <w:p w14:paraId="6772B7BE" w14:textId="77777777" w:rsidR="00362875" w:rsidRPr="00C7504F" w:rsidRDefault="00362875" w:rsidP="008B6301">
            <w:pPr>
              <w:ind w:left="2"/>
              <w:rPr>
                <w:sz w:val="18"/>
                <w:szCs w:val="18"/>
              </w:rPr>
            </w:pPr>
            <w:r w:rsidRPr="00C7504F">
              <w:rPr>
                <w:sz w:val="18"/>
                <w:szCs w:val="18"/>
              </w:rPr>
              <w:t xml:space="preserve">Certainty assessment </w:t>
            </w:r>
          </w:p>
        </w:tc>
        <w:tc>
          <w:tcPr>
            <w:tcW w:w="193" w:type="pct"/>
            <w:tcBorders>
              <w:top w:val="single" w:sz="4" w:space="0" w:color="auto"/>
              <w:left w:val="single" w:sz="5" w:space="0" w:color="000000"/>
              <w:bottom w:val="double" w:sz="5" w:space="0" w:color="000000"/>
              <w:right w:val="single" w:sz="5" w:space="0" w:color="000000"/>
            </w:tcBorders>
          </w:tcPr>
          <w:p w14:paraId="36FFEC95" w14:textId="77777777" w:rsidR="00362875" w:rsidRPr="00C7504F" w:rsidRDefault="00362875" w:rsidP="008B6301">
            <w:pPr>
              <w:ind w:right="49"/>
              <w:rPr>
                <w:sz w:val="18"/>
                <w:szCs w:val="18"/>
              </w:rPr>
            </w:pPr>
            <w:r w:rsidRPr="00C7504F">
              <w:rPr>
                <w:sz w:val="18"/>
                <w:szCs w:val="18"/>
              </w:rPr>
              <w:t xml:space="preserve">15 </w:t>
            </w:r>
          </w:p>
        </w:tc>
        <w:tc>
          <w:tcPr>
            <w:tcW w:w="3722" w:type="pct"/>
            <w:tcBorders>
              <w:top w:val="single" w:sz="4" w:space="0" w:color="auto"/>
              <w:left w:val="single" w:sz="5" w:space="0" w:color="000000"/>
              <w:bottom w:val="double" w:sz="5" w:space="0" w:color="000000"/>
              <w:right w:val="single" w:sz="5" w:space="0" w:color="000000"/>
            </w:tcBorders>
          </w:tcPr>
          <w:p w14:paraId="1323F3F0" w14:textId="77777777" w:rsidR="00362875" w:rsidRPr="00C7504F" w:rsidRDefault="00362875" w:rsidP="008B6301">
            <w:pPr>
              <w:ind w:left="4"/>
              <w:rPr>
                <w:sz w:val="18"/>
                <w:szCs w:val="18"/>
              </w:rPr>
            </w:pPr>
            <w:r w:rsidRPr="00C7504F">
              <w:rPr>
                <w:sz w:val="18"/>
                <w:szCs w:val="18"/>
              </w:rPr>
              <w:t xml:space="preserve">Describe any methods used to assess certainty (or confidence) in the body of evidence for an outcome. </w:t>
            </w:r>
          </w:p>
        </w:tc>
        <w:tc>
          <w:tcPr>
            <w:tcW w:w="394" w:type="pct"/>
            <w:tcBorders>
              <w:top w:val="single" w:sz="4" w:space="0" w:color="auto"/>
              <w:left w:val="single" w:sz="5" w:space="0" w:color="000000"/>
              <w:bottom w:val="double" w:sz="5" w:space="0" w:color="000000"/>
              <w:right w:val="single" w:sz="5" w:space="0" w:color="000000"/>
            </w:tcBorders>
          </w:tcPr>
          <w:p w14:paraId="6551EF90" w14:textId="77777777" w:rsidR="00362875" w:rsidRPr="00C7504F" w:rsidRDefault="00362875" w:rsidP="008B6301">
            <w:pPr>
              <w:ind w:left="2"/>
              <w:rPr>
                <w:sz w:val="18"/>
                <w:szCs w:val="18"/>
              </w:rPr>
            </w:pPr>
            <w:r w:rsidRPr="00C7504F">
              <w:rPr>
                <w:sz w:val="18"/>
                <w:szCs w:val="18"/>
              </w:rPr>
              <w:t>N/A</w:t>
            </w:r>
          </w:p>
        </w:tc>
      </w:tr>
      <w:tr w:rsidR="00362875" w:rsidRPr="00C7504F" w14:paraId="111E7228" w14:textId="77777777" w:rsidTr="008B6301">
        <w:tblPrEx>
          <w:tblCellMar>
            <w:right w:w="57" w:type="dxa"/>
          </w:tblCellMar>
        </w:tblPrEx>
        <w:trPr>
          <w:trHeight w:val="227"/>
        </w:trPr>
        <w:tc>
          <w:tcPr>
            <w:tcW w:w="4606" w:type="pct"/>
            <w:gridSpan w:val="3"/>
            <w:tcBorders>
              <w:top w:val="double" w:sz="5" w:space="0" w:color="000000"/>
              <w:left w:val="single" w:sz="5" w:space="0" w:color="000000"/>
              <w:bottom w:val="single" w:sz="5" w:space="0" w:color="000000"/>
              <w:right w:val="single" w:sz="5" w:space="0" w:color="000000"/>
            </w:tcBorders>
            <w:shd w:val="clear" w:color="auto" w:fill="FFFFCC"/>
          </w:tcPr>
          <w:p w14:paraId="72B83869" w14:textId="220BE24A" w:rsidR="00362875" w:rsidRPr="00C7504F" w:rsidRDefault="00362875" w:rsidP="008B6301">
            <w:pPr>
              <w:ind w:left="2"/>
              <w:rPr>
                <w:b/>
                <w:bCs/>
                <w:sz w:val="18"/>
                <w:szCs w:val="18"/>
              </w:rPr>
            </w:pPr>
            <w:r w:rsidRPr="00C7504F">
              <w:rPr>
                <w:b/>
                <w:bCs/>
                <w:sz w:val="18"/>
                <w:szCs w:val="18"/>
              </w:rPr>
              <w:t>Results</w:t>
            </w:r>
          </w:p>
        </w:tc>
        <w:tc>
          <w:tcPr>
            <w:tcW w:w="394" w:type="pct"/>
            <w:tcBorders>
              <w:top w:val="double" w:sz="5" w:space="0" w:color="000000"/>
              <w:left w:val="single" w:sz="5" w:space="0" w:color="000000"/>
              <w:bottom w:val="single" w:sz="5" w:space="0" w:color="000000"/>
              <w:right w:val="single" w:sz="5" w:space="0" w:color="000000"/>
            </w:tcBorders>
            <w:shd w:val="clear" w:color="auto" w:fill="FFFFCC"/>
          </w:tcPr>
          <w:p w14:paraId="2058FE3F" w14:textId="77777777" w:rsidR="00362875" w:rsidRPr="00C7504F" w:rsidRDefault="00362875" w:rsidP="008B6301">
            <w:pPr>
              <w:ind w:left="1"/>
              <w:rPr>
                <w:sz w:val="18"/>
                <w:szCs w:val="18"/>
              </w:rPr>
            </w:pPr>
            <w:r w:rsidRPr="00C7504F">
              <w:rPr>
                <w:sz w:val="18"/>
                <w:szCs w:val="18"/>
              </w:rPr>
              <w:t xml:space="preserve"> </w:t>
            </w:r>
          </w:p>
        </w:tc>
      </w:tr>
      <w:tr w:rsidR="00362875" w:rsidRPr="00C7504F" w14:paraId="5E61E75F" w14:textId="77777777" w:rsidTr="008B6301">
        <w:tblPrEx>
          <w:tblCellMar>
            <w:right w:w="57" w:type="dxa"/>
          </w:tblCellMar>
        </w:tblPrEx>
        <w:trPr>
          <w:trHeight w:val="508"/>
        </w:trPr>
        <w:tc>
          <w:tcPr>
            <w:tcW w:w="691" w:type="pct"/>
            <w:vMerge w:val="restart"/>
            <w:tcBorders>
              <w:top w:val="single" w:sz="5" w:space="0" w:color="000000"/>
              <w:left w:val="single" w:sz="5" w:space="0" w:color="000000"/>
              <w:bottom w:val="single" w:sz="5" w:space="0" w:color="000000"/>
              <w:right w:val="single" w:sz="5" w:space="0" w:color="000000"/>
            </w:tcBorders>
          </w:tcPr>
          <w:p w14:paraId="580E3602" w14:textId="3CF4F60B" w:rsidR="00362875" w:rsidRPr="00C7504F" w:rsidRDefault="00362875" w:rsidP="008B6301">
            <w:pPr>
              <w:ind w:left="2"/>
              <w:rPr>
                <w:sz w:val="18"/>
                <w:szCs w:val="18"/>
              </w:rPr>
            </w:pPr>
            <w:r w:rsidRPr="00C7504F">
              <w:rPr>
                <w:sz w:val="18"/>
                <w:szCs w:val="18"/>
              </w:rPr>
              <w:t>Study selection</w:t>
            </w:r>
          </w:p>
        </w:tc>
        <w:tc>
          <w:tcPr>
            <w:tcW w:w="193" w:type="pct"/>
            <w:tcBorders>
              <w:top w:val="single" w:sz="5" w:space="0" w:color="000000"/>
              <w:left w:val="single" w:sz="5" w:space="0" w:color="000000"/>
              <w:bottom w:val="single" w:sz="5" w:space="0" w:color="000000"/>
              <w:right w:val="single" w:sz="5" w:space="0" w:color="000000"/>
            </w:tcBorders>
          </w:tcPr>
          <w:p w14:paraId="343ABD86" w14:textId="77777777" w:rsidR="00362875" w:rsidRPr="00C7504F" w:rsidRDefault="00362875" w:rsidP="008B6301">
            <w:pPr>
              <w:ind w:right="48"/>
              <w:rPr>
                <w:sz w:val="18"/>
                <w:szCs w:val="18"/>
              </w:rPr>
            </w:pPr>
            <w:r w:rsidRPr="00C7504F">
              <w:rPr>
                <w:sz w:val="18"/>
                <w:szCs w:val="18"/>
              </w:rPr>
              <w:t xml:space="preserve">16a </w:t>
            </w:r>
          </w:p>
        </w:tc>
        <w:tc>
          <w:tcPr>
            <w:tcW w:w="3722" w:type="pct"/>
            <w:tcBorders>
              <w:top w:val="single" w:sz="5" w:space="0" w:color="000000"/>
              <w:left w:val="single" w:sz="5" w:space="0" w:color="000000"/>
              <w:bottom w:val="single" w:sz="5" w:space="0" w:color="000000"/>
              <w:right w:val="single" w:sz="5" w:space="0" w:color="000000"/>
            </w:tcBorders>
          </w:tcPr>
          <w:p w14:paraId="4C858C81" w14:textId="77777777" w:rsidR="00362875" w:rsidRPr="00C7504F" w:rsidRDefault="00362875" w:rsidP="008B6301">
            <w:pPr>
              <w:ind w:left="3"/>
              <w:rPr>
                <w:sz w:val="18"/>
                <w:szCs w:val="18"/>
              </w:rPr>
            </w:pPr>
            <w:r w:rsidRPr="00C7504F">
              <w:rPr>
                <w:sz w:val="18"/>
                <w:szCs w:val="18"/>
              </w:rPr>
              <w:t xml:space="preserve">Describe the results of the search and selection process, from the number of records identified in the search to the number of studies included in the review, ideally using a flow diagram. </w:t>
            </w:r>
          </w:p>
        </w:tc>
        <w:tc>
          <w:tcPr>
            <w:tcW w:w="394" w:type="pct"/>
            <w:tcBorders>
              <w:top w:val="single" w:sz="5" w:space="0" w:color="000000"/>
              <w:left w:val="single" w:sz="5" w:space="0" w:color="000000"/>
              <w:bottom w:val="single" w:sz="5" w:space="0" w:color="000000"/>
              <w:right w:val="single" w:sz="5" w:space="0" w:color="000000"/>
            </w:tcBorders>
          </w:tcPr>
          <w:p w14:paraId="3A6C0E00" w14:textId="77777777" w:rsidR="00362875" w:rsidRPr="00C7504F" w:rsidRDefault="00362875" w:rsidP="008B6301">
            <w:pPr>
              <w:ind w:left="1"/>
              <w:rPr>
                <w:sz w:val="18"/>
                <w:szCs w:val="18"/>
              </w:rPr>
            </w:pPr>
            <w:r w:rsidRPr="00C7504F">
              <w:rPr>
                <w:sz w:val="18"/>
                <w:szCs w:val="18"/>
              </w:rPr>
              <w:t>Page #13 &amp; Figure 1</w:t>
            </w:r>
          </w:p>
        </w:tc>
      </w:tr>
      <w:tr w:rsidR="00362875" w:rsidRPr="00C7504F" w14:paraId="50275A9E" w14:textId="77777777" w:rsidTr="008B6301">
        <w:tblPrEx>
          <w:tblCellMar>
            <w:right w:w="57" w:type="dxa"/>
          </w:tblCellMar>
        </w:tblPrEx>
        <w:trPr>
          <w:trHeight w:val="300"/>
        </w:trPr>
        <w:tc>
          <w:tcPr>
            <w:tcW w:w="691" w:type="pct"/>
            <w:vMerge/>
            <w:tcBorders>
              <w:top w:val="nil"/>
              <w:left w:val="single" w:sz="5" w:space="0" w:color="000000"/>
              <w:bottom w:val="single" w:sz="5" w:space="0" w:color="000000"/>
              <w:right w:val="single" w:sz="5" w:space="0" w:color="000000"/>
            </w:tcBorders>
          </w:tcPr>
          <w:p w14:paraId="6CF60B64" w14:textId="77777777" w:rsidR="00362875" w:rsidRPr="00C7504F" w:rsidRDefault="00362875" w:rsidP="008B6301">
            <w:pPr>
              <w:rPr>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361FDA0A" w14:textId="77777777" w:rsidR="00362875" w:rsidRPr="00C7504F" w:rsidRDefault="00362875" w:rsidP="008B6301">
            <w:pPr>
              <w:ind w:right="50"/>
              <w:rPr>
                <w:sz w:val="18"/>
                <w:szCs w:val="18"/>
              </w:rPr>
            </w:pPr>
            <w:r w:rsidRPr="00C7504F">
              <w:rPr>
                <w:sz w:val="18"/>
                <w:szCs w:val="18"/>
              </w:rPr>
              <w:t xml:space="preserve">16b </w:t>
            </w:r>
          </w:p>
        </w:tc>
        <w:tc>
          <w:tcPr>
            <w:tcW w:w="3722" w:type="pct"/>
            <w:tcBorders>
              <w:top w:val="single" w:sz="5" w:space="0" w:color="000000"/>
              <w:left w:val="single" w:sz="5" w:space="0" w:color="000000"/>
              <w:bottom w:val="single" w:sz="5" w:space="0" w:color="000000"/>
              <w:right w:val="single" w:sz="5" w:space="0" w:color="000000"/>
            </w:tcBorders>
          </w:tcPr>
          <w:p w14:paraId="7EFC7BE2" w14:textId="77777777" w:rsidR="00362875" w:rsidRPr="00C7504F" w:rsidRDefault="00362875" w:rsidP="008B6301">
            <w:pPr>
              <w:ind w:left="3"/>
              <w:rPr>
                <w:sz w:val="18"/>
                <w:szCs w:val="18"/>
              </w:rPr>
            </w:pPr>
            <w:r w:rsidRPr="00C7504F">
              <w:rPr>
                <w:sz w:val="18"/>
                <w:szCs w:val="18"/>
              </w:rPr>
              <w:t xml:space="preserve">Cite studies that might appear to meet the inclusion criteria, but which were excluded, and explain why they were excluded. </w:t>
            </w:r>
          </w:p>
        </w:tc>
        <w:tc>
          <w:tcPr>
            <w:tcW w:w="394" w:type="pct"/>
            <w:tcBorders>
              <w:top w:val="single" w:sz="5" w:space="0" w:color="000000"/>
              <w:left w:val="single" w:sz="5" w:space="0" w:color="000000"/>
              <w:bottom w:val="single" w:sz="5" w:space="0" w:color="000000"/>
              <w:right w:val="single" w:sz="5" w:space="0" w:color="000000"/>
            </w:tcBorders>
          </w:tcPr>
          <w:p w14:paraId="37298D88" w14:textId="1F65CD08" w:rsidR="00362875" w:rsidRPr="00C7504F" w:rsidRDefault="00362875" w:rsidP="008B6301">
            <w:pPr>
              <w:ind w:left="1"/>
              <w:rPr>
                <w:sz w:val="18"/>
                <w:szCs w:val="18"/>
              </w:rPr>
            </w:pPr>
            <w:r w:rsidRPr="00C7504F">
              <w:rPr>
                <w:sz w:val="18"/>
                <w:szCs w:val="18"/>
              </w:rPr>
              <w:t>Page #13</w:t>
            </w:r>
            <w:r w:rsidR="003D4DD3">
              <w:rPr>
                <w:sz w:val="18"/>
                <w:szCs w:val="18"/>
              </w:rPr>
              <w:t xml:space="preserve"> &amp; Table S6</w:t>
            </w:r>
          </w:p>
        </w:tc>
      </w:tr>
      <w:tr w:rsidR="00362875" w:rsidRPr="00C7504F" w14:paraId="54757553" w14:textId="77777777" w:rsidTr="008B6301">
        <w:tblPrEx>
          <w:tblCellMar>
            <w:right w:w="57" w:type="dxa"/>
          </w:tblCellMar>
        </w:tblPrEx>
        <w:trPr>
          <w:trHeight w:val="298"/>
        </w:trPr>
        <w:tc>
          <w:tcPr>
            <w:tcW w:w="691" w:type="pct"/>
            <w:tcBorders>
              <w:top w:val="single" w:sz="5" w:space="0" w:color="000000"/>
              <w:left w:val="single" w:sz="5" w:space="0" w:color="000000"/>
              <w:bottom w:val="single" w:sz="5" w:space="0" w:color="000000"/>
              <w:right w:val="single" w:sz="5" w:space="0" w:color="000000"/>
            </w:tcBorders>
          </w:tcPr>
          <w:p w14:paraId="10CC52CB" w14:textId="1C8FD093" w:rsidR="00362875" w:rsidRPr="00C7504F" w:rsidRDefault="00362875" w:rsidP="008B6301">
            <w:pPr>
              <w:ind w:left="2"/>
              <w:rPr>
                <w:sz w:val="18"/>
                <w:szCs w:val="18"/>
              </w:rPr>
            </w:pPr>
            <w:r w:rsidRPr="00C7504F">
              <w:rPr>
                <w:sz w:val="18"/>
                <w:szCs w:val="18"/>
              </w:rPr>
              <w:t>Study characteristics</w:t>
            </w:r>
          </w:p>
        </w:tc>
        <w:tc>
          <w:tcPr>
            <w:tcW w:w="193" w:type="pct"/>
            <w:tcBorders>
              <w:top w:val="single" w:sz="5" w:space="0" w:color="000000"/>
              <w:left w:val="single" w:sz="5" w:space="0" w:color="000000"/>
              <w:bottom w:val="single" w:sz="5" w:space="0" w:color="000000"/>
              <w:right w:val="single" w:sz="5" w:space="0" w:color="000000"/>
            </w:tcBorders>
          </w:tcPr>
          <w:p w14:paraId="0990DEBC" w14:textId="77777777" w:rsidR="00362875" w:rsidRPr="00C7504F" w:rsidRDefault="00362875" w:rsidP="008B6301">
            <w:pPr>
              <w:ind w:right="50"/>
              <w:rPr>
                <w:sz w:val="18"/>
                <w:szCs w:val="18"/>
              </w:rPr>
            </w:pPr>
            <w:r w:rsidRPr="00C7504F">
              <w:rPr>
                <w:sz w:val="18"/>
                <w:szCs w:val="18"/>
              </w:rPr>
              <w:t xml:space="preserve">17 </w:t>
            </w:r>
          </w:p>
        </w:tc>
        <w:tc>
          <w:tcPr>
            <w:tcW w:w="3722" w:type="pct"/>
            <w:tcBorders>
              <w:top w:val="single" w:sz="5" w:space="0" w:color="000000"/>
              <w:left w:val="single" w:sz="5" w:space="0" w:color="000000"/>
              <w:bottom w:val="single" w:sz="5" w:space="0" w:color="000000"/>
              <w:right w:val="single" w:sz="5" w:space="0" w:color="000000"/>
            </w:tcBorders>
          </w:tcPr>
          <w:p w14:paraId="15BD937D" w14:textId="77777777" w:rsidR="00362875" w:rsidRPr="00C7504F" w:rsidRDefault="00362875" w:rsidP="008B6301">
            <w:pPr>
              <w:ind w:left="3"/>
              <w:rPr>
                <w:sz w:val="18"/>
                <w:szCs w:val="18"/>
              </w:rPr>
            </w:pPr>
            <w:r w:rsidRPr="00C7504F">
              <w:rPr>
                <w:sz w:val="18"/>
                <w:szCs w:val="18"/>
              </w:rPr>
              <w:t xml:space="preserve">Cite each included study and present its characteristics. </w:t>
            </w:r>
          </w:p>
        </w:tc>
        <w:tc>
          <w:tcPr>
            <w:tcW w:w="394" w:type="pct"/>
            <w:tcBorders>
              <w:top w:val="single" w:sz="5" w:space="0" w:color="000000"/>
              <w:left w:val="single" w:sz="5" w:space="0" w:color="000000"/>
              <w:bottom w:val="single" w:sz="5" w:space="0" w:color="000000"/>
              <w:right w:val="single" w:sz="5" w:space="0" w:color="000000"/>
            </w:tcBorders>
          </w:tcPr>
          <w:p w14:paraId="24CFD6F0" w14:textId="068B0467" w:rsidR="00362875" w:rsidRPr="00C7504F" w:rsidRDefault="00362875" w:rsidP="008B6301">
            <w:pPr>
              <w:rPr>
                <w:sz w:val="18"/>
                <w:szCs w:val="18"/>
              </w:rPr>
            </w:pPr>
            <w:r w:rsidRPr="00C7504F">
              <w:rPr>
                <w:sz w:val="18"/>
                <w:szCs w:val="18"/>
              </w:rPr>
              <w:t xml:space="preserve">Page #14 </w:t>
            </w:r>
            <w:r w:rsidR="008014CE" w:rsidRPr="00C7504F">
              <w:rPr>
                <w:sz w:val="18"/>
                <w:szCs w:val="18"/>
              </w:rPr>
              <w:t>–</w:t>
            </w:r>
            <w:r w:rsidRPr="00C7504F">
              <w:rPr>
                <w:sz w:val="18"/>
                <w:szCs w:val="18"/>
              </w:rPr>
              <w:t>16 &amp; Table S1 &amp; Table S2</w:t>
            </w:r>
          </w:p>
        </w:tc>
      </w:tr>
      <w:tr w:rsidR="00362875" w:rsidRPr="00C7504F" w14:paraId="5FF8DD93" w14:textId="77777777" w:rsidTr="008B6301">
        <w:tblPrEx>
          <w:tblCellMar>
            <w:right w:w="57" w:type="dxa"/>
          </w:tblCellMar>
        </w:tblPrEx>
        <w:trPr>
          <w:trHeight w:val="300"/>
        </w:trPr>
        <w:tc>
          <w:tcPr>
            <w:tcW w:w="691" w:type="pct"/>
            <w:tcBorders>
              <w:top w:val="single" w:sz="5" w:space="0" w:color="000000"/>
              <w:left w:val="single" w:sz="5" w:space="0" w:color="000000"/>
              <w:bottom w:val="single" w:sz="5" w:space="0" w:color="000000"/>
              <w:right w:val="single" w:sz="5" w:space="0" w:color="000000"/>
            </w:tcBorders>
          </w:tcPr>
          <w:p w14:paraId="3922DD93" w14:textId="5441634E" w:rsidR="00362875" w:rsidRPr="00C7504F" w:rsidRDefault="00362875" w:rsidP="008B6301">
            <w:pPr>
              <w:ind w:left="2"/>
              <w:rPr>
                <w:sz w:val="18"/>
                <w:szCs w:val="18"/>
              </w:rPr>
            </w:pPr>
            <w:r w:rsidRPr="00C7504F">
              <w:rPr>
                <w:sz w:val="18"/>
                <w:szCs w:val="18"/>
              </w:rPr>
              <w:t>Risk of bias in studies</w:t>
            </w:r>
          </w:p>
        </w:tc>
        <w:tc>
          <w:tcPr>
            <w:tcW w:w="193" w:type="pct"/>
            <w:tcBorders>
              <w:top w:val="single" w:sz="5" w:space="0" w:color="000000"/>
              <w:left w:val="single" w:sz="5" w:space="0" w:color="000000"/>
              <w:bottom w:val="single" w:sz="5" w:space="0" w:color="000000"/>
              <w:right w:val="single" w:sz="5" w:space="0" w:color="000000"/>
            </w:tcBorders>
          </w:tcPr>
          <w:p w14:paraId="099B23E0" w14:textId="77777777" w:rsidR="00362875" w:rsidRPr="00C7504F" w:rsidRDefault="00362875" w:rsidP="008B6301">
            <w:pPr>
              <w:ind w:right="49"/>
              <w:rPr>
                <w:sz w:val="18"/>
                <w:szCs w:val="18"/>
              </w:rPr>
            </w:pPr>
            <w:r w:rsidRPr="00C7504F">
              <w:rPr>
                <w:sz w:val="18"/>
                <w:szCs w:val="18"/>
              </w:rPr>
              <w:t xml:space="preserve">18 </w:t>
            </w:r>
          </w:p>
        </w:tc>
        <w:tc>
          <w:tcPr>
            <w:tcW w:w="3722" w:type="pct"/>
            <w:tcBorders>
              <w:top w:val="single" w:sz="5" w:space="0" w:color="000000"/>
              <w:left w:val="single" w:sz="5" w:space="0" w:color="000000"/>
              <w:bottom w:val="single" w:sz="5" w:space="0" w:color="000000"/>
              <w:right w:val="single" w:sz="5" w:space="0" w:color="000000"/>
            </w:tcBorders>
          </w:tcPr>
          <w:p w14:paraId="1FBC0931" w14:textId="77777777" w:rsidR="00362875" w:rsidRPr="00C7504F" w:rsidRDefault="00362875" w:rsidP="008B6301">
            <w:pPr>
              <w:ind w:left="4"/>
              <w:rPr>
                <w:sz w:val="18"/>
                <w:szCs w:val="18"/>
              </w:rPr>
            </w:pPr>
            <w:r w:rsidRPr="00C7504F">
              <w:rPr>
                <w:sz w:val="18"/>
                <w:szCs w:val="18"/>
              </w:rPr>
              <w:t xml:space="preserve">Present assessments of risk of bias for each included study. </w:t>
            </w:r>
          </w:p>
        </w:tc>
        <w:tc>
          <w:tcPr>
            <w:tcW w:w="394" w:type="pct"/>
            <w:tcBorders>
              <w:top w:val="single" w:sz="5" w:space="0" w:color="000000"/>
              <w:left w:val="single" w:sz="5" w:space="0" w:color="000000"/>
              <w:bottom w:val="single" w:sz="5" w:space="0" w:color="000000"/>
              <w:right w:val="single" w:sz="5" w:space="0" w:color="000000"/>
            </w:tcBorders>
          </w:tcPr>
          <w:p w14:paraId="0BB954DA" w14:textId="77777777" w:rsidR="00362875" w:rsidRPr="00C7504F" w:rsidRDefault="00362875" w:rsidP="008B6301">
            <w:pPr>
              <w:ind w:left="1"/>
              <w:rPr>
                <w:sz w:val="18"/>
                <w:szCs w:val="18"/>
              </w:rPr>
            </w:pPr>
            <w:r w:rsidRPr="00C7504F">
              <w:rPr>
                <w:sz w:val="18"/>
                <w:szCs w:val="18"/>
              </w:rPr>
              <w:t>Page #17 &amp; Table 3 &amp; Table S5</w:t>
            </w:r>
          </w:p>
        </w:tc>
      </w:tr>
      <w:tr w:rsidR="00362875" w:rsidRPr="00C7504F" w14:paraId="7EFA5899" w14:textId="77777777" w:rsidTr="008B6301">
        <w:tblPrEx>
          <w:tblCellMar>
            <w:right w:w="57" w:type="dxa"/>
          </w:tblCellMar>
        </w:tblPrEx>
        <w:trPr>
          <w:trHeight w:val="506"/>
        </w:trPr>
        <w:tc>
          <w:tcPr>
            <w:tcW w:w="691" w:type="pct"/>
            <w:tcBorders>
              <w:top w:val="single" w:sz="5" w:space="0" w:color="000000"/>
              <w:left w:val="single" w:sz="5" w:space="0" w:color="000000"/>
              <w:bottom w:val="single" w:sz="5" w:space="0" w:color="000000"/>
              <w:right w:val="single" w:sz="5" w:space="0" w:color="000000"/>
            </w:tcBorders>
          </w:tcPr>
          <w:p w14:paraId="69593AF3" w14:textId="6B8B813F" w:rsidR="00362875" w:rsidRPr="00C7504F" w:rsidRDefault="00362875" w:rsidP="008B6301">
            <w:pPr>
              <w:ind w:left="2"/>
              <w:rPr>
                <w:sz w:val="18"/>
                <w:szCs w:val="18"/>
              </w:rPr>
            </w:pPr>
            <w:r w:rsidRPr="00C7504F">
              <w:rPr>
                <w:sz w:val="18"/>
                <w:szCs w:val="18"/>
              </w:rPr>
              <w:t>Results of individual studies</w:t>
            </w:r>
          </w:p>
        </w:tc>
        <w:tc>
          <w:tcPr>
            <w:tcW w:w="193" w:type="pct"/>
            <w:tcBorders>
              <w:top w:val="single" w:sz="5" w:space="0" w:color="000000"/>
              <w:left w:val="single" w:sz="5" w:space="0" w:color="000000"/>
              <w:bottom w:val="single" w:sz="5" w:space="0" w:color="000000"/>
              <w:right w:val="single" w:sz="5" w:space="0" w:color="000000"/>
            </w:tcBorders>
          </w:tcPr>
          <w:p w14:paraId="1F37615C" w14:textId="77777777" w:rsidR="00362875" w:rsidRPr="00C7504F" w:rsidRDefault="00362875" w:rsidP="008B6301">
            <w:pPr>
              <w:ind w:right="49"/>
              <w:rPr>
                <w:sz w:val="18"/>
                <w:szCs w:val="18"/>
              </w:rPr>
            </w:pPr>
            <w:r w:rsidRPr="00C7504F">
              <w:rPr>
                <w:sz w:val="18"/>
                <w:szCs w:val="18"/>
              </w:rPr>
              <w:t xml:space="preserve">19 </w:t>
            </w:r>
          </w:p>
        </w:tc>
        <w:tc>
          <w:tcPr>
            <w:tcW w:w="3722" w:type="pct"/>
            <w:tcBorders>
              <w:top w:val="single" w:sz="5" w:space="0" w:color="000000"/>
              <w:left w:val="single" w:sz="5" w:space="0" w:color="000000"/>
              <w:bottom w:val="single" w:sz="5" w:space="0" w:color="000000"/>
              <w:right w:val="single" w:sz="5" w:space="0" w:color="000000"/>
            </w:tcBorders>
          </w:tcPr>
          <w:p w14:paraId="2A9EBB2C" w14:textId="77777777" w:rsidR="00362875" w:rsidRPr="00C7504F" w:rsidRDefault="00362875" w:rsidP="008B6301">
            <w:pPr>
              <w:ind w:left="3"/>
              <w:rPr>
                <w:sz w:val="18"/>
                <w:szCs w:val="18"/>
              </w:rPr>
            </w:pPr>
            <w:r w:rsidRPr="00C7504F">
              <w:rPr>
                <w:sz w:val="18"/>
                <w:szCs w:val="18"/>
              </w:rPr>
              <w:t xml:space="preserve">For all outcomes, present, for each study: (a) summary statistics for each group (where appropriate) and (b) an effect estimate and its precision (e.g. confidence/credible interval), ideally using structured tables or plots. </w:t>
            </w:r>
          </w:p>
        </w:tc>
        <w:tc>
          <w:tcPr>
            <w:tcW w:w="394" w:type="pct"/>
            <w:tcBorders>
              <w:top w:val="single" w:sz="5" w:space="0" w:color="000000"/>
              <w:left w:val="single" w:sz="5" w:space="0" w:color="000000"/>
              <w:bottom w:val="single" w:sz="5" w:space="0" w:color="000000"/>
              <w:right w:val="single" w:sz="5" w:space="0" w:color="000000"/>
            </w:tcBorders>
          </w:tcPr>
          <w:p w14:paraId="267F5C08" w14:textId="77777777" w:rsidR="00362875" w:rsidRPr="00C7504F" w:rsidRDefault="00362875" w:rsidP="008B6301">
            <w:pPr>
              <w:ind w:left="1"/>
              <w:rPr>
                <w:sz w:val="18"/>
                <w:szCs w:val="18"/>
              </w:rPr>
            </w:pPr>
            <w:r w:rsidRPr="00C7504F">
              <w:rPr>
                <w:sz w:val="18"/>
                <w:szCs w:val="18"/>
              </w:rPr>
              <w:t>Table 2</w:t>
            </w:r>
          </w:p>
        </w:tc>
      </w:tr>
      <w:tr w:rsidR="00362875" w:rsidRPr="00C7504F" w14:paraId="1CAA333F" w14:textId="77777777" w:rsidTr="008B6301">
        <w:tblPrEx>
          <w:tblCellMar>
            <w:right w:w="57" w:type="dxa"/>
          </w:tblCellMar>
        </w:tblPrEx>
        <w:trPr>
          <w:trHeight w:val="298"/>
        </w:trPr>
        <w:tc>
          <w:tcPr>
            <w:tcW w:w="691" w:type="pct"/>
            <w:vMerge w:val="restart"/>
            <w:tcBorders>
              <w:top w:val="single" w:sz="5" w:space="0" w:color="000000"/>
              <w:left w:val="single" w:sz="5" w:space="0" w:color="000000"/>
              <w:bottom w:val="single" w:sz="5" w:space="0" w:color="000000"/>
              <w:right w:val="single" w:sz="5" w:space="0" w:color="000000"/>
            </w:tcBorders>
          </w:tcPr>
          <w:p w14:paraId="6525E08A" w14:textId="77777777" w:rsidR="00362875" w:rsidRPr="00C7504F" w:rsidRDefault="00362875" w:rsidP="008B6301">
            <w:pPr>
              <w:ind w:left="2"/>
              <w:rPr>
                <w:sz w:val="18"/>
                <w:szCs w:val="18"/>
              </w:rPr>
            </w:pPr>
            <w:r w:rsidRPr="00C7504F">
              <w:rPr>
                <w:sz w:val="18"/>
                <w:szCs w:val="18"/>
              </w:rPr>
              <w:t xml:space="preserve">Results of syntheses </w:t>
            </w:r>
          </w:p>
        </w:tc>
        <w:tc>
          <w:tcPr>
            <w:tcW w:w="193" w:type="pct"/>
            <w:tcBorders>
              <w:top w:val="single" w:sz="5" w:space="0" w:color="000000"/>
              <w:left w:val="single" w:sz="5" w:space="0" w:color="000000"/>
              <w:bottom w:val="single" w:sz="5" w:space="0" w:color="000000"/>
              <w:right w:val="single" w:sz="5" w:space="0" w:color="000000"/>
            </w:tcBorders>
          </w:tcPr>
          <w:p w14:paraId="7923EAD1" w14:textId="77777777" w:rsidR="00362875" w:rsidRPr="00C7504F" w:rsidRDefault="00362875" w:rsidP="008B6301">
            <w:pPr>
              <w:ind w:right="50"/>
              <w:rPr>
                <w:sz w:val="18"/>
                <w:szCs w:val="18"/>
              </w:rPr>
            </w:pPr>
            <w:r w:rsidRPr="00C7504F">
              <w:rPr>
                <w:sz w:val="18"/>
                <w:szCs w:val="18"/>
              </w:rPr>
              <w:t xml:space="preserve">20a </w:t>
            </w:r>
          </w:p>
        </w:tc>
        <w:tc>
          <w:tcPr>
            <w:tcW w:w="3722" w:type="pct"/>
            <w:tcBorders>
              <w:top w:val="single" w:sz="5" w:space="0" w:color="000000"/>
              <w:left w:val="single" w:sz="5" w:space="0" w:color="000000"/>
              <w:bottom w:val="single" w:sz="5" w:space="0" w:color="000000"/>
              <w:right w:val="single" w:sz="5" w:space="0" w:color="000000"/>
            </w:tcBorders>
          </w:tcPr>
          <w:p w14:paraId="71F44836" w14:textId="77777777" w:rsidR="00362875" w:rsidRPr="00C7504F" w:rsidRDefault="00362875" w:rsidP="008B6301">
            <w:pPr>
              <w:ind w:left="3"/>
              <w:rPr>
                <w:sz w:val="18"/>
                <w:szCs w:val="18"/>
              </w:rPr>
            </w:pPr>
            <w:r w:rsidRPr="00C7504F">
              <w:rPr>
                <w:sz w:val="18"/>
                <w:szCs w:val="18"/>
              </w:rPr>
              <w:t xml:space="preserve">For each synthesis, briefly summarise the characteristics and risk of bias among contributing studies. </w:t>
            </w:r>
          </w:p>
        </w:tc>
        <w:tc>
          <w:tcPr>
            <w:tcW w:w="394" w:type="pct"/>
            <w:tcBorders>
              <w:top w:val="single" w:sz="5" w:space="0" w:color="000000"/>
              <w:left w:val="single" w:sz="5" w:space="0" w:color="000000"/>
              <w:bottom w:val="single" w:sz="5" w:space="0" w:color="000000"/>
              <w:right w:val="single" w:sz="5" w:space="0" w:color="000000"/>
            </w:tcBorders>
          </w:tcPr>
          <w:p w14:paraId="43833C39" w14:textId="4C9CAB51" w:rsidR="00362875" w:rsidRPr="00C7504F" w:rsidRDefault="00362875" w:rsidP="008B6301">
            <w:pPr>
              <w:ind w:left="1"/>
              <w:rPr>
                <w:sz w:val="18"/>
                <w:szCs w:val="18"/>
              </w:rPr>
            </w:pPr>
            <w:r w:rsidRPr="00C7504F">
              <w:rPr>
                <w:sz w:val="18"/>
                <w:szCs w:val="18"/>
              </w:rPr>
              <w:t>Page #14</w:t>
            </w:r>
            <w:r w:rsidR="00197169" w:rsidRPr="00C7504F">
              <w:rPr>
                <w:sz w:val="18"/>
                <w:szCs w:val="18"/>
              </w:rPr>
              <w:t>–</w:t>
            </w:r>
            <w:r w:rsidRPr="00C7504F">
              <w:rPr>
                <w:sz w:val="18"/>
                <w:szCs w:val="18"/>
              </w:rPr>
              <w:t>16</w:t>
            </w:r>
          </w:p>
        </w:tc>
      </w:tr>
      <w:tr w:rsidR="00362875" w:rsidRPr="00C7504F" w14:paraId="1C1B1F40" w14:textId="77777777" w:rsidTr="008B6301">
        <w:tblPrEx>
          <w:tblCellMar>
            <w:right w:w="57" w:type="dxa"/>
          </w:tblCellMar>
        </w:tblPrEx>
        <w:trPr>
          <w:trHeight w:val="506"/>
        </w:trPr>
        <w:tc>
          <w:tcPr>
            <w:tcW w:w="691" w:type="pct"/>
            <w:vMerge/>
            <w:tcBorders>
              <w:top w:val="nil"/>
              <w:left w:val="single" w:sz="5" w:space="0" w:color="000000"/>
              <w:bottom w:val="nil"/>
              <w:right w:val="single" w:sz="5" w:space="0" w:color="000000"/>
            </w:tcBorders>
          </w:tcPr>
          <w:p w14:paraId="487CB7E0" w14:textId="77777777" w:rsidR="00362875" w:rsidRPr="00C7504F" w:rsidRDefault="00362875" w:rsidP="008B6301">
            <w:pPr>
              <w:rPr>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73A6EADB" w14:textId="77777777" w:rsidR="00362875" w:rsidRPr="00C7504F" w:rsidRDefault="00362875" w:rsidP="008B6301">
            <w:pPr>
              <w:ind w:right="50"/>
              <w:rPr>
                <w:sz w:val="18"/>
                <w:szCs w:val="18"/>
              </w:rPr>
            </w:pPr>
            <w:r w:rsidRPr="00C7504F">
              <w:rPr>
                <w:sz w:val="18"/>
                <w:szCs w:val="18"/>
              </w:rPr>
              <w:t xml:space="preserve">20b </w:t>
            </w:r>
          </w:p>
        </w:tc>
        <w:tc>
          <w:tcPr>
            <w:tcW w:w="3722" w:type="pct"/>
            <w:tcBorders>
              <w:top w:val="single" w:sz="5" w:space="0" w:color="000000"/>
              <w:left w:val="single" w:sz="5" w:space="0" w:color="000000"/>
              <w:bottom w:val="single" w:sz="5" w:space="0" w:color="000000"/>
              <w:right w:val="single" w:sz="5" w:space="0" w:color="000000"/>
            </w:tcBorders>
          </w:tcPr>
          <w:p w14:paraId="658CD5A2" w14:textId="77777777" w:rsidR="00362875" w:rsidRPr="00C7504F" w:rsidRDefault="00362875" w:rsidP="008B6301">
            <w:pPr>
              <w:ind w:left="4" w:hanging="1"/>
              <w:rPr>
                <w:sz w:val="18"/>
                <w:szCs w:val="18"/>
              </w:rPr>
            </w:pPr>
            <w:r w:rsidRPr="00C7504F">
              <w:rPr>
                <w:sz w:val="18"/>
                <w:szCs w:val="18"/>
              </w:rPr>
              <w:t xml:space="preserve">Present results of all statistical syntheses conducted. If meta-analysis was done, present for each the summary estimate and its precision (e.g. confidence/credible interval) and measures of statistical heterogeneity. If comparing groups, describe the direction of the effect. </w:t>
            </w:r>
          </w:p>
        </w:tc>
        <w:tc>
          <w:tcPr>
            <w:tcW w:w="394" w:type="pct"/>
            <w:tcBorders>
              <w:top w:val="single" w:sz="5" w:space="0" w:color="000000"/>
              <w:left w:val="single" w:sz="5" w:space="0" w:color="000000"/>
              <w:bottom w:val="single" w:sz="5" w:space="0" w:color="000000"/>
              <w:right w:val="single" w:sz="5" w:space="0" w:color="000000"/>
            </w:tcBorders>
          </w:tcPr>
          <w:p w14:paraId="66EC8E47" w14:textId="306C9B71" w:rsidR="00362875" w:rsidRPr="00C7504F" w:rsidRDefault="00362875" w:rsidP="008B6301">
            <w:pPr>
              <w:ind w:left="1"/>
              <w:rPr>
                <w:sz w:val="18"/>
                <w:szCs w:val="18"/>
              </w:rPr>
            </w:pPr>
            <w:r w:rsidRPr="00C7504F">
              <w:rPr>
                <w:sz w:val="18"/>
                <w:szCs w:val="18"/>
              </w:rPr>
              <w:t>Table 2 &amp; Table S2–S4</w:t>
            </w:r>
          </w:p>
        </w:tc>
      </w:tr>
      <w:tr w:rsidR="00362875" w:rsidRPr="00C7504F" w14:paraId="14E17C5A" w14:textId="77777777" w:rsidTr="008B6301">
        <w:tblPrEx>
          <w:tblCellMar>
            <w:right w:w="57" w:type="dxa"/>
          </w:tblCellMar>
        </w:tblPrEx>
        <w:trPr>
          <w:trHeight w:val="300"/>
        </w:trPr>
        <w:tc>
          <w:tcPr>
            <w:tcW w:w="691" w:type="pct"/>
            <w:vMerge/>
            <w:tcBorders>
              <w:top w:val="nil"/>
              <w:left w:val="single" w:sz="5" w:space="0" w:color="000000"/>
              <w:bottom w:val="nil"/>
              <w:right w:val="single" w:sz="5" w:space="0" w:color="000000"/>
            </w:tcBorders>
          </w:tcPr>
          <w:p w14:paraId="578A8B7A" w14:textId="77777777" w:rsidR="00362875" w:rsidRPr="00C7504F" w:rsidRDefault="00362875" w:rsidP="008B6301">
            <w:pPr>
              <w:rPr>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7915AE1E" w14:textId="77777777" w:rsidR="00362875" w:rsidRPr="00C7504F" w:rsidRDefault="00362875" w:rsidP="008B6301">
            <w:pPr>
              <w:ind w:right="50"/>
              <w:rPr>
                <w:sz w:val="18"/>
                <w:szCs w:val="18"/>
              </w:rPr>
            </w:pPr>
            <w:r w:rsidRPr="00C7504F">
              <w:rPr>
                <w:sz w:val="18"/>
                <w:szCs w:val="18"/>
              </w:rPr>
              <w:t xml:space="preserve">20c </w:t>
            </w:r>
          </w:p>
        </w:tc>
        <w:tc>
          <w:tcPr>
            <w:tcW w:w="3722" w:type="pct"/>
            <w:tcBorders>
              <w:top w:val="single" w:sz="5" w:space="0" w:color="000000"/>
              <w:left w:val="single" w:sz="5" w:space="0" w:color="000000"/>
              <w:bottom w:val="single" w:sz="5" w:space="0" w:color="000000"/>
              <w:right w:val="single" w:sz="5" w:space="0" w:color="000000"/>
            </w:tcBorders>
          </w:tcPr>
          <w:p w14:paraId="4FC5BD31" w14:textId="77777777" w:rsidR="00362875" w:rsidRPr="00C7504F" w:rsidRDefault="00362875" w:rsidP="008B6301">
            <w:pPr>
              <w:ind w:left="3"/>
              <w:rPr>
                <w:sz w:val="18"/>
                <w:szCs w:val="18"/>
              </w:rPr>
            </w:pPr>
            <w:r w:rsidRPr="00C7504F">
              <w:rPr>
                <w:sz w:val="18"/>
                <w:szCs w:val="18"/>
              </w:rPr>
              <w:t xml:space="preserve">Present results of all investigations of possible causes of heterogeneity among study results. </w:t>
            </w:r>
          </w:p>
        </w:tc>
        <w:tc>
          <w:tcPr>
            <w:tcW w:w="394" w:type="pct"/>
            <w:tcBorders>
              <w:top w:val="single" w:sz="5" w:space="0" w:color="000000"/>
              <w:left w:val="single" w:sz="5" w:space="0" w:color="000000"/>
              <w:bottom w:val="single" w:sz="5" w:space="0" w:color="000000"/>
              <w:right w:val="single" w:sz="5" w:space="0" w:color="000000"/>
            </w:tcBorders>
          </w:tcPr>
          <w:p w14:paraId="6FF7EA39" w14:textId="77777777" w:rsidR="00362875" w:rsidRPr="00C7504F" w:rsidRDefault="00362875" w:rsidP="008B6301">
            <w:pPr>
              <w:ind w:left="2"/>
              <w:rPr>
                <w:sz w:val="18"/>
                <w:szCs w:val="18"/>
              </w:rPr>
            </w:pPr>
            <w:r w:rsidRPr="00C7504F">
              <w:rPr>
                <w:sz w:val="18"/>
                <w:szCs w:val="18"/>
              </w:rPr>
              <w:t>Table 1</w:t>
            </w:r>
          </w:p>
        </w:tc>
      </w:tr>
      <w:tr w:rsidR="00362875" w:rsidRPr="00C7504F" w14:paraId="44BCC263" w14:textId="77777777" w:rsidTr="008B6301">
        <w:tblPrEx>
          <w:tblCellMar>
            <w:right w:w="57" w:type="dxa"/>
          </w:tblCellMar>
        </w:tblPrEx>
        <w:trPr>
          <w:trHeight w:val="298"/>
        </w:trPr>
        <w:tc>
          <w:tcPr>
            <w:tcW w:w="691" w:type="pct"/>
            <w:vMerge/>
            <w:tcBorders>
              <w:top w:val="nil"/>
              <w:left w:val="single" w:sz="5" w:space="0" w:color="000000"/>
              <w:bottom w:val="single" w:sz="5" w:space="0" w:color="000000"/>
              <w:right w:val="single" w:sz="5" w:space="0" w:color="000000"/>
            </w:tcBorders>
          </w:tcPr>
          <w:p w14:paraId="296C54E6" w14:textId="77777777" w:rsidR="00362875" w:rsidRPr="00C7504F" w:rsidRDefault="00362875" w:rsidP="008B6301">
            <w:pPr>
              <w:rPr>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3C01CAFB" w14:textId="77777777" w:rsidR="00362875" w:rsidRPr="00C7504F" w:rsidRDefault="00362875" w:rsidP="008B6301">
            <w:pPr>
              <w:ind w:right="50"/>
              <w:rPr>
                <w:sz w:val="18"/>
                <w:szCs w:val="18"/>
              </w:rPr>
            </w:pPr>
            <w:r w:rsidRPr="00C7504F">
              <w:rPr>
                <w:sz w:val="18"/>
                <w:szCs w:val="18"/>
              </w:rPr>
              <w:t xml:space="preserve">20d </w:t>
            </w:r>
          </w:p>
        </w:tc>
        <w:tc>
          <w:tcPr>
            <w:tcW w:w="3722" w:type="pct"/>
            <w:tcBorders>
              <w:top w:val="single" w:sz="5" w:space="0" w:color="000000"/>
              <w:left w:val="single" w:sz="5" w:space="0" w:color="000000"/>
              <w:bottom w:val="single" w:sz="5" w:space="0" w:color="000000"/>
              <w:right w:val="single" w:sz="5" w:space="0" w:color="000000"/>
            </w:tcBorders>
          </w:tcPr>
          <w:p w14:paraId="2BD4C757" w14:textId="77777777" w:rsidR="00362875" w:rsidRPr="00C7504F" w:rsidRDefault="00362875" w:rsidP="008B6301">
            <w:pPr>
              <w:ind w:left="3"/>
              <w:rPr>
                <w:sz w:val="18"/>
                <w:szCs w:val="18"/>
              </w:rPr>
            </w:pPr>
            <w:r w:rsidRPr="00C7504F">
              <w:rPr>
                <w:sz w:val="18"/>
                <w:szCs w:val="18"/>
              </w:rPr>
              <w:t xml:space="preserve">Present results of all sensitivity analyses conducted to assess the robustness of the synthesized results. </w:t>
            </w:r>
          </w:p>
        </w:tc>
        <w:tc>
          <w:tcPr>
            <w:tcW w:w="394" w:type="pct"/>
            <w:tcBorders>
              <w:top w:val="single" w:sz="5" w:space="0" w:color="000000"/>
              <w:left w:val="single" w:sz="5" w:space="0" w:color="000000"/>
              <w:bottom w:val="single" w:sz="5" w:space="0" w:color="000000"/>
              <w:right w:val="single" w:sz="5" w:space="0" w:color="000000"/>
            </w:tcBorders>
          </w:tcPr>
          <w:p w14:paraId="1CF02B60" w14:textId="77777777" w:rsidR="00362875" w:rsidRPr="00C7504F" w:rsidRDefault="00362875" w:rsidP="008B6301">
            <w:pPr>
              <w:ind w:left="1"/>
              <w:rPr>
                <w:sz w:val="18"/>
                <w:szCs w:val="18"/>
              </w:rPr>
            </w:pPr>
            <w:r w:rsidRPr="00C7504F">
              <w:rPr>
                <w:sz w:val="18"/>
                <w:szCs w:val="18"/>
              </w:rPr>
              <w:t>N/A</w:t>
            </w:r>
          </w:p>
        </w:tc>
      </w:tr>
      <w:tr w:rsidR="00362875" w:rsidRPr="00C7504F" w14:paraId="67EB6B0B" w14:textId="77777777" w:rsidTr="008B6301">
        <w:tblPrEx>
          <w:tblCellMar>
            <w:right w:w="57" w:type="dxa"/>
          </w:tblCellMar>
        </w:tblPrEx>
        <w:trPr>
          <w:trHeight w:val="300"/>
        </w:trPr>
        <w:tc>
          <w:tcPr>
            <w:tcW w:w="691" w:type="pct"/>
            <w:tcBorders>
              <w:top w:val="single" w:sz="5" w:space="0" w:color="000000"/>
              <w:left w:val="single" w:sz="5" w:space="0" w:color="000000"/>
              <w:bottom w:val="single" w:sz="5" w:space="0" w:color="000000"/>
              <w:right w:val="single" w:sz="5" w:space="0" w:color="000000"/>
            </w:tcBorders>
          </w:tcPr>
          <w:p w14:paraId="187A38DE" w14:textId="77777777" w:rsidR="00362875" w:rsidRPr="00C7504F" w:rsidRDefault="00362875" w:rsidP="008B6301">
            <w:pPr>
              <w:ind w:left="2"/>
              <w:rPr>
                <w:sz w:val="18"/>
                <w:szCs w:val="18"/>
              </w:rPr>
            </w:pPr>
            <w:r w:rsidRPr="00C7504F">
              <w:rPr>
                <w:sz w:val="18"/>
                <w:szCs w:val="18"/>
              </w:rPr>
              <w:t xml:space="preserve">Reporting biases </w:t>
            </w:r>
          </w:p>
        </w:tc>
        <w:tc>
          <w:tcPr>
            <w:tcW w:w="193" w:type="pct"/>
            <w:tcBorders>
              <w:top w:val="single" w:sz="5" w:space="0" w:color="000000"/>
              <w:left w:val="single" w:sz="5" w:space="0" w:color="000000"/>
              <w:bottom w:val="single" w:sz="5" w:space="0" w:color="000000"/>
              <w:right w:val="single" w:sz="5" w:space="0" w:color="000000"/>
            </w:tcBorders>
          </w:tcPr>
          <w:p w14:paraId="23E45B84" w14:textId="77777777" w:rsidR="00362875" w:rsidRPr="00C7504F" w:rsidRDefault="00362875" w:rsidP="008B6301">
            <w:pPr>
              <w:ind w:right="50"/>
              <w:rPr>
                <w:sz w:val="18"/>
                <w:szCs w:val="18"/>
              </w:rPr>
            </w:pPr>
            <w:r w:rsidRPr="00C7504F">
              <w:rPr>
                <w:sz w:val="18"/>
                <w:szCs w:val="18"/>
              </w:rPr>
              <w:t xml:space="preserve">21 </w:t>
            </w:r>
          </w:p>
        </w:tc>
        <w:tc>
          <w:tcPr>
            <w:tcW w:w="3722" w:type="pct"/>
            <w:tcBorders>
              <w:top w:val="single" w:sz="5" w:space="0" w:color="000000"/>
              <w:left w:val="single" w:sz="5" w:space="0" w:color="000000"/>
              <w:bottom w:val="single" w:sz="5" w:space="0" w:color="000000"/>
              <w:right w:val="single" w:sz="5" w:space="0" w:color="000000"/>
            </w:tcBorders>
          </w:tcPr>
          <w:p w14:paraId="0A9799A5" w14:textId="77777777" w:rsidR="00362875" w:rsidRPr="00C7504F" w:rsidRDefault="00362875" w:rsidP="008B6301">
            <w:pPr>
              <w:ind w:left="3"/>
              <w:rPr>
                <w:sz w:val="18"/>
                <w:szCs w:val="18"/>
              </w:rPr>
            </w:pPr>
            <w:r w:rsidRPr="00C7504F">
              <w:rPr>
                <w:sz w:val="18"/>
                <w:szCs w:val="18"/>
              </w:rPr>
              <w:t xml:space="preserve">Present assessments of risk of bias due to missing results (arising from reporting biases) for each synthesis assessed. </w:t>
            </w:r>
          </w:p>
        </w:tc>
        <w:tc>
          <w:tcPr>
            <w:tcW w:w="394" w:type="pct"/>
            <w:tcBorders>
              <w:top w:val="single" w:sz="5" w:space="0" w:color="000000"/>
              <w:left w:val="single" w:sz="5" w:space="0" w:color="000000"/>
              <w:bottom w:val="single" w:sz="5" w:space="0" w:color="000000"/>
              <w:right w:val="single" w:sz="5" w:space="0" w:color="000000"/>
            </w:tcBorders>
          </w:tcPr>
          <w:p w14:paraId="74EDF560" w14:textId="77777777" w:rsidR="00362875" w:rsidRPr="00C7504F" w:rsidRDefault="00362875" w:rsidP="008B6301">
            <w:pPr>
              <w:ind w:left="2"/>
              <w:rPr>
                <w:sz w:val="18"/>
                <w:szCs w:val="18"/>
              </w:rPr>
            </w:pPr>
            <w:r w:rsidRPr="00C7504F">
              <w:rPr>
                <w:sz w:val="18"/>
                <w:szCs w:val="18"/>
              </w:rPr>
              <w:t>N/A</w:t>
            </w:r>
          </w:p>
        </w:tc>
      </w:tr>
      <w:tr w:rsidR="00362875" w:rsidRPr="00C7504F" w14:paraId="568499D1" w14:textId="77777777" w:rsidTr="008B6301">
        <w:tblPrEx>
          <w:tblCellMar>
            <w:right w:w="57" w:type="dxa"/>
          </w:tblCellMar>
        </w:tblPrEx>
        <w:trPr>
          <w:trHeight w:val="311"/>
        </w:trPr>
        <w:tc>
          <w:tcPr>
            <w:tcW w:w="691" w:type="pct"/>
            <w:tcBorders>
              <w:top w:val="single" w:sz="5" w:space="0" w:color="000000"/>
              <w:left w:val="single" w:sz="5" w:space="0" w:color="000000"/>
              <w:bottom w:val="double" w:sz="5" w:space="0" w:color="000000"/>
              <w:right w:val="single" w:sz="5" w:space="0" w:color="000000"/>
            </w:tcBorders>
          </w:tcPr>
          <w:p w14:paraId="4D7678E9" w14:textId="61EA4CE3" w:rsidR="00362875" w:rsidRPr="00C7504F" w:rsidRDefault="00362875" w:rsidP="008B6301">
            <w:pPr>
              <w:ind w:left="2"/>
              <w:rPr>
                <w:sz w:val="18"/>
                <w:szCs w:val="18"/>
              </w:rPr>
            </w:pPr>
            <w:r w:rsidRPr="00C7504F">
              <w:rPr>
                <w:sz w:val="18"/>
                <w:szCs w:val="18"/>
              </w:rPr>
              <w:t>Certainty of evidence</w:t>
            </w:r>
          </w:p>
        </w:tc>
        <w:tc>
          <w:tcPr>
            <w:tcW w:w="193" w:type="pct"/>
            <w:tcBorders>
              <w:top w:val="single" w:sz="5" w:space="0" w:color="000000"/>
              <w:left w:val="single" w:sz="5" w:space="0" w:color="000000"/>
              <w:bottom w:val="double" w:sz="5" w:space="0" w:color="000000"/>
              <w:right w:val="single" w:sz="5" w:space="0" w:color="000000"/>
            </w:tcBorders>
          </w:tcPr>
          <w:p w14:paraId="55095C68" w14:textId="77777777" w:rsidR="00362875" w:rsidRPr="00C7504F" w:rsidRDefault="00362875" w:rsidP="008B6301">
            <w:pPr>
              <w:ind w:right="49"/>
              <w:rPr>
                <w:sz w:val="18"/>
                <w:szCs w:val="18"/>
              </w:rPr>
            </w:pPr>
            <w:r w:rsidRPr="00C7504F">
              <w:rPr>
                <w:sz w:val="18"/>
                <w:szCs w:val="18"/>
              </w:rPr>
              <w:t xml:space="preserve">22 </w:t>
            </w:r>
          </w:p>
        </w:tc>
        <w:tc>
          <w:tcPr>
            <w:tcW w:w="3722" w:type="pct"/>
            <w:tcBorders>
              <w:top w:val="single" w:sz="5" w:space="0" w:color="000000"/>
              <w:left w:val="single" w:sz="5" w:space="0" w:color="000000"/>
              <w:bottom w:val="double" w:sz="5" w:space="0" w:color="000000"/>
              <w:right w:val="single" w:sz="5" w:space="0" w:color="000000"/>
            </w:tcBorders>
          </w:tcPr>
          <w:p w14:paraId="632AF2D9" w14:textId="77777777" w:rsidR="00362875" w:rsidRPr="00C7504F" w:rsidRDefault="00362875" w:rsidP="008B6301">
            <w:pPr>
              <w:ind w:left="3"/>
              <w:rPr>
                <w:sz w:val="18"/>
                <w:szCs w:val="18"/>
              </w:rPr>
            </w:pPr>
            <w:r w:rsidRPr="00C7504F">
              <w:rPr>
                <w:sz w:val="18"/>
                <w:szCs w:val="18"/>
              </w:rPr>
              <w:t xml:space="preserve">Present assessments of certainty (or confidence) in the body of evidence for each outcome assessed. </w:t>
            </w:r>
          </w:p>
        </w:tc>
        <w:tc>
          <w:tcPr>
            <w:tcW w:w="394" w:type="pct"/>
            <w:tcBorders>
              <w:top w:val="single" w:sz="5" w:space="0" w:color="000000"/>
              <w:left w:val="single" w:sz="5" w:space="0" w:color="000000"/>
              <w:bottom w:val="double" w:sz="5" w:space="0" w:color="000000"/>
              <w:right w:val="single" w:sz="5" w:space="0" w:color="000000"/>
            </w:tcBorders>
          </w:tcPr>
          <w:p w14:paraId="01B34C59" w14:textId="77777777" w:rsidR="00362875" w:rsidRPr="00C7504F" w:rsidRDefault="00362875" w:rsidP="008B6301">
            <w:pPr>
              <w:ind w:left="1"/>
              <w:rPr>
                <w:sz w:val="18"/>
                <w:szCs w:val="18"/>
              </w:rPr>
            </w:pPr>
            <w:r w:rsidRPr="00C7504F">
              <w:rPr>
                <w:sz w:val="18"/>
                <w:szCs w:val="18"/>
              </w:rPr>
              <w:t>N/A</w:t>
            </w:r>
          </w:p>
        </w:tc>
      </w:tr>
      <w:tr w:rsidR="00362875" w:rsidRPr="00C7504F" w14:paraId="79AB887F" w14:textId="77777777" w:rsidTr="008B6301">
        <w:tblPrEx>
          <w:tblCellMar>
            <w:right w:w="57" w:type="dxa"/>
          </w:tblCellMar>
        </w:tblPrEx>
        <w:trPr>
          <w:trHeight w:val="230"/>
        </w:trPr>
        <w:tc>
          <w:tcPr>
            <w:tcW w:w="4606" w:type="pct"/>
            <w:gridSpan w:val="3"/>
            <w:tcBorders>
              <w:top w:val="double" w:sz="5" w:space="0" w:color="000000"/>
              <w:left w:val="single" w:sz="5" w:space="0" w:color="000000"/>
              <w:bottom w:val="single" w:sz="5" w:space="0" w:color="000000"/>
              <w:right w:val="single" w:sz="5" w:space="0" w:color="000000"/>
            </w:tcBorders>
            <w:shd w:val="clear" w:color="auto" w:fill="FFFFCC"/>
          </w:tcPr>
          <w:p w14:paraId="380DDC91" w14:textId="74949C2B" w:rsidR="00362875" w:rsidRPr="00C7504F" w:rsidRDefault="00362875" w:rsidP="008B6301">
            <w:pPr>
              <w:ind w:left="2"/>
              <w:rPr>
                <w:b/>
                <w:bCs/>
                <w:sz w:val="18"/>
                <w:szCs w:val="18"/>
              </w:rPr>
            </w:pPr>
            <w:r w:rsidRPr="00C7504F">
              <w:rPr>
                <w:b/>
                <w:bCs/>
                <w:sz w:val="18"/>
                <w:szCs w:val="18"/>
              </w:rPr>
              <w:t>Discussion</w:t>
            </w:r>
          </w:p>
        </w:tc>
        <w:tc>
          <w:tcPr>
            <w:tcW w:w="394" w:type="pct"/>
            <w:tcBorders>
              <w:top w:val="double" w:sz="5" w:space="0" w:color="000000"/>
              <w:left w:val="single" w:sz="5" w:space="0" w:color="000000"/>
              <w:bottom w:val="single" w:sz="5" w:space="0" w:color="000000"/>
              <w:right w:val="single" w:sz="5" w:space="0" w:color="000000"/>
            </w:tcBorders>
            <w:shd w:val="clear" w:color="auto" w:fill="FFFFCC"/>
          </w:tcPr>
          <w:p w14:paraId="06D377E7" w14:textId="77777777" w:rsidR="00362875" w:rsidRPr="00C7504F" w:rsidRDefault="00362875" w:rsidP="008B6301">
            <w:pPr>
              <w:ind w:left="1"/>
              <w:rPr>
                <w:sz w:val="18"/>
                <w:szCs w:val="18"/>
              </w:rPr>
            </w:pPr>
            <w:r w:rsidRPr="00C7504F">
              <w:rPr>
                <w:sz w:val="18"/>
                <w:szCs w:val="18"/>
              </w:rPr>
              <w:t xml:space="preserve"> </w:t>
            </w:r>
          </w:p>
        </w:tc>
      </w:tr>
      <w:tr w:rsidR="00362875" w:rsidRPr="00C7504F" w14:paraId="5927835F" w14:textId="77777777" w:rsidTr="008B6301">
        <w:tblPrEx>
          <w:tblCellMar>
            <w:right w:w="57" w:type="dxa"/>
          </w:tblCellMar>
        </w:tblPrEx>
        <w:trPr>
          <w:trHeight w:val="299"/>
        </w:trPr>
        <w:tc>
          <w:tcPr>
            <w:tcW w:w="691" w:type="pct"/>
            <w:vMerge w:val="restart"/>
            <w:tcBorders>
              <w:top w:val="single" w:sz="5" w:space="0" w:color="000000"/>
              <w:left w:val="single" w:sz="5" w:space="0" w:color="000000"/>
              <w:bottom w:val="double" w:sz="5" w:space="0" w:color="000000"/>
              <w:right w:val="single" w:sz="5" w:space="0" w:color="000000"/>
            </w:tcBorders>
          </w:tcPr>
          <w:p w14:paraId="44A05717" w14:textId="0438198E" w:rsidR="00362875" w:rsidRPr="00C7504F" w:rsidRDefault="00362875" w:rsidP="008B6301">
            <w:pPr>
              <w:ind w:left="2"/>
              <w:rPr>
                <w:sz w:val="18"/>
                <w:szCs w:val="18"/>
              </w:rPr>
            </w:pPr>
            <w:r w:rsidRPr="00C7504F">
              <w:rPr>
                <w:sz w:val="18"/>
                <w:szCs w:val="18"/>
              </w:rPr>
              <w:t>Discussion</w:t>
            </w:r>
          </w:p>
        </w:tc>
        <w:tc>
          <w:tcPr>
            <w:tcW w:w="193" w:type="pct"/>
            <w:tcBorders>
              <w:top w:val="single" w:sz="5" w:space="0" w:color="000000"/>
              <w:left w:val="single" w:sz="5" w:space="0" w:color="000000"/>
              <w:bottom w:val="single" w:sz="5" w:space="0" w:color="000000"/>
              <w:right w:val="single" w:sz="5" w:space="0" w:color="000000"/>
            </w:tcBorders>
          </w:tcPr>
          <w:p w14:paraId="5639D6DC" w14:textId="77777777" w:rsidR="00362875" w:rsidRPr="00C7504F" w:rsidRDefault="00362875" w:rsidP="008B6301">
            <w:pPr>
              <w:ind w:right="49"/>
              <w:rPr>
                <w:sz w:val="18"/>
                <w:szCs w:val="18"/>
              </w:rPr>
            </w:pPr>
            <w:r w:rsidRPr="00C7504F">
              <w:rPr>
                <w:sz w:val="18"/>
                <w:szCs w:val="18"/>
              </w:rPr>
              <w:t xml:space="preserve">23a </w:t>
            </w:r>
          </w:p>
        </w:tc>
        <w:tc>
          <w:tcPr>
            <w:tcW w:w="3722" w:type="pct"/>
            <w:tcBorders>
              <w:top w:val="single" w:sz="5" w:space="0" w:color="000000"/>
              <w:left w:val="single" w:sz="5" w:space="0" w:color="000000"/>
              <w:bottom w:val="single" w:sz="5" w:space="0" w:color="000000"/>
              <w:right w:val="single" w:sz="5" w:space="0" w:color="000000"/>
            </w:tcBorders>
          </w:tcPr>
          <w:p w14:paraId="03F49708" w14:textId="77777777" w:rsidR="00362875" w:rsidRPr="00C7504F" w:rsidRDefault="00362875" w:rsidP="008B6301">
            <w:pPr>
              <w:ind w:left="3"/>
              <w:rPr>
                <w:sz w:val="18"/>
                <w:szCs w:val="18"/>
              </w:rPr>
            </w:pPr>
            <w:r w:rsidRPr="00C7504F">
              <w:rPr>
                <w:sz w:val="18"/>
                <w:szCs w:val="18"/>
              </w:rPr>
              <w:t xml:space="preserve">Provide a general interpretation of the results in the context of other evidence. </w:t>
            </w:r>
          </w:p>
        </w:tc>
        <w:tc>
          <w:tcPr>
            <w:tcW w:w="394" w:type="pct"/>
            <w:tcBorders>
              <w:top w:val="single" w:sz="5" w:space="0" w:color="000000"/>
              <w:left w:val="single" w:sz="5" w:space="0" w:color="000000"/>
              <w:bottom w:val="single" w:sz="5" w:space="0" w:color="000000"/>
              <w:right w:val="single" w:sz="5" w:space="0" w:color="000000"/>
            </w:tcBorders>
          </w:tcPr>
          <w:p w14:paraId="5952D0F7" w14:textId="105E9E57" w:rsidR="00362875" w:rsidRPr="00C7504F" w:rsidRDefault="00362875" w:rsidP="008B6301">
            <w:pPr>
              <w:rPr>
                <w:sz w:val="18"/>
                <w:szCs w:val="18"/>
              </w:rPr>
            </w:pPr>
            <w:r w:rsidRPr="00C7504F">
              <w:rPr>
                <w:sz w:val="18"/>
                <w:szCs w:val="18"/>
              </w:rPr>
              <w:t>Page #17</w:t>
            </w:r>
            <w:r w:rsidR="00197169" w:rsidRPr="00C7504F">
              <w:rPr>
                <w:sz w:val="18"/>
                <w:szCs w:val="18"/>
              </w:rPr>
              <w:t>–</w:t>
            </w:r>
            <w:r w:rsidRPr="00C7504F">
              <w:rPr>
                <w:sz w:val="18"/>
                <w:szCs w:val="18"/>
              </w:rPr>
              <w:t>21</w:t>
            </w:r>
          </w:p>
        </w:tc>
      </w:tr>
      <w:tr w:rsidR="00362875" w:rsidRPr="00C7504F" w14:paraId="32CDAAF2" w14:textId="77777777" w:rsidTr="008B6301">
        <w:tblPrEx>
          <w:tblCellMar>
            <w:right w:w="57" w:type="dxa"/>
          </w:tblCellMar>
        </w:tblPrEx>
        <w:trPr>
          <w:trHeight w:val="300"/>
        </w:trPr>
        <w:tc>
          <w:tcPr>
            <w:tcW w:w="691" w:type="pct"/>
            <w:vMerge/>
            <w:tcBorders>
              <w:top w:val="nil"/>
              <w:left w:val="single" w:sz="5" w:space="0" w:color="000000"/>
              <w:bottom w:val="nil"/>
              <w:right w:val="single" w:sz="5" w:space="0" w:color="000000"/>
            </w:tcBorders>
          </w:tcPr>
          <w:p w14:paraId="5BE7C613" w14:textId="77777777" w:rsidR="00362875" w:rsidRPr="00C7504F" w:rsidRDefault="00362875" w:rsidP="008B6301">
            <w:pPr>
              <w:rPr>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65A6BCB0" w14:textId="77777777" w:rsidR="00362875" w:rsidRPr="00C7504F" w:rsidRDefault="00362875" w:rsidP="008B6301">
            <w:pPr>
              <w:ind w:right="50"/>
              <w:rPr>
                <w:sz w:val="18"/>
                <w:szCs w:val="18"/>
              </w:rPr>
            </w:pPr>
            <w:r w:rsidRPr="00C7504F">
              <w:rPr>
                <w:sz w:val="18"/>
                <w:szCs w:val="18"/>
              </w:rPr>
              <w:t xml:space="preserve">23b </w:t>
            </w:r>
          </w:p>
        </w:tc>
        <w:tc>
          <w:tcPr>
            <w:tcW w:w="3722" w:type="pct"/>
            <w:tcBorders>
              <w:top w:val="single" w:sz="5" w:space="0" w:color="000000"/>
              <w:left w:val="single" w:sz="5" w:space="0" w:color="000000"/>
              <w:bottom w:val="single" w:sz="5" w:space="0" w:color="000000"/>
              <w:right w:val="single" w:sz="5" w:space="0" w:color="000000"/>
            </w:tcBorders>
          </w:tcPr>
          <w:p w14:paraId="48A19A75" w14:textId="77777777" w:rsidR="00362875" w:rsidRPr="00C7504F" w:rsidRDefault="00362875" w:rsidP="008B6301">
            <w:pPr>
              <w:ind w:left="3"/>
              <w:rPr>
                <w:sz w:val="18"/>
                <w:szCs w:val="18"/>
              </w:rPr>
            </w:pPr>
            <w:r w:rsidRPr="00C7504F">
              <w:rPr>
                <w:sz w:val="18"/>
                <w:szCs w:val="18"/>
              </w:rPr>
              <w:t xml:space="preserve">Discuss any limitations of the evidence included in the review. </w:t>
            </w:r>
          </w:p>
        </w:tc>
        <w:tc>
          <w:tcPr>
            <w:tcW w:w="394" w:type="pct"/>
            <w:tcBorders>
              <w:top w:val="single" w:sz="5" w:space="0" w:color="000000"/>
              <w:left w:val="single" w:sz="5" w:space="0" w:color="000000"/>
              <w:bottom w:val="single" w:sz="5" w:space="0" w:color="000000"/>
              <w:right w:val="single" w:sz="5" w:space="0" w:color="000000"/>
            </w:tcBorders>
          </w:tcPr>
          <w:p w14:paraId="7AAF5145" w14:textId="603EC212" w:rsidR="00362875" w:rsidRPr="00C7504F" w:rsidRDefault="00362875" w:rsidP="008B6301">
            <w:pPr>
              <w:ind w:left="1"/>
              <w:rPr>
                <w:sz w:val="18"/>
                <w:szCs w:val="18"/>
              </w:rPr>
            </w:pPr>
            <w:r w:rsidRPr="00C7504F">
              <w:rPr>
                <w:sz w:val="18"/>
                <w:szCs w:val="18"/>
              </w:rPr>
              <w:t>Page #17</w:t>
            </w:r>
            <w:r w:rsidR="00197169" w:rsidRPr="00C7504F">
              <w:rPr>
                <w:sz w:val="18"/>
                <w:szCs w:val="18"/>
              </w:rPr>
              <w:t>–</w:t>
            </w:r>
            <w:r w:rsidRPr="00C7504F">
              <w:rPr>
                <w:sz w:val="18"/>
                <w:szCs w:val="18"/>
              </w:rPr>
              <w:t>21</w:t>
            </w:r>
          </w:p>
        </w:tc>
      </w:tr>
      <w:tr w:rsidR="00362875" w:rsidRPr="00C7504F" w14:paraId="5D7FD5E0" w14:textId="77777777" w:rsidTr="008B6301">
        <w:tblPrEx>
          <w:tblCellMar>
            <w:right w:w="57" w:type="dxa"/>
          </w:tblCellMar>
        </w:tblPrEx>
        <w:trPr>
          <w:trHeight w:val="298"/>
        </w:trPr>
        <w:tc>
          <w:tcPr>
            <w:tcW w:w="691" w:type="pct"/>
            <w:vMerge/>
            <w:tcBorders>
              <w:top w:val="nil"/>
              <w:left w:val="single" w:sz="5" w:space="0" w:color="000000"/>
              <w:bottom w:val="nil"/>
              <w:right w:val="single" w:sz="5" w:space="0" w:color="000000"/>
            </w:tcBorders>
          </w:tcPr>
          <w:p w14:paraId="1723C887" w14:textId="77777777" w:rsidR="00362875" w:rsidRPr="00C7504F" w:rsidRDefault="00362875" w:rsidP="008B6301">
            <w:pPr>
              <w:rPr>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52D0A8E0" w14:textId="77777777" w:rsidR="00362875" w:rsidRPr="00C7504F" w:rsidRDefault="00362875" w:rsidP="008B6301">
            <w:pPr>
              <w:ind w:right="50"/>
              <w:rPr>
                <w:sz w:val="18"/>
                <w:szCs w:val="18"/>
              </w:rPr>
            </w:pPr>
            <w:r w:rsidRPr="00C7504F">
              <w:rPr>
                <w:sz w:val="18"/>
                <w:szCs w:val="18"/>
              </w:rPr>
              <w:t xml:space="preserve">23c </w:t>
            </w:r>
          </w:p>
        </w:tc>
        <w:tc>
          <w:tcPr>
            <w:tcW w:w="3722" w:type="pct"/>
            <w:tcBorders>
              <w:top w:val="single" w:sz="5" w:space="0" w:color="000000"/>
              <w:left w:val="single" w:sz="5" w:space="0" w:color="000000"/>
              <w:bottom w:val="single" w:sz="5" w:space="0" w:color="000000"/>
              <w:right w:val="single" w:sz="5" w:space="0" w:color="000000"/>
            </w:tcBorders>
          </w:tcPr>
          <w:p w14:paraId="29EB7E4E" w14:textId="77777777" w:rsidR="00362875" w:rsidRPr="00C7504F" w:rsidRDefault="00362875" w:rsidP="008B6301">
            <w:pPr>
              <w:ind w:left="3"/>
              <w:rPr>
                <w:sz w:val="18"/>
                <w:szCs w:val="18"/>
              </w:rPr>
            </w:pPr>
            <w:r w:rsidRPr="00C7504F">
              <w:rPr>
                <w:sz w:val="18"/>
                <w:szCs w:val="18"/>
              </w:rPr>
              <w:t xml:space="preserve">Discuss any limitations of the review processes used. </w:t>
            </w:r>
          </w:p>
        </w:tc>
        <w:tc>
          <w:tcPr>
            <w:tcW w:w="394" w:type="pct"/>
            <w:tcBorders>
              <w:top w:val="single" w:sz="5" w:space="0" w:color="000000"/>
              <w:left w:val="single" w:sz="5" w:space="0" w:color="000000"/>
              <w:bottom w:val="single" w:sz="5" w:space="0" w:color="000000"/>
              <w:right w:val="single" w:sz="5" w:space="0" w:color="000000"/>
            </w:tcBorders>
          </w:tcPr>
          <w:p w14:paraId="4A594383" w14:textId="6479785B" w:rsidR="00362875" w:rsidRPr="00C7504F" w:rsidRDefault="00362875" w:rsidP="008B6301">
            <w:pPr>
              <w:rPr>
                <w:sz w:val="18"/>
                <w:szCs w:val="18"/>
              </w:rPr>
            </w:pPr>
            <w:r w:rsidRPr="00C7504F">
              <w:rPr>
                <w:sz w:val="18"/>
                <w:szCs w:val="18"/>
              </w:rPr>
              <w:t>Page #20</w:t>
            </w:r>
            <w:r w:rsidR="00197169" w:rsidRPr="00C7504F">
              <w:rPr>
                <w:sz w:val="18"/>
                <w:szCs w:val="18"/>
              </w:rPr>
              <w:t>–</w:t>
            </w:r>
            <w:r w:rsidRPr="00C7504F">
              <w:rPr>
                <w:sz w:val="18"/>
                <w:szCs w:val="18"/>
              </w:rPr>
              <w:t>21</w:t>
            </w:r>
          </w:p>
        </w:tc>
      </w:tr>
      <w:tr w:rsidR="00362875" w:rsidRPr="00C7504F" w14:paraId="425E9289" w14:textId="77777777" w:rsidTr="008B6301">
        <w:tblPrEx>
          <w:tblCellMar>
            <w:right w:w="57" w:type="dxa"/>
          </w:tblCellMar>
        </w:tblPrEx>
        <w:trPr>
          <w:trHeight w:val="313"/>
        </w:trPr>
        <w:tc>
          <w:tcPr>
            <w:tcW w:w="691" w:type="pct"/>
            <w:vMerge/>
            <w:tcBorders>
              <w:top w:val="nil"/>
              <w:left w:val="single" w:sz="5" w:space="0" w:color="000000"/>
              <w:bottom w:val="double" w:sz="5" w:space="0" w:color="000000"/>
              <w:right w:val="single" w:sz="5" w:space="0" w:color="000000"/>
            </w:tcBorders>
          </w:tcPr>
          <w:p w14:paraId="0C3CD1B0" w14:textId="77777777" w:rsidR="00362875" w:rsidRPr="00C7504F" w:rsidRDefault="00362875" w:rsidP="008B6301">
            <w:pPr>
              <w:rPr>
                <w:sz w:val="18"/>
                <w:szCs w:val="18"/>
              </w:rPr>
            </w:pPr>
          </w:p>
        </w:tc>
        <w:tc>
          <w:tcPr>
            <w:tcW w:w="193" w:type="pct"/>
            <w:tcBorders>
              <w:top w:val="single" w:sz="5" w:space="0" w:color="000000"/>
              <w:left w:val="single" w:sz="5" w:space="0" w:color="000000"/>
              <w:bottom w:val="double" w:sz="5" w:space="0" w:color="000000"/>
              <w:right w:val="single" w:sz="5" w:space="0" w:color="000000"/>
            </w:tcBorders>
          </w:tcPr>
          <w:p w14:paraId="14450237" w14:textId="77777777" w:rsidR="00362875" w:rsidRPr="00C7504F" w:rsidRDefault="00362875" w:rsidP="008B6301">
            <w:pPr>
              <w:ind w:right="50"/>
              <w:rPr>
                <w:sz w:val="18"/>
                <w:szCs w:val="18"/>
              </w:rPr>
            </w:pPr>
            <w:r w:rsidRPr="00C7504F">
              <w:rPr>
                <w:sz w:val="18"/>
                <w:szCs w:val="18"/>
              </w:rPr>
              <w:t xml:space="preserve">23d </w:t>
            </w:r>
          </w:p>
        </w:tc>
        <w:tc>
          <w:tcPr>
            <w:tcW w:w="3722" w:type="pct"/>
            <w:tcBorders>
              <w:top w:val="single" w:sz="5" w:space="0" w:color="000000"/>
              <w:left w:val="single" w:sz="5" w:space="0" w:color="000000"/>
              <w:bottom w:val="double" w:sz="5" w:space="0" w:color="000000"/>
              <w:right w:val="single" w:sz="5" w:space="0" w:color="000000"/>
            </w:tcBorders>
          </w:tcPr>
          <w:p w14:paraId="3672B114" w14:textId="77777777" w:rsidR="00362875" w:rsidRPr="00C7504F" w:rsidRDefault="00362875" w:rsidP="008B6301">
            <w:pPr>
              <w:ind w:left="3"/>
              <w:rPr>
                <w:sz w:val="18"/>
                <w:szCs w:val="18"/>
              </w:rPr>
            </w:pPr>
            <w:r w:rsidRPr="00C7504F">
              <w:rPr>
                <w:sz w:val="18"/>
                <w:szCs w:val="18"/>
              </w:rPr>
              <w:t xml:space="preserve">Discuss implications of the results for practice, policy, and future research. </w:t>
            </w:r>
          </w:p>
        </w:tc>
        <w:tc>
          <w:tcPr>
            <w:tcW w:w="394" w:type="pct"/>
            <w:tcBorders>
              <w:top w:val="single" w:sz="5" w:space="0" w:color="000000"/>
              <w:left w:val="single" w:sz="5" w:space="0" w:color="000000"/>
              <w:bottom w:val="double" w:sz="5" w:space="0" w:color="000000"/>
              <w:right w:val="single" w:sz="5" w:space="0" w:color="000000"/>
            </w:tcBorders>
          </w:tcPr>
          <w:p w14:paraId="69000F79" w14:textId="7C8C3D72" w:rsidR="00362875" w:rsidRPr="00C7504F" w:rsidRDefault="00362875" w:rsidP="008B6301">
            <w:pPr>
              <w:ind w:left="1"/>
              <w:rPr>
                <w:sz w:val="18"/>
                <w:szCs w:val="18"/>
              </w:rPr>
            </w:pPr>
            <w:r w:rsidRPr="00C7504F">
              <w:rPr>
                <w:sz w:val="18"/>
                <w:szCs w:val="18"/>
              </w:rPr>
              <w:t>Page #17</w:t>
            </w:r>
            <w:r w:rsidR="00197169" w:rsidRPr="00C7504F">
              <w:rPr>
                <w:sz w:val="18"/>
                <w:szCs w:val="18"/>
              </w:rPr>
              <w:t>–</w:t>
            </w:r>
            <w:r w:rsidRPr="00C7504F">
              <w:rPr>
                <w:sz w:val="18"/>
                <w:szCs w:val="18"/>
              </w:rPr>
              <w:t>21</w:t>
            </w:r>
          </w:p>
        </w:tc>
      </w:tr>
      <w:tr w:rsidR="00362875" w:rsidRPr="00C7504F" w14:paraId="6FEA364D" w14:textId="77777777" w:rsidTr="008B6301">
        <w:tblPrEx>
          <w:tblCellMar>
            <w:right w:w="57" w:type="dxa"/>
          </w:tblCellMar>
        </w:tblPrEx>
        <w:trPr>
          <w:trHeight w:val="227"/>
        </w:trPr>
        <w:tc>
          <w:tcPr>
            <w:tcW w:w="4606" w:type="pct"/>
            <w:gridSpan w:val="3"/>
            <w:tcBorders>
              <w:top w:val="double" w:sz="5" w:space="0" w:color="000000"/>
              <w:left w:val="single" w:sz="5" w:space="0" w:color="000000"/>
              <w:bottom w:val="single" w:sz="5" w:space="0" w:color="000000"/>
              <w:right w:val="single" w:sz="5" w:space="0" w:color="000000"/>
            </w:tcBorders>
            <w:shd w:val="clear" w:color="auto" w:fill="FFFFCC"/>
          </w:tcPr>
          <w:p w14:paraId="41287C18" w14:textId="77777777" w:rsidR="00362875" w:rsidRPr="00C7504F" w:rsidRDefault="00362875" w:rsidP="008B6301">
            <w:pPr>
              <w:ind w:left="2"/>
              <w:rPr>
                <w:b/>
                <w:bCs/>
                <w:sz w:val="18"/>
                <w:szCs w:val="18"/>
              </w:rPr>
            </w:pPr>
            <w:r w:rsidRPr="00C7504F">
              <w:rPr>
                <w:b/>
                <w:bCs/>
                <w:sz w:val="18"/>
                <w:szCs w:val="18"/>
              </w:rPr>
              <w:t xml:space="preserve">Other information </w:t>
            </w:r>
          </w:p>
        </w:tc>
        <w:tc>
          <w:tcPr>
            <w:tcW w:w="394" w:type="pct"/>
            <w:tcBorders>
              <w:top w:val="double" w:sz="5" w:space="0" w:color="000000"/>
              <w:left w:val="single" w:sz="5" w:space="0" w:color="000000"/>
              <w:bottom w:val="single" w:sz="5" w:space="0" w:color="000000"/>
              <w:right w:val="single" w:sz="5" w:space="0" w:color="000000"/>
            </w:tcBorders>
            <w:shd w:val="clear" w:color="auto" w:fill="FFFFCC"/>
          </w:tcPr>
          <w:p w14:paraId="492D74E4" w14:textId="77777777" w:rsidR="00362875" w:rsidRPr="00C7504F" w:rsidRDefault="00362875" w:rsidP="008B6301">
            <w:pPr>
              <w:ind w:left="1"/>
              <w:rPr>
                <w:sz w:val="18"/>
                <w:szCs w:val="18"/>
              </w:rPr>
            </w:pPr>
            <w:r w:rsidRPr="00C7504F">
              <w:rPr>
                <w:sz w:val="18"/>
                <w:szCs w:val="18"/>
              </w:rPr>
              <w:t xml:space="preserve"> </w:t>
            </w:r>
          </w:p>
        </w:tc>
      </w:tr>
      <w:tr w:rsidR="00362875" w:rsidRPr="00C7504F" w14:paraId="76EEC048" w14:textId="77777777" w:rsidTr="008B6301">
        <w:tblPrEx>
          <w:tblCellMar>
            <w:right w:w="57" w:type="dxa"/>
          </w:tblCellMar>
        </w:tblPrEx>
        <w:trPr>
          <w:trHeight w:val="302"/>
        </w:trPr>
        <w:tc>
          <w:tcPr>
            <w:tcW w:w="691" w:type="pct"/>
            <w:vMerge w:val="restart"/>
            <w:tcBorders>
              <w:top w:val="single" w:sz="5" w:space="0" w:color="000000"/>
              <w:left w:val="single" w:sz="5" w:space="0" w:color="000000"/>
              <w:bottom w:val="single" w:sz="5" w:space="0" w:color="000000"/>
              <w:right w:val="single" w:sz="5" w:space="0" w:color="000000"/>
            </w:tcBorders>
          </w:tcPr>
          <w:p w14:paraId="07322242" w14:textId="77777777" w:rsidR="00362875" w:rsidRPr="00C7504F" w:rsidRDefault="00362875" w:rsidP="008B6301">
            <w:pPr>
              <w:ind w:left="2"/>
              <w:rPr>
                <w:sz w:val="18"/>
                <w:szCs w:val="18"/>
              </w:rPr>
            </w:pPr>
            <w:r w:rsidRPr="00C7504F">
              <w:rPr>
                <w:sz w:val="18"/>
                <w:szCs w:val="18"/>
              </w:rPr>
              <w:t xml:space="preserve">Registration and protocol </w:t>
            </w:r>
          </w:p>
        </w:tc>
        <w:tc>
          <w:tcPr>
            <w:tcW w:w="193" w:type="pct"/>
            <w:tcBorders>
              <w:top w:val="single" w:sz="5" w:space="0" w:color="000000"/>
              <w:left w:val="single" w:sz="5" w:space="0" w:color="000000"/>
              <w:bottom w:val="single" w:sz="5" w:space="0" w:color="000000"/>
              <w:right w:val="single" w:sz="5" w:space="0" w:color="000000"/>
            </w:tcBorders>
          </w:tcPr>
          <w:p w14:paraId="2959023D" w14:textId="77777777" w:rsidR="00362875" w:rsidRPr="00C7504F" w:rsidRDefault="00362875" w:rsidP="008B6301">
            <w:pPr>
              <w:ind w:right="50"/>
              <w:rPr>
                <w:sz w:val="18"/>
                <w:szCs w:val="18"/>
              </w:rPr>
            </w:pPr>
            <w:r w:rsidRPr="00C7504F">
              <w:rPr>
                <w:sz w:val="18"/>
                <w:szCs w:val="18"/>
              </w:rPr>
              <w:t xml:space="preserve">24a </w:t>
            </w:r>
          </w:p>
        </w:tc>
        <w:tc>
          <w:tcPr>
            <w:tcW w:w="3722" w:type="pct"/>
            <w:tcBorders>
              <w:top w:val="single" w:sz="5" w:space="0" w:color="000000"/>
              <w:left w:val="single" w:sz="5" w:space="0" w:color="000000"/>
              <w:bottom w:val="single" w:sz="5" w:space="0" w:color="000000"/>
              <w:right w:val="single" w:sz="5" w:space="0" w:color="000000"/>
            </w:tcBorders>
          </w:tcPr>
          <w:p w14:paraId="56B7A3D8" w14:textId="77777777" w:rsidR="00362875" w:rsidRPr="00C7504F" w:rsidRDefault="00362875" w:rsidP="008B6301">
            <w:pPr>
              <w:ind w:left="3"/>
              <w:rPr>
                <w:sz w:val="18"/>
                <w:szCs w:val="18"/>
              </w:rPr>
            </w:pPr>
            <w:r w:rsidRPr="00C7504F">
              <w:rPr>
                <w:sz w:val="18"/>
                <w:szCs w:val="18"/>
              </w:rPr>
              <w:t xml:space="preserve">Provide registration information for the review, including register name and registration number, or state that the review was not registered. </w:t>
            </w:r>
          </w:p>
        </w:tc>
        <w:tc>
          <w:tcPr>
            <w:tcW w:w="394" w:type="pct"/>
            <w:tcBorders>
              <w:top w:val="single" w:sz="5" w:space="0" w:color="000000"/>
              <w:left w:val="single" w:sz="5" w:space="0" w:color="000000"/>
              <w:bottom w:val="single" w:sz="5" w:space="0" w:color="000000"/>
              <w:right w:val="single" w:sz="5" w:space="0" w:color="000000"/>
            </w:tcBorders>
          </w:tcPr>
          <w:p w14:paraId="5E156C76" w14:textId="77777777" w:rsidR="00362875" w:rsidRPr="00C7504F" w:rsidRDefault="00362875" w:rsidP="008B6301">
            <w:pPr>
              <w:ind w:left="1"/>
              <w:rPr>
                <w:sz w:val="18"/>
                <w:szCs w:val="18"/>
              </w:rPr>
            </w:pPr>
            <w:r w:rsidRPr="00C7504F">
              <w:rPr>
                <w:sz w:val="18"/>
                <w:szCs w:val="18"/>
              </w:rPr>
              <w:t>Page #9</w:t>
            </w:r>
          </w:p>
        </w:tc>
      </w:tr>
      <w:tr w:rsidR="00362875" w:rsidRPr="00C7504F" w14:paraId="4C9DE14B" w14:textId="77777777" w:rsidTr="008B6301">
        <w:tblPrEx>
          <w:tblCellMar>
            <w:right w:w="57" w:type="dxa"/>
          </w:tblCellMar>
        </w:tblPrEx>
        <w:trPr>
          <w:trHeight w:val="298"/>
        </w:trPr>
        <w:tc>
          <w:tcPr>
            <w:tcW w:w="691" w:type="pct"/>
            <w:vMerge/>
            <w:tcBorders>
              <w:top w:val="nil"/>
              <w:left w:val="single" w:sz="5" w:space="0" w:color="000000"/>
              <w:bottom w:val="nil"/>
              <w:right w:val="single" w:sz="5" w:space="0" w:color="000000"/>
            </w:tcBorders>
          </w:tcPr>
          <w:p w14:paraId="40538D0E" w14:textId="77777777" w:rsidR="00362875" w:rsidRPr="00C7504F" w:rsidRDefault="00362875" w:rsidP="008B6301">
            <w:pPr>
              <w:rPr>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60573883" w14:textId="77777777" w:rsidR="00362875" w:rsidRPr="00C7504F" w:rsidRDefault="00362875" w:rsidP="008B6301">
            <w:pPr>
              <w:ind w:right="50"/>
              <w:rPr>
                <w:sz w:val="18"/>
                <w:szCs w:val="18"/>
              </w:rPr>
            </w:pPr>
            <w:r w:rsidRPr="00C7504F">
              <w:rPr>
                <w:sz w:val="18"/>
                <w:szCs w:val="18"/>
              </w:rPr>
              <w:t xml:space="preserve">24b </w:t>
            </w:r>
          </w:p>
        </w:tc>
        <w:tc>
          <w:tcPr>
            <w:tcW w:w="3722" w:type="pct"/>
            <w:tcBorders>
              <w:top w:val="single" w:sz="5" w:space="0" w:color="000000"/>
              <w:left w:val="single" w:sz="5" w:space="0" w:color="000000"/>
              <w:bottom w:val="single" w:sz="5" w:space="0" w:color="000000"/>
              <w:right w:val="single" w:sz="5" w:space="0" w:color="000000"/>
            </w:tcBorders>
          </w:tcPr>
          <w:p w14:paraId="0D1FDF0C" w14:textId="77777777" w:rsidR="00362875" w:rsidRPr="00C7504F" w:rsidRDefault="00362875" w:rsidP="008B6301">
            <w:pPr>
              <w:ind w:left="3"/>
              <w:rPr>
                <w:sz w:val="18"/>
                <w:szCs w:val="18"/>
              </w:rPr>
            </w:pPr>
            <w:r w:rsidRPr="00C7504F">
              <w:rPr>
                <w:sz w:val="18"/>
                <w:szCs w:val="18"/>
              </w:rPr>
              <w:t xml:space="preserve">Indicate where the review protocol can be accessed, or state that a protocol was not prepared. </w:t>
            </w:r>
          </w:p>
        </w:tc>
        <w:tc>
          <w:tcPr>
            <w:tcW w:w="394" w:type="pct"/>
            <w:tcBorders>
              <w:top w:val="single" w:sz="5" w:space="0" w:color="000000"/>
              <w:left w:val="single" w:sz="5" w:space="0" w:color="000000"/>
              <w:bottom w:val="single" w:sz="5" w:space="0" w:color="000000"/>
              <w:right w:val="single" w:sz="5" w:space="0" w:color="000000"/>
            </w:tcBorders>
          </w:tcPr>
          <w:p w14:paraId="1ABC8097" w14:textId="77777777" w:rsidR="00362875" w:rsidRPr="00C7504F" w:rsidRDefault="00362875" w:rsidP="008B6301">
            <w:pPr>
              <w:ind w:left="1"/>
              <w:rPr>
                <w:sz w:val="18"/>
                <w:szCs w:val="18"/>
              </w:rPr>
            </w:pPr>
            <w:r w:rsidRPr="00C7504F">
              <w:rPr>
                <w:sz w:val="18"/>
                <w:szCs w:val="18"/>
              </w:rPr>
              <w:t>Page #9</w:t>
            </w:r>
          </w:p>
        </w:tc>
      </w:tr>
      <w:tr w:rsidR="00362875" w:rsidRPr="00C7504F" w14:paraId="07492A84" w14:textId="77777777" w:rsidTr="008B6301">
        <w:tblPrEx>
          <w:tblCellMar>
            <w:right w:w="57" w:type="dxa"/>
          </w:tblCellMar>
        </w:tblPrEx>
        <w:trPr>
          <w:trHeight w:val="300"/>
        </w:trPr>
        <w:tc>
          <w:tcPr>
            <w:tcW w:w="691" w:type="pct"/>
            <w:vMerge/>
            <w:tcBorders>
              <w:top w:val="nil"/>
              <w:left w:val="single" w:sz="5" w:space="0" w:color="000000"/>
              <w:bottom w:val="single" w:sz="5" w:space="0" w:color="000000"/>
              <w:right w:val="single" w:sz="5" w:space="0" w:color="000000"/>
            </w:tcBorders>
          </w:tcPr>
          <w:p w14:paraId="5FD8DC2D" w14:textId="77777777" w:rsidR="00362875" w:rsidRPr="00C7504F" w:rsidRDefault="00362875" w:rsidP="008B6301">
            <w:pPr>
              <w:rPr>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1D8393B3" w14:textId="77777777" w:rsidR="00362875" w:rsidRPr="00C7504F" w:rsidRDefault="00362875" w:rsidP="008B6301">
            <w:pPr>
              <w:ind w:right="50"/>
              <w:rPr>
                <w:sz w:val="18"/>
                <w:szCs w:val="18"/>
              </w:rPr>
            </w:pPr>
            <w:r w:rsidRPr="00C7504F">
              <w:rPr>
                <w:sz w:val="18"/>
                <w:szCs w:val="18"/>
              </w:rPr>
              <w:t xml:space="preserve">24c </w:t>
            </w:r>
          </w:p>
        </w:tc>
        <w:tc>
          <w:tcPr>
            <w:tcW w:w="3722" w:type="pct"/>
            <w:tcBorders>
              <w:top w:val="single" w:sz="5" w:space="0" w:color="000000"/>
              <w:left w:val="single" w:sz="5" w:space="0" w:color="000000"/>
              <w:bottom w:val="single" w:sz="5" w:space="0" w:color="000000"/>
              <w:right w:val="single" w:sz="5" w:space="0" w:color="000000"/>
            </w:tcBorders>
          </w:tcPr>
          <w:p w14:paraId="5BC5FC56" w14:textId="77777777" w:rsidR="00362875" w:rsidRPr="00C7504F" w:rsidRDefault="00362875" w:rsidP="008B6301">
            <w:pPr>
              <w:ind w:left="3"/>
              <w:rPr>
                <w:sz w:val="18"/>
                <w:szCs w:val="18"/>
              </w:rPr>
            </w:pPr>
            <w:r w:rsidRPr="00C7504F">
              <w:rPr>
                <w:sz w:val="18"/>
                <w:szCs w:val="18"/>
              </w:rPr>
              <w:t xml:space="preserve">Describe and explain any amendments to information provided at registration or in the protocol. </w:t>
            </w:r>
          </w:p>
        </w:tc>
        <w:tc>
          <w:tcPr>
            <w:tcW w:w="394" w:type="pct"/>
            <w:tcBorders>
              <w:top w:val="single" w:sz="5" w:space="0" w:color="000000"/>
              <w:left w:val="single" w:sz="5" w:space="0" w:color="000000"/>
              <w:bottom w:val="single" w:sz="5" w:space="0" w:color="000000"/>
              <w:right w:val="single" w:sz="5" w:space="0" w:color="000000"/>
            </w:tcBorders>
          </w:tcPr>
          <w:p w14:paraId="556E65ED" w14:textId="77777777" w:rsidR="00362875" w:rsidRPr="00C7504F" w:rsidRDefault="00362875" w:rsidP="008B6301">
            <w:pPr>
              <w:ind w:left="1"/>
              <w:rPr>
                <w:sz w:val="18"/>
                <w:szCs w:val="18"/>
              </w:rPr>
            </w:pPr>
            <w:r w:rsidRPr="00C7504F">
              <w:rPr>
                <w:sz w:val="18"/>
                <w:szCs w:val="18"/>
              </w:rPr>
              <w:t>Page #9</w:t>
            </w:r>
          </w:p>
        </w:tc>
      </w:tr>
      <w:tr w:rsidR="00362875" w:rsidRPr="00C7504F" w14:paraId="6D1736C3" w14:textId="77777777" w:rsidTr="008B6301">
        <w:tblPrEx>
          <w:tblCellMar>
            <w:right w:w="57" w:type="dxa"/>
          </w:tblCellMar>
        </w:tblPrEx>
        <w:trPr>
          <w:trHeight w:val="298"/>
        </w:trPr>
        <w:tc>
          <w:tcPr>
            <w:tcW w:w="691" w:type="pct"/>
            <w:tcBorders>
              <w:top w:val="single" w:sz="5" w:space="0" w:color="000000"/>
              <w:left w:val="single" w:sz="5" w:space="0" w:color="000000"/>
              <w:bottom w:val="single" w:sz="5" w:space="0" w:color="000000"/>
              <w:right w:val="single" w:sz="5" w:space="0" w:color="000000"/>
            </w:tcBorders>
          </w:tcPr>
          <w:p w14:paraId="1CF0AF45" w14:textId="77777777" w:rsidR="00362875" w:rsidRPr="00C7504F" w:rsidRDefault="00362875" w:rsidP="008B6301">
            <w:pPr>
              <w:ind w:left="2"/>
              <w:rPr>
                <w:sz w:val="18"/>
                <w:szCs w:val="18"/>
              </w:rPr>
            </w:pPr>
            <w:r w:rsidRPr="00C7504F">
              <w:rPr>
                <w:sz w:val="18"/>
                <w:szCs w:val="18"/>
              </w:rPr>
              <w:t xml:space="preserve">Support </w:t>
            </w:r>
          </w:p>
        </w:tc>
        <w:tc>
          <w:tcPr>
            <w:tcW w:w="193" w:type="pct"/>
            <w:tcBorders>
              <w:top w:val="single" w:sz="5" w:space="0" w:color="000000"/>
              <w:left w:val="single" w:sz="5" w:space="0" w:color="000000"/>
              <w:bottom w:val="single" w:sz="5" w:space="0" w:color="000000"/>
              <w:right w:val="single" w:sz="5" w:space="0" w:color="000000"/>
            </w:tcBorders>
          </w:tcPr>
          <w:p w14:paraId="5880AF13" w14:textId="77777777" w:rsidR="00362875" w:rsidRPr="00C7504F" w:rsidRDefault="00362875" w:rsidP="008B6301">
            <w:pPr>
              <w:ind w:right="49"/>
              <w:rPr>
                <w:sz w:val="18"/>
                <w:szCs w:val="18"/>
              </w:rPr>
            </w:pPr>
            <w:r w:rsidRPr="00C7504F">
              <w:rPr>
                <w:sz w:val="18"/>
                <w:szCs w:val="18"/>
              </w:rPr>
              <w:t xml:space="preserve">25 </w:t>
            </w:r>
          </w:p>
        </w:tc>
        <w:tc>
          <w:tcPr>
            <w:tcW w:w="3722" w:type="pct"/>
            <w:tcBorders>
              <w:top w:val="single" w:sz="5" w:space="0" w:color="000000"/>
              <w:left w:val="single" w:sz="5" w:space="0" w:color="000000"/>
              <w:bottom w:val="single" w:sz="5" w:space="0" w:color="000000"/>
              <w:right w:val="single" w:sz="5" w:space="0" w:color="000000"/>
            </w:tcBorders>
          </w:tcPr>
          <w:p w14:paraId="5BC950E8" w14:textId="77777777" w:rsidR="00362875" w:rsidRPr="00C7504F" w:rsidRDefault="00362875" w:rsidP="008B6301">
            <w:pPr>
              <w:ind w:left="4"/>
              <w:rPr>
                <w:sz w:val="18"/>
                <w:szCs w:val="18"/>
              </w:rPr>
            </w:pPr>
            <w:r w:rsidRPr="00C7504F">
              <w:rPr>
                <w:sz w:val="18"/>
                <w:szCs w:val="18"/>
              </w:rPr>
              <w:t xml:space="preserve">Describe sources of financial or non-financial support for the review, and the role of the funders or sponsors in the review. </w:t>
            </w:r>
          </w:p>
        </w:tc>
        <w:tc>
          <w:tcPr>
            <w:tcW w:w="394" w:type="pct"/>
            <w:tcBorders>
              <w:top w:val="single" w:sz="5" w:space="0" w:color="000000"/>
              <w:left w:val="single" w:sz="5" w:space="0" w:color="000000"/>
              <w:bottom w:val="single" w:sz="5" w:space="0" w:color="000000"/>
              <w:right w:val="single" w:sz="5" w:space="0" w:color="000000"/>
            </w:tcBorders>
          </w:tcPr>
          <w:p w14:paraId="5531A86D" w14:textId="77777777" w:rsidR="00362875" w:rsidRPr="00C7504F" w:rsidRDefault="00362875" w:rsidP="008B6301">
            <w:pPr>
              <w:ind w:left="2"/>
              <w:rPr>
                <w:sz w:val="18"/>
                <w:szCs w:val="18"/>
              </w:rPr>
            </w:pPr>
            <w:r w:rsidRPr="00C7504F">
              <w:rPr>
                <w:sz w:val="18"/>
                <w:szCs w:val="18"/>
              </w:rPr>
              <w:t>Page #1</w:t>
            </w:r>
          </w:p>
        </w:tc>
      </w:tr>
      <w:tr w:rsidR="00362875" w:rsidRPr="00C7504F" w14:paraId="7E647DCF" w14:textId="77777777" w:rsidTr="008B6301">
        <w:tblPrEx>
          <w:tblCellMar>
            <w:right w:w="57" w:type="dxa"/>
          </w:tblCellMar>
        </w:tblPrEx>
        <w:trPr>
          <w:trHeight w:val="300"/>
        </w:trPr>
        <w:tc>
          <w:tcPr>
            <w:tcW w:w="691" w:type="pct"/>
            <w:tcBorders>
              <w:top w:val="single" w:sz="5" w:space="0" w:color="000000"/>
              <w:left w:val="single" w:sz="5" w:space="0" w:color="000000"/>
              <w:bottom w:val="single" w:sz="5" w:space="0" w:color="000000"/>
              <w:right w:val="single" w:sz="5" w:space="0" w:color="000000"/>
            </w:tcBorders>
          </w:tcPr>
          <w:p w14:paraId="2E9CB686" w14:textId="77777777" w:rsidR="00362875" w:rsidRPr="00C7504F" w:rsidRDefault="00362875" w:rsidP="008B6301">
            <w:pPr>
              <w:ind w:left="2"/>
              <w:rPr>
                <w:sz w:val="18"/>
                <w:szCs w:val="18"/>
              </w:rPr>
            </w:pPr>
            <w:r w:rsidRPr="00C7504F">
              <w:rPr>
                <w:sz w:val="18"/>
                <w:szCs w:val="18"/>
              </w:rPr>
              <w:lastRenderedPageBreak/>
              <w:t xml:space="preserve">Competing interests </w:t>
            </w:r>
          </w:p>
        </w:tc>
        <w:tc>
          <w:tcPr>
            <w:tcW w:w="193" w:type="pct"/>
            <w:tcBorders>
              <w:top w:val="single" w:sz="5" w:space="0" w:color="000000"/>
              <w:left w:val="single" w:sz="5" w:space="0" w:color="000000"/>
              <w:bottom w:val="single" w:sz="5" w:space="0" w:color="000000"/>
              <w:right w:val="single" w:sz="5" w:space="0" w:color="000000"/>
            </w:tcBorders>
          </w:tcPr>
          <w:p w14:paraId="4D130ADF" w14:textId="77777777" w:rsidR="00362875" w:rsidRPr="00C7504F" w:rsidRDefault="00362875" w:rsidP="008B6301">
            <w:pPr>
              <w:ind w:right="49"/>
              <w:rPr>
                <w:sz w:val="18"/>
                <w:szCs w:val="18"/>
              </w:rPr>
            </w:pPr>
            <w:r w:rsidRPr="00C7504F">
              <w:rPr>
                <w:sz w:val="18"/>
                <w:szCs w:val="18"/>
              </w:rPr>
              <w:t xml:space="preserve">26 </w:t>
            </w:r>
          </w:p>
        </w:tc>
        <w:tc>
          <w:tcPr>
            <w:tcW w:w="3722" w:type="pct"/>
            <w:tcBorders>
              <w:top w:val="single" w:sz="5" w:space="0" w:color="000000"/>
              <w:left w:val="single" w:sz="5" w:space="0" w:color="000000"/>
              <w:bottom w:val="single" w:sz="5" w:space="0" w:color="000000"/>
              <w:right w:val="single" w:sz="5" w:space="0" w:color="000000"/>
            </w:tcBorders>
          </w:tcPr>
          <w:p w14:paraId="6E94DED5" w14:textId="77777777" w:rsidR="00362875" w:rsidRPr="00C7504F" w:rsidRDefault="00362875" w:rsidP="008B6301">
            <w:pPr>
              <w:ind w:left="3"/>
              <w:rPr>
                <w:sz w:val="18"/>
                <w:szCs w:val="18"/>
              </w:rPr>
            </w:pPr>
            <w:r w:rsidRPr="00C7504F">
              <w:rPr>
                <w:sz w:val="18"/>
                <w:szCs w:val="18"/>
              </w:rPr>
              <w:t xml:space="preserve">Declare any competing interests of review authors. </w:t>
            </w:r>
          </w:p>
        </w:tc>
        <w:tc>
          <w:tcPr>
            <w:tcW w:w="394" w:type="pct"/>
            <w:tcBorders>
              <w:top w:val="single" w:sz="5" w:space="0" w:color="000000"/>
              <w:left w:val="single" w:sz="5" w:space="0" w:color="000000"/>
              <w:bottom w:val="single" w:sz="5" w:space="0" w:color="000000"/>
              <w:right w:val="single" w:sz="5" w:space="0" w:color="000000"/>
            </w:tcBorders>
          </w:tcPr>
          <w:p w14:paraId="603578B4" w14:textId="77777777" w:rsidR="00362875" w:rsidRPr="00C7504F" w:rsidRDefault="00362875" w:rsidP="008B6301">
            <w:pPr>
              <w:ind w:left="1"/>
              <w:rPr>
                <w:sz w:val="18"/>
                <w:szCs w:val="18"/>
              </w:rPr>
            </w:pPr>
            <w:r w:rsidRPr="00C7504F">
              <w:rPr>
                <w:sz w:val="18"/>
                <w:szCs w:val="18"/>
              </w:rPr>
              <w:t>Page #1</w:t>
            </w:r>
          </w:p>
        </w:tc>
      </w:tr>
      <w:tr w:rsidR="00362875" w:rsidRPr="00C7504F" w14:paraId="0D83C951" w14:textId="77777777" w:rsidTr="008B6301">
        <w:tblPrEx>
          <w:tblCellMar>
            <w:right w:w="57" w:type="dxa"/>
          </w:tblCellMar>
        </w:tblPrEx>
        <w:trPr>
          <w:trHeight w:val="725"/>
        </w:trPr>
        <w:tc>
          <w:tcPr>
            <w:tcW w:w="691" w:type="pct"/>
            <w:tcBorders>
              <w:top w:val="single" w:sz="5" w:space="0" w:color="000000"/>
              <w:left w:val="single" w:sz="5" w:space="0" w:color="000000"/>
              <w:bottom w:val="double" w:sz="5" w:space="0" w:color="000000"/>
              <w:right w:val="single" w:sz="5" w:space="0" w:color="000000"/>
            </w:tcBorders>
          </w:tcPr>
          <w:p w14:paraId="703B6808" w14:textId="77777777" w:rsidR="00362875" w:rsidRPr="00C7504F" w:rsidRDefault="00362875" w:rsidP="008B6301">
            <w:pPr>
              <w:ind w:left="2"/>
              <w:rPr>
                <w:sz w:val="18"/>
                <w:szCs w:val="18"/>
              </w:rPr>
            </w:pPr>
            <w:r w:rsidRPr="00C7504F">
              <w:rPr>
                <w:sz w:val="18"/>
                <w:szCs w:val="18"/>
              </w:rPr>
              <w:t xml:space="preserve">Availability of data, code and other materials </w:t>
            </w:r>
          </w:p>
        </w:tc>
        <w:tc>
          <w:tcPr>
            <w:tcW w:w="193" w:type="pct"/>
            <w:tcBorders>
              <w:top w:val="single" w:sz="5" w:space="0" w:color="000000"/>
              <w:left w:val="single" w:sz="5" w:space="0" w:color="000000"/>
              <w:bottom w:val="double" w:sz="5" w:space="0" w:color="000000"/>
              <w:right w:val="single" w:sz="5" w:space="0" w:color="000000"/>
            </w:tcBorders>
          </w:tcPr>
          <w:p w14:paraId="3212E215" w14:textId="77777777" w:rsidR="00362875" w:rsidRPr="00C7504F" w:rsidRDefault="00362875" w:rsidP="008B6301">
            <w:pPr>
              <w:ind w:right="49"/>
              <w:rPr>
                <w:sz w:val="18"/>
                <w:szCs w:val="18"/>
              </w:rPr>
            </w:pPr>
            <w:r w:rsidRPr="00C7504F">
              <w:rPr>
                <w:sz w:val="18"/>
                <w:szCs w:val="18"/>
              </w:rPr>
              <w:t xml:space="preserve">27 </w:t>
            </w:r>
          </w:p>
        </w:tc>
        <w:tc>
          <w:tcPr>
            <w:tcW w:w="3722" w:type="pct"/>
            <w:tcBorders>
              <w:top w:val="single" w:sz="5" w:space="0" w:color="000000"/>
              <w:left w:val="single" w:sz="5" w:space="0" w:color="000000"/>
              <w:bottom w:val="double" w:sz="5" w:space="0" w:color="000000"/>
              <w:right w:val="single" w:sz="5" w:space="0" w:color="000000"/>
            </w:tcBorders>
          </w:tcPr>
          <w:p w14:paraId="19781E1E" w14:textId="77777777" w:rsidR="00362875" w:rsidRPr="00C7504F" w:rsidRDefault="00362875" w:rsidP="008B6301">
            <w:pPr>
              <w:ind w:left="3"/>
              <w:rPr>
                <w:sz w:val="18"/>
                <w:szCs w:val="18"/>
              </w:rPr>
            </w:pPr>
            <w:r w:rsidRPr="00C7504F">
              <w:rPr>
                <w:sz w:val="18"/>
                <w:szCs w:val="18"/>
              </w:rPr>
              <w:t xml:space="preserve">Report which of the following are publicly available and where they can be found: template data collection forms; data extracted from included studies; data used for all analyses; analytic code; any other materials used in the review. </w:t>
            </w:r>
          </w:p>
        </w:tc>
        <w:tc>
          <w:tcPr>
            <w:tcW w:w="394" w:type="pct"/>
            <w:tcBorders>
              <w:top w:val="single" w:sz="5" w:space="0" w:color="000000"/>
              <w:left w:val="single" w:sz="5" w:space="0" w:color="000000"/>
              <w:bottom w:val="double" w:sz="5" w:space="0" w:color="000000"/>
              <w:right w:val="single" w:sz="5" w:space="0" w:color="000000"/>
            </w:tcBorders>
          </w:tcPr>
          <w:p w14:paraId="30281A40" w14:textId="77777777" w:rsidR="00362875" w:rsidRPr="00C7504F" w:rsidRDefault="00362875" w:rsidP="008B6301">
            <w:pPr>
              <w:ind w:left="1"/>
              <w:rPr>
                <w:sz w:val="18"/>
                <w:szCs w:val="18"/>
              </w:rPr>
            </w:pPr>
            <w:r w:rsidRPr="00C7504F">
              <w:rPr>
                <w:sz w:val="18"/>
                <w:szCs w:val="18"/>
              </w:rPr>
              <w:t>Page #2</w:t>
            </w:r>
          </w:p>
        </w:tc>
      </w:tr>
    </w:tbl>
    <w:p w14:paraId="510E7FD5" w14:textId="4787BD75" w:rsidR="00362875" w:rsidRPr="00C7504F" w:rsidRDefault="00362875">
      <w:pPr>
        <w:rPr>
          <w:color w:val="000000" w:themeColor="text1"/>
          <w:sz w:val="18"/>
          <w:szCs w:val="18"/>
        </w:rPr>
      </w:pPr>
      <w:r w:rsidRPr="00C7504F">
        <w:rPr>
          <w:color w:val="000000" w:themeColor="text1"/>
          <w:sz w:val="18"/>
          <w:szCs w:val="18"/>
        </w:rPr>
        <w:br w:type="page"/>
      </w:r>
    </w:p>
    <w:p w14:paraId="58DD96E2" w14:textId="77777777" w:rsidR="00362875" w:rsidRPr="00C7504F" w:rsidRDefault="00362875" w:rsidP="00362875">
      <w:pPr>
        <w:rPr>
          <w:b/>
          <w:bCs/>
        </w:rPr>
      </w:pPr>
      <w:r w:rsidRPr="00C7504F">
        <w:rPr>
          <w:b/>
          <w:bCs/>
          <w:color w:val="000000" w:themeColor="text1"/>
        </w:rPr>
        <w:lastRenderedPageBreak/>
        <w:t>Appendix C</w:t>
      </w:r>
      <w:r w:rsidRPr="00C7504F">
        <w:rPr>
          <w:b/>
          <w:bCs/>
        </w:rPr>
        <w:t>: Search strategy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362875" w:rsidRPr="00C7504F" w14:paraId="34B85172" w14:textId="77777777" w:rsidTr="008B6301">
        <w:trPr>
          <w:trHeight w:val="283"/>
        </w:trPr>
        <w:tc>
          <w:tcPr>
            <w:tcW w:w="0" w:type="auto"/>
            <w:noWrap/>
            <w:vAlign w:val="bottom"/>
          </w:tcPr>
          <w:p w14:paraId="47F247C6" w14:textId="77777777" w:rsidR="00362875" w:rsidRPr="00C7504F" w:rsidRDefault="00362875" w:rsidP="008B6301">
            <w:pPr>
              <w:rPr>
                <w:color w:val="000000" w:themeColor="text1"/>
              </w:rPr>
            </w:pPr>
            <w:r w:rsidRPr="00C7504F">
              <w:rPr>
                <w:b/>
                <w:bCs/>
                <w:color w:val="000000" w:themeColor="text1"/>
              </w:rPr>
              <w:t>MEDLINE (via Ovid) and Embase (via Ovid)</w:t>
            </w:r>
          </w:p>
        </w:tc>
      </w:tr>
      <w:tr w:rsidR="00362875" w:rsidRPr="00C7504F" w14:paraId="4AA22191" w14:textId="77777777" w:rsidTr="008B6301">
        <w:trPr>
          <w:trHeight w:val="283"/>
        </w:trPr>
        <w:tc>
          <w:tcPr>
            <w:tcW w:w="0" w:type="auto"/>
            <w:noWrap/>
            <w:vAlign w:val="bottom"/>
            <w:hideMark/>
          </w:tcPr>
          <w:p w14:paraId="1E194614" w14:textId="77777777" w:rsidR="00362875" w:rsidRPr="00C7504F" w:rsidRDefault="00362875" w:rsidP="00362875">
            <w:pPr>
              <w:pStyle w:val="ListParagraph"/>
              <w:numPr>
                <w:ilvl w:val="0"/>
                <w:numId w:val="16"/>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exp risk assessment/</w:t>
            </w:r>
          </w:p>
        </w:tc>
      </w:tr>
      <w:tr w:rsidR="00362875" w:rsidRPr="00C7504F" w14:paraId="021514DB" w14:textId="77777777" w:rsidTr="008B6301">
        <w:trPr>
          <w:trHeight w:val="283"/>
        </w:trPr>
        <w:tc>
          <w:tcPr>
            <w:tcW w:w="0" w:type="auto"/>
            <w:noWrap/>
            <w:vAlign w:val="bottom"/>
            <w:hideMark/>
          </w:tcPr>
          <w:p w14:paraId="48EE8946" w14:textId="77777777" w:rsidR="00362875" w:rsidRPr="00C7504F" w:rsidRDefault="00362875" w:rsidP="00362875">
            <w:pPr>
              <w:pStyle w:val="ListParagraph"/>
              <w:numPr>
                <w:ilvl w:val="0"/>
                <w:numId w:val="16"/>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(risk adj1 (assess* or analy* or predict* or model*)).ti,ab.</w:t>
            </w:r>
          </w:p>
        </w:tc>
      </w:tr>
      <w:tr w:rsidR="00362875" w:rsidRPr="00C7504F" w14:paraId="5986BCE0" w14:textId="77777777" w:rsidTr="008B6301">
        <w:trPr>
          <w:trHeight w:val="283"/>
        </w:trPr>
        <w:tc>
          <w:tcPr>
            <w:tcW w:w="0" w:type="auto"/>
            <w:noWrap/>
            <w:vAlign w:val="bottom"/>
            <w:hideMark/>
          </w:tcPr>
          <w:p w14:paraId="7DCDC18A" w14:textId="77777777" w:rsidR="00362875" w:rsidRPr="00C7504F" w:rsidRDefault="00362875" w:rsidP="00362875">
            <w:pPr>
              <w:pStyle w:val="ListParagraph"/>
              <w:numPr>
                <w:ilvl w:val="0"/>
                <w:numId w:val="16"/>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1 or 2</w:t>
            </w:r>
          </w:p>
        </w:tc>
      </w:tr>
      <w:tr w:rsidR="00362875" w:rsidRPr="00C7504F" w14:paraId="684C74EC" w14:textId="77777777" w:rsidTr="008B6301">
        <w:trPr>
          <w:trHeight w:val="283"/>
        </w:trPr>
        <w:tc>
          <w:tcPr>
            <w:tcW w:w="0" w:type="auto"/>
            <w:noWrap/>
            <w:vAlign w:val="bottom"/>
            <w:hideMark/>
          </w:tcPr>
          <w:p w14:paraId="2108C3CE" w14:textId="77777777" w:rsidR="00362875" w:rsidRPr="00C7504F" w:rsidRDefault="00362875" w:rsidP="00362875">
            <w:pPr>
              <w:pStyle w:val="ListParagraph"/>
              <w:numPr>
                <w:ilvl w:val="0"/>
                <w:numId w:val="16"/>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exp Pregnancy Outcome/ or exp Pregnancy Complications/</w:t>
            </w:r>
          </w:p>
        </w:tc>
      </w:tr>
      <w:tr w:rsidR="00362875" w:rsidRPr="00C7504F" w14:paraId="0AE569BE" w14:textId="77777777" w:rsidTr="008B6301">
        <w:trPr>
          <w:trHeight w:val="283"/>
        </w:trPr>
        <w:tc>
          <w:tcPr>
            <w:tcW w:w="0" w:type="auto"/>
            <w:noWrap/>
            <w:vAlign w:val="bottom"/>
            <w:hideMark/>
          </w:tcPr>
          <w:p w14:paraId="582E7FB0" w14:textId="77777777" w:rsidR="00362875" w:rsidRPr="00C7504F" w:rsidRDefault="00362875" w:rsidP="00362875">
            <w:pPr>
              <w:pStyle w:val="ListParagraph"/>
              <w:numPr>
                <w:ilvl w:val="0"/>
                <w:numId w:val="16"/>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(matern* or obstetric* or pregnan* or neonat* or postnatal* or postpartum* or perinatal*).ti,ab.</w:t>
            </w:r>
          </w:p>
        </w:tc>
      </w:tr>
      <w:tr w:rsidR="00362875" w:rsidRPr="00C7504F" w14:paraId="5A77DF34" w14:textId="77777777" w:rsidTr="008B6301">
        <w:trPr>
          <w:trHeight w:val="283"/>
        </w:trPr>
        <w:tc>
          <w:tcPr>
            <w:tcW w:w="0" w:type="auto"/>
            <w:noWrap/>
            <w:vAlign w:val="bottom"/>
            <w:hideMark/>
          </w:tcPr>
          <w:p w14:paraId="1E165998" w14:textId="77777777" w:rsidR="00362875" w:rsidRPr="00C7504F" w:rsidRDefault="00362875" w:rsidP="00362875">
            <w:pPr>
              <w:pStyle w:val="ListParagraph"/>
              <w:numPr>
                <w:ilvl w:val="0"/>
                <w:numId w:val="16"/>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4 or 5</w:t>
            </w:r>
          </w:p>
        </w:tc>
      </w:tr>
      <w:tr w:rsidR="00362875" w:rsidRPr="00C7504F" w14:paraId="6CFAA8FF" w14:textId="77777777" w:rsidTr="008B6301">
        <w:trPr>
          <w:trHeight w:val="283"/>
        </w:trPr>
        <w:tc>
          <w:tcPr>
            <w:tcW w:w="0" w:type="auto"/>
            <w:noWrap/>
            <w:vAlign w:val="bottom"/>
            <w:hideMark/>
          </w:tcPr>
          <w:p w14:paraId="43BAB691" w14:textId="77777777" w:rsidR="00362875" w:rsidRPr="00C7504F" w:rsidRDefault="00362875" w:rsidP="00362875">
            <w:pPr>
              <w:pStyle w:val="ListParagraph"/>
              <w:numPr>
                <w:ilvl w:val="0"/>
                <w:numId w:val="16"/>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exp Algorithms/ or exp Models, Statistical/</w:t>
            </w:r>
          </w:p>
        </w:tc>
      </w:tr>
      <w:tr w:rsidR="00362875" w:rsidRPr="00C7504F" w14:paraId="0C03A27B" w14:textId="77777777" w:rsidTr="008B6301">
        <w:trPr>
          <w:trHeight w:val="283"/>
        </w:trPr>
        <w:tc>
          <w:tcPr>
            <w:tcW w:w="0" w:type="auto"/>
            <w:noWrap/>
            <w:vAlign w:val="bottom"/>
            <w:hideMark/>
          </w:tcPr>
          <w:p w14:paraId="6732340C" w14:textId="77777777" w:rsidR="00362875" w:rsidRPr="00C7504F" w:rsidRDefault="00362875" w:rsidP="00362875">
            <w:pPr>
              <w:pStyle w:val="ListParagraph"/>
              <w:numPr>
                <w:ilvl w:val="0"/>
                <w:numId w:val="16"/>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(machine learning or regression or statistical model* or predictive model*).ti,ab.</w:t>
            </w:r>
          </w:p>
        </w:tc>
      </w:tr>
      <w:tr w:rsidR="00362875" w:rsidRPr="00C7504F" w14:paraId="0DCEBA7F" w14:textId="77777777" w:rsidTr="008B6301">
        <w:trPr>
          <w:trHeight w:val="283"/>
        </w:trPr>
        <w:tc>
          <w:tcPr>
            <w:tcW w:w="0" w:type="auto"/>
            <w:noWrap/>
            <w:vAlign w:val="bottom"/>
            <w:hideMark/>
          </w:tcPr>
          <w:p w14:paraId="027CEE4D" w14:textId="77777777" w:rsidR="00362875" w:rsidRPr="00C7504F" w:rsidRDefault="00362875" w:rsidP="00362875">
            <w:pPr>
              <w:pStyle w:val="ListParagraph"/>
              <w:numPr>
                <w:ilvl w:val="0"/>
                <w:numId w:val="16"/>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7 or 8</w:t>
            </w:r>
          </w:p>
        </w:tc>
      </w:tr>
      <w:tr w:rsidR="00362875" w:rsidRPr="00C7504F" w14:paraId="674351E4" w14:textId="77777777" w:rsidTr="008B6301">
        <w:trPr>
          <w:trHeight w:val="283"/>
        </w:trPr>
        <w:tc>
          <w:tcPr>
            <w:tcW w:w="0" w:type="auto"/>
            <w:noWrap/>
            <w:vAlign w:val="bottom"/>
            <w:hideMark/>
          </w:tcPr>
          <w:p w14:paraId="4ED5484B" w14:textId="77777777" w:rsidR="00362875" w:rsidRPr="00C7504F" w:rsidRDefault="00362875" w:rsidP="00362875">
            <w:pPr>
              <w:pStyle w:val="ListParagraph"/>
              <w:numPr>
                <w:ilvl w:val="0"/>
                <w:numId w:val="16"/>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3 and 6 and 9</w:t>
            </w:r>
          </w:p>
        </w:tc>
      </w:tr>
      <w:tr w:rsidR="00362875" w:rsidRPr="00C7504F" w14:paraId="2DA825B5" w14:textId="77777777" w:rsidTr="008B6301">
        <w:trPr>
          <w:trHeight w:val="283"/>
        </w:trPr>
        <w:tc>
          <w:tcPr>
            <w:tcW w:w="0" w:type="auto"/>
            <w:noWrap/>
            <w:vAlign w:val="bottom"/>
            <w:hideMark/>
          </w:tcPr>
          <w:p w14:paraId="1CA98035" w14:textId="77777777" w:rsidR="00362875" w:rsidRPr="00C7504F" w:rsidRDefault="00362875" w:rsidP="00362875">
            <w:pPr>
              <w:pStyle w:val="ListParagraph"/>
              <w:numPr>
                <w:ilvl w:val="0"/>
                <w:numId w:val="16"/>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(review* or protocol* or meta analys* or meta synthes* or meta regression*).ti.</w:t>
            </w:r>
          </w:p>
        </w:tc>
      </w:tr>
      <w:tr w:rsidR="00362875" w:rsidRPr="00C7504F" w14:paraId="7A0FD346" w14:textId="77777777" w:rsidTr="008B6301">
        <w:trPr>
          <w:trHeight w:val="283"/>
        </w:trPr>
        <w:tc>
          <w:tcPr>
            <w:tcW w:w="0" w:type="auto"/>
            <w:noWrap/>
            <w:vAlign w:val="bottom"/>
            <w:hideMark/>
          </w:tcPr>
          <w:p w14:paraId="26BB49ED" w14:textId="77777777" w:rsidR="00362875" w:rsidRPr="00C7504F" w:rsidRDefault="00362875" w:rsidP="00362875">
            <w:pPr>
              <w:pStyle w:val="ListParagraph"/>
              <w:numPr>
                <w:ilvl w:val="0"/>
                <w:numId w:val="16"/>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10 not 11</w:t>
            </w:r>
          </w:p>
        </w:tc>
      </w:tr>
      <w:tr w:rsidR="00362875" w:rsidRPr="00C7504F" w14:paraId="606C783C" w14:textId="77777777" w:rsidTr="008B6301">
        <w:trPr>
          <w:trHeight w:val="283"/>
        </w:trPr>
        <w:tc>
          <w:tcPr>
            <w:tcW w:w="0" w:type="auto"/>
            <w:noWrap/>
            <w:vAlign w:val="bottom"/>
            <w:hideMark/>
          </w:tcPr>
          <w:p w14:paraId="4C291DE3" w14:textId="77777777" w:rsidR="00362875" w:rsidRPr="00C7504F" w:rsidRDefault="00362875" w:rsidP="00362875">
            <w:pPr>
              <w:pStyle w:val="ListParagraph"/>
              <w:numPr>
                <w:ilvl w:val="0"/>
                <w:numId w:val="16"/>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limit 12 to (english language and yr="2017 -Current")</w:t>
            </w:r>
          </w:p>
        </w:tc>
      </w:tr>
      <w:tr w:rsidR="00362875" w:rsidRPr="00C7504F" w14:paraId="0691BA69" w14:textId="77777777" w:rsidTr="008B6301">
        <w:trPr>
          <w:trHeight w:val="283"/>
        </w:trPr>
        <w:tc>
          <w:tcPr>
            <w:tcW w:w="0" w:type="auto"/>
            <w:noWrap/>
            <w:vAlign w:val="bottom"/>
          </w:tcPr>
          <w:p w14:paraId="3C4D8FC8" w14:textId="77777777" w:rsidR="00362875" w:rsidRPr="00C7504F" w:rsidRDefault="00362875" w:rsidP="008B6301">
            <w:pPr>
              <w:rPr>
                <w:color w:val="000000" w:themeColor="text1"/>
              </w:rPr>
            </w:pPr>
            <w:r w:rsidRPr="00C7504F">
              <w:rPr>
                <w:b/>
                <w:bCs/>
                <w:color w:val="000000" w:themeColor="text1"/>
              </w:rPr>
              <w:t>Scopus (via Elsevier)</w:t>
            </w:r>
          </w:p>
        </w:tc>
      </w:tr>
      <w:tr w:rsidR="00362875" w:rsidRPr="00C7504F" w14:paraId="312328C6" w14:textId="77777777" w:rsidTr="008B6301">
        <w:trPr>
          <w:trHeight w:val="307"/>
        </w:trPr>
        <w:tc>
          <w:tcPr>
            <w:tcW w:w="0" w:type="auto"/>
            <w:noWrap/>
            <w:vAlign w:val="bottom"/>
            <w:hideMark/>
          </w:tcPr>
          <w:p w14:paraId="1FA8FDF3" w14:textId="77777777" w:rsidR="00362875" w:rsidRPr="00C7504F" w:rsidRDefault="00362875" w:rsidP="00362875">
            <w:pPr>
              <w:pStyle w:val="ListParagraph"/>
              <w:numPr>
                <w:ilvl w:val="0"/>
                <w:numId w:val="17"/>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INDEXTERMS ( "risk assessment" ) </w:t>
            </w:r>
          </w:p>
        </w:tc>
      </w:tr>
      <w:tr w:rsidR="00362875" w:rsidRPr="00C7504F" w14:paraId="263021C6" w14:textId="77777777" w:rsidTr="008B6301">
        <w:trPr>
          <w:trHeight w:val="307"/>
        </w:trPr>
        <w:tc>
          <w:tcPr>
            <w:tcW w:w="0" w:type="auto"/>
            <w:noWrap/>
            <w:vAlign w:val="bottom"/>
            <w:hideMark/>
          </w:tcPr>
          <w:p w14:paraId="2CDFF113" w14:textId="527158BE" w:rsidR="00362875" w:rsidRPr="00C7504F" w:rsidRDefault="00362875" w:rsidP="00362875">
            <w:pPr>
              <w:pStyle w:val="ListParagraph"/>
              <w:numPr>
                <w:ilvl w:val="0"/>
                <w:numId w:val="17"/>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TITLE-ABS-KEY ( risk</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W/1</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 assess*</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OR</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analy*</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OR</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predict*</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OR</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model* ) ) </w:t>
            </w:r>
          </w:p>
        </w:tc>
      </w:tr>
      <w:tr w:rsidR="00362875" w:rsidRPr="00C7504F" w14:paraId="67826AC9" w14:textId="77777777" w:rsidTr="008B6301">
        <w:trPr>
          <w:trHeight w:val="307"/>
        </w:trPr>
        <w:tc>
          <w:tcPr>
            <w:tcW w:w="0" w:type="auto"/>
            <w:noWrap/>
            <w:vAlign w:val="bottom"/>
            <w:hideMark/>
          </w:tcPr>
          <w:p w14:paraId="1F8C616E" w14:textId="77777777" w:rsidR="00362875" w:rsidRPr="00C7504F" w:rsidRDefault="00362875" w:rsidP="00362875">
            <w:pPr>
              <w:pStyle w:val="ListParagraph"/>
              <w:numPr>
                <w:ilvl w:val="0"/>
                <w:numId w:val="17"/>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#1 OR #2</w:t>
            </w:r>
          </w:p>
        </w:tc>
      </w:tr>
      <w:tr w:rsidR="00362875" w:rsidRPr="00C7504F" w14:paraId="02CD4739" w14:textId="77777777" w:rsidTr="008B6301">
        <w:trPr>
          <w:trHeight w:val="307"/>
        </w:trPr>
        <w:tc>
          <w:tcPr>
            <w:tcW w:w="0" w:type="auto"/>
            <w:noWrap/>
            <w:vAlign w:val="bottom"/>
            <w:hideMark/>
          </w:tcPr>
          <w:p w14:paraId="11479935" w14:textId="29D3A889" w:rsidR="00362875" w:rsidRPr="00C7504F" w:rsidRDefault="00362875" w:rsidP="00362875">
            <w:pPr>
              <w:pStyle w:val="ListParagraph"/>
              <w:numPr>
                <w:ilvl w:val="0"/>
                <w:numId w:val="17"/>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INDEXTERMS ( "Pregnancy Outcome"</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OR</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"Pregnancy Complications" ) </w:t>
            </w:r>
          </w:p>
        </w:tc>
      </w:tr>
      <w:tr w:rsidR="00362875" w:rsidRPr="00C7504F" w14:paraId="4F9D6405" w14:textId="77777777" w:rsidTr="008B6301">
        <w:trPr>
          <w:trHeight w:val="307"/>
        </w:trPr>
        <w:tc>
          <w:tcPr>
            <w:tcW w:w="0" w:type="auto"/>
            <w:noWrap/>
            <w:vAlign w:val="bottom"/>
            <w:hideMark/>
          </w:tcPr>
          <w:p w14:paraId="1831F554" w14:textId="2362C54C" w:rsidR="00362875" w:rsidRPr="00C7504F" w:rsidRDefault="00362875" w:rsidP="00362875">
            <w:pPr>
              <w:pStyle w:val="ListParagraph"/>
              <w:numPr>
                <w:ilvl w:val="0"/>
                <w:numId w:val="17"/>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TITLE-ABS-KEY ( matern*</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OR</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obstetric*</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OR</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pregnan*</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OR</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neonat*</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OR</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postnatal*</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OR</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postpartum*</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OR</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perinatal* ) </w:t>
            </w:r>
          </w:p>
        </w:tc>
      </w:tr>
      <w:tr w:rsidR="00362875" w:rsidRPr="00C7504F" w14:paraId="45849415" w14:textId="77777777" w:rsidTr="008B6301">
        <w:trPr>
          <w:trHeight w:val="307"/>
        </w:trPr>
        <w:tc>
          <w:tcPr>
            <w:tcW w:w="0" w:type="auto"/>
            <w:noWrap/>
            <w:vAlign w:val="bottom"/>
            <w:hideMark/>
          </w:tcPr>
          <w:p w14:paraId="6412EFC0" w14:textId="77777777" w:rsidR="00362875" w:rsidRPr="00C7504F" w:rsidRDefault="00362875" w:rsidP="00362875">
            <w:pPr>
              <w:pStyle w:val="ListParagraph"/>
              <w:numPr>
                <w:ilvl w:val="0"/>
                <w:numId w:val="17"/>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#4 OR #5</w:t>
            </w:r>
          </w:p>
        </w:tc>
      </w:tr>
      <w:tr w:rsidR="00362875" w:rsidRPr="00C7504F" w14:paraId="3207E58F" w14:textId="77777777" w:rsidTr="008B6301">
        <w:trPr>
          <w:trHeight w:val="307"/>
        </w:trPr>
        <w:tc>
          <w:tcPr>
            <w:tcW w:w="0" w:type="auto"/>
            <w:noWrap/>
            <w:vAlign w:val="bottom"/>
            <w:hideMark/>
          </w:tcPr>
          <w:p w14:paraId="0A31C2B9" w14:textId="2C4C35BA" w:rsidR="00362875" w:rsidRPr="00C7504F" w:rsidRDefault="00362875" w:rsidP="00362875">
            <w:pPr>
              <w:pStyle w:val="ListParagraph"/>
              <w:numPr>
                <w:ilvl w:val="0"/>
                <w:numId w:val="17"/>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INDEXTERMS ( Algorithms OR</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"Statistical Models" )</w:t>
            </w:r>
            <w:r w:rsidR="008014CE" w:rsidRPr="00C7504F">
              <w:rPr>
                <w:rFonts w:ascii="Times New Roman" w:hAnsi="Times New Roman" w:cs="Times New Roman"/>
                <w:color w:val="000000" w:themeColor="text1"/>
              </w:rPr>
              <w:t xml:space="preserve"> </w:t>
            </w:r>
          </w:p>
        </w:tc>
      </w:tr>
      <w:tr w:rsidR="00362875" w:rsidRPr="00C7504F" w14:paraId="04C8AAEC" w14:textId="77777777" w:rsidTr="008B6301">
        <w:trPr>
          <w:trHeight w:val="307"/>
        </w:trPr>
        <w:tc>
          <w:tcPr>
            <w:tcW w:w="0" w:type="auto"/>
            <w:noWrap/>
            <w:vAlign w:val="bottom"/>
            <w:hideMark/>
          </w:tcPr>
          <w:p w14:paraId="73FE7B2F" w14:textId="280F4C9A" w:rsidR="00362875" w:rsidRPr="00C7504F" w:rsidRDefault="00362875" w:rsidP="00362875">
            <w:pPr>
              <w:pStyle w:val="ListParagraph"/>
              <w:numPr>
                <w:ilvl w:val="0"/>
                <w:numId w:val="17"/>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TITLE-ABS-KEY ( "machine learning"</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OR</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regression</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OR</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"statistical model*"</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OR</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"predictive model*" )</w:t>
            </w:r>
          </w:p>
        </w:tc>
      </w:tr>
      <w:tr w:rsidR="00362875" w:rsidRPr="00C7504F" w14:paraId="588B6E08" w14:textId="77777777" w:rsidTr="008B6301">
        <w:trPr>
          <w:trHeight w:val="307"/>
        </w:trPr>
        <w:tc>
          <w:tcPr>
            <w:tcW w:w="0" w:type="auto"/>
            <w:noWrap/>
            <w:vAlign w:val="bottom"/>
            <w:hideMark/>
          </w:tcPr>
          <w:p w14:paraId="2151C1FB" w14:textId="77777777" w:rsidR="00362875" w:rsidRPr="00C7504F" w:rsidRDefault="00362875" w:rsidP="00362875">
            <w:pPr>
              <w:pStyle w:val="ListParagraph"/>
              <w:numPr>
                <w:ilvl w:val="0"/>
                <w:numId w:val="17"/>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#7 OR # 8</w:t>
            </w:r>
          </w:p>
        </w:tc>
      </w:tr>
      <w:tr w:rsidR="00362875" w:rsidRPr="00C7504F" w14:paraId="10BA7D06" w14:textId="77777777" w:rsidTr="008B6301">
        <w:trPr>
          <w:trHeight w:val="307"/>
        </w:trPr>
        <w:tc>
          <w:tcPr>
            <w:tcW w:w="0" w:type="auto"/>
            <w:noWrap/>
            <w:vAlign w:val="bottom"/>
            <w:hideMark/>
          </w:tcPr>
          <w:p w14:paraId="78091D6B" w14:textId="77777777" w:rsidR="00362875" w:rsidRPr="00C7504F" w:rsidRDefault="00362875" w:rsidP="00362875">
            <w:pPr>
              <w:pStyle w:val="ListParagraph"/>
              <w:numPr>
                <w:ilvl w:val="0"/>
                <w:numId w:val="17"/>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#3 AND #6 AND #9</w:t>
            </w:r>
          </w:p>
        </w:tc>
      </w:tr>
      <w:tr w:rsidR="00362875" w:rsidRPr="00C7504F" w14:paraId="060C0985" w14:textId="77777777" w:rsidTr="008B6301">
        <w:trPr>
          <w:trHeight w:val="307"/>
        </w:trPr>
        <w:tc>
          <w:tcPr>
            <w:tcW w:w="0" w:type="auto"/>
            <w:noWrap/>
            <w:vAlign w:val="bottom"/>
            <w:hideMark/>
          </w:tcPr>
          <w:p w14:paraId="5D5AF8EA" w14:textId="055B7463" w:rsidR="00362875" w:rsidRPr="00C7504F" w:rsidRDefault="00362875" w:rsidP="00362875">
            <w:pPr>
              <w:pStyle w:val="ListParagraph"/>
              <w:numPr>
                <w:ilvl w:val="0"/>
                <w:numId w:val="17"/>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TITLE ( review*</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OR</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protocol*</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OR</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"meta analys*"</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OR</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"meta synthes*"</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OR</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"meta regression*" ) </w:t>
            </w:r>
          </w:p>
        </w:tc>
      </w:tr>
      <w:tr w:rsidR="00362875" w:rsidRPr="00C7504F" w14:paraId="26BECE86" w14:textId="77777777" w:rsidTr="008B6301">
        <w:trPr>
          <w:trHeight w:val="307"/>
        </w:trPr>
        <w:tc>
          <w:tcPr>
            <w:tcW w:w="0" w:type="auto"/>
            <w:noWrap/>
            <w:vAlign w:val="bottom"/>
            <w:hideMark/>
          </w:tcPr>
          <w:p w14:paraId="16D5E4FF" w14:textId="77777777" w:rsidR="00362875" w:rsidRPr="00C7504F" w:rsidRDefault="00362875" w:rsidP="00362875">
            <w:pPr>
              <w:pStyle w:val="ListParagraph"/>
              <w:numPr>
                <w:ilvl w:val="0"/>
                <w:numId w:val="17"/>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#10 AND NOT #11</w:t>
            </w:r>
          </w:p>
        </w:tc>
      </w:tr>
      <w:tr w:rsidR="00362875" w:rsidRPr="00C7504F" w14:paraId="52D2D0B3" w14:textId="77777777" w:rsidTr="008B6301">
        <w:trPr>
          <w:trHeight w:val="307"/>
        </w:trPr>
        <w:tc>
          <w:tcPr>
            <w:tcW w:w="0" w:type="auto"/>
            <w:noWrap/>
            <w:vAlign w:val="bottom"/>
            <w:hideMark/>
          </w:tcPr>
          <w:p w14:paraId="0105B3E4" w14:textId="70754B67" w:rsidR="00362875" w:rsidRPr="00C7504F" w:rsidRDefault="00362875" w:rsidP="00362875">
            <w:pPr>
              <w:pStyle w:val="ListParagraph"/>
              <w:numPr>
                <w:ilvl w:val="0"/>
                <w:numId w:val="17"/>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LIMIT-TO ( PUBYEAR ,</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2023 )</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OR</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 xml:space="preserve"> LIMIT TO ( PUBYEAR ,</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2022 )</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OR</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LIMIT-TO ( PUBYEAR ,</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2021 )</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OR</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LIMIT-TO ( PUBYEAR ,</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2020 )</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OR</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LIMIT-TO ( PUBYEAR ,</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2019 )</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OR</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LIMIT-TO ( PUBYEAR ,</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2018 )</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OR</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LIMIT-TO ( PUBYEAR ,</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2017 ) ) AND</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 LIMIT-TO ( LANGUAGE ,</w:t>
            </w:r>
            <w:r w:rsidR="008014CE" w:rsidRPr="00C7504F">
              <w:rPr>
                <w:rFonts w:ascii="Times New Roman" w:hAnsi="Times New Roman" w:cs="Times New Roman"/>
                <w:color w:val="000000" w:themeColor="text1"/>
              </w:rPr>
              <w:t xml:space="preserve"> </w:t>
            </w:r>
            <w:r w:rsidRPr="00C7504F">
              <w:rPr>
                <w:rFonts w:ascii="Times New Roman" w:hAnsi="Times New Roman" w:cs="Times New Roman"/>
                <w:color w:val="000000" w:themeColor="text1"/>
              </w:rPr>
              <w:t xml:space="preserve">"English" ) ) </w:t>
            </w:r>
          </w:p>
        </w:tc>
      </w:tr>
      <w:tr w:rsidR="00362875" w:rsidRPr="00C7504F" w14:paraId="364378A6" w14:textId="77777777" w:rsidTr="008B6301">
        <w:trPr>
          <w:trHeight w:val="307"/>
        </w:trPr>
        <w:tc>
          <w:tcPr>
            <w:tcW w:w="0" w:type="auto"/>
            <w:noWrap/>
            <w:vAlign w:val="bottom"/>
            <w:hideMark/>
          </w:tcPr>
          <w:p w14:paraId="7C9D3692" w14:textId="77777777" w:rsidR="00362875" w:rsidRPr="00C7504F" w:rsidRDefault="00362875" w:rsidP="00362875">
            <w:pPr>
              <w:pStyle w:val="ListParagraph"/>
              <w:numPr>
                <w:ilvl w:val="0"/>
                <w:numId w:val="17"/>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#12 AND #13</w:t>
            </w:r>
          </w:p>
        </w:tc>
      </w:tr>
      <w:tr w:rsidR="00362875" w:rsidRPr="00C7504F" w14:paraId="02D4B40D" w14:textId="77777777" w:rsidTr="008B6301">
        <w:trPr>
          <w:trHeight w:val="307"/>
        </w:trPr>
        <w:tc>
          <w:tcPr>
            <w:tcW w:w="0" w:type="auto"/>
            <w:noWrap/>
            <w:vAlign w:val="bottom"/>
          </w:tcPr>
          <w:p w14:paraId="55784AA6" w14:textId="77777777" w:rsidR="00362875" w:rsidRPr="00C7504F" w:rsidRDefault="00362875" w:rsidP="008B6301">
            <w:pPr>
              <w:rPr>
                <w:color w:val="000000" w:themeColor="text1"/>
              </w:rPr>
            </w:pPr>
            <w:r w:rsidRPr="00C7504F">
              <w:rPr>
                <w:b/>
                <w:bCs/>
              </w:rPr>
              <w:t>CINAHL Complete (via EBSCOhost)</w:t>
            </w:r>
          </w:p>
        </w:tc>
      </w:tr>
      <w:tr w:rsidR="00362875" w:rsidRPr="00C7504F" w14:paraId="28636A0D" w14:textId="77777777" w:rsidTr="008B6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noWrap/>
            <w:vAlign w:val="bottom"/>
            <w:hideMark/>
          </w:tcPr>
          <w:p w14:paraId="350BFFDC" w14:textId="77777777" w:rsidR="00362875" w:rsidRPr="00C7504F" w:rsidRDefault="00362875" w:rsidP="00362875">
            <w:pPr>
              <w:pStyle w:val="ListParagraph"/>
              <w:numPr>
                <w:ilvl w:val="0"/>
                <w:numId w:val="18"/>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MH ("risk assessment")</w:t>
            </w:r>
          </w:p>
        </w:tc>
      </w:tr>
      <w:tr w:rsidR="00362875" w:rsidRPr="00C7504F" w14:paraId="4FB982E9" w14:textId="77777777" w:rsidTr="008B6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noWrap/>
            <w:vAlign w:val="bottom"/>
          </w:tcPr>
          <w:p w14:paraId="08E83803" w14:textId="77777777" w:rsidR="00362875" w:rsidRPr="00C7504F" w:rsidRDefault="00362875" w:rsidP="00362875">
            <w:pPr>
              <w:pStyle w:val="ListParagraph"/>
              <w:numPr>
                <w:ilvl w:val="0"/>
                <w:numId w:val="18"/>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TI (risk N1 (assess* OR analy* OR predict* OR model*)) OR AB (risk N1 (assess* OR analy* OR predict* OR model*)</w:t>
            </w:r>
          </w:p>
        </w:tc>
      </w:tr>
      <w:tr w:rsidR="00362875" w:rsidRPr="00C7504F" w14:paraId="200CF762" w14:textId="77777777" w:rsidTr="008B6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noWrap/>
            <w:vAlign w:val="bottom"/>
            <w:hideMark/>
          </w:tcPr>
          <w:p w14:paraId="1AE00AD9" w14:textId="77777777" w:rsidR="00362875" w:rsidRPr="00C7504F" w:rsidRDefault="00362875" w:rsidP="00362875">
            <w:pPr>
              <w:pStyle w:val="ListParagraph"/>
              <w:numPr>
                <w:ilvl w:val="0"/>
                <w:numId w:val="18"/>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S1 OR S2</w:t>
            </w:r>
          </w:p>
        </w:tc>
      </w:tr>
      <w:tr w:rsidR="00362875" w:rsidRPr="00C7504F" w14:paraId="0BC1C57B" w14:textId="77777777" w:rsidTr="008B6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noWrap/>
            <w:vAlign w:val="bottom"/>
            <w:hideMark/>
          </w:tcPr>
          <w:p w14:paraId="2C7B2832" w14:textId="77777777" w:rsidR="00362875" w:rsidRPr="00C7504F" w:rsidRDefault="00362875" w:rsidP="00362875">
            <w:pPr>
              <w:pStyle w:val="ListParagraph"/>
              <w:numPr>
                <w:ilvl w:val="0"/>
                <w:numId w:val="18"/>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(MH "Pregnancy Complications+") OR (MH "Pregnancy Outcomes") </w:t>
            </w:r>
          </w:p>
        </w:tc>
      </w:tr>
      <w:tr w:rsidR="00362875" w:rsidRPr="00C7504F" w14:paraId="5BCEBD5D" w14:textId="77777777" w:rsidTr="008B6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noWrap/>
            <w:vAlign w:val="bottom"/>
            <w:hideMark/>
          </w:tcPr>
          <w:p w14:paraId="23C1C5D2" w14:textId="77777777" w:rsidR="00362875" w:rsidRPr="00C7504F" w:rsidRDefault="00362875" w:rsidP="00362875">
            <w:pPr>
              <w:pStyle w:val="ListParagraph"/>
              <w:numPr>
                <w:ilvl w:val="0"/>
                <w:numId w:val="18"/>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TI (matern* OR obstetric* OR pregnan* OR neonat* OR postnatal* OR postpartum* OR perinatal*) OR AB (matern* OR obstetric* OR pregnan* OR neonat* OR postnatal* OR postpartum* OR perinatal*)</w:t>
            </w:r>
          </w:p>
        </w:tc>
      </w:tr>
      <w:tr w:rsidR="00362875" w:rsidRPr="00C7504F" w14:paraId="28F2C5E4" w14:textId="77777777" w:rsidTr="008B6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noWrap/>
            <w:vAlign w:val="bottom"/>
            <w:hideMark/>
          </w:tcPr>
          <w:p w14:paraId="25437BD8" w14:textId="77777777" w:rsidR="00362875" w:rsidRPr="00C7504F" w:rsidRDefault="00362875" w:rsidP="00362875">
            <w:pPr>
              <w:pStyle w:val="ListParagraph"/>
              <w:numPr>
                <w:ilvl w:val="0"/>
                <w:numId w:val="18"/>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S4 OR S5 </w:t>
            </w:r>
          </w:p>
        </w:tc>
      </w:tr>
      <w:tr w:rsidR="00362875" w:rsidRPr="00C7504F" w14:paraId="519601AA" w14:textId="77777777" w:rsidTr="008B6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noWrap/>
            <w:vAlign w:val="bottom"/>
            <w:hideMark/>
          </w:tcPr>
          <w:p w14:paraId="049E8D0E" w14:textId="77777777" w:rsidR="00362875" w:rsidRPr="00C7504F" w:rsidRDefault="00362875" w:rsidP="00362875">
            <w:pPr>
              <w:pStyle w:val="ListParagraph"/>
              <w:numPr>
                <w:ilvl w:val="0"/>
                <w:numId w:val="18"/>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lastRenderedPageBreak/>
              <w:t>(MH "Algorithms") OR (MH "Models, Statistical+") </w:t>
            </w:r>
          </w:p>
        </w:tc>
      </w:tr>
      <w:tr w:rsidR="00362875" w:rsidRPr="00C7504F" w14:paraId="36DCB89F" w14:textId="77777777" w:rsidTr="008B6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noWrap/>
            <w:vAlign w:val="bottom"/>
            <w:hideMark/>
          </w:tcPr>
          <w:p w14:paraId="02CABDB7" w14:textId="77777777" w:rsidR="00362875" w:rsidRPr="00C7504F" w:rsidRDefault="00362875" w:rsidP="00362875">
            <w:pPr>
              <w:pStyle w:val="ListParagraph"/>
              <w:numPr>
                <w:ilvl w:val="0"/>
                <w:numId w:val="18"/>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TI ("machine learning" OR regression OR "statistical model*" OR "predictive model*") OR AB ("machine learning" OR regression OR "statistical model*" OR "predictive model*")</w:t>
            </w:r>
          </w:p>
        </w:tc>
      </w:tr>
      <w:tr w:rsidR="00362875" w:rsidRPr="00C7504F" w14:paraId="39602114" w14:textId="77777777" w:rsidTr="008B6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CA38CDF" w14:textId="77777777" w:rsidR="00362875" w:rsidRPr="00C7504F" w:rsidRDefault="00362875" w:rsidP="00362875">
            <w:pPr>
              <w:pStyle w:val="ListParagraph"/>
              <w:numPr>
                <w:ilvl w:val="0"/>
                <w:numId w:val="18"/>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S7 OR S8 </w:t>
            </w:r>
          </w:p>
        </w:tc>
      </w:tr>
      <w:tr w:rsidR="00362875" w:rsidRPr="00C7504F" w14:paraId="6A0887B5" w14:textId="77777777" w:rsidTr="008B6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noWrap/>
            <w:vAlign w:val="bottom"/>
            <w:hideMark/>
          </w:tcPr>
          <w:p w14:paraId="37E1BC7B" w14:textId="77777777" w:rsidR="00362875" w:rsidRPr="00C7504F" w:rsidRDefault="00362875" w:rsidP="00362875">
            <w:pPr>
              <w:pStyle w:val="ListParagraph"/>
              <w:numPr>
                <w:ilvl w:val="0"/>
                <w:numId w:val="18"/>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S3 AND S6 AND S9</w:t>
            </w:r>
          </w:p>
        </w:tc>
      </w:tr>
      <w:tr w:rsidR="00362875" w:rsidRPr="00C7504F" w14:paraId="31295CC8" w14:textId="77777777" w:rsidTr="008B6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noWrap/>
            <w:vAlign w:val="bottom"/>
            <w:hideMark/>
          </w:tcPr>
          <w:p w14:paraId="644B2077" w14:textId="77777777" w:rsidR="00362875" w:rsidRPr="00C7504F" w:rsidRDefault="00362875" w:rsidP="00362875">
            <w:pPr>
              <w:pStyle w:val="ListParagraph"/>
              <w:numPr>
                <w:ilvl w:val="0"/>
                <w:numId w:val="18"/>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TI (review* OR protocol* OR "meta analys*" OR "meta synthes*" OR "meta regression*")</w:t>
            </w:r>
          </w:p>
        </w:tc>
      </w:tr>
      <w:tr w:rsidR="00362875" w:rsidRPr="00C7504F" w14:paraId="1B679E00" w14:textId="77777777" w:rsidTr="008B6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noWrap/>
            <w:vAlign w:val="bottom"/>
            <w:hideMark/>
          </w:tcPr>
          <w:p w14:paraId="1AD93F8C" w14:textId="77777777" w:rsidR="00362875" w:rsidRPr="00C7504F" w:rsidRDefault="00362875" w:rsidP="00362875">
            <w:pPr>
              <w:pStyle w:val="ListParagraph"/>
              <w:numPr>
                <w:ilvl w:val="0"/>
                <w:numId w:val="18"/>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S10 NOT S11</w:t>
            </w:r>
          </w:p>
        </w:tc>
      </w:tr>
      <w:tr w:rsidR="00362875" w:rsidRPr="00C7504F" w14:paraId="3A180EEC" w14:textId="77777777" w:rsidTr="008B6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1252C0E" w14:textId="41A88CE8" w:rsidR="00362875" w:rsidRPr="00C7504F" w:rsidRDefault="00362875" w:rsidP="00362875">
            <w:pPr>
              <w:pStyle w:val="ListParagraph"/>
              <w:numPr>
                <w:ilvl w:val="0"/>
                <w:numId w:val="18"/>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Limiters</w:t>
            </w:r>
            <w:r w:rsidR="00197169" w:rsidRPr="00C7504F">
              <w:rPr>
                <w:rFonts w:ascii="Times New Roman" w:hAnsi="Times New Roman" w:cs="Times New Roman"/>
                <w:color w:val="000000" w:themeColor="text1"/>
              </w:rPr>
              <w:t>–</w:t>
            </w:r>
            <w:r w:rsidRPr="00C7504F">
              <w:rPr>
                <w:rFonts w:ascii="Times New Roman" w:hAnsi="Times New Roman" w:cs="Times New Roman"/>
                <w:color w:val="000000" w:themeColor="text1"/>
              </w:rPr>
              <w:t>Publication Year: 2017-2023</w:t>
            </w:r>
          </w:p>
        </w:tc>
      </w:tr>
      <w:tr w:rsidR="00362875" w:rsidRPr="00C7504F" w14:paraId="7149BD44" w14:textId="77777777" w:rsidTr="008B6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801348C" w14:textId="7B4D8268" w:rsidR="00362875" w:rsidRPr="00C7504F" w:rsidRDefault="00362875" w:rsidP="00362875">
            <w:pPr>
              <w:pStyle w:val="ListParagraph"/>
              <w:numPr>
                <w:ilvl w:val="0"/>
                <w:numId w:val="18"/>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Narrow by Language:</w:t>
            </w:r>
            <w:r w:rsidR="00197169" w:rsidRPr="00C7504F">
              <w:rPr>
                <w:rFonts w:ascii="Times New Roman" w:hAnsi="Times New Roman" w:cs="Times New Roman"/>
                <w:color w:val="000000" w:themeColor="text1"/>
              </w:rPr>
              <w:t>–</w:t>
            </w:r>
            <w:r w:rsidRPr="00C7504F">
              <w:rPr>
                <w:rFonts w:ascii="Times New Roman" w:hAnsi="Times New Roman" w:cs="Times New Roman"/>
                <w:color w:val="000000" w:themeColor="text1"/>
              </w:rPr>
              <w:t>english</w:t>
            </w:r>
          </w:p>
        </w:tc>
      </w:tr>
      <w:tr w:rsidR="00362875" w:rsidRPr="00C7504F" w14:paraId="4966F3D2" w14:textId="77777777" w:rsidTr="008B6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noWrap/>
            <w:vAlign w:val="bottom"/>
          </w:tcPr>
          <w:p w14:paraId="34EED4D0" w14:textId="77777777" w:rsidR="00362875" w:rsidRPr="00C7504F" w:rsidRDefault="00362875" w:rsidP="008B6301">
            <w:pPr>
              <w:rPr>
                <w:color w:val="000000" w:themeColor="text1"/>
              </w:rPr>
            </w:pPr>
            <w:r w:rsidRPr="00C7504F">
              <w:rPr>
                <w:b/>
                <w:bCs/>
                <w:color w:val="000000" w:themeColor="text1"/>
              </w:rPr>
              <w:t>IEEE Xplore</w:t>
            </w:r>
          </w:p>
        </w:tc>
      </w:tr>
      <w:tr w:rsidR="00362875" w:rsidRPr="00C7504F" w14:paraId="014DD93D" w14:textId="77777777" w:rsidTr="008B6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noWrap/>
            <w:vAlign w:val="bottom"/>
            <w:hideMark/>
          </w:tcPr>
          <w:p w14:paraId="0DA4AB57" w14:textId="77777777" w:rsidR="00362875" w:rsidRPr="00C7504F" w:rsidRDefault="00362875" w:rsidP="00362875">
            <w:pPr>
              <w:pStyle w:val="ListParagraph"/>
              <w:numPr>
                <w:ilvl w:val="0"/>
                <w:numId w:val="19"/>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("Mesh_Terms":risk assessment)</w:t>
            </w:r>
          </w:p>
        </w:tc>
      </w:tr>
      <w:tr w:rsidR="00362875" w:rsidRPr="00C7504F" w14:paraId="15A92285" w14:textId="77777777" w:rsidTr="008B6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noWrap/>
            <w:vAlign w:val="bottom"/>
          </w:tcPr>
          <w:p w14:paraId="2293A838" w14:textId="77777777" w:rsidR="00362875" w:rsidRPr="00C7504F" w:rsidRDefault="00362875" w:rsidP="00362875">
            <w:pPr>
              <w:pStyle w:val="ListParagraph"/>
              <w:numPr>
                <w:ilvl w:val="0"/>
                <w:numId w:val="19"/>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("Publication Title" OR "Abstract":risk NEAR/1 assess* ) OR ("Publication Title" OR "Abstract":risk NEAR/1 analy*) OR ("Publication Title"OR "Abstract":risk NEAR/1 predict*) OR ("Publication Title"OR "Abstract":risk NEAR/1 model)</w:t>
            </w:r>
          </w:p>
        </w:tc>
      </w:tr>
      <w:tr w:rsidR="00362875" w:rsidRPr="00C7504F" w14:paraId="0F6AB2F9" w14:textId="77777777" w:rsidTr="008B6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noWrap/>
            <w:vAlign w:val="bottom"/>
            <w:hideMark/>
          </w:tcPr>
          <w:p w14:paraId="149E13CF" w14:textId="77777777" w:rsidR="00362875" w:rsidRPr="00C7504F" w:rsidRDefault="00362875" w:rsidP="00362875">
            <w:pPr>
              <w:pStyle w:val="ListParagraph"/>
              <w:numPr>
                <w:ilvl w:val="0"/>
                <w:numId w:val="19"/>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#1 OR #2</w:t>
            </w:r>
          </w:p>
        </w:tc>
      </w:tr>
      <w:tr w:rsidR="00362875" w:rsidRPr="00C7504F" w14:paraId="1755278E" w14:textId="77777777" w:rsidTr="008B6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noWrap/>
            <w:vAlign w:val="bottom"/>
            <w:hideMark/>
          </w:tcPr>
          <w:p w14:paraId="0B60B039" w14:textId="77777777" w:rsidR="00362875" w:rsidRPr="00C7504F" w:rsidRDefault="00362875" w:rsidP="00362875">
            <w:pPr>
              <w:pStyle w:val="ListParagraph"/>
              <w:numPr>
                <w:ilvl w:val="0"/>
                <w:numId w:val="19"/>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("Mesh_Terms":Pregnancy Complications) OR ("Mesh_Terms":Pregnancy Outcomes)</w:t>
            </w:r>
          </w:p>
        </w:tc>
      </w:tr>
      <w:tr w:rsidR="00362875" w:rsidRPr="00C7504F" w14:paraId="4B87E774" w14:textId="77777777" w:rsidTr="008B6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noWrap/>
            <w:vAlign w:val="bottom"/>
            <w:hideMark/>
          </w:tcPr>
          <w:p w14:paraId="38DB2E31" w14:textId="77777777" w:rsidR="00362875" w:rsidRPr="00C7504F" w:rsidRDefault="00362875" w:rsidP="00362875">
            <w:pPr>
              <w:pStyle w:val="ListParagraph"/>
              <w:numPr>
                <w:ilvl w:val="0"/>
                <w:numId w:val="19"/>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(("Publication Title" OR "Abstract": matern*) OR ("Publication Title" OR "Abstract": obstetric) OR ("Publication Title" OR "Abstract": pregnan*) OR ("Publication Title" OR "Abstract":neonat*) OR ("Publication Title" OR "Abstract":postnatal) OR ("Publication Title" OR "Abstract": postpartum) OR ("Publication Title" OR "Abstract":perinatal))</w:t>
            </w:r>
          </w:p>
        </w:tc>
      </w:tr>
      <w:tr w:rsidR="00362875" w:rsidRPr="00C7504F" w14:paraId="6D3AE7D8" w14:textId="77777777" w:rsidTr="008B6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noWrap/>
            <w:vAlign w:val="bottom"/>
            <w:hideMark/>
          </w:tcPr>
          <w:p w14:paraId="37C7209D" w14:textId="77777777" w:rsidR="00362875" w:rsidRPr="00C7504F" w:rsidRDefault="00362875" w:rsidP="00362875">
            <w:pPr>
              <w:pStyle w:val="ListParagraph"/>
              <w:numPr>
                <w:ilvl w:val="0"/>
                <w:numId w:val="19"/>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#4 OR #5</w:t>
            </w:r>
          </w:p>
        </w:tc>
      </w:tr>
      <w:tr w:rsidR="00362875" w:rsidRPr="00C7504F" w14:paraId="500F7544" w14:textId="77777777" w:rsidTr="008B6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noWrap/>
            <w:vAlign w:val="bottom"/>
            <w:hideMark/>
          </w:tcPr>
          <w:p w14:paraId="07DD4E3F" w14:textId="77777777" w:rsidR="00362875" w:rsidRPr="00C7504F" w:rsidRDefault="00362875" w:rsidP="00362875">
            <w:pPr>
              <w:pStyle w:val="ListParagraph"/>
              <w:numPr>
                <w:ilvl w:val="0"/>
                <w:numId w:val="19"/>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("Mesh_Terms":Algorithms) OR ("Mesh_Terms":Models, Statistical)</w:t>
            </w:r>
          </w:p>
        </w:tc>
      </w:tr>
      <w:tr w:rsidR="00362875" w:rsidRPr="00C7504F" w14:paraId="71012853" w14:textId="77777777" w:rsidTr="008B6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C129C3F" w14:textId="77777777" w:rsidR="00362875" w:rsidRPr="00C7504F" w:rsidRDefault="00362875" w:rsidP="00362875">
            <w:pPr>
              <w:pStyle w:val="ListParagraph"/>
              <w:numPr>
                <w:ilvl w:val="0"/>
                <w:numId w:val="19"/>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("Publication Title" OR "Abstract": "machine learning") OR ("Publication Title" OR "Abstract": regression) OR ("Publication Title" OR "Abstract":"statistical model") OR ("Publication Title" OR "Abstract": "predictive model*")</w:t>
            </w:r>
          </w:p>
        </w:tc>
      </w:tr>
      <w:tr w:rsidR="00362875" w:rsidRPr="00C7504F" w14:paraId="269C4A7B" w14:textId="77777777" w:rsidTr="008B6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noWrap/>
            <w:vAlign w:val="bottom"/>
            <w:hideMark/>
          </w:tcPr>
          <w:p w14:paraId="5474F9B4" w14:textId="77777777" w:rsidR="00362875" w:rsidRPr="00C7504F" w:rsidRDefault="00362875" w:rsidP="00362875">
            <w:pPr>
              <w:pStyle w:val="ListParagraph"/>
              <w:numPr>
                <w:ilvl w:val="0"/>
                <w:numId w:val="19"/>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#7 OR #8 </w:t>
            </w:r>
          </w:p>
        </w:tc>
      </w:tr>
      <w:tr w:rsidR="00362875" w:rsidRPr="00C7504F" w14:paraId="7F223AEA" w14:textId="77777777" w:rsidTr="008B6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noWrap/>
            <w:vAlign w:val="bottom"/>
            <w:hideMark/>
          </w:tcPr>
          <w:p w14:paraId="54E20D3A" w14:textId="77777777" w:rsidR="00362875" w:rsidRPr="00C7504F" w:rsidRDefault="00362875" w:rsidP="00362875">
            <w:pPr>
              <w:pStyle w:val="ListParagraph"/>
              <w:numPr>
                <w:ilvl w:val="0"/>
                <w:numId w:val="19"/>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#3 AND #6 AND #9</w:t>
            </w:r>
          </w:p>
        </w:tc>
      </w:tr>
      <w:tr w:rsidR="00362875" w:rsidRPr="00C7504F" w14:paraId="7AB440EF" w14:textId="77777777" w:rsidTr="008B6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noWrap/>
            <w:vAlign w:val="bottom"/>
            <w:hideMark/>
          </w:tcPr>
          <w:p w14:paraId="5F3B22D5" w14:textId="77777777" w:rsidR="00362875" w:rsidRPr="00C7504F" w:rsidRDefault="00362875" w:rsidP="00362875">
            <w:pPr>
              <w:pStyle w:val="ListParagraph"/>
              <w:numPr>
                <w:ilvl w:val="0"/>
                <w:numId w:val="19"/>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("Publication Title": review) OR ("Publication Title": protocol) OR ("Publication Title": "meta analysis") OR ("Publication Title": "meta synthesis") OR ("Publication Title": "meta regression")</w:t>
            </w:r>
          </w:p>
        </w:tc>
      </w:tr>
      <w:tr w:rsidR="00362875" w:rsidRPr="00C7504F" w14:paraId="62DB8AA4" w14:textId="77777777" w:rsidTr="008B6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02BFED1" w14:textId="77777777" w:rsidR="00362875" w:rsidRPr="00C7504F" w:rsidRDefault="00362875" w:rsidP="00362875">
            <w:pPr>
              <w:pStyle w:val="ListParagraph"/>
              <w:numPr>
                <w:ilvl w:val="0"/>
                <w:numId w:val="19"/>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#10 NOT #11</w:t>
            </w:r>
          </w:p>
        </w:tc>
      </w:tr>
      <w:tr w:rsidR="00362875" w:rsidRPr="00C7504F" w14:paraId="2FAEC756" w14:textId="77777777" w:rsidTr="008B6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noWrap/>
            <w:vAlign w:val="bottom"/>
            <w:hideMark/>
          </w:tcPr>
          <w:p w14:paraId="1B629304" w14:textId="3A67FE35" w:rsidR="00362875" w:rsidRPr="00C7504F" w:rsidRDefault="00362875" w:rsidP="00362875">
            <w:pPr>
              <w:pStyle w:val="ListParagraph"/>
              <w:numPr>
                <w:ilvl w:val="0"/>
                <w:numId w:val="19"/>
              </w:numPr>
              <w:spacing w:after="0" w:line="240" w:lineRule="auto"/>
              <w:rPr>
                <w:rFonts w:ascii="Times New Roman" w:hAnsi="Times New Roman" w:cs="Times New Roman"/>
                <w:color w:val="000000" w:themeColor="text1"/>
              </w:rPr>
            </w:pPr>
            <w:r w:rsidRPr="00C7504F">
              <w:rPr>
                <w:rFonts w:ascii="Times New Roman" w:hAnsi="Times New Roman" w:cs="Times New Roman"/>
                <w:color w:val="000000" w:themeColor="text1"/>
              </w:rPr>
              <w:t>Limiters</w:t>
            </w:r>
            <w:r w:rsidR="00197169" w:rsidRPr="00C7504F">
              <w:rPr>
                <w:rFonts w:ascii="Times New Roman" w:hAnsi="Times New Roman" w:cs="Times New Roman"/>
                <w:color w:val="000000" w:themeColor="text1"/>
              </w:rPr>
              <w:t>–</w:t>
            </w:r>
            <w:r w:rsidRPr="00C7504F">
              <w:rPr>
                <w:rFonts w:ascii="Times New Roman" w:hAnsi="Times New Roman" w:cs="Times New Roman"/>
                <w:color w:val="000000" w:themeColor="text1"/>
              </w:rPr>
              <w:t>Publication Year: 2017-2023</w:t>
            </w:r>
          </w:p>
        </w:tc>
      </w:tr>
    </w:tbl>
    <w:p w14:paraId="3D7BFE75" w14:textId="77777777" w:rsidR="00E947C4" w:rsidRPr="00C7504F" w:rsidRDefault="00E947C4" w:rsidP="001E5465">
      <w:pPr>
        <w:spacing w:after="200"/>
        <w:rPr>
          <w:color w:val="000000" w:themeColor="text1"/>
          <w:sz w:val="18"/>
          <w:szCs w:val="18"/>
        </w:rPr>
      </w:pPr>
    </w:p>
    <w:sectPr w:rsidR="00E947C4" w:rsidRPr="00C7504F" w:rsidSect="00930A1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5EE98" w14:textId="77777777" w:rsidR="000D6BF9" w:rsidRDefault="000D6BF9" w:rsidP="00897AEF">
      <w:r>
        <w:separator/>
      </w:r>
    </w:p>
  </w:endnote>
  <w:endnote w:type="continuationSeparator" w:id="0">
    <w:p w14:paraId="32C1353B" w14:textId="77777777" w:rsidR="000D6BF9" w:rsidRDefault="000D6BF9" w:rsidP="00897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22057258"/>
      <w:docPartObj>
        <w:docPartGallery w:val="Page Numbers (Bottom of Page)"/>
        <w:docPartUnique/>
      </w:docPartObj>
    </w:sdtPr>
    <w:sdtContent>
      <w:p w14:paraId="3FBB2D22" w14:textId="699A329D" w:rsidR="002B442E" w:rsidRDefault="002B442E" w:rsidP="00FE56C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34194B" w14:textId="77777777" w:rsidR="002B442E" w:rsidRDefault="002B442E" w:rsidP="002B44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49676752"/>
      <w:docPartObj>
        <w:docPartGallery w:val="Page Numbers (Bottom of Page)"/>
        <w:docPartUnique/>
      </w:docPartObj>
    </w:sdtPr>
    <w:sdtContent>
      <w:p w14:paraId="02C10A23" w14:textId="588C8495" w:rsidR="002B442E" w:rsidRDefault="002B442E" w:rsidP="00FE56C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37CB88F" w14:textId="77777777" w:rsidR="002B442E" w:rsidRDefault="002B442E" w:rsidP="002B442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F475B" w14:textId="77777777" w:rsidR="000D6BF9" w:rsidRDefault="000D6BF9" w:rsidP="00897AEF">
      <w:r>
        <w:separator/>
      </w:r>
    </w:p>
  </w:footnote>
  <w:footnote w:type="continuationSeparator" w:id="0">
    <w:p w14:paraId="7A8E545E" w14:textId="77777777" w:rsidR="000D6BF9" w:rsidRDefault="000D6BF9" w:rsidP="00897AEF">
      <w:r>
        <w:continuationSeparator/>
      </w:r>
    </w:p>
  </w:footnote>
  <w:footnote w:id="1">
    <w:p w14:paraId="4D44EFBD" w14:textId="4235C6A6" w:rsidR="00506EEB" w:rsidRPr="00E951B2" w:rsidRDefault="00506EEB" w:rsidP="00506EEB">
      <w:pPr>
        <w:pStyle w:val="FootnoteText"/>
        <w:jc w:val="both"/>
        <w:rPr>
          <w:sz w:val="24"/>
          <w:szCs w:val="24"/>
        </w:rPr>
      </w:pPr>
      <w:r w:rsidRPr="00E951B2">
        <w:rPr>
          <w:rStyle w:val="FootnoteReference"/>
          <w:sz w:val="24"/>
          <w:szCs w:val="24"/>
        </w:rPr>
        <w:footnoteRef/>
      </w:r>
      <w:r w:rsidRPr="00E951B2">
        <w:rPr>
          <w:sz w:val="24"/>
          <w:szCs w:val="24"/>
        </w:rPr>
        <w:t xml:space="preserve"> </w:t>
      </w:r>
      <w:r w:rsidRPr="00E951B2">
        <w:rPr>
          <w:sz w:val="24"/>
          <w:szCs w:val="24"/>
          <w:lang w:val="en-US"/>
        </w:rPr>
        <w:t xml:space="preserve">CS = </w:t>
      </w:r>
      <w:r w:rsidR="00C7504F">
        <w:rPr>
          <w:sz w:val="24"/>
          <w:szCs w:val="24"/>
          <w:lang w:val="en-US"/>
        </w:rPr>
        <w:t xml:space="preserve">Caesarean </w:t>
      </w:r>
      <w:r w:rsidRPr="00E951B2">
        <w:rPr>
          <w:sz w:val="24"/>
          <w:szCs w:val="24"/>
          <w:lang w:val="en-US"/>
        </w:rPr>
        <w:t>Section; N/R = Not Reported; AU</w:t>
      </w:r>
      <w:r w:rsidR="00D570C7">
        <w:rPr>
          <w:sz w:val="24"/>
          <w:szCs w:val="24"/>
          <w:lang w:val="en-US"/>
        </w:rPr>
        <w:t>RO</w:t>
      </w:r>
      <w:r w:rsidRPr="00E951B2">
        <w:rPr>
          <w:sz w:val="24"/>
          <w:szCs w:val="24"/>
          <w:lang w:val="en-US"/>
        </w:rPr>
        <w:t xml:space="preserve">C = Area Under the Receiver Operating Characteristic </w:t>
      </w:r>
      <w:r w:rsidR="008E784D">
        <w:rPr>
          <w:sz w:val="24"/>
          <w:szCs w:val="24"/>
          <w:lang w:val="en-US"/>
        </w:rPr>
        <w:t>c</w:t>
      </w:r>
      <w:r w:rsidRPr="00E951B2">
        <w:rPr>
          <w:sz w:val="24"/>
          <w:szCs w:val="24"/>
          <w:lang w:val="en-US"/>
        </w:rPr>
        <w:t>urve; CI = Confidence Interval; SD = Standard Deviation; IQR = Interquartile Range</w:t>
      </w:r>
      <w:r>
        <w:rPr>
          <w:sz w:val="24"/>
          <w:szCs w:val="24"/>
          <w:lang w:val="en-US"/>
        </w:rPr>
        <w:t>.</w:t>
      </w:r>
    </w:p>
  </w:footnote>
  <w:footnote w:id="2">
    <w:p w14:paraId="68AE12E7" w14:textId="7E607C71" w:rsidR="00506EEB" w:rsidRPr="00E951B2" w:rsidRDefault="00506EEB" w:rsidP="00506EEB">
      <w:pPr>
        <w:pStyle w:val="FootnoteText"/>
        <w:jc w:val="both"/>
        <w:rPr>
          <w:sz w:val="24"/>
          <w:szCs w:val="24"/>
        </w:rPr>
      </w:pPr>
      <w:r w:rsidRPr="00E951B2">
        <w:rPr>
          <w:rStyle w:val="FootnoteReference"/>
          <w:sz w:val="24"/>
          <w:szCs w:val="24"/>
        </w:rPr>
        <w:footnoteRef/>
      </w:r>
      <w:r w:rsidRPr="00E951B2">
        <w:rPr>
          <w:sz w:val="24"/>
          <w:szCs w:val="24"/>
        </w:rPr>
        <w:t xml:space="preserve"> </w:t>
      </w:r>
      <w:r w:rsidRPr="00E951B2">
        <w:rPr>
          <w:sz w:val="24"/>
          <w:szCs w:val="24"/>
          <w:lang w:val="en-US"/>
        </w:rPr>
        <w:t xml:space="preserve">CS = </w:t>
      </w:r>
      <w:r w:rsidR="00C7504F">
        <w:rPr>
          <w:sz w:val="24"/>
          <w:szCs w:val="24"/>
          <w:lang w:val="en-US"/>
        </w:rPr>
        <w:t xml:space="preserve">Caesarean </w:t>
      </w:r>
      <w:r w:rsidRPr="00E951B2">
        <w:rPr>
          <w:sz w:val="24"/>
          <w:szCs w:val="24"/>
          <w:lang w:val="en-US"/>
        </w:rPr>
        <w:t>Section; N/R = Not Reported; AU</w:t>
      </w:r>
      <w:r w:rsidR="00746B6A">
        <w:rPr>
          <w:sz w:val="24"/>
          <w:szCs w:val="24"/>
          <w:lang w:val="en-US"/>
        </w:rPr>
        <w:t>RO</w:t>
      </w:r>
      <w:r w:rsidRPr="00E951B2">
        <w:rPr>
          <w:sz w:val="24"/>
          <w:szCs w:val="24"/>
          <w:lang w:val="en-US"/>
        </w:rPr>
        <w:t xml:space="preserve">C = Area Under the Receiver Operating Characteristic </w:t>
      </w:r>
      <w:r w:rsidR="008E784D">
        <w:rPr>
          <w:sz w:val="24"/>
          <w:szCs w:val="24"/>
          <w:lang w:val="en-US"/>
        </w:rPr>
        <w:t>c</w:t>
      </w:r>
      <w:r w:rsidRPr="00E951B2">
        <w:rPr>
          <w:sz w:val="24"/>
          <w:szCs w:val="24"/>
          <w:lang w:val="en-US"/>
        </w:rPr>
        <w:t>urve; CI = Confidence Interval; SD = Standard Deviation; IQR = Interquartile Range</w:t>
      </w:r>
      <w:r>
        <w:rPr>
          <w:sz w:val="24"/>
          <w:szCs w:val="24"/>
          <w:lang w:val="en-US"/>
        </w:rPr>
        <w:t>.</w:t>
      </w:r>
    </w:p>
  </w:footnote>
  <w:footnote w:id="3">
    <w:p w14:paraId="60CD6FAE" w14:textId="4D8D9CE6" w:rsidR="00897AEF" w:rsidRPr="00652006" w:rsidRDefault="00897AEF">
      <w:pPr>
        <w:pStyle w:val="FootnoteText"/>
        <w:rPr>
          <w:sz w:val="24"/>
          <w:szCs w:val="24"/>
        </w:rPr>
      </w:pPr>
      <w:r w:rsidRPr="00652006">
        <w:rPr>
          <w:rStyle w:val="FootnoteReference"/>
          <w:sz w:val="24"/>
          <w:szCs w:val="24"/>
        </w:rPr>
        <w:footnoteRef/>
      </w:r>
      <w:r w:rsidRPr="00652006">
        <w:rPr>
          <w:sz w:val="24"/>
          <w:szCs w:val="24"/>
        </w:rPr>
        <w:t xml:space="preserve"> </w:t>
      </w:r>
      <w:r w:rsidR="00BD6C36" w:rsidRPr="00E951B2">
        <w:rPr>
          <w:sz w:val="24"/>
          <w:szCs w:val="24"/>
          <w:lang w:val="en-US"/>
        </w:rPr>
        <w:t>N/R = Not Reported</w:t>
      </w:r>
      <w:r w:rsidRPr="00652006">
        <w:rPr>
          <w:sz w:val="24"/>
          <w:szCs w:val="24"/>
          <w:lang w:val="en-US"/>
        </w:rPr>
        <w:t xml:space="preserve">; BMI = </w:t>
      </w:r>
      <w:r w:rsidR="00034760">
        <w:rPr>
          <w:sz w:val="24"/>
          <w:szCs w:val="24"/>
          <w:lang w:val="en-US"/>
        </w:rPr>
        <w:t>B</w:t>
      </w:r>
      <w:r w:rsidRPr="00652006">
        <w:rPr>
          <w:sz w:val="24"/>
          <w:szCs w:val="24"/>
          <w:lang w:val="en-US"/>
        </w:rPr>
        <w:t xml:space="preserve">ody </w:t>
      </w:r>
      <w:r w:rsidR="00034760">
        <w:rPr>
          <w:sz w:val="24"/>
          <w:szCs w:val="24"/>
          <w:lang w:val="en-US"/>
        </w:rPr>
        <w:t>M</w:t>
      </w:r>
      <w:r w:rsidRPr="00652006">
        <w:rPr>
          <w:sz w:val="24"/>
          <w:szCs w:val="24"/>
          <w:lang w:val="en-US"/>
        </w:rPr>
        <w:t xml:space="preserve">ass </w:t>
      </w:r>
      <w:r w:rsidR="00034760">
        <w:rPr>
          <w:sz w:val="24"/>
          <w:szCs w:val="24"/>
          <w:lang w:val="en-US"/>
        </w:rPr>
        <w:t>I</w:t>
      </w:r>
      <w:r w:rsidRPr="00652006">
        <w:rPr>
          <w:sz w:val="24"/>
          <w:szCs w:val="24"/>
          <w:lang w:val="en-US"/>
        </w:rPr>
        <w:t>ndex.</w:t>
      </w:r>
    </w:p>
  </w:footnote>
  <w:footnote w:id="4">
    <w:p w14:paraId="5D1BC15A" w14:textId="556EA035" w:rsidR="00FD18B7" w:rsidRPr="00FD18B7" w:rsidRDefault="00FD18B7">
      <w:pPr>
        <w:pStyle w:val="FootnoteText"/>
        <w:rPr>
          <w:sz w:val="24"/>
          <w:szCs w:val="24"/>
        </w:rPr>
      </w:pPr>
      <w:r w:rsidRPr="00FD18B7">
        <w:rPr>
          <w:rStyle w:val="FootnoteReference"/>
          <w:sz w:val="24"/>
          <w:szCs w:val="24"/>
        </w:rPr>
        <w:footnoteRef/>
      </w:r>
      <w:r w:rsidRPr="00FD18B7">
        <w:rPr>
          <w:sz w:val="24"/>
          <w:szCs w:val="24"/>
        </w:rPr>
        <w:t xml:space="preserve"> </w:t>
      </w:r>
      <w:r w:rsidR="00BD6C36" w:rsidRPr="00E951B2">
        <w:rPr>
          <w:sz w:val="24"/>
          <w:szCs w:val="24"/>
          <w:lang w:val="en-US"/>
        </w:rPr>
        <w:t>N/R = Not Reported</w:t>
      </w:r>
      <w:r w:rsidRPr="00FD18B7">
        <w:rPr>
          <w:sz w:val="24"/>
          <w:szCs w:val="24"/>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28A6"/>
    <w:multiLevelType w:val="hybridMultilevel"/>
    <w:tmpl w:val="586829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AA014F"/>
    <w:multiLevelType w:val="hybridMultilevel"/>
    <w:tmpl w:val="A094D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64D61"/>
    <w:multiLevelType w:val="hybridMultilevel"/>
    <w:tmpl w:val="34262742"/>
    <w:lvl w:ilvl="0" w:tplc="8A94DC7C">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646B4B"/>
    <w:multiLevelType w:val="hybridMultilevel"/>
    <w:tmpl w:val="BFEE9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ED1E84"/>
    <w:multiLevelType w:val="hybridMultilevel"/>
    <w:tmpl w:val="A0C2AD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3C70BB"/>
    <w:multiLevelType w:val="hybridMultilevel"/>
    <w:tmpl w:val="2C4012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8243336"/>
    <w:multiLevelType w:val="multilevel"/>
    <w:tmpl w:val="A97A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0A1522"/>
    <w:multiLevelType w:val="hybridMultilevel"/>
    <w:tmpl w:val="A7A0309C"/>
    <w:lvl w:ilvl="0" w:tplc="D44634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FB306D"/>
    <w:multiLevelType w:val="hybridMultilevel"/>
    <w:tmpl w:val="9FF86870"/>
    <w:lvl w:ilvl="0" w:tplc="5232E1F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263853"/>
    <w:multiLevelType w:val="hybridMultilevel"/>
    <w:tmpl w:val="730C14B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F0431EE"/>
    <w:multiLevelType w:val="hybridMultilevel"/>
    <w:tmpl w:val="5C0C8C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7844BEB"/>
    <w:multiLevelType w:val="hybridMultilevel"/>
    <w:tmpl w:val="829E802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C547390"/>
    <w:multiLevelType w:val="hybridMultilevel"/>
    <w:tmpl w:val="42484B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C2E121D"/>
    <w:multiLevelType w:val="hybridMultilevel"/>
    <w:tmpl w:val="4914006E"/>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CC533DC"/>
    <w:multiLevelType w:val="hybridMultilevel"/>
    <w:tmpl w:val="4B324832"/>
    <w:lvl w:ilvl="0" w:tplc="08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F010203"/>
    <w:multiLevelType w:val="hybridMultilevel"/>
    <w:tmpl w:val="D702EE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3381FB1"/>
    <w:multiLevelType w:val="hybridMultilevel"/>
    <w:tmpl w:val="E2E03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567E91"/>
    <w:multiLevelType w:val="hybridMultilevel"/>
    <w:tmpl w:val="A0C2AD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8CF2D5E"/>
    <w:multiLevelType w:val="hybridMultilevel"/>
    <w:tmpl w:val="A65699DE"/>
    <w:lvl w:ilvl="0" w:tplc="7B8410EE">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63D4DBE"/>
    <w:multiLevelType w:val="hybridMultilevel"/>
    <w:tmpl w:val="785E1310"/>
    <w:lvl w:ilvl="0" w:tplc="3724C502">
      <w:numFmt w:val="bullet"/>
      <w:lvlText w:val="-"/>
      <w:lvlJc w:val="left"/>
      <w:pPr>
        <w:ind w:left="720" w:hanging="360"/>
      </w:pPr>
      <w:rPr>
        <w:rFonts w:ascii="Times New Roman" w:eastAsia="Times New Roman" w:hAnsi="Times New Roman" w:cs="Times New Roman"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A7106A1"/>
    <w:multiLevelType w:val="hybridMultilevel"/>
    <w:tmpl w:val="1D6C1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CE3A33"/>
    <w:multiLevelType w:val="hybridMultilevel"/>
    <w:tmpl w:val="493CFBD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45726950">
    <w:abstractNumId w:val="4"/>
  </w:num>
  <w:num w:numId="2" w16cid:durableId="202642340">
    <w:abstractNumId w:val="7"/>
  </w:num>
  <w:num w:numId="3" w16cid:durableId="823619755">
    <w:abstractNumId w:val="8"/>
  </w:num>
  <w:num w:numId="4" w16cid:durableId="769742962">
    <w:abstractNumId w:val="17"/>
  </w:num>
  <w:num w:numId="5" w16cid:durableId="1584102904">
    <w:abstractNumId w:val="2"/>
  </w:num>
  <w:num w:numId="6" w16cid:durableId="1545673442">
    <w:abstractNumId w:val="0"/>
  </w:num>
  <w:num w:numId="7" w16cid:durableId="163978673">
    <w:abstractNumId w:val="5"/>
  </w:num>
  <w:num w:numId="8" w16cid:durableId="1105462542">
    <w:abstractNumId w:val="20"/>
  </w:num>
  <w:num w:numId="9" w16cid:durableId="634725345">
    <w:abstractNumId w:val="3"/>
  </w:num>
  <w:num w:numId="10" w16cid:durableId="426342415">
    <w:abstractNumId w:val="16"/>
  </w:num>
  <w:num w:numId="11" w16cid:durableId="384137401">
    <w:abstractNumId w:val="13"/>
  </w:num>
  <w:num w:numId="12" w16cid:durableId="787168299">
    <w:abstractNumId w:val="18"/>
  </w:num>
  <w:num w:numId="13" w16cid:durableId="2002198975">
    <w:abstractNumId w:val="9"/>
  </w:num>
  <w:num w:numId="14" w16cid:durableId="1718503148">
    <w:abstractNumId w:val="19"/>
  </w:num>
  <w:num w:numId="15" w16cid:durableId="454445559">
    <w:abstractNumId w:val="1"/>
  </w:num>
  <w:num w:numId="16" w16cid:durableId="1317958063">
    <w:abstractNumId w:val="15"/>
  </w:num>
  <w:num w:numId="17" w16cid:durableId="67968684">
    <w:abstractNumId w:val="10"/>
  </w:num>
  <w:num w:numId="18" w16cid:durableId="1435856777">
    <w:abstractNumId w:val="12"/>
  </w:num>
  <w:num w:numId="19" w16cid:durableId="407045044">
    <w:abstractNumId w:val="11"/>
  </w:num>
  <w:num w:numId="20" w16cid:durableId="1316640041">
    <w:abstractNumId w:val="21"/>
  </w:num>
  <w:num w:numId="21" w16cid:durableId="1058279810">
    <w:abstractNumId w:val="14"/>
  </w:num>
  <w:num w:numId="22" w16cid:durableId="17732350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e5pev05rrw09re5p9j5xvdnxpfsxzpt0dpw&quot;&gt;My EndNote Library&lt;record-ids&gt;&lt;item&gt;14599&lt;/item&gt;&lt;item&gt;14600&lt;/item&gt;&lt;item&gt;14601&lt;/item&gt;&lt;item&gt;14602&lt;/item&gt;&lt;item&gt;14603&lt;/item&gt;&lt;item&gt;14604&lt;/item&gt;&lt;item&gt;14605&lt;/item&gt;&lt;item&gt;14606&lt;/item&gt;&lt;item&gt;14607&lt;/item&gt;&lt;item&gt;14617&lt;/item&gt;&lt;item&gt;14618&lt;/item&gt;&lt;item&gt;14619&lt;/item&gt;&lt;item&gt;14620&lt;/item&gt;&lt;item&gt;14621&lt;/item&gt;&lt;item&gt;14622&lt;/item&gt;&lt;item&gt;14623&lt;/item&gt;&lt;item&gt;14624&lt;/item&gt;&lt;item&gt;14625&lt;/item&gt;&lt;item&gt;14626&lt;/item&gt;&lt;item&gt;14627&lt;/item&gt;&lt;item&gt;14628&lt;/item&gt;&lt;item&gt;14629&lt;/item&gt;&lt;item&gt;14630&lt;/item&gt;&lt;item&gt;14631&lt;/item&gt;&lt;item&gt;14632&lt;/item&gt;&lt;item&gt;14633&lt;/item&gt;&lt;item&gt;14634&lt;/item&gt;&lt;item&gt;14635&lt;/item&gt;&lt;item&gt;14636&lt;/item&gt;&lt;item&gt;14637&lt;/item&gt;&lt;item&gt;14638&lt;/item&gt;&lt;item&gt;14639&lt;/item&gt;&lt;item&gt;14640&lt;/item&gt;&lt;item&gt;14641&lt;/item&gt;&lt;item&gt;14642&lt;/item&gt;&lt;item&gt;14643&lt;/item&gt;&lt;item&gt;14714&lt;/item&gt;&lt;item&gt;14715&lt;/item&gt;&lt;item&gt;14717&lt;/item&gt;&lt;item&gt;14721&lt;/item&gt;&lt;item&gt;14724&lt;/item&gt;&lt;/record-ids&gt;&lt;/item&gt;&lt;/Libraries&gt;"/>
  </w:docVars>
  <w:rsids>
    <w:rsidRoot w:val="001E5465"/>
    <w:rsid w:val="000041B9"/>
    <w:rsid w:val="0001192B"/>
    <w:rsid w:val="000150BE"/>
    <w:rsid w:val="00016B33"/>
    <w:rsid w:val="00022E1B"/>
    <w:rsid w:val="00024B7A"/>
    <w:rsid w:val="00034760"/>
    <w:rsid w:val="000379F0"/>
    <w:rsid w:val="0004405F"/>
    <w:rsid w:val="0005101E"/>
    <w:rsid w:val="00060FC1"/>
    <w:rsid w:val="0006305C"/>
    <w:rsid w:val="00063D8B"/>
    <w:rsid w:val="00071AA9"/>
    <w:rsid w:val="00081267"/>
    <w:rsid w:val="00087F7E"/>
    <w:rsid w:val="000934A6"/>
    <w:rsid w:val="000B7B94"/>
    <w:rsid w:val="000C01BE"/>
    <w:rsid w:val="000C1A61"/>
    <w:rsid w:val="000D6BF9"/>
    <w:rsid w:val="000E6D36"/>
    <w:rsid w:val="000F3E06"/>
    <w:rsid w:val="00101BE3"/>
    <w:rsid w:val="0011234E"/>
    <w:rsid w:val="00121354"/>
    <w:rsid w:val="001215F0"/>
    <w:rsid w:val="00124DE7"/>
    <w:rsid w:val="00135B30"/>
    <w:rsid w:val="00143694"/>
    <w:rsid w:val="00143B21"/>
    <w:rsid w:val="001540DA"/>
    <w:rsid w:val="00156B63"/>
    <w:rsid w:val="00157207"/>
    <w:rsid w:val="00175C16"/>
    <w:rsid w:val="00181FA4"/>
    <w:rsid w:val="00183BE1"/>
    <w:rsid w:val="00190F6F"/>
    <w:rsid w:val="00192605"/>
    <w:rsid w:val="00193F07"/>
    <w:rsid w:val="00194003"/>
    <w:rsid w:val="00197169"/>
    <w:rsid w:val="001A3F96"/>
    <w:rsid w:val="001A7547"/>
    <w:rsid w:val="001B1401"/>
    <w:rsid w:val="001B15D0"/>
    <w:rsid w:val="001B7949"/>
    <w:rsid w:val="001C0725"/>
    <w:rsid w:val="001C5B8F"/>
    <w:rsid w:val="001D04EA"/>
    <w:rsid w:val="001D50E1"/>
    <w:rsid w:val="001E5465"/>
    <w:rsid w:val="001F4195"/>
    <w:rsid w:val="00200E57"/>
    <w:rsid w:val="00212E5F"/>
    <w:rsid w:val="0022333D"/>
    <w:rsid w:val="002237D9"/>
    <w:rsid w:val="002248A7"/>
    <w:rsid w:val="00225529"/>
    <w:rsid w:val="002459ED"/>
    <w:rsid w:val="0028359F"/>
    <w:rsid w:val="00292337"/>
    <w:rsid w:val="00292D39"/>
    <w:rsid w:val="0029716E"/>
    <w:rsid w:val="002B38F6"/>
    <w:rsid w:val="002B442E"/>
    <w:rsid w:val="002B7E97"/>
    <w:rsid w:val="002D163C"/>
    <w:rsid w:val="002D2D41"/>
    <w:rsid w:val="002E3FB3"/>
    <w:rsid w:val="002E4017"/>
    <w:rsid w:val="0031178D"/>
    <w:rsid w:val="00311BC3"/>
    <w:rsid w:val="003217D0"/>
    <w:rsid w:val="00330FC1"/>
    <w:rsid w:val="00332028"/>
    <w:rsid w:val="00347697"/>
    <w:rsid w:val="0035033C"/>
    <w:rsid w:val="00361B51"/>
    <w:rsid w:val="00362875"/>
    <w:rsid w:val="0036400F"/>
    <w:rsid w:val="00366533"/>
    <w:rsid w:val="003744A1"/>
    <w:rsid w:val="00397490"/>
    <w:rsid w:val="00397F82"/>
    <w:rsid w:val="003B4AB2"/>
    <w:rsid w:val="003C42B2"/>
    <w:rsid w:val="003D4DD3"/>
    <w:rsid w:val="003E5455"/>
    <w:rsid w:val="003E62F1"/>
    <w:rsid w:val="003F110E"/>
    <w:rsid w:val="003F222C"/>
    <w:rsid w:val="004006E1"/>
    <w:rsid w:val="0041165E"/>
    <w:rsid w:val="004131BF"/>
    <w:rsid w:val="0042611F"/>
    <w:rsid w:val="00444456"/>
    <w:rsid w:val="0045074E"/>
    <w:rsid w:val="00460528"/>
    <w:rsid w:val="004626DE"/>
    <w:rsid w:val="0046618F"/>
    <w:rsid w:val="004705C0"/>
    <w:rsid w:val="00471839"/>
    <w:rsid w:val="0047278F"/>
    <w:rsid w:val="00476570"/>
    <w:rsid w:val="00480D78"/>
    <w:rsid w:val="00486606"/>
    <w:rsid w:val="004904A8"/>
    <w:rsid w:val="004914C3"/>
    <w:rsid w:val="004932EF"/>
    <w:rsid w:val="00493589"/>
    <w:rsid w:val="004C3EFC"/>
    <w:rsid w:val="004D3A92"/>
    <w:rsid w:val="004F1659"/>
    <w:rsid w:val="004F4A23"/>
    <w:rsid w:val="005027FE"/>
    <w:rsid w:val="00506EEB"/>
    <w:rsid w:val="00514D20"/>
    <w:rsid w:val="005208DF"/>
    <w:rsid w:val="00554556"/>
    <w:rsid w:val="005568A3"/>
    <w:rsid w:val="00561C40"/>
    <w:rsid w:val="005724EA"/>
    <w:rsid w:val="00577462"/>
    <w:rsid w:val="00591697"/>
    <w:rsid w:val="0059401C"/>
    <w:rsid w:val="00594AA6"/>
    <w:rsid w:val="005A6CEB"/>
    <w:rsid w:val="005C1A54"/>
    <w:rsid w:val="005C72E7"/>
    <w:rsid w:val="005F600A"/>
    <w:rsid w:val="005F6D52"/>
    <w:rsid w:val="006010E2"/>
    <w:rsid w:val="006110C8"/>
    <w:rsid w:val="00614FC3"/>
    <w:rsid w:val="00616594"/>
    <w:rsid w:val="006249E6"/>
    <w:rsid w:val="00652006"/>
    <w:rsid w:val="00653CAB"/>
    <w:rsid w:val="00653CD0"/>
    <w:rsid w:val="006639E2"/>
    <w:rsid w:val="00667862"/>
    <w:rsid w:val="006751AB"/>
    <w:rsid w:val="00676BB6"/>
    <w:rsid w:val="006922F0"/>
    <w:rsid w:val="00694976"/>
    <w:rsid w:val="0069652A"/>
    <w:rsid w:val="006A382D"/>
    <w:rsid w:val="006A3C3C"/>
    <w:rsid w:val="006A40B6"/>
    <w:rsid w:val="006A7C32"/>
    <w:rsid w:val="006B2824"/>
    <w:rsid w:val="006B61E6"/>
    <w:rsid w:val="006C429E"/>
    <w:rsid w:val="006D3624"/>
    <w:rsid w:val="006D619E"/>
    <w:rsid w:val="006E7DA8"/>
    <w:rsid w:val="0070063C"/>
    <w:rsid w:val="00700A2E"/>
    <w:rsid w:val="007074DD"/>
    <w:rsid w:val="0072413D"/>
    <w:rsid w:val="00746B6A"/>
    <w:rsid w:val="00782864"/>
    <w:rsid w:val="007837E8"/>
    <w:rsid w:val="00793B01"/>
    <w:rsid w:val="00794356"/>
    <w:rsid w:val="007A142A"/>
    <w:rsid w:val="007A6A2C"/>
    <w:rsid w:val="007B10B7"/>
    <w:rsid w:val="007D039E"/>
    <w:rsid w:val="008014CE"/>
    <w:rsid w:val="00802FE5"/>
    <w:rsid w:val="00804F69"/>
    <w:rsid w:val="008220FD"/>
    <w:rsid w:val="0083632B"/>
    <w:rsid w:val="0085119C"/>
    <w:rsid w:val="00851AA1"/>
    <w:rsid w:val="00854585"/>
    <w:rsid w:val="008746FF"/>
    <w:rsid w:val="00897AEF"/>
    <w:rsid w:val="008C0C8E"/>
    <w:rsid w:val="008D66BF"/>
    <w:rsid w:val="008D6A3D"/>
    <w:rsid w:val="008E1857"/>
    <w:rsid w:val="008E1FA5"/>
    <w:rsid w:val="008E6B86"/>
    <w:rsid w:val="008E784D"/>
    <w:rsid w:val="008F0F24"/>
    <w:rsid w:val="00903B99"/>
    <w:rsid w:val="009040A7"/>
    <w:rsid w:val="009058C2"/>
    <w:rsid w:val="0091028E"/>
    <w:rsid w:val="0091272E"/>
    <w:rsid w:val="00930A1C"/>
    <w:rsid w:val="009317BB"/>
    <w:rsid w:val="00931CBC"/>
    <w:rsid w:val="00937375"/>
    <w:rsid w:val="00940639"/>
    <w:rsid w:val="00940B33"/>
    <w:rsid w:val="0094316F"/>
    <w:rsid w:val="0096237C"/>
    <w:rsid w:val="00967BA6"/>
    <w:rsid w:val="00967D75"/>
    <w:rsid w:val="0097254F"/>
    <w:rsid w:val="00984E0C"/>
    <w:rsid w:val="00990631"/>
    <w:rsid w:val="009B739B"/>
    <w:rsid w:val="009C43D7"/>
    <w:rsid w:val="009D6361"/>
    <w:rsid w:val="009D6C74"/>
    <w:rsid w:val="009E1721"/>
    <w:rsid w:val="009E4F28"/>
    <w:rsid w:val="00A05EDC"/>
    <w:rsid w:val="00A071F3"/>
    <w:rsid w:val="00A110F9"/>
    <w:rsid w:val="00A21758"/>
    <w:rsid w:val="00A33417"/>
    <w:rsid w:val="00A35164"/>
    <w:rsid w:val="00A51F51"/>
    <w:rsid w:val="00A5443F"/>
    <w:rsid w:val="00A54B75"/>
    <w:rsid w:val="00A55C1F"/>
    <w:rsid w:val="00A66229"/>
    <w:rsid w:val="00A7534A"/>
    <w:rsid w:val="00A82A21"/>
    <w:rsid w:val="00A84AC4"/>
    <w:rsid w:val="00A87BF8"/>
    <w:rsid w:val="00A87F21"/>
    <w:rsid w:val="00A91666"/>
    <w:rsid w:val="00A93364"/>
    <w:rsid w:val="00A97F46"/>
    <w:rsid w:val="00AA6633"/>
    <w:rsid w:val="00AB0B87"/>
    <w:rsid w:val="00AC2978"/>
    <w:rsid w:val="00AC4B3F"/>
    <w:rsid w:val="00AC5D73"/>
    <w:rsid w:val="00AC646A"/>
    <w:rsid w:val="00AC7DC6"/>
    <w:rsid w:val="00AD113C"/>
    <w:rsid w:val="00AE73D1"/>
    <w:rsid w:val="00AF3052"/>
    <w:rsid w:val="00AF4721"/>
    <w:rsid w:val="00B0415A"/>
    <w:rsid w:val="00B06508"/>
    <w:rsid w:val="00B171FE"/>
    <w:rsid w:val="00B245F9"/>
    <w:rsid w:val="00B247C0"/>
    <w:rsid w:val="00B50DD6"/>
    <w:rsid w:val="00B61196"/>
    <w:rsid w:val="00B6331B"/>
    <w:rsid w:val="00B70A88"/>
    <w:rsid w:val="00B73581"/>
    <w:rsid w:val="00B77B16"/>
    <w:rsid w:val="00B813CB"/>
    <w:rsid w:val="00B9249B"/>
    <w:rsid w:val="00BC7885"/>
    <w:rsid w:val="00BD29B2"/>
    <w:rsid w:val="00BD514D"/>
    <w:rsid w:val="00BD5F88"/>
    <w:rsid w:val="00BD6C36"/>
    <w:rsid w:val="00BD6DCB"/>
    <w:rsid w:val="00BE1608"/>
    <w:rsid w:val="00C37380"/>
    <w:rsid w:val="00C50511"/>
    <w:rsid w:val="00C5068D"/>
    <w:rsid w:val="00C56767"/>
    <w:rsid w:val="00C62FD9"/>
    <w:rsid w:val="00C6719C"/>
    <w:rsid w:val="00C729F9"/>
    <w:rsid w:val="00C7504F"/>
    <w:rsid w:val="00C8078D"/>
    <w:rsid w:val="00C812D9"/>
    <w:rsid w:val="00C862EA"/>
    <w:rsid w:val="00C9150E"/>
    <w:rsid w:val="00C95BE0"/>
    <w:rsid w:val="00CA40AC"/>
    <w:rsid w:val="00CA4FFE"/>
    <w:rsid w:val="00CB681F"/>
    <w:rsid w:val="00CC2833"/>
    <w:rsid w:val="00CD525D"/>
    <w:rsid w:val="00CD6D42"/>
    <w:rsid w:val="00CE2739"/>
    <w:rsid w:val="00CF1A92"/>
    <w:rsid w:val="00D00819"/>
    <w:rsid w:val="00D132C1"/>
    <w:rsid w:val="00D247E7"/>
    <w:rsid w:val="00D2759A"/>
    <w:rsid w:val="00D35A0F"/>
    <w:rsid w:val="00D43E78"/>
    <w:rsid w:val="00D449B2"/>
    <w:rsid w:val="00D570C7"/>
    <w:rsid w:val="00D63342"/>
    <w:rsid w:val="00D67517"/>
    <w:rsid w:val="00D74A5B"/>
    <w:rsid w:val="00D764C0"/>
    <w:rsid w:val="00D819C0"/>
    <w:rsid w:val="00D96BB1"/>
    <w:rsid w:val="00DB3382"/>
    <w:rsid w:val="00DD719E"/>
    <w:rsid w:val="00DE1909"/>
    <w:rsid w:val="00DE26B7"/>
    <w:rsid w:val="00E04257"/>
    <w:rsid w:val="00E0521B"/>
    <w:rsid w:val="00E05E7A"/>
    <w:rsid w:val="00E1629A"/>
    <w:rsid w:val="00E16B86"/>
    <w:rsid w:val="00E20E02"/>
    <w:rsid w:val="00E47C84"/>
    <w:rsid w:val="00E53F66"/>
    <w:rsid w:val="00E57A21"/>
    <w:rsid w:val="00E71EAA"/>
    <w:rsid w:val="00E74291"/>
    <w:rsid w:val="00E809FF"/>
    <w:rsid w:val="00E86A67"/>
    <w:rsid w:val="00E930F7"/>
    <w:rsid w:val="00E947C4"/>
    <w:rsid w:val="00E953D5"/>
    <w:rsid w:val="00EA2B12"/>
    <w:rsid w:val="00EA4E38"/>
    <w:rsid w:val="00EA7C13"/>
    <w:rsid w:val="00EB0BF2"/>
    <w:rsid w:val="00EB7AD8"/>
    <w:rsid w:val="00EC3393"/>
    <w:rsid w:val="00ED14DE"/>
    <w:rsid w:val="00ED6800"/>
    <w:rsid w:val="00EE11C1"/>
    <w:rsid w:val="00EE2754"/>
    <w:rsid w:val="00EE4B83"/>
    <w:rsid w:val="00EE7070"/>
    <w:rsid w:val="00EF0F48"/>
    <w:rsid w:val="00EF6807"/>
    <w:rsid w:val="00F00931"/>
    <w:rsid w:val="00F17FC0"/>
    <w:rsid w:val="00F20F77"/>
    <w:rsid w:val="00F613BE"/>
    <w:rsid w:val="00F637BB"/>
    <w:rsid w:val="00F63FF3"/>
    <w:rsid w:val="00F66068"/>
    <w:rsid w:val="00F70074"/>
    <w:rsid w:val="00F7266A"/>
    <w:rsid w:val="00F8072A"/>
    <w:rsid w:val="00F93C89"/>
    <w:rsid w:val="00F95979"/>
    <w:rsid w:val="00FA09A7"/>
    <w:rsid w:val="00FA61F4"/>
    <w:rsid w:val="00FA7812"/>
    <w:rsid w:val="00FB40BF"/>
    <w:rsid w:val="00FC6463"/>
    <w:rsid w:val="00FC6E69"/>
    <w:rsid w:val="00FD18B7"/>
    <w:rsid w:val="00FE3C75"/>
    <w:rsid w:val="00FE3D18"/>
    <w:rsid w:val="00FE4A94"/>
    <w:rsid w:val="00FE6682"/>
    <w:rsid w:val="00FF7AE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F889B"/>
  <w15:chartTrackingRefBased/>
  <w15:docId w15:val="{B7553AF3-BDF2-674D-B325-EA4D7D52B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F48"/>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E546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E5465"/>
    <w:pPr>
      <w:keepNext/>
      <w:keepLines/>
      <w:spacing w:before="40" w:line="276" w:lineRule="auto"/>
      <w:outlineLvl w:val="2"/>
    </w:pPr>
    <w:rPr>
      <w:rFonts w:asciiTheme="majorHAnsi" w:eastAsiaTheme="majorEastAsia" w:hAnsiTheme="majorHAnsi" w:cstheme="majorBidi"/>
      <w:color w:val="1F3763"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465"/>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rsid w:val="001E5465"/>
    <w:rPr>
      <w:rFonts w:asciiTheme="majorHAnsi" w:eastAsiaTheme="majorEastAsia" w:hAnsiTheme="majorHAnsi" w:cstheme="majorBidi"/>
      <w:color w:val="1F3763" w:themeColor="accent1" w:themeShade="7F"/>
      <w:kern w:val="0"/>
      <w:lang w:eastAsia="en-US"/>
      <w14:ligatures w14:val="none"/>
    </w:rPr>
  </w:style>
  <w:style w:type="paragraph" w:customStyle="1" w:styleId="Body">
    <w:name w:val="Body"/>
    <w:link w:val="BodyChar"/>
    <w:rsid w:val="001E5465"/>
    <w:pPr>
      <w:pBdr>
        <w:top w:val="nil"/>
        <w:left w:val="nil"/>
        <w:bottom w:val="nil"/>
        <w:right w:val="nil"/>
        <w:between w:val="nil"/>
        <w:bar w:val="nil"/>
      </w:pBdr>
    </w:pPr>
    <w:rPr>
      <w:rFonts w:ascii="Times New Roman" w:eastAsia="Arial Unicode MS" w:hAnsi="Times New Roman" w:cs="Arial Unicode MS"/>
      <w:color w:val="000000"/>
      <w:kern w:val="0"/>
      <w:u w:color="000000"/>
      <w:bdr w:val="nil"/>
      <w:lang w:val="en-US" w:eastAsia="en-US"/>
      <w14:ligatures w14:val="none"/>
    </w:rPr>
  </w:style>
  <w:style w:type="character" w:customStyle="1" w:styleId="BodyChar">
    <w:name w:val="Body Char"/>
    <w:link w:val="Body"/>
    <w:rsid w:val="001E5465"/>
    <w:rPr>
      <w:rFonts w:ascii="Times New Roman" w:eastAsia="Arial Unicode MS" w:hAnsi="Times New Roman" w:cs="Arial Unicode MS"/>
      <w:color w:val="000000"/>
      <w:kern w:val="0"/>
      <w:u w:color="000000"/>
      <w:bdr w:val="nil"/>
      <w:lang w:val="en-US" w:eastAsia="en-US"/>
      <w14:ligatures w14:val="none"/>
    </w:rPr>
  </w:style>
  <w:style w:type="character" w:styleId="CommentReference">
    <w:name w:val="annotation reference"/>
    <w:uiPriority w:val="99"/>
    <w:rsid w:val="001E5465"/>
    <w:rPr>
      <w:sz w:val="16"/>
      <w:szCs w:val="16"/>
    </w:rPr>
  </w:style>
  <w:style w:type="paragraph" w:styleId="CommentText">
    <w:name w:val="annotation text"/>
    <w:basedOn w:val="Normal"/>
    <w:link w:val="CommentTextChar"/>
    <w:uiPriority w:val="99"/>
    <w:rsid w:val="001E5465"/>
    <w:rPr>
      <w:sz w:val="20"/>
      <w:szCs w:val="20"/>
      <w:lang w:eastAsia="en-AU"/>
    </w:rPr>
  </w:style>
  <w:style w:type="character" w:customStyle="1" w:styleId="CommentTextChar">
    <w:name w:val="Comment Text Char"/>
    <w:basedOn w:val="DefaultParagraphFont"/>
    <w:link w:val="CommentText"/>
    <w:uiPriority w:val="99"/>
    <w:rsid w:val="001E5465"/>
    <w:rPr>
      <w:rFonts w:ascii="Times New Roman" w:eastAsia="Times New Roman" w:hAnsi="Times New Roman" w:cs="Times New Roman"/>
      <w:kern w:val="0"/>
      <w:sz w:val="20"/>
      <w:szCs w:val="20"/>
      <w:lang w:eastAsia="en-AU"/>
      <w14:ligatures w14:val="none"/>
    </w:rPr>
  </w:style>
  <w:style w:type="paragraph" w:styleId="ListParagraph">
    <w:name w:val="List Paragraph"/>
    <w:basedOn w:val="Normal"/>
    <w:uiPriority w:val="34"/>
    <w:qFormat/>
    <w:rsid w:val="001E5465"/>
    <w:pPr>
      <w:spacing w:after="200" w:line="276" w:lineRule="auto"/>
      <w:ind w:left="720"/>
      <w:contextualSpacing/>
    </w:pPr>
    <w:rPr>
      <w:rFonts w:ascii="Cambria" w:eastAsiaTheme="minorEastAsia" w:hAnsi="Cambria" w:cstheme="minorBidi"/>
    </w:rPr>
  </w:style>
  <w:style w:type="paragraph" w:styleId="NormalWeb">
    <w:name w:val="Normal (Web)"/>
    <w:basedOn w:val="Normal"/>
    <w:uiPriority w:val="99"/>
    <w:unhideWhenUsed/>
    <w:rsid w:val="001E5465"/>
    <w:pPr>
      <w:spacing w:before="100" w:beforeAutospacing="1" w:after="100" w:afterAutospacing="1"/>
    </w:pPr>
  </w:style>
  <w:style w:type="table" w:styleId="TableGrid">
    <w:name w:val="Table Grid"/>
    <w:basedOn w:val="TableNormal"/>
    <w:uiPriority w:val="39"/>
    <w:rsid w:val="001E5465"/>
    <w:rPr>
      <w:rFonts w:ascii="Cambria" w:hAnsi="Cambr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E5465"/>
    <w:pPr>
      <w:spacing w:after="200"/>
    </w:pPr>
    <w:rPr>
      <w:rFonts w:ascii="Cambria" w:eastAsiaTheme="minorEastAsia" w:hAnsi="Cambria" w:cstheme="minorBidi"/>
      <w:b/>
      <w:bCs/>
      <w:lang w:eastAsia="zh-CN"/>
    </w:rPr>
  </w:style>
  <w:style w:type="character" w:customStyle="1" w:styleId="CommentSubjectChar">
    <w:name w:val="Comment Subject Char"/>
    <w:basedOn w:val="CommentTextChar"/>
    <w:link w:val="CommentSubject"/>
    <w:uiPriority w:val="99"/>
    <w:semiHidden/>
    <w:rsid w:val="001E5465"/>
    <w:rPr>
      <w:rFonts w:ascii="Cambria" w:eastAsia="Times New Roman" w:hAnsi="Cambria" w:cs="Times New Roman"/>
      <w:b/>
      <w:bCs/>
      <w:kern w:val="0"/>
      <w:sz w:val="20"/>
      <w:szCs w:val="20"/>
      <w:lang w:eastAsia="en-AU"/>
      <w14:ligatures w14:val="none"/>
    </w:rPr>
  </w:style>
  <w:style w:type="character" w:styleId="Hyperlink">
    <w:name w:val="Hyperlink"/>
    <w:basedOn w:val="DefaultParagraphFont"/>
    <w:uiPriority w:val="99"/>
    <w:unhideWhenUsed/>
    <w:rsid w:val="001E5465"/>
    <w:rPr>
      <w:color w:val="0563C1" w:themeColor="hyperlink"/>
      <w:u w:val="single"/>
    </w:rPr>
  </w:style>
  <w:style w:type="paragraph" w:customStyle="1" w:styleId="EndNoteBibliographyTitle">
    <w:name w:val="EndNote Bibliography Title"/>
    <w:basedOn w:val="Normal"/>
    <w:link w:val="EndNoteBibliographyTitleChar"/>
    <w:rsid w:val="001E5465"/>
    <w:pPr>
      <w:spacing w:line="276" w:lineRule="auto"/>
      <w:jc w:val="center"/>
    </w:pPr>
    <w:rPr>
      <w:rFonts w:eastAsia="Arial Unicode MS"/>
      <w:color w:val="000000"/>
      <w:u w:color="000000"/>
      <w:bdr w:val="nil"/>
      <w:lang w:val="en-US" w:eastAsia="en-US"/>
    </w:rPr>
  </w:style>
  <w:style w:type="character" w:customStyle="1" w:styleId="EndNoteBibliographyTitleChar">
    <w:name w:val="EndNote Bibliography Title Char"/>
    <w:basedOn w:val="BodyChar"/>
    <w:link w:val="EndNoteBibliographyTitle"/>
    <w:rsid w:val="001E5465"/>
    <w:rPr>
      <w:rFonts w:ascii="Times New Roman" w:eastAsia="Arial Unicode MS" w:hAnsi="Times New Roman" w:cs="Times New Roman"/>
      <w:color w:val="000000"/>
      <w:kern w:val="0"/>
      <w:u w:color="000000"/>
      <w:bdr w:val="nil"/>
      <w:lang w:val="en-US" w:eastAsia="en-US"/>
      <w14:ligatures w14:val="none"/>
    </w:rPr>
  </w:style>
  <w:style w:type="paragraph" w:customStyle="1" w:styleId="EndNoteBibliography">
    <w:name w:val="EndNote Bibliography"/>
    <w:basedOn w:val="Normal"/>
    <w:link w:val="EndNoteBibliographyChar"/>
    <w:rsid w:val="001E5465"/>
    <w:pPr>
      <w:spacing w:after="200"/>
      <w:jc w:val="both"/>
    </w:pPr>
    <w:rPr>
      <w:rFonts w:eastAsia="Arial Unicode MS"/>
      <w:color w:val="000000"/>
      <w:u w:color="000000"/>
      <w:bdr w:val="nil"/>
      <w:lang w:val="en-US" w:eastAsia="en-US"/>
    </w:rPr>
  </w:style>
  <w:style w:type="character" w:customStyle="1" w:styleId="EndNoteBibliographyChar">
    <w:name w:val="EndNote Bibliography Char"/>
    <w:basedOn w:val="BodyChar"/>
    <w:link w:val="EndNoteBibliography"/>
    <w:rsid w:val="001E5465"/>
    <w:rPr>
      <w:rFonts w:ascii="Times New Roman" w:eastAsia="Arial Unicode MS" w:hAnsi="Times New Roman" w:cs="Times New Roman"/>
      <w:color w:val="000000"/>
      <w:kern w:val="0"/>
      <w:u w:color="000000"/>
      <w:bdr w:val="nil"/>
      <w:lang w:val="en-US" w:eastAsia="en-US"/>
      <w14:ligatures w14:val="none"/>
    </w:rPr>
  </w:style>
  <w:style w:type="character" w:customStyle="1" w:styleId="UnresolvedMention1">
    <w:name w:val="Unresolved Mention1"/>
    <w:basedOn w:val="DefaultParagraphFont"/>
    <w:uiPriority w:val="99"/>
    <w:semiHidden/>
    <w:unhideWhenUsed/>
    <w:rsid w:val="001E5465"/>
    <w:rPr>
      <w:color w:val="605E5C"/>
      <w:shd w:val="clear" w:color="auto" w:fill="E1DFDD"/>
    </w:rPr>
  </w:style>
  <w:style w:type="paragraph" w:styleId="BalloonText">
    <w:name w:val="Balloon Text"/>
    <w:basedOn w:val="Normal"/>
    <w:link w:val="BalloonTextChar"/>
    <w:uiPriority w:val="99"/>
    <w:semiHidden/>
    <w:unhideWhenUsed/>
    <w:rsid w:val="001E54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465"/>
    <w:rPr>
      <w:rFonts w:ascii="Segoe UI" w:eastAsia="Times New Roman" w:hAnsi="Segoe UI" w:cs="Segoe UI"/>
      <w:kern w:val="0"/>
      <w:sz w:val="18"/>
      <w:szCs w:val="18"/>
      <w14:ligatures w14:val="none"/>
    </w:rPr>
  </w:style>
  <w:style w:type="paragraph" w:styleId="Revision">
    <w:name w:val="Revision"/>
    <w:hidden/>
    <w:uiPriority w:val="99"/>
    <w:semiHidden/>
    <w:rsid w:val="001E5465"/>
    <w:rPr>
      <w:rFonts w:ascii="Cambria" w:hAnsi="Cambria"/>
      <w:kern w:val="0"/>
      <w14:ligatures w14:val="none"/>
    </w:rPr>
  </w:style>
  <w:style w:type="paragraph" w:styleId="Header">
    <w:name w:val="header"/>
    <w:basedOn w:val="Normal"/>
    <w:link w:val="HeaderChar"/>
    <w:uiPriority w:val="99"/>
    <w:unhideWhenUsed/>
    <w:rsid w:val="001E5465"/>
    <w:pPr>
      <w:tabs>
        <w:tab w:val="center" w:pos="4513"/>
        <w:tab w:val="right" w:pos="9026"/>
      </w:tabs>
    </w:pPr>
    <w:rPr>
      <w:rFonts w:ascii="Cambria" w:eastAsiaTheme="minorEastAsia" w:hAnsi="Cambria" w:cstheme="minorBidi"/>
    </w:rPr>
  </w:style>
  <w:style w:type="character" w:customStyle="1" w:styleId="HeaderChar">
    <w:name w:val="Header Char"/>
    <w:basedOn w:val="DefaultParagraphFont"/>
    <w:link w:val="Header"/>
    <w:uiPriority w:val="99"/>
    <w:rsid w:val="001E5465"/>
    <w:rPr>
      <w:rFonts w:ascii="Cambria" w:hAnsi="Cambria"/>
      <w:kern w:val="0"/>
      <w14:ligatures w14:val="none"/>
    </w:rPr>
  </w:style>
  <w:style w:type="paragraph" w:styleId="Footer">
    <w:name w:val="footer"/>
    <w:basedOn w:val="Normal"/>
    <w:link w:val="FooterChar"/>
    <w:uiPriority w:val="99"/>
    <w:unhideWhenUsed/>
    <w:rsid w:val="001E5465"/>
    <w:pPr>
      <w:tabs>
        <w:tab w:val="center" w:pos="4513"/>
        <w:tab w:val="right" w:pos="9026"/>
      </w:tabs>
    </w:pPr>
    <w:rPr>
      <w:rFonts w:ascii="Cambria" w:eastAsiaTheme="minorEastAsia" w:hAnsi="Cambria" w:cstheme="minorBidi"/>
    </w:rPr>
  </w:style>
  <w:style w:type="character" w:customStyle="1" w:styleId="FooterChar">
    <w:name w:val="Footer Char"/>
    <w:basedOn w:val="DefaultParagraphFont"/>
    <w:link w:val="Footer"/>
    <w:uiPriority w:val="99"/>
    <w:rsid w:val="001E5465"/>
    <w:rPr>
      <w:rFonts w:ascii="Cambria" w:hAnsi="Cambria"/>
      <w:kern w:val="0"/>
      <w14:ligatures w14:val="none"/>
    </w:rPr>
  </w:style>
  <w:style w:type="character" w:styleId="PageNumber">
    <w:name w:val="page number"/>
    <w:basedOn w:val="DefaultParagraphFont"/>
    <w:uiPriority w:val="99"/>
    <w:semiHidden/>
    <w:unhideWhenUsed/>
    <w:rsid w:val="001E5465"/>
  </w:style>
  <w:style w:type="character" w:customStyle="1" w:styleId="UnresolvedMention2">
    <w:name w:val="Unresolved Mention2"/>
    <w:basedOn w:val="DefaultParagraphFont"/>
    <w:uiPriority w:val="99"/>
    <w:semiHidden/>
    <w:unhideWhenUsed/>
    <w:rsid w:val="001E5465"/>
    <w:rPr>
      <w:color w:val="605E5C"/>
      <w:shd w:val="clear" w:color="auto" w:fill="E1DFDD"/>
    </w:rPr>
  </w:style>
  <w:style w:type="paragraph" w:customStyle="1" w:styleId="Default">
    <w:name w:val="Default"/>
    <w:rsid w:val="001E5465"/>
    <w:pPr>
      <w:widowControl w:val="0"/>
      <w:autoSpaceDE w:val="0"/>
      <w:autoSpaceDN w:val="0"/>
      <w:adjustRightInd w:val="0"/>
    </w:pPr>
    <w:rPr>
      <w:rFonts w:ascii="Calibri" w:eastAsia="Times New Roman" w:hAnsi="Calibri" w:cs="Calibri"/>
      <w:color w:val="000000"/>
      <w:kern w:val="0"/>
      <w:lang w:val="en-CA" w:eastAsia="en-CA"/>
      <w14:ligatures w14:val="none"/>
    </w:rPr>
  </w:style>
  <w:style w:type="paragraph" w:customStyle="1" w:styleId="CM1">
    <w:name w:val="CM1"/>
    <w:basedOn w:val="Default"/>
    <w:next w:val="Default"/>
    <w:rsid w:val="001E5465"/>
    <w:rPr>
      <w:rFonts w:cs="Times New Roman"/>
      <w:color w:val="auto"/>
    </w:rPr>
  </w:style>
  <w:style w:type="character" w:styleId="FollowedHyperlink">
    <w:name w:val="FollowedHyperlink"/>
    <w:basedOn w:val="DefaultParagraphFont"/>
    <w:uiPriority w:val="99"/>
    <w:semiHidden/>
    <w:unhideWhenUsed/>
    <w:rsid w:val="001E5465"/>
    <w:rPr>
      <w:color w:val="954F72" w:themeColor="followedHyperlink"/>
      <w:u w:val="single"/>
    </w:rPr>
  </w:style>
  <w:style w:type="character" w:styleId="PlaceholderText">
    <w:name w:val="Placeholder Text"/>
    <w:basedOn w:val="DefaultParagraphFont"/>
    <w:uiPriority w:val="99"/>
    <w:semiHidden/>
    <w:rsid w:val="001E5465"/>
    <w:rPr>
      <w:color w:val="808080"/>
    </w:rPr>
  </w:style>
  <w:style w:type="character" w:styleId="UnresolvedMention">
    <w:name w:val="Unresolved Mention"/>
    <w:basedOn w:val="DefaultParagraphFont"/>
    <w:uiPriority w:val="99"/>
    <w:semiHidden/>
    <w:unhideWhenUsed/>
    <w:rsid w:val="001E5465"/>
    <w:rPr>
      <w:color w:val="605E5C"/>
      <w:shd w:val="clear" w:color="auto" w:fill="E1DFDD"/>
    </w:rPr>
  </w:style>
  <w:style w:type="table" w:customStyle="1" w:styleId="TableGrid0">
    <w:name w:val="TableGrid"/>
    <w:rsid w:val="001E5465"/>
    <w:tblPr>
      <w:tblCellMar>
        <w:top w:w="0" w:type="dxa"/>
        <w:left w:w="0" w:type="dxa"/>
        <w:bottom w:w="0" w:type="dxa"/>
        <w:right w:w="0" w:type="dxa"/>
      </w:tblCellMar>
    </w:tblPr>
  </w:style>
  <w:style w:type="character" w:styleId="LineNumber">
    <w:name w:val="line number"/>
    <w:basedOn w:val="DefaultParagraphFont"/>
    <w:uiPriority w:val="99"/>
    <w:semiHidden/>
    <w:unhideWhenUsed/>
    <w:rsid w:val="001E5465"/>
  </w:style>
  <w:style w:type="paragraph" w:styleId="FootnoteText">
    <w:name w:val="footnote text"/>
    <w:basedOn w:val="Normal"/>
    <w:link w:val="FootnoteTextChar"/>
    <w:uiPriority w:val="99"/>
    <w:semiHidden/>
    <w:unhideWhenUsed/>
    <w:rsid w:val="00897AEF"/>
    <w:rPr>
      <w:sz w:val="20"/>
      <w:szCs w:val="20"/>
    </w:rPr>
  </w:style>
  <w:style w:type="character" w:customStyle="1" w:styleId="FootnoteTextChar">
    <w:name w:val="Footnote Text Char"/>
    <w:basedOn w:val="DefaultParagraphFont"/>
    <w:link w:val="FootnoteText"/>
    <w:uiPriority w:val="99"/>
    <w:semiHidden/>
    <w:rsid w:val="00897AEF"/>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897AEF"/>
    <w:rPr>
      <w:vertAlign w:val="superscript"/>
    </w:rPr>
  </w:style>
  <w:style w:type="paragraph" w:customStyle="1" w:styleId="msonormal0">
    <w:name w:val="msonormal"/>
    <w:basedOn w:val="Normal"/>
    <w:rsid w:val="00292337"/>
    <w:pPr>
      <w:spacing w:before="100" w:beforeAutospacing="1" w:after="100" w:afterAutospacing="1"/>
    </w:pPr>
  </w:style>
  <w:style w:type="paragraph" w:customStyle="1" w:styleId="xl63">
    <w:name w:val="xl63"/>
    <w:basedOn w:val="Normal"/>
    <w:rsid w:val="00292337"/>
    <w:pPr>
      <w:spacing w:before="100" w:beforeAutospacing="1" w:after="100" w:afterAutospacing="1"/>
    </w:pPr>
  </w:style>
  <w:style w:type="paragraph" w:customStyle="1" w:styleId="xl65">
    <w:name w:val="xl65"/>
    <w:basedOn w:val="Normal"/>
    <w:rsid w:val="002459E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color w:val="000000"/>
      <w:sz w:val="18"/>
      <w:szCs w:val="18"/>
    </w:rPr>
  </w:style>
  <w:style w:type="paragraph" w:customStyle="1" w:styleId="xl66">
    <w:name w:val="xl66"/>
    <w:basedOn w:val="Normal"/>
    <w:rsid w:val="002459ED"/>
    <w:pPr>
      <w:pBdr>
        <w:left w:val="single" w:sz="8" w:space="0" w:color="auto"/>
        <w:bottom w:val="single" w:sz="8" w:space="0" w:color="auto"/>
        <w:right w:val="single" w:sz="8" w:space="0" w:color="auto"/>
      </w:pBdr>
      <w:spacing w:before="100" w:beforeAutospacing="1" w:after="100" w:afterAutospacing="1"/>
      <w:textAlignment w:val="center"/>
    </w:pPr>
    <w:rPr>
      <w:color w:val="000000"/>
      <w:sz w:val="18"/>
      <w:szCs w:val="18"/>
    </w:rPr>
  </w:style>
  <w:style w:type="paragraph" w:customStyle="1" w:styleId="xl67">
    <w:name w:val="xl67"/>
    <w:basedOn w:val="Normal"/>
    <w:rsid w:val="002459ED"/>
    <w:pPr>
      <w:pBdr>
        <w:left w:val="single" w:sz="8" w:space="0" w:color="auto"/>
        <w:bottom w:val="single" w:sz="8" w:space="0" w:color="auto"/>
        <w:right w:val="single" w:sz="8" w:space="0" w:color="auto"/>
      </w:pBdr>
      <w:spacing w:before="100" w:beforeAutospacing="1" w:after="100" w:afterAutospacing="1"/>
      <w:textAlignment w:val="center"/>
    </w:pPr>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463896">
      <w:bodyDiv w:val="1"/>
      <w:marLeft w:val="0"/>
      <w:marRight w:val="0"/>
      <w:marTop w:val="0"/>
      <w:marBottom w:val="0"/>
      <w:divBdr>
        <w:top w:val="none" w:sz="0" w:space="0" w:color="auto"/>
        <w:left w:val="none" w:sz="0" w:space="0" w:color="auto"/>
        <w:bottom w:val="none" w:sz="0" w:space="0" w:color="auto"/>
        <w:right w:val="none" w:sz="0" w:space="0" w:color="auto"/>
      </w:divBdr>
    </w:div>
    <w:div w:id="686251524">
      <w:bodyDiv w:val="1"/>
      <w:marLeft w:val="0"/>
      <w:marRight w:val="0"/>
      <w:marTop w:val="0"/>
      <w:marBottom w:val="0"/>
      <w:divBdr>
        <w:top w:val="none" w:sz="0" w:space="0" w:color="auto"/>
        <w:left w:val="none" w:sz="0" w:space="0" w:color="auto"/>
        <w:bottom w:val="none" w:sz="0" w:space="0" w:color="auto"/>
        <w:right w:val="none" w:sz="0" w:space="0" w:color="auto"/>
      </w:divBdr>
    </w:div>
    <w:div w:id="107289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41122-41ED-C540-A81C-53D3B7F01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30</Pages>
  <Words>21442</Words>
  <Characters>122223</Characters>
  <Application>Microsoft Office Word</Application>
  <DocSecurity>0</DocSecurity>
  <Lines>1018</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Yanan Hu</dc:creator>
  <cp:keywords/>
  <dc:description/>
  <cp:lastModifiedBy>Yanan Hu</cp:lastModifiedBy>
  <cp:revision>157</cp:revision>
  <dcterms:created xsi:type="dcterms:W3CDTF">2023-06-28T08:37:00Z</dcterms:created>
  <dcterms:modified xsi:type="dcterms:W3CDTF">2025-08-11T12:48:00Z</dcterms:modified>
</cp:coreProperties>
</file>