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9BDEE9" w14:textId="77777777" w:rsidR="00000506" w:rsidRPr="00746CDD" w:rsidRDefault="00000506" w:rsidP="00000506">
      <w:pPr>
        <w:overflowPunct/>
        <w:autoSpaceDE/>
        <w:autoSpaceDN/>
        <w:adjustRightInd/>
        <w:spacing w:after="200" w:line="480" w:lineRule="auto"/>
        <w:ind w:firstLine="0"/>
        <w:jc w:val="center"/>
        <w:rPr>
          <w:rFonts w:eastAsiaTheme="minorHAnsi"/>
          <w:b/>
          <w:bCs/>
          <w:sz w:val="24"/>
          <w:szCs w:val="24"/>
          <w:u w:val="single"/>
          <w:lang w:val="en-IN" w:bidi="hi-IN"/>
        </w:rPr>
      </w:pPr>
      <w:r w:rsidRPr="00746CDD">
        <w:rPr>
          <w:rFonts w:eastAsiaTheme="minorHAnsi"/>
          <w:b/>
          <w:bCs/>
          <w:sz w:val="24"/>
          <w:szCs w:val="24"/>
          <w:u w:val="single"/>
          <w:lang w:val="en-IN" w:bidi="hi-IN"/>
        </w:rPr>
        <w:t>Appendix-A: Estimation of volumetric electrical-resistivity and coating resistance</w:t>
      </w:r>
    </w:p>
    <w:p w14:paraId="1EC36D55" w14:textId="77777777" w:rsidR="00000506" w:rsidRPr="00556FEE" w:rsidRDefault="00000506" w:rsidP="00000506">
      <w:pPr>
        <w:overflowPunct/>
        <w:autoSpaceDE/>
        <w:autoSpaceDN/>
        <w:adjustRightInd/>
        <w:spacing w:line="480" w:lineRule="auto"/>
        <w:ind w:firstLine="0"/>
        <w:rPr>
          <w:sz w:val="24"/>
          <w:szCs w:val="24"/>
        </w:rPr>
      </w:pPr>
      <w:r w:rsidRPr="00556FEE">
        <w:rPr>
          <w:sz w:val="24"/>
          <w:szCs w:val="24"/>
        </w:rPr>
        <w:t>Insulation resistance of an electrical-cable is given by the following relation:</w:t>
      </w:r>
    </w:p>
    <w:p w14:paraId="4A4623CE" w14:textId="77777777" w:rsidR="00000506" w:rsidRPr="00746CDD" w:rsidRDefault="00000506" w:rsidP="00000506">
      <w:pPr>
        <w:overflowPunct/>
        <w:autoSpaceDE/>
        <w:autoSpaceDN/>
        <w:adjustRightInd/>
        <w:spacing w:line="480" w:lineRule="auto"/>
        <w:ind w:firstLine="0"/>
        <w:jc w:val="left"/>
        <w:rPr>
          <w:sz w:val="24"/>
          <w:szCs w:val="24"/>
        </w:rPr>
      </w:pPr>
      <w:r w:rsidRPr="00746CDD">
        <w:rPr>
          <w:b/>
          <w:bCs/>
          <w:sz w:val="24"/>
          <w:szCs w:val="24"/>
        </w:rPr>
        <w:t>R</w:t>
      </w:r>
      <w:r w:rsidRPr="00746CDD">
        <w:rPr>
          <w:b/>
          <w:bCs/>
          <w:sz w:val="24"/>
          <w:szCs w:val="24"/>
          <w:vertAlign w:val="subscript"/>
        </w:rPr>
        <w:t>i</w:t>
      </w:r>
      <w:r w:rsidRPr="00746CDD">
        <w:rPr>
          <w:b/>
          <w:bCs/>
          <w:sz w:val="24"/>
          <w:szCs w:val="24"/>
        </w:rPr>
        <w:t xml:space="preserve"> = </w:t>
      </w:r>
      <m:oMath>
        <m:r>
          <m:rPr>
            <m:sty m:val="b"/>
          </m:rPr>
          <w:rPr>
            <w:rFonts w:ascii="Cambria Math" w:hAnsi="Cambria Math"/>
            <w:sz w:val="24"/>
            <w:szCs w:val="24"/>
          </w:rPr>
          <m:t>(</m:t>
        </m:r>
        <m:f>
          <m:fPr>
            <m:ctrlPr>
              <w:rPr>
                <w:rFonts w:ascii="Cambria Math" w:hAnsi="Cambria Math"/>
                <w:b/>
                <w:bCs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ϱ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2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Πl</m:t>
            </m:r>
          </m:den>
        </m:f>
        <m:r>
          <m:rPr>
            <m:sty m:val="b"/>
          </m:rPr>
          <w:rPr>
            <w:rFonts w:ascii="Cambria Math" w:hAnsi="Cambria Math"/>
            <w:sz w:val="24"/>
            <w:szCs w:val="24"/>
          </w:rPr>
          <m:t>)</m:t>
        </m:r>
      </m:oMath>
      <w:r w:rsidRPr="00746CDD">
        <w:rPr>
          <w:b/>
          <w:bCs/>
          <w:sz w:val="24"/>
          <w:szCs w:val="24"/>
        </w:rPr>
        <w:t xml:space="preserve"> ln </w:t>
      </w:r>
      <m:oMath>
        <m:f>
          <m:fPr>
            <m:ctrlPr>
              <w:rPr>
                <w:rFonts w:ascii="Cambria Math" w:hAnsi="Cambria Math"/>
                <w:b/>
                <w:bCs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R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r</m:t>
            </m:r>
          </m:den>
        </m:f>
      </m:oMath>
      <w:r w:rsidRPr="00746CDD">
        <w:rPr>
          <w:sz w:val="24"/>
          <w:szCs w:val="24"/>
        </w:rPr>
        <w:t xml:space="preserve">  ……………………………….</w:t>
      </w:r>
      <w:r w:rsidRPr="00746CDD">
        <w:rPr>
          <w:b/>
          <w:bCs/>
        </w:rPr>
        <w:t>Eq. (A.1)</w:t>
      </w:r>
    </w:p>
    <w:p w14:paraId="7FD86C13" w14:textId="77777777" w:rsidR="00000506" w:rsidRPr="00556FEE" w:rsidRDefault="00000506" w:rsidP="00000506">
      <w:pPr>
        <w:overflowPunct/>
        <w:autoSpaceDE/>
        <w:autoSpaceDN/>
        <w:adjustRightInd/>
        <w:spacing w:line="480" w:lineRule="auto"/>
        <w:ind w:firstLine="0"/>
        <w:rPr>
          <w:sz w:val="24"/>
          <w:szCs w:val="24"/>
        </w:rPr>
      </w:pPr>
      <w:r w:rsidRPr="00556FEE">
        <w:rPr>
          <w:sz w:val="24"/>
          <w:szCs w:val="24"/>
        </w:rPr>
        <w:t>Where, R</w:t>
      </w:r>
      <w:r w:rsidRPr="00556FEE">
        <w:rPr>
          <w:sz w:val="24"/>
          <w:szCs w:val="24"/>
          <w:vertAlign w:val="subscript"/>
        </w:rPr>
        <w:t>i</w:t>
      </w:r>
      <w:r w:rsidRPr="00556FEE">
        <w:rPr>
          <w:sz w:val="24"/>
          <w:szCs w:val="24"/>
        </w:rPr>
        <w:t xml:space="preserve"> = Insulation resistance of the cable (Ω), ϱ = Volumetric electrical-resistivity of insulation material (Ω-m), l = Length of the insulation over the cable (m), R = Outer radius of the cable with insulation (m) and r = Outer radius of the conductor (m).</w:t>
      </w:r>
    </w:p>
    <w:p w14:paraId="2CB717BB" w14:textId="77777777" w:rsidR="00000506" w:rsidRPr="00556FEE" w:rsidRDefault="00000506" w:rsidP="00000506">
      <w:pPr>
        <w:overflowPunct/>
        <w:autoSpaceDE/>
        <w:autoSpaceDN/>
        <w:adjustRightInd/>
        <w:spacing w:line="480" w:lineRule="auto"/>
        <w:ind w:firstLine="0"/>
        <w:rPr>
          <w:sz w:val="24"/>
          <w:szCs w:val="24"/>
        </w:rPr>
      </w:pPr>
      <w:r w:rsidRPr="00556FEE">
        <w:rPr>
          <w:sz w:val="24"/>
          <w:szCs w:val="24"/>
        </w:rPr>
        <w:t xml:space="preserve">Using data from </w:t>
      </w:r>
      <w:r w:rsidRPr="006047FD">
        <w:rPr>
          <w:b/>
          <w:bCs/>
          <w:sz w:val="24"/>
          <w:szCs w:val="24"/>
        </w:rPr>
        <w:t>Table-I</w:t>
      </w:r>
      <w:r w:rsidRPr="006047FD">
        <w:rPr>
          <w:sz w:val="24"/>
          <w:szCs w:val="24"/>
        </w:rPr>
        <w:t>,</w:t>
      </w:r>
      <w:r w:rsidRPr="006047FD">
        <w:rPr>
          <w:b/>
          <w:bCs/>
          <w:sz w:val="24"/>
          <w:szCs w:val="24"/>
        </w:rPr>
        <w:t xml:space="preserve"> II</w:t>
      </w:r>
      <w:r w:rsidRPr="006047FD">
        <w:rPr>
          <w:sz w:val="24"/>
          <w:szCs w:val="24"/>
        </w:rPr>
        <w:t>,</w:t>
      </w:r>
      <w:r w:rsidRPr="006047FD">
        <w:rPr>
          <w:b/>
          <w:bCs/>
          <w:sz w:val="24"/>
          <w:szCs w:val="24"/>
        </w:rPr>
        <w:t xml:space="preserve"> III</w:t>
      </w:r>
      <w:r w:rsidRPr="006047FD">
        <w:rPr>
          <w:sz w:val="24"/>
          <w:szCs w:val="24"/>
        </w:rPr>
        <w:t>,</w:t>
      </w:r>
      <w:r w:rsidRPr="006047FD">
        <w:rPr>
          <w:b/>
          <w:bCs/>
          <w:sz w:val="24"/>
          <w:szCs w:val="24"/>
        </w:rPr>
        <w:t xml:space="preserve"> IV </w:t>
      </w:r>
      <w:r w:rsidRPr="006047FD">
        <w:rPr>
          <w:sz w:val="24"/>
          <w:szCs w:val="24"/>
        </w:rPr>
        <w:t>and</w:t>
      </w:r>
      <w:r w:rsidRPr="006047FD">
        <w:rPr>
          <w:b/>
          <w:bCs/>
          <w:sz w:val="24"/>
          <w:szCs w:val="24"/>
        </w:rPr>
        <w:t xml:space="preserve"> V</w:t>
      </w:r>
      <w:r w:rsidRPr="00556FEE">
        <w:rPr>
          <w:sz w:val="24"/>
          <w:szCs w:val="24"/>
        </w:rPr>
        <w:t xml:space="preserve"> and taking the enveloping IR values at each temperature:</w:t>
      </w:r>
    </w:p>
    <w:tbl>
      <w:tblPr>
        <w:tblStyle w:val="TableGrid1"/>
        <w:tblW w:w="9555" w:type="dxa"/>
        <w:jc w:val="center"/>
        <w:tblLook w:val="04A0" w:firstRow="1" w:lastRow="0" w:firstColumn="1" w:lastColumn="0" w:noHBand="0" w:noVBand="1"/>
      </w:tblPr>
      <w:tblGrid>
        <w:gridCol w:w="1259"/>
        <w:gridCol w:w="816"/>
        <w:gridCol w:w="1272"/>
        <w:gridCol w:w="1142"/>
        <w:gridCol w:w="934"/>
        <w:gridCol w:w="1463"/>
        <w:gridCol w:w="1368"/>
        <w:gridCol w:w="1301"/>
      </w:tblGrid>
      <w:tr w:rsidR="00000506" w:rsidRPr="001C2B44" w14:paraId="5776A0A6" w14:textId="77777777" w:rsidTr="001341C5">
        <w:trPr>
          <w:trHeight w:val="1078"/>
          <w:jc w:val="center"/>
        </w:trPr>
        <w:tc>
          <w:tcPr>
            <w:tcW w:w="1259" w:type="dxa"/>
            <w:hideMark/>
          </w:tcPr>
          <w:p w14:paraId="07161A1C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b/>
                <w:bCs/>
                <w:sz w:val="22"/>
                <w:szCs w:val="22"/>
              </w:rPr>
            </w:pPr>
            <w:r w:rsidRPr="000A3297">
              <w:rPr>
                <w:rFonts w:eastAsiaTheme="minorEastAsia"/>
                <w:b/>
                <w:bCs/>
                <w:sz w:val="22"/>
                <w:szCs w:val="22"/>
              </w:rPr>
              <w:t>Test Campaign</w:t>
            </w:r>
          </w:p>
        </w:tc>
        <w:tc>
          <w:tcPr>
            <w:tcW w:w="816" w:type="dxa"/>
            <w:hideMark/>
          </w:tcPr>
          <w:p w14:paraId="75F447FC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b/>
                <w:bCs/>
                <w:sz w:val="22"/>
                <w:szCs w:val="22"/>
              </w:rPr>
            </w:pPr>
            <w:r w:rsidRPr="000A3297">
              <w:rPr>
                <w:rFonts w:eastAsiaTheme="minorEastAsia"/>
                <w:b/>
                <w:bCs/>
                <w:sz w:val="22"/>
                <w:szCs w:val="22"/>
              </w:rPr>
              <w:t xml:space="preserve">Probe </w:t>
            </w:r>
          </w:p>
        </w:tc>
        <w:tc>
          <w:tcPr>
            <w:tcW w:w="1272" w:type="dxa"/>
            <w:hideMark/>
          </w:tcPr>
          <w:p w14:paraId="377A8802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b/>
                <w:bCs/>
                <w:sz w:val="22"/>
                <w:szCs w:val="22"/>
              </w:rPr>
            </w:pPr>
            <w:r w:rsidRPr="000A3297">
              <w:rPr>
                <w:rFonts w:eastAsiaTheme="minorEastAsia"/>
                <w:b/>
                <w:bCs/>
                <w:sz w:val="22"/>
                <w:szCs w:val="22"/>
              </w:rPr>
              <w:t xml:space="preserve">Insulation Resistance </w:t>
            </w:r>
          </w:p>
          <w:p w14:paraId="72C07922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b/>
                <w:bCs/>
                <w:sz w:val="22"/>
                <w:szCs w:val="22"/>
              </w:rPr>
            </w:pPr>
            <w:r w:rsidRPr="000A3297">
              <w:rPr>
                <w:rFonts w:eastAsiaTheme="minorEastAsia"/>
                <w:b/>
                <w:bCs/>
                <w:sz w:val="22"/>
                <w:szCs w:val="22"/>
              </w:rPr>
              <w:t>(Ω)</w:t>
            </w:r>
          </w:p>
        </w:tc>
        <w:tc>
          <w:tcPr>
            <w:tcW w:w="1142" w:type="dxa"/>
            <w:hideMark/>
          </w:tcPr>
          <w:p w14:paraId="5CF40755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b/>
                <w:bCs/>
                <w:sz w:val="22"/>
                <w:szCs w:val="22"/>
              </w:rPr>
            </w:pPr>
            <w:r w:rsidRPr="000A3297">
              <w:rPr>
                <w:rFonts w:eastAsiaTheme="minorEastAsia"/>
                <w:b/>
                <w:bCs/>
                <w:sz w:val="22"/>
                <w:szCs w:val="22"/>
              </w:rPr>
              <w:t xml:space="preserve">Average coating thickness </w:t>
            </w:r>
          </w:p>
          <w:p w14:paraId="18CA3CFF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b/>
                <w:bCs/>
                <w:sz w:val="22"/>
                <w:szCs w:val="22"/>
              </w:rPr>
            </w:pPr>
            <w:r w:rsidRPr="000A3297">
              <w:rPr>
                <w:rFonts w:eastAsiaTheme="minorEastAsia"/>
                <w:b/>
                <w:bCs/>
                <w:sz w:val="22"/>
                <w:szCs w:val="22"/>
              </w:rPr>
              <w:t>(mm)</w:t>
            </w:r>
          </w:p>
        </w:tc>
        <w:tc>
          <w:tcPr>
            <w:tcW w:w="934" w:type="dxa"/>
            <w:hideMark/>
          </w:tcPr>
          <w:p w14:paraId="2192B271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b/>
                <w:bCs/>
                <w:sz w:val="22"/>
                <w:szCs w:val="22"/>
              </w:rPr>
            </w:pPr>
            <w:r w:rsidRPr="000A3297">
              <w:rPr>
                <w:rFonts w:eastAsiaTheme="minorEastAsia"/>
                <w:b/>
                <w:bCs/>
                <w:sz w:val="22"/>
                <w:szCs w:val="22"/>
              </w:rPr>
              <w:t>Coated length</w:t>
            </w:r>
          </w:p>
          <w:p w14:paraId="13D46E8C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b/>
                <w:bCs/>
                <w:sz w:val="22"/>
                <w:szCs w:val="22"/>
              </w:rPr>
            </w:pPr>
            <w:r w:rsidRPr="000A3297">
              <w:rPr>
                <w:rFonts w:eastAsiaTheme="minorEastAsia"/>
                <w:b/>
                <w:bCs/>
                <w:sz w:val="22"/>
                <w:szCs w:val="22"/>
              </w:rPr>
              <w:t>(m)</w:t>
            </w:r>
          </w:p>
        </w:tc>
        <w:tc>
          <w:tcPr>
            <w:tcW w:w="1463" w:type="dxa"/>
            <w:hideMark/>
          </w:tcPr>
          <w:p w14:paraId="57A1AE00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b/>
                <w:bCs/>
                <w:sz w:val="22"/>
                <w:szCs w:val="22"/>
              </w:rPr>
            </w:pPr>
            <w:r w:rsidRPr="000A3297">
              <w:rPr>
                <w:rFonts w:eastAsiaTheme="minorEastAsia"/>
                <w:b/>
                <w:bCs/>
                <w:sz w:val="22"/>
                <w:szCs w:val="22"/>
              </w:rPr>
              <w:t xml:space="preserve">Temperature </w:t>
            </w:r>
          </w:p>
          <w:p w14:paraId="709D183A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rPr>
                <w:rFonts w:eastAsiaTheme="minorEastAsia"/>
                <w:b/>
                <w:bCs/>
                <w:sz w:val="22"/>
                <w:szCs w:val="22"/>
              </w:rPr>
            </w:pPr>
          </w:p>
          <w:p w14:paraId="55B76E4B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b/>
                <w:bCs/>
                <w:sz w:val="22"/>
                <w:szCs w:val="22"/>
              </w:rPr>
            </w:pPr>
            <w:r w:rsidRPr="000A3297">
              <w:rPr>
                <w:rFonts w:eastAsiaTheme="minorEastAsia"/>
                <w:b/>
                <w:bCs/>
                <w:sz w:val="22"/>
                <w:szCs w:val="22"/>
              </w:rPr>
              <w:t xml:space="preserve">(ºC) </w:t>
            </w:r>
          </w:p>
        </w:tc>
        <w:tc>
          <w:tcPr>
            <w:tcW w:w="1368" w:type="dxa"/>
          </w:tcPr>
          <w:p w14:paraId="790F0B95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b/>
                <w:bCs/>
                <w:sz w:val="22"/>
                <w:szCs w:val="22"/>
              </w:rPr>
            </w:pPr>
            <w:r w:rsidRPr="000A3297">
              <w:rPr>
                <w:rFonts w:eastAsiaTheme="minorEastAsia"/>
                <w:b/>
                <w:bCs/>
                <w:sz w:val="22"/>
                <w:szCs w:val="22"/>
              </w:rPr>
              <w:t>Resistivity</w:t>
            </w:r>
          </w:p>
          <w:p w14:paraId="513C5940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rPr>
                <w:rFonts w:eastAsiaTheme="minorEastAsia"/>
                <w:b/>
                <w:bCs/>
                <w:sz w:val="22"/>
                <w:szCs w:val="22"/>
              </w:rPr>
            </w:pPr>
          </w:p>
          <w:p w14:paraId="1338CB7D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b/>
                <w:bCs/>
                <w:sz w:val="22"/>
                <w:szCs w:val="22"/>
              </w:rPr>
            </w:pPr>
            <w:r w:rsidRPr="000A3297">
              <w:rPr>
                <w:rFonts w:eastAsiaTheme="minorEastAsia"/>
                <w:b/>
                <w:bCs/>
                <w:sz w:val="22"/>
                <w:szCs w:val="22"/>
              </w:rPr>
              <w:t>(Ω-cm)</w:t>
            </w:r>
          </w:p>
        </w:tc>
        <w:tc>
          <w:tcPr>
            <w:tcW w:w="1301" w:type="dxa"/>
          </w:tcPr>
          <w:p w14:paraId="04E328B8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b/>
                <w:bCs/>
                <w:sz w:val="22"/>
                <w:szCs w:val="22"/>
              </w:rPr>
            </w:pPr>
            <w:r w:rsidRPr="000A3297">
              <w:rPr>
                <w:rFonts w:eastAsiaTheme="minorEastAsia"/>
                <w:b/>
                <w:bCs/>
                <w:sz w:val="22"/>
                <w:szCs w:val="22"/>
              </w:rPr>
              <w:t xml:space="preserve">Coating resistance </w:t>
            </w:r>
          </w:p>
          <w:p w14:paraId="199DD810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b/>
                <w:bCs/>
                <w:sz w:val="22"/>
                <w:szCs w:val="22"/>
              </w:rPr>
            </w:pPr>
            <w:r w:rsidRPr="000A3297">
              <w:rPr>
                <w:rFonts w:eastAsiaTheme="minorEastAsia"/>
                <w:b/>
                <w:bCs/>
                <w:sz w:val="22"/>
                <w:szCs w:val="22"/>
              </w:rPr>
              <w:t>(Ω-m</w:t>
            </w:r>
            <w:r w:rsidRPr="000A3297">
              <w:rPr>
                <w:rFonts w:eastAsiaTheme="minorEastAsia"/>
                <w:b/>
                <w:bCs/>
                <w:sz w:val="22"/>
                <w:szCs w:val="22"/>
                <w:vertAlign w:val="superscript"/>
              </w:rPr>
              <w:t>2</w:t>
            </w:r>
            <w:r w:rsidRPr="000A3297">
              <w:rPr>
                <w:rFonts w:eastAsiaTheme="minorEastAsia"/>
                <w:b/>
                <w:bCs/>
                <w:sz w:val="22"/>
                <w:szCs w:val="22"/>
              </w:rPr>
              <w:t>)</w:t>
            </w:r>
          </w:p>
        </w:tc>
      </w:tr>
      <w:tr w:rsidR="00000506" w:rsidRPr="001C2B44" w14:paraId="458086FB" w14:textId="77777777" w:rsidTr="001341C5">
        <w:trPr>
          <w:trHeight w:val="540"/>
          <w:jc w:val="center"/>
        </w:trPr>
        <w:tc>
          <w:tcPr>
            <w:tcW w:w="1259" w:type="dxa"/>
            <w:vMerge w:val="restart"/>
            <w:hideMark/>
          </w:tcPr>
          <w:p w14:paraId="7CFDDB0A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</w:p>
          <w:p w14:paraId="31C90D90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left"/>
              <w:rPr>
                <w:rFonts w:eastAsiaTheme="minorEastAsia"/>
                <w:sz w:val="22"/>
                <w:szCs w:val="22"/>
              </w:rPr>
            </w:pPr>
          </w:p>
          <w:p w14:paraId="091A1BC4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</w:p>
          <w:p w14:paraId="49A7E87F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</w:p>
          <w:p w14:paraId="498F361D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</w:p>
          <w:p w14:paraId="161BD88B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</w:p>
          <w:p w14:paraId="454F1673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</w:p>
          <w:p w14:paraId="061D1E56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1</w:t>
            </w:r>
          </w:p>
        </w:tc>
        <w:tc>
          <w:tcPr>
            <w:tcW w:w="816" w:type="dxa"/>
            <w:vMerge w:val="restart"/>
            <w:hideMark/>
          </w:tcPr>
          <w:p w14:paraId="26217394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</w:p>
          <w:p w14:paraId="6C5BC04A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</w:p>
          <w:p w14:paraId="16ECDAAF" w14:textId="77777777" w:rsidR="00000506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</w:p>
          <w:p w14:paraId="178E3289" w14:textId="77777777" w:rsidR="00000506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</w:p>
          <w:p w14:paraId="453565C5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P1</w:t>
            </w:r>
          </w:p>
        </w:tc>
        <w:tc>
          <w:tcPr>
            <w:tcW w:w="1272" w:type="dxa"/>
            <w:hideMark/>
          </w:tcPr>
          <w:p w14:paraId="2C8E12A8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6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9</w:t>
            </w:r>
          </w:p>
        </w:tc>
        <w:tc>
          <w:tcPr>
            <w:tcW w:w="1142" w:type="dxa"/>
            <w:hideMark/>
          </w:tcPr>
          <w:p w14:paraId="616E7392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0.495</w:t>
            </w:r>
          </w:p>
        </w:tc>
        <w:tc>
          <w:tcPr>
            <w:tcW w:w="934" w:type="dxa"/>
            <w:hideMark/>
          </w:tcPr>
          <w:p w14:paraId="65549F3F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0.085</w:t>
            </w:r>
          </w:p>
        </w:tc>
        <w:tc>
          <w:tcPr>
            <w:tcW w:w="1463" w:type="dxa"/>
            <w:hideMark/>
          </w:tcPr>
          <w:p w14:paraId="7A6E33B6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300</w:t>
            </w:r>
          </w:p>
        </w:tc>
        <w:tc>
          <w:tcPr>
            <w:tcW w:w="1368" w:type="dxa"/>
            <w:noWrap/>
            <w:hideMark/>
          </w:tcPr>
          <w:p w14:paraId="70C2C8AC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6.65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11</w:t>
            </w:r>
          </w:p>
        </w:tc>
        <w:tc>
          <w:tcPr>
            <w:tcW w:w="1301" w:type="dxa"/>
          </w:tcPr>
          <w:p w14:paraId="7B995C8D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3.29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6</w:t>
            </w:r>
          </w:p>
        </w:tc>
      </w:tr>
      <w:tr w:rsidR="00000506" w:rsidRPr="001C2B44" w14:paraId="6C1DA003" w14:textId="77777777" w:rsidTr="001341C5">
        <w:trPr>
          <w:trHeight w:val="540"/>
          <w:jc w:val="center"/>
        </w:trPr>
        <w:tc>
          <w:tcPr>
            <w:tcW w:w="1259" w:type="dxa"/>
            <w:vMerge/>
            <w:hideMark/>
          </w:tcPr>
          <w:p w14:paraId="6EC72B77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color w:val="FF0000"/>
                <w:sz w:val="22"/>
                <w:szCs w:val="22"/>
              </w:rPr>
            </w:pPr>
          </w:p>
        </w:tc>
        <w:tc>
          <w:tcPr>
            <w:tcW w:w="816" w:type="dxa"/>
            <w:vMerge/>
            <w:hideMark/>
          </w:tcPr>
          <w:p w14:paraId="69DB5DBA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color w:val="FF0000"/>
                <w:sz w:val="22"/>
                <w:szCs w:val="22"/>
              </w:rPr>
            </w:pPr>
          </w:p>
        </w:tc>
        <w:tc>
          <w:tcPr>
            <w:tcW w:w="1272" w:type="dxa"/>
            <w:hideMark/>
          </w:tcPr>
          <w:p w14:paraId="1FA79F2F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6.18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9</w:t>
            </w:r>
          </w:p>
        </w:tc>
        <w:tc>
          <w:tcPr>
            <w:tcW w:w="1142" w:type="dxa"/>
            <w:hideMark/>
          </w:tcPr>
          <w:p w14:paraId="7C929627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0.495</w:t>
            </w:r>
          </w:p>
        </w:tc>
        <w:tc>
          <w:tcPr>
            <w:tcW w:w="934" w:type="dxa"/>
            <w:hideMark/>
          </w:tcPr>
          <w:p w14:paraId="1E974C55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0.085</w:t>
            </w:r>
          </w:p>
        </w:tc>
        <w:tc>
          <w:tcPr>
            <w:tcW w:w="1463" w:type="dxa"/>
            <w:hideMark/>
          </w:tcPr>
          <w:p w14:paraId="2D581D97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300</w:t>
            </w:r>
          </w:p>
        </w:tc>
        <w:tc>
          <w:tcPr>
            <w:tcW w:w="1368" w:type="dxa"/>
            <w:noWrap/>
            <w:hideMark/>
          </w:tcPr>
          <w:p w14:paraId="2873F2FD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6.85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11</w:t>
            </w:r>
          </w:p>
        </w:tc>
        <w:tc>
          <w:tcPr>
            <w:tcW w:w="1301" w:type="dxa"/>
          </w:tcPr>
          <w:p w14:paraId="033D922E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3.39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6</w:t>
            </w:r>
          </w:p>
        </w:tc>
      </w:tr>
      <w:tr w:rsidR="00000506" w:rsidRPr="001C2B44" w14:paraId="50D93BCB" w14:textId="77777777" w:rsidTr="001341C5">
        <w:trPr>
          <w:trHeight w:val="540"/>
          <w:jc w:val="center"/>
        </w:trPr>
        <w:tc>
          <w:tcPr>
            <w:tcW w:w="1259" w:type="dxa"/>
            <w:vMerge/>
            <w:hideMark/>
          </w:tcPr>
          <w:p w14:paraId="479080DD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color w:val="FF0000"/>
                <w:sz w:val="22"/>
                <w:szCs w:val="22"/>
              </w:rPr>
            </w:pPr>
          </w:p>
        </w:tc>
        <w:tc>
          <w:tcPr>
            <w:tcW w:w="816" w:type="dxa"/>
            <w:vMerge/>
            <w:hideMark/>
          </w:tcPr>
          <w:p w14:paraId="0DAC6CBD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color w:val="FF0000"/>
                <w:sz w:val="22"/>
                <w:szCs w:val="22"/>
              </w:rPr>
            </w:pPr>
          </w:p>
        </w:tc>
        <w:tc>
          <w:tcPr>
            <w:tcW w:w="1272" w:type="dxa"/>
            <w:hideMark/>
          </w:tcPr>
          <w:p w14:paraId="2AD448F5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0.822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9</w:t>
            </w:r>
          </w:p>
        </w:tc>
        <w:tc>
          <w:tcPr>
            <w:tcW w:w="1142" w:type="dxa"/>
            <w:hideMark/>
          </w:tcPr>
          <w:p w14:paraId="2CFF9E9F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0.495</w:t>
            </w:r>
          </w:p>
        </w:tc>
        <w:tc>
          <w:tcPr>
            <w:tcW w:w="934" w:type="dxa"/>
            <w:hideMark/>
          </w:tcPr>
          <w:p w14:paraId="6574F567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0.085</w:t>
            </w:r>
          </w:p>
        </w:tc>
        <w:tc>
          <w:tcPr>
            <w:tcW w:w="1463" w:type="dxa"/>
            <w:hideMark/>
          </w:tcPr>
          <w:p w14:paraId="52F760BC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350</w:t>
            </w:r>
          </w:p>
        </w:tc>
        <w:tc>
          <w:tcPr>
            <w:tcW w:w="1368" w:type="dxa"/>
            <w:noWrap/>
            <w:hideMark/>
          </w:tcPr>
          <w:p w14:paraId="7746F0D9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color w:val="FF0000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9.12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10</w:t>
            </w:r>
          </w:p>
        </w:tc>
        <w:tc>
          <w:tcPr>
            <w:tcW w:w="1301" w:type="dxa"/>
          </w:tcPr>
          <w:p w14:paraId="7792ABE4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HAnsi"/>
                <w:color w:val="FF0000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4.51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5</w:t>
            </w:r>
          </w:p>
        </w:tc>
      </w:tr>
      <w:tr w:rsidR="00000506" w:rsidRPr="001C2B44" w14:paraId="23BF5E0E" w14:textId="77777777" w:rsidTr="001341C5">
        <w:trPr>
          <w:trHeight w:val="540"/>
          <w:jc w:val="center"/>
        </w:trPr>
        <w:tc>
          <w:tcPr>
            <w:tcW w:w="1259" w:type="dxa"/>
            <w:vMerge/>
            <w:hideMark/>
          </w:tcPr>
          <w:p w14:paraId="38D7BF3A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color w:val="FF0000"/>
                <w:sz w:val="22"/>
                <w:szCs w:val="22"/>
              </w:rPr>
            </w:pPr>
          </w:p>
        </w:tc>
        <w:tc>
          <w:tcPr>
            <w:tcW w:w="816" w:type="dxa"/>
            <w:vMerge/>
            <w:hideMark/>
          </w:tcPr>
          <w:p w14:paraId="47CFDDCD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color w:val="FF0000"/>
                <w:sz w:val="22"/>
                <w:szCs w:val="22"/>
              </w:rPr>
            </w:pPr>
          </w:p>
        </w:tc>
        <w:tc>
          <w:tcPr>
            <w:tcW w:w="1272" w:type="dxa"/>
            <w:hideMark/>
          </w:tcPr>
          <w:p w14:paraId="0C7CD120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1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9</w:t>
            </w:r>
          </w:p>
        </w:tc>
        <w:tc>
          <w:tcPr>
            <w:tcW w:w="1142" w:type="dxa"/>
            <w:hideMark/>
          </w:tcPr>
          <w:p w14:paraId="2B6F6F53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0.495</w:t>
            </w:r>
          </w:p>
        </w:tc>
        <w:tc>
          <w:tcPr>
            <w:tcW w:w="934" w:type="dxa"/>
            <w:hideMark/>
          </w:tcPr>
          <w:p w14:paraId="6D0E8D8E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0.085</w:t>
            </w:r>
          </w:p>
        </w:tc>
        <w:tc>
          <w:tcPr>
            <w:tcW w:w="1463" w:type="dxa"/>
            <w:hideMark/>
          </w:tcPr>
          <w:p w14:paraId="62596896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350</w:t>
            </w:r>
          </w:p>
        </w:tc>
        <w:tc>
          <w:tcPr>
            <w:tcW w:w="1368" w:type="dxa"/>
            <w:noWrap/>
            <w:hideMark/>
          </w:tcPr>
          <w:p w14:paraId="1B0E20D4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color w:val="FF0000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1.11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11</w:t>
            </w:r>
          </w:p>
        </w:tc>
        <w:tc>
          <w:tcPr>
            <w:tcW w:w="1301" w:type="dxa"/>
          </w:tcPr>
          <w:p w14:paraId="080E32CC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HAnsi"/>
                <w:color w:val="FF0000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5.49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5</w:t>
            </w:r>
          </w:p>
        </w:tc>
      </w:tr>
      <w:tr w:rsidR="00000506" w:rsidRPr="001C2B44" w14:paraId="2FD95900" w14:textId="77777777" w:rsidTr="001341C5">
        <w:trPr>
          <w:trHeight w:val="540"/>
          <w:jc w:val="center"/>
        </w:trPr>
        <w:tc>
          <w:tcPr>
            <w:tcW w:w="1259" w:type="dxa"/>
            <w:vMerge/>
            <w:hideMark/>
          </w:tcPr>
          <w:p w14:paraId="7F87FD6C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rPr>
                <w:rFonts w:eastAsiaTheme="minorEastAsia"/>
                <w:color w:val="FF0000"/>
                <w:sz w:val="22"/>
                <w:szCs w:val="22"/>
              </w:rPr>
            </w:pPr>
          </w:p>
        </w:tc>
        <w:tc>
          <w:tcPr>
            <w:tcW w:w="816" w:type="dxa"/>
            <w:vMerge w:val="restart"/>
            <w:hideMark/>
          </w:tcPr>
          <w:p w14:paraId="1F121D3C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color w:val="FF0000"/>
                <w:sz w:val="22"/>
                <w:szCs w:val="22"/>
              </w:rPr>
            </w:pPr>
          </w:p>
          <w:p w14:paraId="14F84A29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color w:val="FF0000"/>
                <w:sz w:val="22"/>
                <w:szCs w:val="22"/>
              </w:rPr>
            </w:pPr>
          </w:p>
          <w:p w14:paraId="1441C5B0" w14:textId="77777777" w:rsidR="00000506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</w:p>
          <w:p w14:paraId="3A49ACA8" w14:textId="77777777" w:rsidR="00000506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</w:p>
          <w:p w14:paraId="377179F4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color w:val="FF0000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P2</w:t>
            </w:r>
          </w:p>
        </w:tc>
        <w:tc>
          <w:tcPr>
            <w:tcW w:w="1272" w:type="dxa"/>
            <w:hideMark/>
          </w:tcPr>
          <w:p w14:paraId="17606613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color w:val="FF0000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1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8</w:t>
            </w:r>
          </w:p>
        </w:tc>
        <w:tc>
          <w:tcPr>
            <w:tcW w:w="1142" w:type="dxa"/>
            <w:hideMark/>
          </w:tcPr>
          <w:p w14:paraId="6838B7F9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0.212</w:t>
            </w:r>
          </w:p>
        </w:tc>
        <w:tc>
          <w:tcPr>
            <w:tcW w:w="934" w:type="dxa"/>
            <w:hideMark/>
          </w:tcPr>
          <w:p w14:paraId="62F6B9D3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0.065</w:t>
            </w:r>
          </w:p>
        </w:tc>
        <w:tc>
          <w:tcPr>
            <w:tcW w:w="1463" w:type="dxa"/>
            <w:hideMark/>
          </w:tcPr>
          <w:p w14:paraId="2E43C2D9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300</w:t>
            </w:r>
          </w:p>
        </w:tc>
        <w:tc>
          <w:tcPr>
            <w:tcW w:w="1368" w:type="dxa"/>
            <w:noWrap/>
            <w:hideMark/>
          </w:tcPr>
          <w:p w14:paraId="7896C796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1.74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10</w:t>
            </w:r>
          </w:p>
        </w:tc>
        <w:tc>
          <w:tcPr>
            <w:tcW w:w="1301" w:type="dxa"/>
          </w:tcPr>
          <w:p w14:paraId="4B73ADA4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HAnsi"/>
                <w:color w:val="FF0000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3.68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4</w:t>
            </w:r>
          </w:p>
        </w:tc>
      </w:tr>
      <w:tr w:rsidR="00000506" w:rsidRPr="001C2B44" w14:paraId="73CC54D2" w14:textId="77777777" w:rsidTr="001341C5">
        <w:trPr>
          <w:trHeight w:val="540"/>
          <w:jc w:val="center"/>
        </w:trPr>
        <w:tc>
          <w:tcPr>
            <w:tcW w:w="1259" w:type="dxa"/>
            <w:vMerge/>
            <w:hideMark/>
          </w:tcPr>
          <w:p w14:paraId="40382878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rPr>
                <w:rFonts w:eastAsiaTheme="minorEastAsia"/>
                <w:color w:val="FF0000"/>
                <w:sz w:val="22"/>
                <w:szCs w:val="22"/>
              </w:rPr>
            </w:pPr>
          </w:p>
        </w:tc>
        <w:tc>
          <w:tcPr>
            <w:tcW w:w="816" w:type="dxa"/>
            <w:vMerge/>
            <w:hideMark/>
          </w:tcPr>
          <w:p w14:paraId="45756AC5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color w:val="FF0000"/>
                <w:sz w:val="22"/>
                <w:szCs w:val="22"/>
              </w:rPr>
            </w:pPr>
          </w:p>
        </w:tc>
        <w:tc>
          <w:tcPr>
            <w:tcW w:w="1272" w:type="dxa"/>
            <w:hideMark/>
          </w:tcPr>
          <w:p w14:paraId="448DE5FA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color w:val="FF0000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3.15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8</w:t>
            </w:r>
          </w:p>
        </w:tc>
        <w:tc>
          <w:tcPr>
            <w:tcW w:w="1142" w:type="dxa"/>
            <w:hideMark/>
          </w:tcPr>
          <w:p w14:paraId="12BC7C91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0.212</w:t>
            </w:r>
          </w:p>
        </w:tc>
        <w:tc>
          <w:tcPr>
            <w:tcW w:w="934" w:type="dxa"/>
            <w:hideMark/>
          </w:tcPr>
          <w:p w14:paraId="64038ADC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0.065</w:t>
            </w:r>
          </w:p>
        </w:tc>
        <w:tc>
          <w:tcPr>
            <w:tcW w:w="1463" w:type="dxa"/>
            <w:hideMark/>
          </w:tcPr>
          <w:p w14:paraId="76F2FEFF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300</w:t>
            </w:r>
          </w:p>
        </w:tc>
        <w:tc>
          <w:tcPr>
            <w:tcW w:w="1368" w:type="dxa"/>
            <w:noWrap/>
            <w:hideMark/>
          </w:tcPr>
          <w:p w14:paraId="632D7E1C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5.47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10</w:t>
            </w:r>
          </w:p>
        </w:tc>
        <w:tc>
          <w:tcPr>
            <w:tcW w:w="1301" w:type="dxa"/>
          </w:tcPr>
          <w:p w14:paraId="634BF394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HAnsi"/>
                <w:color w:val="FF0000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1.16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5</w:t>
            </w:r>
          </w:p>
        </w:tc>
      </w:tr>
      <w:tr w:rsidR="00000506" w:rsidRPr="001C2B44" w14:paraId="51A5B400" w14:textId="77777777" w:rsidTr="001341C5">
        <w:trPr>
          <w:trHeight w:val="540"/>
          <w:jc w:val="center"/>
        </w:trPr>
        <w:tc>
          <w:tcPr>
            <w:tcW w:w="1259" w:type="dxa"/>
            <w:vMerge/>
            <w:hideMark/>
          </w:tcPr>
          <w:p w14:paraId="00DEF740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rPr>
                <w:rFonts w:eastAsiaTheme="minorEastAsia"/>
                <w:color w:val="FF0000"/>
                <w:sz w:val="22"/>
                <w:szCs w:val="22"/>
              </w:rPr>
            </w:pPr>
          </w:p>
        </w:tc>
        <w:tc>
          <w:tcPr>
            <w:tcW w:w="816" w:type="dxa"/>
            <w:vMerge/>
            <w:hideMark/>
          </w:tcPr>
          <w:p w14:paraId="04C00894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color w:val="FF0000"/>
                <w:sz w:val="22"/>
                <w:szCs w:val="22"/>
              </w:rPr>
            </w:pPr>
          </w:p>
        </w:tc>
        <w:tc>
          <w:tcPr>
            <w:tcW w:w="1272" w:type="dxa"/>
            <w:hideMark/>
          </w:tcPr>
          <w:p w14:paraId="5615BD54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color w:val="FF0000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0.835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8</w:t>
            </w:r>
          </w:p>
        </w:tc>
        <w:tc>
          <w:tcPr>
            <w:tcW w:w="1142" w:type="dxa"/>
            <w:hideMark/>
          </w:tcPr>
          <w:p w14:paraId="1B0D2142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0.212</w:t>
            </w:r>
          </w:p>
        </w:tc>
        <w:tc>
          <w:tcPr>
            <w:tcW w:w="934" w:type="dxa"/>
            <w:hideMark/>
          </w:tcPr>
          <w:p w14:paraId="61C19E1E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0.065</w:t>
            </w:r>
          </w:p>
        </w:tc>
        <w:tc>
          <w:tcPr>
            <w:tcW w:w="1463" w:type="dxa"/>
            <w:hideMark/>
          </w:tcPr>
          <w:p w14:paraId="5BDBC721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350</w:t>
            </w:r>
          </w:p>
        </w:tc>
        <w:tc>
          <w:tcPr>
            <w:tcW w:w="1368" w:type="dxa"/>
            <w:noWrap/>
            <w:hideMark/>
          </w:tcPr>
          <w:p w14:paraId="19731BDA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1.45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10</w:t>
            </w:r>
          </w:p>
        </w:tc>
        <w:tc>
          <w:tcPr>
            <w:tcW w:w="1301" w:type="dxa"/>
          </w:tcPr>
          <w:p w14:paraId="70002C05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HAnsi"/>
                <w:color w:val="FF0000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3.08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4</w:t>
            </w:r>
          </w:p>
        </w:tc>
      </w:tr>
      <w:tr w:rsidR="00000506" w:rsidRPr="001C2B44" w14:paraId="08537809" w14:textId="77777777" w:rsidTr="001341C5">
        <w:trPr>
          <w:trHeight w:val="540"/>
          <w:jc w:val="center"/>
        </w:trPr>
        <w:tc>
          <w:tcPr>
            <w:tcW w:w="1259" w:type="dxa"/>
            <w:vMerge/>
            <w:hideMark/>
          </w:tcPr>
          <w:p w14:paraId="5CF74B53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rPr>
                <w:rFonts w:eastAsiaTheme="minorEastAsia"/>
                <w:color w:val="FF0000"/>
                <w:sz w:val="22"/>
                <w:szCs w:val="22"/>
              </w:rPr>
            </w:pPr>
          </w:p>
        </w:tc>
        <w:tc>
          <w:tcPr>
            <w:tcW w:w="816" w:type="dxa"/>
            <w:vMerge/>
            <w:hideMark/>
          </w:tcPr>
          <w:p w14:paraId="16119B80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color w:val="FF0000"/>
                <w:sz w:val="22"/>
                <w:szCs w:val="22"/>
              </w:rPr>
            </w:pPr>
          </w:p>
        </w:tc>
        <w:tc>
          <w:tcPr>
            <w:tcW w:w="1272" w:type="dxa"/>
            <w:hideMark/>
          </w:tcPr>
          <w:p w14:paraId="3C874A01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color w:val="FF0000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1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8</w:t>
            </w:r>
          </w:p>
        </w:tc>
        <w:tc>
          <w:tcPr>
            <w:tcW w:w="1142" w:type="dxa"/>
            <w:hideMark/>
          </w:tcPr>
          <w:p w14:paraId="2D2ECD4C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0.212</w:t>
            </w:r>
          </w:p>
        </w:tc>
        <w:tc>
          <w:tcPr>
            <w:tcW w:w="934" w:type="dxa"/>
            <w:hideMark/>
          </w:tcPr>
          <w:p w14:paraId="7786BAA4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0.065</w:t>
            </w:r>
          </w:p>
        </w:tc>
        <w:tc>
          <w:tcPr>
            <w:tcW w:w="1463" w:type="dxa"/>
            <w:hideMark/>
          </w:tcPr>
          <w:p w14:paraId="06B32436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350</w:t>
            </w:r>
          </w:p>
        </w:tc>
        <w:tc>
          <w:tcPr>
            <w:tcW w:w="1368" w:type="dxa"/>
            <w:noWrap/>
            <w:hideMark/>
          </w:tcPr>
          <w:p w14:paraId="2180DE32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1.74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10</w:t>
            </w:r>
          </w:p>
        </w:tc>
        <w:tc>
          <w:tcPr>
            <w:tcW w:w="1301" w:type="dxa"/>
          </w:tcPr>
          <w:p w14:paraId="67D8EEF1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HAnsi"/>
                <w:color w:val="FF0000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3.68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4</w:t>
            </w:r>
          </w:p>
        </w:tc>
      </w:tr>
      <w:tr w:rsidR="00000506" w:rsidRPr="001C2B44" w14:paraId="5CAEF4D9" w14:textId="77777777" w:rsidTr="001341C5">
        <w:trPr>
          <w:trHeight w:val="540"/>
          <w:jc w:val="center"/>
        </w:trPr>
        <w:tc>
          <w:tcPr>
            <w:tcW w:w="1259" w:type="dxa"/>
            <w:vMerge w:val="restart"/>
            <w:hideMark/>
          </w:tcPr>
          <w:p w14:paraId="053094A4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</w:p>
          <w:p w14:paraId="33C300DD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</w:p>
          <w:p w14:paraId="5B04FB58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left"/>
              <w:rPr>
                <w:rFonts w:eastAsiaTheme="minorEastAsia"/>
                <w:sz w:val="22"/>
                <w:szCs w:val="22"/>
              </w:rPr>
            </w:pPr>
          </w:p>
          <w:p w14:paraId="692B4FBC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</w:p>
          <w:p w14:paraId="3D9EC74C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</w:p>
          <w:p w14:paraId="0F508CF3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2</w:t>
            </w:r>
          </w:p>
        </w:tc>
        <w:tc>
          <w:tcPr>
            <w:tcW w:w="816" w:type="dxa"/>
            <w:vMerge w:val="restart"/>
            <w:hideMark/>
          </w:tcPr>
          <w:p w14:paraId="203BEDB1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</w:p>
          <w:p w14:paraId="361A679C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</w:p>
          <w:p w14:paraId="2E058A03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</w:p>
          <w:p w14:paraId="258C73BA" w14:textId="77777777" w:rsidR="00000506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</w:p>
          <w:p w14:paraId="184069DC" w14:textId="77777777" w:rsidR="00000506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</w:p>
          <w:p w14:paraId="7A29D4BD" w14:textId="77777777" w:rsidR="00000506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</w:p>
          <w:p w14:paraId="31D3633A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P3</w:t>
            </w:r>
          </w:p>
        </w:tc>
        <w:tc>
          <w:tcPr>
            <w:tcW w:w="1272" w:type="dxa"/>
            <w:hideMark/>
          </w:tcPr>
          <w:p w14:paraId="1592789F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color w:val="FF0000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2.90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8</w:t>
            </w:r>
          </w:p>
        </w:tc>
        <w:tc>
          <w:tcPr>
            <w:tcW w:w="1142" w:type="dxa"/>
            <w:hideMark/>
          </w:tcPr>
          <w:p w14:paraId="2F2A295B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0.429</w:t>
            </w:r>
          </w:p>
        </w:tc>
        <w:tc>
          <w:tcPr>
            <w:tcW w:w="934" w:type="dxa"/>
            <w:hideMark/>
          </w:tcPr>
          <w:p w14:paraId="7F81475F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0.060</w:t>
            </w:r>
          </w:p>
        </w:tc>
        <w:tc>
          <w:tcPr>
            <w:tcW w:w="1463" w:type="dxa"/>
            <w:hideMark/>
          </w:tcPr>
          <w:p w14:paraId="1D9BF403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300</w:t>
            </w:r>
          </w:p>
        </w:tc>
        <w:tc>
          <w:tcPr>
            <w:tcW w:w="1368" w:type="dxa"/>
            <w:noWrap/>
            <w:hideMark/>
          </w:tcPr>
          <w:p w14:paraId="02ECCB2B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2.55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10</w:t>
            </w:r>
          </w:p>
        </w:tc>
        <w:tc>
          <w:tcPr>
            <w:tcW w:w="1301" w:type="dxa"/>
          </w:tcPr>
          <w:p w14:paraId="513AED50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HAnsi"/>
                <w:color w:val="FF0000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1.09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5</w:t>
            </w:r>
          </w:p>
        </w:tc>
      </w:tr>
      <w:tr w:rsidR="00000506" w:rsidRPr="001C2B44" w14:paraId="60CCA5DF" w14:textId="77777777" w:rsidTr="001341C5">
        <w:trPr>
          <w:trHeight w:val="540"/>
          <w:jc w:val="center"/>
        </w:trPr>
        <w:tc>
          <w:tcPr>
            <w:tcW w:w="1259" w:type="dxa"/>
            <w:vMerge/>
            <w:hideMark/>
          </w:tcPr>
          <w:p w14:paraId="3EF4110F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color w:val="FF0000"/>
                <w:sz w:val="22"/>
                <w:szCs w:val="22"/>
              </w:rPr>
            </w:pPr>
          </w:p>
        </w:tc>
        <w:tc>
          <w:tcPr>
            <w:tcW w:w="816" w:type="dxa"/>
            <w:vMerge/>
            <w:hideMark/>
          </w:tcPr>
          <w:p w14:paraId="343F3954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color w:val="FF0000"/>
                <w:sz w:val="22"/>
                <w:szCs w:val="22"/>
              </w:rPr>
            </w:pPr>
          </w:p>
        </w:tc>
        <w:tc>
          <w:tcPr>
            <w:tcW w:w="1272" w:type="dxa"/>
            <w:hideMark/>
          </w:tcPr>
          <w:p w14:paraId="78870CED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color w:val="FF0000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4.57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8</w:t>
            </w:r>
          </w:p>
        </w:tc>
        <w:tc>
          <w:tcPr>
            <w:tcW w:w="1142" w:type="dxa"/>
            <w:hideMark/>
          </w:tcPr>
          <w:p w14:paraId="7007CFE3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0.429</w:t>
            </w:r>
          </w:p>
        </w:tc>
        <w:tc>
          <w:tcPr>
            <w:tcW w:w="934" w:type="dxa"/>
            <w:hideMark/>
          </w:tcPr>
          <w:p w14:paraId="76BF37F7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0.060</w:t>
            </w:r>
          </w:p>
        </w:tc>
        <w:tc>
          <w:tcPr>
            <w:tcW w:w="1463" w:type="dxa"/>
            <w:hideMark/>
          </w:tcPr>
          <w:p w14:paraId="20D2EC5A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300</w:t>
            </w:r>
          </w:p>
        </w:tc>
        <w:tc>
          <w:tcPr>
            <w:tcW w:w="1368" w:type="dxa"/>
            <w:noWrap/>
            <w:hideMark/>
          </w:tcPr>
          <w:p w14:paraId="56C208A5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color w:val="FF0000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4.01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10</w:t>
            </w:r>
          </w:p>
        </w:tc>
        <w:tc>
          <w:tcPr>
            <w:tcW w:w="1301" w:type="dxa"/>
          </w:tcPr>
          <w:p w14:paraId="6CD27483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HAnsi"/>
                <w:color w:val="FF0000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1.72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5</w:t>
            </w:r>
          </w:p>
        </w:tc>
      </w:tr>
      <w:tr w:rsidR="00000506" w:rsidRPr="001C2B44" w14:paraId="7F21F403" w14:textId="77777777" w:rsidTr="001341C5">
        <w:trPr>
          <w:trHeight w:val="540"/>
          <w:jc w:val="center"/>
        </w:trPr>
        <w:tc>
          <w:tcPr>
            <w:tcW w:w="1259" w:type="dxa"/>
            <w:vMerge/>
            <w:hideMark/>
          </w:tcPr>
          <w:p w14:paraId="26044596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color w:val="FF0000"/>
                <w:sz w:val="22"/>
                <w:szCs w:val="22"/>
              </w:rPr>
            </w:pPr>
          </w:p>
        </w:tc>
        <w:tc>
          <w:tcPr>
            <w:tcW w:w="816" w:type="dxa"/>
            <w:vMerge/>
            <w:hideMark/>
          </w:tcPr>
          <w:p w14:paraId="0CEE62B6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color w:val="FF0000"/>
                <w:sz w:val="22"/>
                <w:szCs w:val="22"/>
              </w:rPr>
            </w:pPr>
          </w:p>
        </w:tc>
        <w:tc>
          <w:tcPr>
            <w:tcW w:w="1272" w:type="dxa"/>
            <w:hideMark/>
          </w:tcPr>
          <w:p w14:paraId="304DA414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color w:val="FF0000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1.29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8</w:t>
            </w:r>
          </w:p>
        </w:tc>
        <w:tc>
          <w:tcPr>
            <w:tcW w:w="1142" w:type="dxa"/>
            <w:hideMark/>
          </w:tcPr>
          <w:p w14:paraId="2D9C6371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0.429</w:t>
            </w:r>
          </w:p>
        </w:tc>
        <w:tc>
          <w:tcPr>
            <w:tcW w:w="934" w:type="dxa"/>
            <w:hideMark/>
          </w:tcPr>
          <w:p w14:paraId="639FA729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0.060</w:t>
            </w:r>
          </w:p>
        </w:tc>
        <w:tc>
          <w:tcPr>
            <w:tcW w:w="1463" w:type="dxa"/>
            <w:hideMark/>
          </w:tcPr>
          <w:p w14:paraId="7EDCCA2D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color w:val="FF0000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350</w:t>
            </w:r>
          </w:p>
        </w:tc>
        <w:tc>
          <w:tcPr>
            <w:tcW w:w="1368" w:type="dxa"/>
            <w:noWrap/>
            <w:hideMark/>
          </w:tcPr>
          <w:p w14:paraId="77450AF8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color w:val="FF0000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1.13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10</w:t>
            </w:r>
          </w:p>
        </w:tc>
        <w:tc>
          <w:tcPr>
            <w:tcW w:w="1301" w:type="dxa"/>
          </w:tcPr>
          <w:p w14:paraId="2EC2B837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HAnsi"/>
                <w:color w:val="FF0000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4.86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4</w:t>
            </w:r>
          </w:p>
        </w:tc>
      </w:tr>
      <w:tr w:rsidR="00000506" w:rsidRPr="001C2B44" w14:paraId="43CF32AF" w14:textId="77777777" w:rsidTr="001341C5">
        <w:trPr>
          <w:trHeight w:val="540"/>
          <w:jc w:val="center"/>
        </w:trPr>
        <w:tc>
          <w:tcPr>
            <w:tcW w:w="1259" w:type="dxa"/>
            <w:vMerge/>
            <w:hideMark/>
          </w:tcPr>
          <w:p w14:paraId="549B15B8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color w:val="FF0000"/>
                <w:sz w:val="22"/>
                <w:szCs w:val="22"/>
              </w:rPr>
            </w:pPr>
          </w:p>
        </w:tc>
        <w:tc>
          <w:tcPr>
            <w:tcW w:w="816" w:type="dxa"/>
            <w:vMerge/>
            <w:hideMark/>
          </w:tcPr>
          <w:p w14:paraId="5C9D0CC8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color w:val="FF0000"/>
                <w:sz w:val="22"/>
                <w:szCs w:val="22"/>
              </w:rPr>
            </w:pPr>
          </w:p>
        </w:tc>
        <w:tc>
          <w:tcPr>
            <w:tcW w:w="1272" w:type="dxa"/>
            <w:hideMark/>
          </w:tcPr>
          <w:p w14:paraId="100045CD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color w:val="FF0000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2.99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8</w:t>
            </w:r>
          </w:p>
        </w:tc>
        <w:tc>
          <w:tcPr>
            <w:tcW w:w="1142" w:type="dxa"/>
            <w:hideMark/>
          </w:tcPr>
          <w:p w14:paraId="75828796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0.429</w:t>
            </w:r>
          </w:p>
        </w:tc>
        <w:tc>
          <w:tcPr>
            <w:tcW w:w="934" w:type="dxa"/>
            <w:hideMark/>
          </w:tcPr>
          <w:p w14:paraId="2B987596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0.060</w:t>
            </w:r>
          </w:p>
        </w:tc>
        <w:tc>
          <w:tcPr>
            <w:tcW w:w="1463" w:type="dxa"/>
            <w:hideMark/>
          </w:tcPr>
          <w:p w14:paraId="12E3CB25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350</w:t>
            </w:r>
          </w:p>
        </w:tc>
        <w:tc>
          <w:tcPr>
            <w:tcW w:w="1368" w:type="dxa"/>
            <w:noWrap/>
            <w:hideMark/>
          </w:tcPr>
          <w:p w14:paraId="47F50124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color w:val="FF0000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2.63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10</w:t>
            </w:r>
          </w:p>
        </w:tc>
        <w:tc>
          <w:tcPr>
            <w:tcW w:w="1301" w:type="dxa"/>
          </w:tcPr>
          <w:p w14:paraId="1D398C7C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HAnsi"/>
                <w:color w:val="FF0000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1.13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5</w:t>
            </w:r>
          </w:p>
        </w:tc>
      </w:tr>
      <w:tr w:rsidR="00000506" w:rsidRPr="001C2B44" w14:paraId="03A43045" w14:textId="77777777" w:rsidTr="001341C5">
        <w:trPr>
          <w:trHeight w:val="540"/>
          <w:jc w:val="center"/>
        </w:trPr>
        <w:tc>
          <w:tcPr>
            <w:tcW w:w="1259" w:type="dxa"/>
            <w:vMerge/>
            <w:hideMark/>
          </w:tcPr>
          <w:p w14:paraId="7ED841E8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color w:val="FF0000"/>
                <w:sz w:val="22"/>
                <w:szCs w:val="22"/>
              </w:rPr>
            </w:pPr>
          </w:p>
        </w:tc>
        <w:tc>
          <w:tcPr>
            <w:tcW w:w="816" w:type="dxa"/>
            <w:vMerge/>
            <w:hideMark/>
          </w:tcPr>
          <w:p w14:paraId="4965556B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color w:val="FF0000"/>
                <w:sz w:val="22"/>
                <w:szCs w:val="22"/>
              </w:rPr>
            </w:pPr>
          </w:p>
        </w:tc>
        <w:tc>
          <w:tcPr>
            <w:tcW w:w="1272" w:type="dxa"/>
            <w:hideMark/>
          </w:tcPr>
          <w:p w14:paraId="4F8AD8B0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color w:val="FF0000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0.583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8</w:t>
            </w:r>
          </w:p>
        </w:tc>
        <w:tc>
          <w:tcPr>
            <w:tcW w:w="1142" w:type="dxa"/>
            <w:hideMark/>
          </w:tcPr>
          <w:p w14:paraId="1CA7CA95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0.429</w:t>
            </w:r>
          </w:p>
        </w:tc>
        <w:tc>
          <w:tcPr>
            <w:tcW w:w="934" w:type="dxa"/>
            <w:hideMark/>
          </w:tcPr>
          <w:p w14:paraId="6C136628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0.060</w:t>
            </w:r>
          </w:p>
        </w:tc>
        <w:tc>
          <w:tcPr>
            <w:tcW w:w="1463" w:type="dxa"/>
            <w:hideMark/>
          </w:tcPr>
          <w:p w14:paraId="3F42F6EE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400</w:t>
            </w:r>
          </w:p>
        </w:tc>
        <w:tc>
          <w:tcPr>
            <w:tcW w:w="1368" w:type="dxa"/>
            <w:noWrap/>
            <w:hideMark/>
          </w:tcPr>
          <w:p w14:paraId="0707DF9B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color w:val="FF0000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5.12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9</w:t>
            </w:r>
          </w:p>
        </w:tc>
        <w:tc>
          <w:tcPr>
            <w:tcW w:w="1301" w:type="dxa"/>
          </w:tcPr>
          <w:p w14:paraId="5419FA4D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HAnsi"/>
                <w:color w:val="FF0000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2.20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4</w:t>
            </w:r>
          </w:p>
        </w:tc>
      </w:tr>
      <w:tr w:rsidR="00000506" w:rsidRPr="001C2B44" w14:paraId="13A70010" w14:textId="77777777" w:rsidTr="001341C5">
        <w:trPr>
          <w:trHeight w:val="540"/>
          <w:jc w:val="center"/>
        </w:trPr>
        <w:tc>
          <w:tcPr>
            <w:tcW w:w="1259" w:type="dxa"/>
            <w:vMerge/>
            <w:hideMark/>
          </w:tcPr>
          <w:p w14:paraId="4CDC87CE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color w:val="FF0000"/>
                <w:sz w:val="22"/>
                <w:szCs w:val="22"/>
              </w:rPr>
            </w:pPr>
          </w:p>
        </w:tc>
        <w:tc>
          <w:tcPr>
            <w:tcW w:w="816" w:type="dxa"/>
            <w:vMerge/>
            <w:hideMark/>
          </w:tcPr>
          <w:p w14:paraId="4352C147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color w:val="FF0000"/>
                <w:sz w:val="22"/>
                <w:szCs w:val="22"/>
              </w:rPr>
            </w:pPr>
          </w:p>
        </w:tc>
        <w:tc>
          <w:tcPr>
            <w:tcW w:w="1272" w:type="dxa"/>
            <w:hideMark/>
          </w:tcPr>
          <w:p w14:paraId="58CD99A8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color w:val="FF0000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0.768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8</w:t>
            </w:r>
          </w:p>
        </w:tc>
        <w:tc>
          <w:tcPr>
            <w:tcW w:w="1142" w:type="dxa"/>
            <w:hideMark/>
          </w:tcPr>
          <w:p w14:paraId="628CAC34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0.429</w:t>
            </w:r>
          </w:p>
        </w:tc>
        <w:tc>
          <w:tcPr>
            <w:tcW w:w="934" w:type="dxa"/>
            <w:hideMark/>
          </w:tcPr>
          <w:p w14:paraId="49B72F7E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HAnsi"/>
                <w:color w:val="FF0000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0.060</w:t>
            </w:r>
          </w:p>
        </w:tc>
        <w:tc>
          <w:tcPr>
            <w:tcW w:w="1463" w:type="dxa"/>
            <w:hideMark/>
          </w:tcPr>
          <w:p w14:paraId="13A5BE22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400</w:t>
            </w:r>
          </w:p>
        </w:tc>
        <w:tc>
          <w:tcPr>
            <w:tcW w:w="1368" w:type="dxa"/>
            <w:noWrap/>
            <w:hideMark/>
          </w:tcPr>
          <w:p w14:paraId="587BCB28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EastAsia"/>
                <w:color w:val="FF0000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6.74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9</w:t>
            </w:r>
          </w:p>
        </w:tc>
        <w:tc>
          <w:tcPr>
            <w:tcW w:w="1301" w:type="dxa"/>
          </w:tcPr>
          <w:p w14:paraId="202DAF33" w14:textId="77777777" w:rsidR="00000506" w:rsidRPr="000A3297" w:rsidRDefault="00000506" w:rsidP="001341C5">
            <w:pPr>
              <w:overflowPunct/>
              <w:autoSpaceDE/>
              <w:autoSpaceDN/>
              <w:adjustRightInd/>
              <w:spacing w:line="240" w:lineRule="auto"/>
              <w:ind w:firstLine="0"/>
              <w:jc w:val="center"/>
              <w:rPr>
                <w:rFonts w:eastAsiaTheme="minorHAnsi"/>
                <w:color w:val="FF0000"/>
                <w:sz w:val="22"/>
                <w:szCs w:val="22"/>
              </w:rPr>
            </w:pPr>
            <w:r w:rsidRPr="000A3297">
              <w:rPr>
                <w:rFonts w:eastAsiaTheme="minorEastAsia"/>
                <w:sz w:val="22"/>
                <w:szCs w:val="22"/>
              </w:rPr>
              <w:t>2.89 x 10</w:t>
            </w:r>
            <w:r w:rsidRPr="000A3297">
              <w:rPr>
                <w:rFonts w:eastAsiaTheme="minorEastAsia"/>
                <w:sz w:val="22"/>
                <w:szCs w:val="22"/>
                <w:vertAlign w:val="superscript"/>
              </w:rPr>
              <w:t>4</w:t>
            </w:r>
          </w:p>
        </w:tc>
      </w:tr>
    </w:tbl>
    <w:p w14:paraId="5BFAF06E" w14:textId="77777777" w:rsidR="00386883" w:rsidRDefault="00000506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506"/>
    <w:rsid w:val="00000506"/>
    <w:rsid w:val="003107CE"/>
    <w:rsid w:val="00316534"/>
    <w:rsid w:val="00373D83"/>
    <w:rsid w:val="00622525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E94A21"/>
  <w15:chartTrackingRefBased/>
  <w15:docId w15:val="{D296E480-27BE-4532-B8AD-29EF5995D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0506"/>
    <w:pPr>
      <w:overflowPunct w:val="0"/>
      <w:autoSpaceDE w:val="0"/>
      <w:autoSpaceDN w:val="0"/>
      <w:adjustRightInd w:val="0"/>
      <w:spacing w:after="0" w:line="240" w:lineRule="atLeast"/>
      <w:ind w:firstLine="227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000506"/>
    <w:pPr>
      <w:spacing w:after="0" w:line="240" w:lineRule="auto"/>
    </w:pPr>
    <w:rPr>
      <w:szCs w:val="20"/>
      <w:lang w:val="en-IN"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0005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225</Words>
  <Characters>1288</Characters>
  <Application>Microsoft Office Word</Application>
  <DocSecurity>0</DocSecurity>
  <Lines>10</Lines>
  <Paragraphs>3</Paragraphs>
  <ScaleCrop>false</ScaleCrop>
  <Company/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2021-08-11T18:20:00Z</dcterms:created>
  <dcterms:modified xsi:type="dcterms:W3CDTF">2021-08-11T18:20:00Z</dcterms:modified>
</cp:coreProperties>
</file>