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D3" w:rsidRPr="00720024" w:rsidRDefault="009278D3" w:rsidP="003313AF">
      <w:pPr>
        <w:rPr>
          <w:rFonts w:ascii="Times New Roman" w:hAnsi="Times New Roman" w:cs="Times New Roman"/>
          <w:sz w:val="24"/>
          <w:szCs w:val="24"/>
        </w:rPr>
      </w:pPr>
      <w:bookmarkStart w:id="0" w:name="_Toc174039136"/>
      <w:r w:rsidRPr="00720024">
        <w:rPr>
          <w:rFonts w:ascii="Times New Roman" w:hAnsi="Times New Roman" w:cs="Times New Roman"/>
          <w:b/>
          <w:sz w:val="24"/>
        </w:rPr>
        <w:t xml:space="preserve">Table </w:t>
      </w:r>
      <w:r w:rsidRPr="00720024">
        <w:rPr>
          <w:rFonts w:ascii="Times New Roman" w:hAnsi="Times New Roman" w:cs="Times New Roman"/>
          <w:b/>
          <w:sz w:val="24"/>
        </w:rPr>
        <w:fldChar w:fldCharType="begin"/>
      </w:r>
      <w:r w:rsidRPr="00720024">
        <w:rPr>
          <w:rFonts w:ascii="Times New Roman" w:hAnsi="Times New Roman" w:cs="Times New Roman"/>
          <w:b/>
          <w:sz w:val="24"/>
        </w:rPr>
        <w:instrText xml:space="preserve"> SEQ Table \* ARABIC </w:instrText>
      </w:r>
      <w:r w:rsidRPr="00720024">
        <w:rPr>
          <w:rFonts w:ascii="Times New Roman" w:hAnsi="Times New Roman" w:cs="Times New Roman"/>
          <w:b/>
          <w:sz w:val="24"/>
        </w:rPr>
        <w:fldChar w:fldCharType="separate"/>
      </w:r>
      <w:r w:rsidRPr="00720024">
        <w:rPr>
          <w:rFonts w:ascii="Times New Roman" w:hAnsi="Times New Roman" w:cs="Times New Roman"/>
          <w:b/>
          <w:noProof/>
          <w:sz w:val="24"/>
        </w:rPr>
        <w:t>1</w:t>
      </w:r>
      <w:r w:rsidRPr="00720024">
        <w:rPr>
          <w:rFonts w:ascii="Times New Roman" w:hAnsi="Times New Roman" w:cs="Times New Roman"/>
          <w:b/>
          <w:sz w:val="24"/>
        </w:rPr>
        <w:fldChar w:fldCharType="end"/>
      </w:r>
      <w:r w:rsidRPr="00720024">
        <w:rPr>
          <w:rFonts w:ascii="Times New Roman" w:hAnsi="Times New Roman" w:cs="Times New Roman"/>
          <w:sz w:val="24"/>
        </w:rPr>
        <w:t xml:space="preserve"> Malt quality linked SSR marker used for genotypic the cultivars.</w:t>
      </w:r>
      <w:bookmarkEnd w:id="0"/>
    </w:p>
    <w:tbl>
      <w:tblPr>
        <w:tblStyle w:val="TableGrid1"/>
        <w:tblpPr w:leftFromText="187" w:rightFromText="187" w:vertAnchor="text" w:tblpY="1"/>
        <w:tblW w:w="5027" w:type="pct"/>
        <w:tblLayout w:type="fixed"/>
        <w:tblLook w:val="00A0" w:firstRow="1" w:lastRow="0" w:firstColumn="1" w:lastColumn="0" w:noHBand="0" w:noVBand="0"/>
      </w:tblPr>
      <w:tblGrid>
        <w:gridCol w:w="1172"/>
        <w:gridCol w:w="1146"/>
        <w:gridCol w:w="823"/>
        <w:gridCol w:w="2185"/>
        <w:gridCol w:w="2302"/>
        <w:gridCol w:w="1060"/>
        <w:gridCol w:w="781"/>
        <w:gridCol w:w="812"/>
        <w:gridCol w:w="2739"/>
      </w:tblGrid>
      <w:tr w:rsidR="009278D3" w:rsidRPr="00720024" w:rsidTr="00AB0049">
        <w:trPr>
          <w:trHeight w:val="800"/>
        </w:trPr>
        <w:tc>
          <w:tcPr>
            <w:tcW w:w="45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SSR marker </w:t>
            </w:r>
          </w:p>
        </w:tc>
        <w:tc>
          <w:tcPr>
            <w:tcW w:w="44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Trait</w:t>
            </w:r>
          </w:p>
        </w:tc>
        <w:tc>
          <w:tcPr>
            <w:tcW w:w="316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Chrom. Location</w:t>
            </w:r>
          </w:p>
        </w:tc>
        <w:tc>
          <w:tcPr>
            <w:tcW w:w="839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Forward sequence </w:t>
            </w:r>
          </w:p>
        </w:tc>
        <w:tc>
          <w:tcPr>
            <w:tcW w:w="884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Reverse sequence</w:t>
            </w:r>
          </w:p>
        </w:tc>
        <w:tc>
          <w:tcPr>
            <w:tcW w:w="407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 No. of repeats</w:t>
            </w:r>
          </w:p>
        </w:tc>
        <w:tc>
          <w:tcPr>
            <w:tcW w:w="30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Product size</w:t>
            </w:r>
          </w:p>
        </w:tc>
        <w:tc>
          <w:tcPr>
            <w:tcW w:w="31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</w:p>
        </w:tc>
        <w:tc>
          <w:tcPr>
            <w:tcW w:w="105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</w:p>
        </w:tc>
      </w:tr>
      <w:tr w:rsidR="009278D3" w:rsidRPr="00720024" w:rsidTr="00AB0049">
        <w:trPr>
          <w:trHeight w:val="557"/>
        </w:trPr>
        <w:tc>
          <w:tcPr>
            <w:tcW w:w="45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AWBMS80 </w:t>
            </w:r>
          </w:p>
        </w:tc>
        <w:tc>
          <w:tcPr>
            <w:tcW w:w="44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ME, Dp</w:t>
            </w:r>
          </w:p>
        </w:tc>
        <w:tc>
          <w:tcPr>
            <w:tcW w:w="316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1HS </w:t>
            </w:r>
          </w:p>
        </w:tc>
        <w:tc>
          <w:tcPr>
            <w:tcW w:w="839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GCTTTCAGCATCTCAACTGCG</w:t>
            </w:r>
          </w:p>
        </w:tc>
        <w:tc>
          <w:tcPr>
            <w:tcW w:w="884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TGTATGCCAGGAAAACGGAACC</w:t>
            </w:r>
          </w:p>
        </w:tc>
        <w:tc>
          <w:tcPr>
            <w:tcW w:w="407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(CT)11</w:t>
            </w:r>
          </w:p>
        </w:tc>
        <w:tc>
          <w:tcPr>
            <w:tcW w:w="30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 186</w:t>
            </w:r>
          </w:p>
        </w:tc>
        <w:tc>
          <w:tcPr>
            <w:tcW w:w="31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60°C</w:t>
            </w:r>
          </w:p>
        </w:tc>
        <w:tc>
          <w:tcPr>
            <w:tcW w:w="105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Hearnden et al. (2007)</w:t>
            </w:r>
          </w:p>
        </w:tc>
      </w:tr>
      <w:tr w:rsidR="009278D3" w:rsidRPr="00720024" w:rsidTr="00AB0049">
        <w:trPr>
          <w:trHeight w:val="548"/>
        </w:trPr>
        <w:tc>
          <w:tcPr>
            <w:tcW w:w="45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Bmac90 </w:t>
            </w:r>
          </w:p>
        </w:tc>
        <w:tc>
          <w:tcPr>
            <w:tcW w:w="44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ME, Dp</w:t>
            </w:r>
          </w:p>
        </w:tc>
        <w:tc>
          <w:tcPr>
            <w:tcW w:w="316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1HS</w:t>
            </w:r>
          </w:p>
        </w:tc>
        <w:tc>
          <w:tcPr>
            <w:tcW w:w="839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ACATCAACCCTCCTGCTC</w:t>
            </w:r>
          </w:p>
        </w:tc>
        <w:tc>
          <w:tcPr>
            <w:tcW w:w="884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CCGCACATAGTGGTTACATC</w:t>
            </w:r>
          </w:p>
        </w:tc>
        <w:tc>
          <w:tcPr>
            <w:tcW w:w="407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(AC)20</w:t>
            </w:r>
          </w:p>
        </w:tc>
        <w:tc>
          <w:tcPr>
            <w:tcW w:w="30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31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58°C</w:t>
            </w:r>
          </w:p>
        </w:tc>
        <w:tc>
          <w:tcPr>
            <w:tcW w:w="105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Wenzl  et al. (2006)</w:t>
            </w:r>
          </w:p>
        </w:tc>
      </w:tr>
      <w:tr w:rsidR="009278D3" w:rsidRPr="00720024" w:rsidTr="00AB0049">
        <w:trPr>
          <w:trHeight w:val="494"/>
        </w:trPr>
        <w:tc>
          <w:tcPr>
            <w:tcW w:w="45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EBmac501 </w:t>
            </w:r>
          </w:p>
        </w:tc>
        <w:tc>
          <w:tcPr>
            <w:tcW w:w="44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ME, Dp</w:t>
            </w:r>
          </w:p>
        </w:tc>
        <w:tc>
          <w:tcPr>
            <w:tcW w:w="316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1HS</w:t>
            </w:r>
          </w:p>
        </w:tc>
        <w:tc>
          <w:tcPr>
            <w:tcW w:w="839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ACTTAAGTGCCATGCAAAG</w:t>
            </w:r>
          </w:p>
        </w:tc>
        <w:tc>
          <w:tcPr>
            <w:tcW w:w="884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AGGGACAAAAATGGCTAAG</w:t>
            </w:r>
          </w:p>
        </w:tc>
        <w:tc>
          <w:tcPr>
            <w:tcW w:w="407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(AC)13</w:t>
            </w:r>
          </w:p>
        </w:tc>
        <w:tc>
          <w:tcPr>
            <w:tcW w:w="30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1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58°C</w:t>
            </w:r>
          </w:p>
        </w:tc>
        <w:tc>
          <w:tcPr>
            <w:tcW w:w="105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Wenzl  et al. (2006)</w:t>
            </w:r>
          </w:p>
        </w:tc>
      </w:tr>
      <w:tr w:rsidR="009278D3" w:rsidRPr="00720024" w:rsidTr="00AB0049">
        <w:trPr>
          <w:trHeight w:val="584"/>
        </w:trPr>
        <w:tc>
          <w:tcPr>
            <w:tcW w:w="45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HVM2  </w:t>
            </w:r>
          </w:p>
        </w:tc>
        <w:tc>
          <w:tcPr>
            <w:tcW w:w="44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ME, Dp</w:t>
            </w:r>
          </w:p>
        </w:tc>
        <w:tc>
          <w:tcPr>
            <w:tcW w:w="316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1HS</w:t>
            </w:r>
          </w:p>
        </w:tc>
        <w:tc>
          <w:tcPr>
            <w:tcW w:w="839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CAGGTGTCTAGTGGGTGCCT</w:t>
            </w:r>
          </w:p>
        </w:tc>
        <w:tc>
          <w:tcPr>
            <w:tcW w:w="884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TTACATACCAAGGAGCAATCCC</w:t>
            </w:r>
          </w:p>
        </w:tc>
        <w:tc>
          <w:tcPr>
            <w:tcW w:w="407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(GA)11</w:t>
            </w:r>
          </w:p>
        </w:tc>
        <w:tc>
          <w:tcPr>
            <w:tcW w:w="30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31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Liu  et al.1996</w:t>
            </w:r>
          </w:p>
        </w:tc>
      </w:tr>
      <w:tr w:rsidR="009278D3" w:rsidRPr="00720024" w:rsidTr="00AB0049">
        <w:trPr>
          <w:trHeight w:val="548"/>
        </w:trPr>
        <w:tc>
          <w:tcPr>
            <w:tcW w:w="45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HVALAAT </w:t>
            </w:r>
          </w:p>
        </w:tc>
        <w:tc>
          <w:tcPr>
            <w:tcW w:w="44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ME, Dp</w:t>
            </w:r>
          </w:p>
        </w:tc>
        <w:tc>
          <w:tcPr>
            <w:tcW w:w="316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1HS</w:t>
            </w:r>
          </w:p>
        </w:tc>
        <w:tc>
          <w:tcPr>
            <w:tcW w:w="839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TACATACAACCCTCATGGG </w:t>
            </w:r>
          </w:p>
        </w:tc>
        <w:tc>
          <w:tcPr>
            <w:tcW w:w="884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AAGGATGACATGGCTTTG </w:t>
            </w:r>
          </w:p>
        </w:tc>
        <w:tc>
          <w:tcPr>
            <w:tcW w:w="407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(CT)10</w:t>
            </w:r>
          </w:p>
        </w:tc>
        <w:tc>
          <w:tcPr>
            <w:tcW w:w="30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1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Wenzl et al. (2006); Pillen et al. (2000).</w:t>
            </w:r>
          </w:p>
        </w:tc>
      </w:tr>
      <w:tr w:rsidR="009278D3" w:rsidRPr="00720024" w:rsidTr="00AB0049">
        <w:trPr>
          <w:trHeight w:val="584"/>
        </w:trPr>
        <w:tc>
          <w:tcPr>
            <w:tcW w:w="45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HVM20 </w:t>
            </w:r>
          </w:p>
        </w:tc>
        <w:tc>
          <w:tcPr>
            <w:tcW w:w="44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ME, Dp power </w:t>
            </w:r>
          </w:p>
        </w:tc>
        <w:tc>
          <w:tcPr>
            <w:tcW w:w="316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1HS</w:t>
            </w:r>
          </w:p>
        </w:tc>
        <w:tc>
          <w:tcPr>
            <w:tcW w:w="839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CTCCACGAATCTCTGCACAA</w:t>
            </w:r>
          </w:p>
        </w:tc>
        <w:tc>
          <w:tcPr>
            <w:tcW w:w="884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CACCGCCTCCTCTTTCAC</w:t>
            </w:r>
          </w:p>
        </w:tc>
        <w:tc>
          <w:tcPr>
            <w:tcW w:w="407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(GA)19</w:t>
            </w:r>
          </w:p>
        </w:tc>
        <w:tc>
          <w:tcPr>
            <w:tcW w:w="30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31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Saghai Maroof  et al. (1994)</w:t>
            </w:r>
          </w:p>
        </w:tc>
      </w:tr>
      <w:tr w:rsidR="009278D3" w:rsidRPr="00720024" w:rsidTr="00AB0049">
        <w:trPr>
          <w:trHeight w:val="494"/>
        </w:trPr>
        <w:tc>
          <w:tcPr>
            <w:tcW w:w="45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Bmag692 </w:t>
            </w:r>
          </w:p>
        </w:tc>
        <w:tc>
          <w:tcPr>
            <w:tcW w:w="44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Malt extract </w:t>
            </w:r>
          </w:p>
        </w:tc>
        <w:tc>
          <w:tcPr>
            <w:tcW w:w="316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2Hl</w:t>
            </w:r>
          </w:p>
        </w:tc>
        <w:tc>
          <w:tcPr>
            <w:tcW w:w="839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GCAAGGTATCTCTTGTATTTTG</w:t>
            </w:r>
          </w:p>
        </w:tc>
        <w:tc>
          <w:tcPr>
            <w:tcW w:w="884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TGGCATCTACAATCTAAAACA</w:t>
            </w:r>
          </w:p>
        </w:tc>
        <w:tc>
          <w:tcPr>
            <w:tcW w:w="407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(CT)19</w:t>
            </w:r>
          </w:p>
        </w:tc>
        <w:tc>
          <w:tcPr>
            <w:tcW w:w="30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31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Ramsay et al. (2000);  </w:t>
            </w:r>
          </w:p>
        </w:tc>
      </w:tr>
      <w:tr w:rsidR="009278D3" w:rsidRPr="00720024" w:rsidTr="00AB0049">
        <w:trPr>
          <w:trHeight w:val="533"/>
        </w:trPr>
        <w:tc>
          <w:tcPr>
            <w:tcW w:w="45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HVM36 </w:t>
            </w:r>
          </w:p>
        </w:tc>
        <w:tc>
          <w:tcPr>
            <w:tcW w:w="44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Malt extract</w:t>
            </w:r>
          </w:p>
        </w:tc>
        <w:tc>
          <w:tcPr>
            <w:tcW w:w="316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2HS</w:t>
            </w:r>
          </w:p>
        </w:tc>
        <w:tc>
          <w:tcPr>
            <w:tcW w:w="839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TCCAGCCGACAATTTCTTG</w:t>
            </w:r>
          </w:p>
        </w:tc>
        <w:tc>
          <w:tcPr>
            <w:tcW w:w="884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AGTACTCCGACACCACGTCC</w:t>
            </w:r>
          </w:p>
        </w:tc>
        <w:tc>
          <w:tcPr>
            <w:tcW w:w="407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(GA)13</w:t>
            </w:r>
          </w:p>
        </w:tc>
        <w:tc>
          <w:tcPr>
            <w:tcW w:w="30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1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Saghai Maroof  et al. (1994)</w:t>
            </w:r>
          </w:p>
        </w:tc>
      </w:tr>
      <w:tr w:rsidR="009278D3" w:rsidRPr="00720024" w:rsidTr="00AB0049">
        <w:trPr>
          <w:trHeight w:val="470"/>
        </w:trPr>
        <w:tc>
          <w:tcPr>
            <w:tcW w:w="45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Bmac134 </w:t>
            </w:r>
          </w:p>
        </w:tc>
        <w:tc>
          <w:tcPr>
            <w:tcW w:w="44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Malt extract</w:t>
            </w:r>
          </w:p>
        </w:tc>
        <w:tc>
          <w:tcPr>
            <w:tcW w:w="316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2Hs</w:t>
            </w:r>
          </w:p>
        </w:tc>
        <w:tc>
          <w:tcPr>
            <w:tcW w:w="839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CCAACTGAGTCGATCTCG</w:t>
            </w:r>
          </w:p>
        </w:tc>
        <w:tc>
          <w:tcPr>
            <w:tcW w:w="884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CTTCGTTGCTTCTCTACCTT</w:t>
            </w:r>
          </w:p>
        </w:tc>
        <w:tc>
          <w:tcPr>
            <w:tcW w:w="407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(AC)28</w:t>
            </w:r>
          </w:p>
        </w:tc>
        <w:tc>
          <w:tcPr>
            <w:tcW w:w="30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1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Varshney et al. (2007)</w:t>
            </w:r>
          </w:p>
        </w:tc>
      </w:tr>
      <w:tr w:rsidR="009278D3" w:rsidRPr="00720024" w:rsidTr="00AB0049">
        <w:trPr>
          <w:trHeight w:val="623"/>
        </w:trPr>
        <w:tc>
          <w:tcPr>
            <w:tcW w:w="45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HVM54 </w:t>
            </w:r>
          </w:p>
        </w:tc>
        <w:tc>
          <w:tcPr>
            <w:tcW w:w="44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Malt extract</w:t>
            </w:r>
          </w:p>
        </w:tc>
        <w:tc>
          <w:tcPr>
            <w:tcW w:w="316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2HL</w:t>
            </w:r>
          </w:p>
        </w:tc>
        <w:tc>
          <w:tcPr>
            <w:tcW w:w="839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AACCCAGTAACACCTGTCCTG</w:t>
            </w:r>
          </w:p>
        </w:tc>
        <w:tc>
          <w:tcPr>
            <w:tcW w:w="884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AGTTCCCTGACCCGATGTC</w:t>
            </w:r>
          </w:p>
        </w:tc>
        <w:tc>
          <w:tcPr>
            <w:tcW w:w="407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(GA)14</w:t>
            </w:r>
          </w:p>
        </w:tc>
        <w:tc>
          <w:tcPr>
            <w:tcW w:w="30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1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Saghai Maroof  et al. (1994)</w:t>
            </w:r>
          </w:p>
        </w:tc>
      </w:tr>
      <w:tr w:rsidR="009278D3" w:rsidRPr="00720024" w:rsidTr="00AB0049">
        <w:trPr>
          <w:trHeight w:val="623"/>
        </w:trPr>
        <w:tc>
          <w:tcPr>
            <w:tcW w:w="45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EBmac415 </w:t>
            </w:r>
          </w:p>
        </w:tc>
        <w:tc>
          <w:tcPr>
            <w:tcW w:w="44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Malt extract</w:t>
            </w:r>
          </w:p>
        </w:tc>
        <w:tc>
          <w:tcPr>
            <w:tcW w:w="316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2HL</w:t>
            </w:r>
          </w:p>
        </w:tc>
        <w:tc>
          <w:tcPr>
            <w:tcW w:w="839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GAAACCCATCATAGCAGC</w:t>
            </w:r>
          </w:p>
        </w:tc>
        <w:tc>
          <w:tcPr>
            <w:tcW w:w="884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AAACAGCAGCAAGAGGAG</w:t>
            </w:r>
          </w:p>
        </w:tc>
        <w:tc>
          <w:tcPr>
            <w:tcW w:w="407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(AC)17</w:t>
            </w:r>
          </w:p>
        </w:tc>
        <w:tc>
          <w:tcPr>
            <w:tcW w:w="300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1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Ramsay et al.( 2000);Varshney  et al. (2007) </w:t>
            </w:r>
          </w:p>
        </w:tc>
      </w:tr>
      <w:tr w:rsidR="009278D3" w:rsidRPr="00720024" w:rsidTr="00AB0049">
        <w:trPr>
          <w:trHeight w:val="569"/>
        </w:trPr>
        <w:tc>
          <w:tcPr>
            <w:tcW w:w="450" w:type="pct"/>
            <w:tcBorders>
              <w:bottom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EBmac541 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Diastatic power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3HL</w:t>
            </w:r>
          </w:p>
        </w:tc>
        <w:tc>
          <w:tcPr>
            <w:tcW w:w="839" w:type="pct"/>
            <w:tcBorders>
              <w:bottom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ACGGATCTACTTTAGCTAGCA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AAACAACCCCACACAATC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(AC)9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58°C</w:t>
            </w:r>
          </w:p>
        </w:tc>
        <w:tc>
          <w:tcPr>
            <w:tcW w:w="1052" w:type="pct"/>
            <w:tcBorders>
              <w:bottom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Varshney et al. (2007)</w:t>
            </w:r>
          </w:p>
        </w:tc>
      </w:tr>
      <w:tr w:rsidR="009278D3" w:rsidRPr="00720024" w:rsidTr="00AB0049">
        <w:trPr>
          <w:trHeight w:val="60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Bmag877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Diastatic power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3HL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AAAGCTCATGGTAGATCAAGA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TAGTTTTCCCAAAAGCTTCTA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(GA)15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Ramsay et al. (2000);  </w:t>
            </w:r>
          </w:p>
        </w:tc>
      </w:tr>
      <w:tr w:rsidR="009278D3" w:rsidRPr="00720024" w:rsidTr="00AB0049">
        <w:trPr>
          <w:trHeight w:val="51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HVM67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Diastatic power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4HL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GTCGGGCTCCATTGCTCT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CCGGTACCCAGTGACGAC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(GA)11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Saghai Maroof  et al. (1994)</w:t>
            </w:r>
          </w:p>
        </w:tc>
      </w:tr>
      <w:tr w:rsidR="009278D3" w:rsidRPr="00720024" w:rsidTr="00AB0049">
        <w:trPr>
          <w:trHeight w:val="542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HVM6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ME, Dp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5HL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CATGAATGAATGATTGGTTTTG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CGCATCCGTATGTATGAGTAA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(GA)9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55°C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Saghai Maroof  et al. (1994)</w:t>
            </w:r>
          </w:p>
        </w:tc>
      </w:tr>
      <w:tr w:rsidR="009278D3" w:rsidRPr="00720024" w:rsidTr="00AB0049">
        <w:trPr>
          <w:trHeight w:val="983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GMS1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ME, Dp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5HL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CTGACCCTTTGCTTAACATGC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TCAGCGTGACAAACAATAAAGG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 (CT)7 TTT(CT)27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60°C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Struss and Plieske ,(1998)</w:t>
            </w:r>
          </w:p>
        </w:tc>
      </w:tr>
      <w:tr w:rsidR="009278D3" w:rsidRPr="00720024" w:rsidTr="00AB0049">
        <w:trPr>
          <w:trHeight w:val="533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HvAMY2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Diastatic power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7HS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CTGTAAGTGAGACAATCGACA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CAGTTGAACCCCTGAAAG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(GCT)5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58°C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Ramsay et al. (2000);  </w:t>
            </w:r>
          </w:p>
        </w:tc>
      </w:tr>
      <w:tr w:rsidR="009278D3" w:rsidRPr="00720024" w:rsidTr="00AB0049">
        <w:trPr>
          <w:trHeight w:val="5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HvBTAI3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α-amylase inhibitor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4HL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GCCGCAGTCTCCTCCTCTTG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ACTTGGCGAGGTATGGCTGC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(GCC)4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50°C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Pillen et al.(2000)</w:t>
            </w:r>
          </w:p>
        </w:tc>
      </w:tr>
      <w:tr w:rsidR="009278D3" w:rsidRPr="00720024" w:rsidTr="00AB0049">
        <w:trPr>
          <w:trHeight w:val="56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HdAMYB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ß-Amylase (Bmy1)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4HL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GCACCAGACAGTTCACCCATA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CATATATGGTCTCCCGGAAGG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(TG)10 (G)15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50°C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D3" w:rsidRPr="00720024" w:rsidRDefault="009278D3" w:rsidP="00557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Pillen et al. 2000;</w:t>
            </w:r>
            <w:r w:rsidRPr="007200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Ramsay</w:t>
            </w: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 xml:space="preserve"> et al. (2000).</w:t>
            </w:r>
          </w:p>
        </w:tc>
      </w:tr>
    </w:tbl>
    <w:tbl>
      <w:tblPr>
        <w:tblW w:w="13230" w:type="dxa"/>
        <w:tblInd w:w="-8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170"/>
        <w:gridCol w:w="810"/>
        <w:gridCol w:w="2250"/>
        <w:gridCol w:w="2340"/>
        <w:gridCol w:w="1080"/>
        <w:gridCol w:w="810"/>
        <w:gridCol w:w="810"/>
        <w:gridCol w:w="2790"/>
      </w:tblGrid>
      <w:tr w:rsidR="009278D3" w:rsidRPr="00720024" w:rsidTr="00AB0049">
        <w:trPr>
          <w:trHeight w:val="890"/>
        </w:trPr>
        <w:tc>
          <w:tcPr>
            <w:tcW w:w="1170" w:type="dxa"/>
          </w:tcPr>
          <w:p w:rsidR="009278D3" w:rsidRPr="00720024" w:rsidRDefault="009278D3" w:rsidP="00557F98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>HvBAMY</w:t>
            </w:r>
          </w:p>
        </w:tc>
        <w:tc>
          <w:tcPr>
            <w:tcW w:w="1170" w:type="dxa"/>
          </w:tcPr>
          <w:p w:rsidR="009278D3" w:rsidRPr="00720024" w:rsidRDefault="009278D3" w:rsidP="00557F98">
            <w:pPr>
              <w:pStyle w:val="TableParagraph"/>
              <w:ind w:left="108" w:right="142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 xml:space="preserve">5-Upsteam </w:t>
            </w:r>
            <w:r w:rsidRPr="00720024">
              <w:rPr>
                <w:sz w:val="20"/>
                <w:szCs w:val="20"/>
              </w:rPr>
              <w:t>region</w:t>
            </w:r>
            <w:r w:rsidRPr="00720024">
              <w:rPr>
                <w:spacing w:val="-13"/>
                <w:sz w:val="20"/>
                <w:szCs w:val="20"/>
              </w:rPr>
              <w:t xml:space="preserve"> </w:t>
            </w:r>
            <w:r w:rsidRPr="00720024">
              <w:rPr>
                <w:sz w:val="20"/>
                <w:szCs w:val="20"/>
              </w:rPr>
              <w:t>of</w:t>
            </w:r>
            <w:r w:rsidRPr="00720024">
              <w:rPr>
                <w:spacing w:val="-12"/>
                <w:sz w:val="20"/>
                <w:szCs w:val="20"/>
              </w:rPr>
              <w:t xml:space="preserve"> </w:t>
            </w:r>
            <w:r w:rsidRPr="00720024">
              <w:rPr>
                <w:sz w:val="20"/>
                <w:szCs w:val="20"/>
              </w:rPr>
              <w:t xml:space="preserve">beta- </w:t>
            </w:r>
            <w:r w:rsidRPr="00720024">
              <w:rPr>
                <w:spacing w:val="-2"/>
                <w:sz w:val="20"/>
                <w:szCs w:val="20"/>
              </w:rPr>
              <w:t>amylase</w:t>
            </w:r>
          </w:p>
        </w:tc>
        <w:tc>
          <w:tcPr>
            <w:tcW w:w="810" w:type="dxa"/>
          </w:tcPr>
          <w:p w:rsidR="009278D3" w:rsidRPr="00720024" w:rsidRDefault="009278D3" w:rsidP="00557F98">
            <w:pPr>
              <w:pStyle w:val="TableParagraph"/>
              <w:spacing w:line="228" w:lineRule="exact"/>
              <w:ind w:left="109"/>
              <w:rPr>
                <w:sz w:val="20"/>
                <w:szCs w:val="20"/>
              </w:rPr>
            </w:pPr>
            <w:r w:rsidRPr="00720024">
              <w:rPr>
                <w:spacing w:val="-5"/>
                <w:sz w:val="20"/>
                <w:szCs w:val="20"/>
              </w:rPr>
              <w:t>4HL</w:t>
            </w:r>
          </w:p>
        </w:tc>
        <w:tc>
          <w:tcPr>
            <w:tcW w:w="2250" w:type="dxa"/>
          </w:tcPr>
          <w:p w:rsidR="009278D3" w:rsidRPr="00720024" w:rsidRDefault="009278D3" w:rsidP="00557F98">
            <w:pPr>
              <w:pStyle w:val="TableParagraph"/>
              <w:spacing w:line="237" w:lineRule="auto"/>
              <w:ind w:left="109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 xml:space="preserve">CAAGCAAAAGGTTAAAGGTG </w:t>
            </w:r>
            <w:r w:rsidRPr="00720024">
              <w:rPr>
                <w:spacing w:val="-6"/>
                <w:sz w:val="20"/>
                <w:szCs w:val="20"/>
              </w:rPr>
              <w:t>CC</w:t>
            </w:r>
          </w:p>
        </w:tc>
        <w:tc>
          <w:tcPr>
            <w:tcW w:w="2340" w:type="dxa"/>
          </w:tcPr>
          <w:p w:rsidR="009278D3" w:rsidRPr="00720024" w:rsidRDefault="009278D3" w:rsidP="00557F98">
            <w:pPr>
              <w:pStyle w:val="TableParagraph"/>
              <w:spacing w:line="226" w:lineRule="exact"/>
              <w:ind w:left="110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>TTGTCGAAACCCATCCGCTC</w:t>
            </w:r>
          </w:p>
        </w:tc>
        <w:tc>
          <w:tcPr>
            <w:tcW w:w="1080" w:type="dxa"/>
          </w:tcPr>
          <w:p w:rsidR="009278D3" w:rsidRPr="00720024" w:rsidRDefault="009278D3" w:rsidP="00557F98">
            <w:pPr>
              <w:pStyle w:val="TableParagraph"/>
              <w:spacing w:line="228" w:lineRule="exact"/>
              <w:ind w:left="161"/>
              <w:rPr>
                <w:sz w:val="20"/>
                <w:szCs w:val="20"/>
              </w:rPr>
            </w:pPr>
            <w:r w:rsidRPr="00720024">
              <w:rPr>
                <w:spacing w:val="-4"/>
                <w:sz w:val="20"/>
                <w:szCs w:val="20"/>
              </w:rPr>
              <w:t>(AT)9</w:t>
            </w:r>
          </w:p>
        </w:tc>
        <w:tc>
          <w:tcPr>
            <w:tcW w:w="810" w:type="dxa"/>
          </w:tcPr>
          <w:p w:rsidR="009278D3" w:rsidRPr="00720024" w:rsidRDefault="009278D3" w:rsidP="00557F98">
            <w:pPr>
              <w:pStyle w:val="TableParagraph"/>
              <w:spacing w:line="228" w:lineRule="exact"/>
              <w:ind w:left="112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>118-</w:t>
            </w:r>
            <w:r w:rsidRPr="00720024">
              <w:rPr>
                <w:spacing w:val="-5"/>
                <w:sz w:val="20"/>
                <w:szCs w:val="20"/>
              </w:rPr>
              <w:t>145</w:t>
            </w:r>
          </w:p>
        </w:tc>
        <w:tc>
          <w:tcPr>
            <w:tcW w:w="810" w:type="dxa"/>
          </w:tcPr>
          <w:p w:rsidR="009278D3" w:rsidRPr="00720024" w:rsidRDefault="009278D3" w:rsidP="00557F98">
            <w:pPr>
              <w:pStyle w:val="TableParagraph"/>
              <w:spacing w:line="273" w:lineRule="exact"/>
              <w:ind w:right="689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2790" w:type="dxa"/>
          </w:tcPr>
          <w:p w:rsidR="009278D3" w:rsidRPr="00720024" w:rsidRDefault="00277B1F" w:rsidP="00E87F42">
            <w:pPr>
              <w:pStyle w:val="TableParagraph"/>
              <w:spacing w:line="273" w:lineRule="exact"/>
              <w:ind w:right="689"/>
              <w:rPr>
                <w:color w:val="FF0000"/>
                <w:spacing w:val="-5"/>
                <w:sz w:val="24"/>
                <w:szCs w:val="20"/>
              </w:rPr>
            </w:pPr>
            <w:r w:rsidRPr="00720024">
              <w:rPr>
                <w:sz w:val="24"/>
              </w:rPr>
              <w:t>Mei, et al.(2012)</w:t>
            </w:r>
          </w:p>
        </w:tc>
      </w:tr>
      <w:tr w:rsidR="009278D3" w:rsidRPr="00720024" w:rsidTr="00AB0049">
        <w:trPr>
          <w:trHeight w:val="661"/>
        </w:trPr>
        <w:tc>
          <w:tcPr>
            <w:tcW w:w="1170" w:type="dxa"/>
          </w:tcPr>
          <w:p w:rsidR="009278D3" w:rsidRPr="00720024" w:rsidRDefault="009278D3" w:rsidP="00557F98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>HVCMA</w:t>
            </w:r>
          </w:p>
        </w:tc>
        <w:tc>
          <w:tcPr>
            <w:tcW w:w="1170" w:type="dxa"/>
          </w:tcPr>
          <w:p w:rsidR="009278D3" w:rsidRPr="00720024" w:rsidRDefault="009278D3" w:rsidP="00557F98">
            <w:pPr>
              <w:pStyle w:val="TableParagraph"/>
              <w:ind w:left="108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>Alpha-amylase inhibitor</w:t>
            </w:r>
          </w:p>
        </w:tc>
        <w:tc>
          <w:tcPr>
            <w:tcW w:w="810" w:type="dxa"/>
          </w:tcPr>
          <w:p w:rsidR="009278D3" w:rsidRPr="00720024" w:rsidRDefault="009278D3" w:rsidP="00557F98">
            <w:pPr>
              <w:pStyle w:val="TableParagraph"/>
              <w:spacing w:line="228" w:lineRule="exact"/>
              <w:ind w:left="109"/>
              <w:rPr>
                <w:sz w:val="20"/>
                <w:szCs w:val="20"/>
              </w:rPr>
            </w:pPr>
            <w:r w:rsidRPr="00720024">
              <w:rPr>
                <w:spacing w:val="-5"/>
                <w:sz w:val="20"/>
                <w:szCs w:val="20"/>
              </w:rPr>
              <w:t>7HL</w:t>
            </w:r>
          </w:p>
        </w:tc>
        <w:tc>
          <w:tcPr>
            <w:tcW w:w="2250" w:type="dxa"/>
          </w:tcPr>
          <w:p w:rsidR="009278D3" w:rsidRPr="00720024" w:rsidRDefault="009278D3" w:rsidP="00557F98">
            <w:pPr>
              <w:pStyle w:val="TableParagraph"/>
              <w:spacing w:line="237" w:lineRule="auto"/>
              <w:ind w:left="109" w:right="150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 xml:space="preserve">GCCTCGGTTTGGACATATAA </w:t>
            </w:r>
            <w:r w:rsidRPr="00720024">
              <w:rPr>
                <w:spacing w:val="-6"/>
                <w:sz w:val="20"/>
                <w:szCs w:val="20"/>
              </w:rPr>
              <w:t>AG</w:t>
            </w:r>
          </w:p>
        </w:tc>
        <w:tc>
          <w:tcPr>
            <w:tcW w:w="2340" w:type="dxa"/>
          </w:tcPr>
          <w:p w:rsidR="009278D3" w:rsidRPr="00720024" w:rsidRDefault="009278D3" w:rsidP="00557F98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>GTAAAGCAAATGTTGAGCAACG</w:t>
            </w:r>
          </w:p>
        </w:tc>
        <w:tc>
          <w:tcPr>
            <w:tcW w:w="1080" w:type="dxa"/>
          </w:tcPr>
          <w:p w:rsidR="009278D3" w:rsidRPr="00720024" w:rsidRDefault="009278D3" w:rsidP="00557F98">
            <w:pPr>
              <w:pStyle w:val="TableParagraph"/>
              <w:spacing w:line="228" w:lineRule="exact"/>
              <w:ind w:left="111"/>
              <w:rPr>
                <w:sz w:val="20"/>
                <w:szCs w:val="20"/>
              </w:rPr>
            </w:pPr>
            <w:r w:rsidRPr="00720024">
              <w:rPr>
                <w:spacing w:val="-4"/>
                <w:sz w:val="20"/>
                <w:szCs w:val="20"/>
              </w:rPr>
              <w:t>(AT)9</w:t>
            </w:r>
          </w:p>
        </w:tc>
        <w:tc>
          <w:tcPr>
            <w:tcW w:w="810" w:type="dxa"/>
          </w:tcPr>
          <w:p w:rsidR="009278D3" w:rsidRPr="00720024" w:rsidRDefault="009278D3" w:rsidP="00557F98">
            <w:pPr>
              <w:pStyle w:val="TableParagraph"/>
              <w:spacing w:line="228" w:lineRule="exact"/>
              <w:ind w:left="112"/>
              <w:rPr>
                <w:sz w:val="20"/>
                <w:szCs w:val="20"/>
              </w:rPr>
            </w:pPr>
            <w:r w:rsidRPr="00720024">
              <w:rPr>
                <w:spacing w:val="-2"/>
                <w:sz w:val="20"/>
                <w:szCs w:val="20"/>
              </w:rPr>
              <w:t>117-</w:t>
            </w:r>
            <w:r w:rsidRPr="00720024">
              <w:rPr>
                <w:spacing w:val="-5"/>
                <w:sz w:val="20"/>
                <w:szCs w:val="20"/>
              </w:rPr>
              <w:t>132</w:t>
            </w:r>
          </w:p>
        </w:tc>
        <w:tc>
          <w:tcPr>
            <w:tcW w:w="810" w:type="dxa"/>
          </w:tcPr>
          <w:p w:rsidR="009278D3" w:rsidRPr="00720024" w:rsidRDefault="009278D3" w:rsidP="00557F98">
            <w:pPr>
              <w:pStyle w:val="TableParagraph"/>
              <w:spacing w:line="273" w:lineRule="exact"/>
              <w:ind w:right="689"/>
              <w:jc w:val="right"/>
              <w:rPr>
                <w:spacing w:val="-5"/>
                <w:sz w:val="20"/>
                <w:szCs w:val="20"/>
              </w:rPr>
            </w:pPr>
          </w:p>
        </w:tc>
        <w:tc>
          <w:tcPr>
            <w:tcW w:w="2790" w:type="dxa"/>
          </w:tcPr>
          <w:p w:rsidR="009278D3" w:rsidRPr="00720024" w:rsidRDefault="00277B1F" w:rsidP="00E87F42">
            <w:pPr>
              <w:pStyle w:val="TableParagraph"/>
              <w:spacing w:line="273" w:lineRule="exact"/>
              <w:ind w:right="689"/>
              <w:rPr>
                <w:color w:val="FF0000"/>
                <w:spacing w:val="-5"/>
                <w:sz w:val="24"/>
                <w:szCs w:val="20"/>
              </w:rPr>
            </w:pPr>
            <w:r w:rsidRPr="00720024">
              <w:rPr>
                <w:sz w:val="24"/>
              </w:rPr>
              <w:t>Mei, et al.(2012)</w:t>
            </w:r>
          </w:p>
        </w:tc>
      </w:tr>
    </w:tbl>
    <w:p w:rsidR="00002D41" w:rsidRPr="00720024" w:rsidRDefault="00002D41">
      <w:pPr>
        <w:rPr>
          <w:rFonts w:ascii="Times New Roman" w:hAnsi="Times New Roman" w:cs="Times New Roman"/>
          <w:sz w:val="24"/>
          <w:szCs w:val="24"/>
        </w:rPr>
        <w:sectPr w:rsidR="00002D41" w:rsidRPr="00720024" w:rsidSect="0044625F">
          <w:footerReference w:type="default" r:id="rId8"/>
          <w:pgSz w:w="15840" w:h="12240" w:orient="landscape"/>
          <w:pgMar w:top="1440" w:right="1440" w:bottom="1440" w:left="1440" w:header="720" w:footer="720" w:gutter="0"/>
          <w:pgNumType w:start="4"/>
          <w:cols w:space="720"/>
          <w:docGrid w:linePitch="360"/>
        </w:sectPr>
      </w:pPr>
    </w:p>
    <w:p w:rsidR="006C7D2B" w:rsidRPr="00720024" w:rsidRDefault="006C7D2B" w:rsidP="006C7D2B">
      <w:pPr>
        <w:pStyle w:val="Caption"/>
        <w:keepNext/>
        <w:spacing w:line="360" w:lineRule="auto"/>
        <w:jc w:val="both"/>
        <w:rPr>
          <w:rFonts w:cs="Times New Roman"/>
          <w:b w:val="0"/>
          <w:color w:val="auto"/>
          <w:sz w:val="24"/>
          <w:szCs w:val="24"/>
        </w:rPr>
      </w:pPr>
      <w:bookmarkStart w:id="1" w:name="_Toc174039137"/>
      <w:r w:rsidRPr="00720024">
        <w:rPr>
          <w:rFonts w:cs="Times New Roman"/>
          <w:color w:val="auto"/>
          <w:sz w:val="24"/>
          <w:szCs w:val="24"/>
        </w:rPr>
        <w:lastRenderedPageBreak/>
        <w:t xml:space="preserve">Table </w:t>
      </w:r>
      <w:r w:rsidRPr="00720024">
        <w:rPr>
          <w:rFonts w:cs="Times New Roman"/>
          <w:color w:val="auto"/>
          <w:sz w:val="24"/>
          <w:szCs w:val="24"/>
        </w:rPr>
        <w:fldChar w:fldCharType="begin"/>
      </w:r>
      <w:r w:rsidRPr="00720024">
        <w:rPr>
          <w:rFonts w:cs="Times New Roman"/>
          <w:color w:val="auto"/>
          <w:sz w:val="24"/>
          <w:szCs w:val="24"/>
        </w:rPr>
        <w:instrText xml:space="preserve"> SEQ Table \* ARABIC </w:instrText>
      </w:r>
      <w:r w:rsidRPr="00720024">
        <w:rPr>
          <w:rFonts w:cs="Times New Roman"/>
          <w:color w:val="auto"/>
          <w:sz w:val="24"/>
          <w:szCs w:val="24"/>
        </w:rPr>
        <w:fldChar w:fldCharType="separate"/>
      </w:r>
      <w:r w:rsidRPr="00720024">
        <w:rPr>
          <w:rFonts w:cs="Times New Roman"/>
          <w:noProof/>
          <w:color w:val="auto"/>
          <w:sz w:val="24"/>
          <w:szCs w:val="24"/>
        </w:rPr>
        <w:t>2</w:t>
      </w:r>
      <w:r w:rsidRPr="00720024">
        <w:rPr>
          <w:rFonts w:cs="Times New Roman"/>
          <w:color w:val="auto"/>
          <w:sz w:val="24"/>
          <w:szCs w:val="24"/>
        </w:rPr>
        <w:fldChar w:fldCharType="end"/>
      </w:r>
      <w:r w:rsidRPr="00720024">
        <w:rPr>
          <w:rFonts w:cs="Times New Roman"/>
          <w:b w:val="0"/>
          <w:color w:val="auto"/>
          <w:sz w:val="24"/>
          <w:szCs w:val="24"/>
        </w:rPr>
        <w:t xml:space="preserve"> Summary AMOVA</w:t>
      </w:r>
      <w:r w:rsidR="00C7621B">
        <w:rPr>
          <w:rFonts w:cs="Times New Roman"/>
          <w:b w:val="0"/>
          <w:color w:val="auto"/>
          <w:sz w:val="24"/>
          <w:szCs w:val="24"/>
        </w:rPr>
        <w:t xml:space="preserve"> </w:t>
      </w:r>
      <w:r w:rsidRPr="00720024">
        <w:rPr>
          <w:rFonts w:cs="Times New Roman"/>
          <w:b w:val="0"/>
          <w:color w:val="auto"/>
          <w:sz w:val="24"/>
          <w:szCs w:val="24"/>
        </w:rPr>
        <w:t>showing partitioning of genetic variations within and among individuals and populations.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766"/>
        <w:gridCol w:w="1016"/>
        <w:gridCol w:w="876"/>
        <w:gridCol w:w="1528"/>
        <w:gridCol w:w="3207"/>
      </w:tblGrid>
      <w:tr w:rsidR="006C7D2B" w:rsidRPr="00720024" w:rsidTr="00557F98">
        <w:trPr>
          <w:trHeight w:val="300"/>
        </w:trPr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Summary AMOVA Table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7D2B" w:rsidRPr="00720024" w:rsidTr="00557F98">
        <w:trPr>
          <w:trHeight w:val="300"/>
        </w:trPr>
        <w:tc>
          <w:tcPr>
            <w:tcW w:w="104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df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SS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MS</w:t>
            </w:r>
          </w:p>
        </w:tc>
        <w:tc>
          <w:tcPr>
            <w:tcW w:w="81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Est. Var.</w:t>
            </w:r>
          </w:p>
        </w:tc>
        <w:tc>
          <w:tcPr>
            <w:tcW w:w="171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%Variation</w:t>
            </w:r>
          </w:p>
        </w:tc>
      </w:tr>
      <w:tr w:rsidR="006C7D2B" w:rsidRPr="00720024" w:rsidTr="00557F98">
        <w:trPr>
          <w:trHeight w:val="300"/>
        </w:trPr>
        <w:tc>
          <w:tcPr>
            <w:tcW w:w="1042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Among Pops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20.576</w:t>
            </w: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20.576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0.078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</w:tr>
      <w:tr w:rsidR="006C7D2B" w:rsidRPr="00720024" w:rsidTr="00557F98">
        <w:trPr>
          <w:trHeight w:val="300"/>
        </w:trPr>
        <w:tc>
          <w:tcPr>
            <w:tcW w:w="1042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Among Indiv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378.265</w:t>
            </w: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18.913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9.218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</w:tr>
      <w:tr w:rsidR="006C7D2B" w:rsidRPr="00720024" w:rsidTr="00557F98">
        <w:trPr>
          <w:trHeight w:val="300"/>
        </w:trPr>
        <w:tc>
          <w:tcPr>
            <w:tcW w:w="1042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Within Indiv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10.500</w:t>
            </w: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0.477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0.477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6C7D2B" w:rsidRPr="00720024" w:rsidTr="00557F98">
        <w:trPr>
          <w:trHeight w:val="300"/>
        </w:trPr>
        <w:tc>
          <w:tcPr>
            <w:tcW w:w="1042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409.341</w:t>
            </w: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39.966</w:t>
            </w:r>
          </w:p>
        </w:tc>
        <w:tc>
          <w:tcPr>
            <w:tcW w:w="819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9.773</w:t>
            </w:r>
          </w:p>
        </w:tc>
        <w:tc>
          <w:tcPr>
            <w:tcW w:w="1717" w:type="pct"/>
            <w:shd w:val="clear" w:color="auto" w:fill="auto"/>
            <w:noWrap/>
            <w:vAlign w:val="bottom"/>
            <w:hideMark/>
          </w:tcPr>
          <w:p w:rsidR="006C7D2B" w:rsidRPr="00720024" w:rsidRDefault="006C7D2B" w:rsidP="006C7D2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4649A3" w:rsidRPr="0079413D" w:rsidRDefault="008F4F93" w:rsidP="0079413D">
      <w:pPr>
        <w:pStyle w:val="BodyText"/>
      </w:pPr>
      <w:r>
        <w:t>Df</w:t>
      </w:r>
      <w:r w:rsidR="0058100B" w:rsidRPr="00720024">
        <w:t xml:space="preserve"> degree of freedom, SS sum of squares, MS mean square, Est. Var. estimated variation, PV percent of variation</w:t>
      </w:r>
    </w:p>
    <w:p w:rsidR="001452A3" w:rsidRPr="001452A3" w:rsidRDefault="001452A3" w:rsidP="00145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19AD" w:rsidRDefault="001D19AD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85108" w:rsidRDefault="00085108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0C730A" w:rsidRDefault="000C730A" w:rsidP="004958C2">
      <w:pPr>
        <w:pStyle w:val="TableParagraph"/>
        <w:spacing w:line="360" w:lineRule="auto"/>
        <w:rPr>
          <w:rStyle w:val="Heading3Char"/>
          <w:szCs w:val="24"/>
        </w:rPr>
      </w:pPr>
    </w:p>
    <w:p w:rsidR="00A311AA" w:rsidRPr="00720024" w:rsidRDefault="00A311AA" w:rsidP="004958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311AA" w:rsidRPr="00720024" w:rsidSect="00002D4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8100B" w:rsidRPr="00720024" w:rsidRDefault="0058100B" w:rsidP="0058100B">
      <w:pPr>
        <w:pStyle w:val="Caption"/>
        <w:keepNext/>
        <w:jc w:val="both"/>
        <w:rPr>
          <w:rFonts w:cs="Times New Roman"/>
          <w:b w:val="0"/>
          <w:color w:val="auto"/>
          <w:sz w:val="24"/>
        </w:rPr>
      </w:pPr>
      <w:bookmarkStart w:id="2" w:name="_Toc174039139"/>
      <w:bookmarkStart w:id="3" w:name="_Toc174039138"/>
      <w:r w:rsidRPr="00720024">
        <w:rPr>
          <w:rFonts w:cs="Times New Roman"/>
          <w:color w:val="auto"/>
          <w:sz w:val="24"/>
        </w:rPr>
        <w:lastRenderedPageBreak/>
        <w:t>Table 3</w:t>
      </w:r>
      <w:r w:rsidRPr="00720024">
        <w:rPr>
          <w:rFonts w:cs="Times New Roman"/>
          <w:b w:val="0"/>
          <w:color w:val="auto"/>
          <w:sz w:val="24"/>
        </w:rPr>
        <w:t xml:space="preserve"> Summary of genetic diversity indices for the 21 malt quality linked marker.</w:t>
      </w:r>
    </w:p>
    <w:tbl>
      <w:tblPr>
        <w:tblStyle w:val="TableGrid"/>
        <w:tblW w:w="12708" w:type="dxa"/>
        <w:tblLayout w:type="fixed"/>
        <w:tblLook w:val="04A0" w:firstRow="1" w:lastRow="0" w:firstColumn="1" w:lastColumn="0" w:noHBand="0" w:noVBand="1"/>
      </w:tblPr>
      <w:tblGrid>
        <w:gridCol w:w="468"/>
        <w:gridCol w:w="270"/>
        <w:gridCol w:w="1170"/>
        <w:gridCol w:w="900"/>
        <w:gridCol w:w="810"/>
        <w:gridCol w:w="810"/>
        <w:gridCol w:w="810"/>
        <w:gridCol w:w="810"/>
        <w:gridCol w:w="810"/>
        <w:gridCol w:w="810"/>
        <w:gridCol w:w="900"/>
        <w:gridCol w:w="900"/>
        <w:gridCol w:w="810"/>
        <w:gridCol w:w="810"/>
        <w:gridCol w:w="810"/>
        <w:gridCol w:w="810"/>
      </w:tblGrid>
      <w:tr w:rsidR="0058100B" w:rsidRPr="00720024" w:rsidTr="00CD1214">
        <w:trPr>
          <w:cantSplit/>
          <w:trHeight w:val="602"/>
        </w:trPr>
        <w:tc>
          <w:tcPr>
            <w:tcW w:w="738" w:type="dxa"/>
            <w:gridSpan w:val="2"/>
          </w:tcPr>
          <w:p w:rsidR="0058100B" w:rsidRPr="00720024" w:rsidRDefault="0058100B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</w:t>
            </w:r>
          </w:p>
        </w:tc>
        <w:tc>
          <w:tcPr>
            <w:tcW w:w="1170" w:type="dxa"/>
          </w:tcPr>
          <w:p w:rsidR="0058100B" w:rsidRPr="00720024" w:rsidRDefault="0058100B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Markers name</w:t>
            </w:r>
          </w:p>
        </w:tc>
        <w:tc>
          <w:tcPr>
            <w:tcW w:w="900" w:type="dxa"/>
          </w:tcPr>
          <w:p w:rsidR="0058100B" w:rsidRPr="00720024" w:rsidRDefault="00CD1214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Chrs P</w:t>
            </w:r>
            <w:r w:rsidR="0058100B" w:rsidRPr="00720024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810" w:type="dxa"/>
          </w:tcPr>
          <w:p w:rsidR="0058100B" w:rsidRPr="00720024" w:rsidRDefault="0058100B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810" w:type="dxa"/>
          </w:tcPr>
          <w:p w:rsidR="0058100B" w:rsidRPr="00720024" w:rsidRDefault="0058100B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810" w:type="dxa"/>
          </w:tcPr>
          <w:p w:rsidR="0058100B" w:rsidRPr="00720024" w:rsidRDefault="0058100B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</w:p>
        </w:tc>
        <w:tc>
          <w:tcPr>
            <w:tcW w:w="810" w:type="dxa"/>
          </w:tcPr>
          <w:p w:rsidR="0058100B" w:rsidRPr="00720024" w:rsidRDefault="0058100B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</w:p>
        </w:tc>
        <w:tc>
          <w:tcPr>
            <w:tcW w:w="810" w:type="dxa"/>
          </w:tcPr>
          <w:p w:rsidR="0058100B" w:rsidRPr="00720024" w:rsidRDefault="0058100B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uHe</w:t>
            </w:r>
          </w:p>
        </w:tc>
        <w:tc>
          <w:tcPr>
            <w:tcW w:w="810" w:type="dxa"/>
          </w:tcPr>
          <w:p w:rsidR="0058100B" w:rsidRPr="00720024" w:rsidRDefault="0058100B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00" w:type="dxa"/>
          </w:tcPr>
          <w:p w:rsidR="0058100B" w:rsidRPr="00720024" w:rsidRDefault="0058100B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Gst</w:t>
            </w:r>
          </w:p>
        </w:tc>
        <w:tc>
          <w:tcPr>
            <w:tcW w:w="900" w:type="dxa"/>
          </w:tcPr>
          <w:p w:rsidR="0058100B" w:rsidRPr="00720024" w:rsidRDefault="0058100B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:rsidR="0058100B" w:rsidRPr="00720024" w:rsidRDefault="0058100B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Fis</w:t>
            </w:r>
          </w:p>
        </w:tc>
        <w:tc>
          <w:tcPr>
            <w:tcW w:w="810" w:type="dxa"/>
          </w:tcPr>
          <w:p w:rsidR="0058100B" w:rsidRPr="00720024" w:rsidRDefault="0058100B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Fit</w:t>
            </w:r>
          </w:p>
        </w:tc>
        <w:tc>
          <w:tcPr>
            <w:tcW w:w="810" w:type="dxa"/>
          </w:tcPr>
          <w:p w:rsidR="0058100B" w:rsidRPr="00720024" w:rsidRDefault="0058100B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Fst</w:t>
            </w:r>
          </w:p>
        </w:tc>
        <w:tc>
          <w:tcPr>
            <w:tcW w:w="810" w:type="dxa"/>
          </w:tcPr>
          <w:p w:rsidR="0058100B" w:rsidRPr="00720024" w:rsidRDefault="0058100B" w:rsidP="00CD1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PIC</w:t>
            </w:r>
          </w:p>
        </w:tc>
      </w:tr>
      <w:tr w:rsidR="0058100B" w:rsidRPr="00720024" w:rsidTr="005E26BC">
        <w:trPr>
          <w:trHeight w:val="323"/>
        </w:trPr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 AWBMS80 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1HS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5.95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BMAC90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1HS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8.95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-0.012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EBMAC501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1HS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5.84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HVM2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1HS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-0.018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HVALAAT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1HS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9.63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HVM20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1HS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7.68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-0.003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BMAG692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2HL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5.84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HVM36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2HS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9.07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BMAC134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2HS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6.72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1.97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-0.005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HVM54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2HL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9.61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EBMAC415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2HL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7.68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EBMAC541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3HL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7.75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BMAG877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3HL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HVM67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4HL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1.72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-0.009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HVM6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5HL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1.89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GMS1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5HL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1.74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-0.013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HVAMY2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7HS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HVBTAI3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4HL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6.06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HDAMYB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4HL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1.89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-0.007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HVBAMY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4HL</w:t>
            </w:r>
          </w:p>
        </w:tc>
        <w:tc>
          <w:tcPr>
            <w:tcW w:w="810" w:type="dxa"/>
          </w:tcPr>
          <w:p w:rsidR="0058100B" w:rsidRPr="00720024" w:rsidRDefault="00FE5F05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6.374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0.839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0.881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1.917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-0.016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</w:tr>
      <w:tr w:rsidR="0058100B" w:rsidRPr="00720024" w:rsidTr="005E26BC">
        <w:tc>
          <w:tcPr>
            <w:tcW w:w="468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0" w:type="dxa"/>
            <w:gridSpan w:val="2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HVCMA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7HL</w:t>
            </w:r>
          </w:p>
        </w:tc>
        <w:tc>
          <w:tcPr>
            <w:tcW w:w="810" w:type="dxa"/>
          </w:tcPr>
          <w:p w:rsidR="0058100B" w:rsidRPr="00720024" w:rsidRDefault="00FE5F05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4.607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0.722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0.757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1.478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0.073</w:t>
            </w:r>
          </w:p>
        </w:tc>
        <w:tc>
          <w:tcPr>
            <w:tcW w:w="90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0.122</w:t>
            </w:r>
          </w:p>
        </w:tc>
        <w:tc>
          <w:tcPr>
            <w:tcW w:w="810" w:type="dxa"/>
          </w:tcPr>
          <w:p w:rsidR="0058100B" w:rsidRPr="00720024" w:rsidRDefault="0058100B" w:rsidP="005E2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</w:tr>
      <w:tr w:rsidR="0058100B" w:rsidRPr="00720024" w:rsidTr="005E26BC">
        <w:tc>
          <w:tcPr>
            <w:tcW w:w="2808" w:type="dxa"/>
            <w:gridSpan w:val="4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4.09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0.722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0.757</w:t>
            </w:r>
          </w:p>
        </w:tc>
        <w:tc>
          <w:tcPr>
            <w:tcW w:w="810" w:type="dxa"/>
            <w:vAlign w:val="center"/>
          </w:tcPr>
          <w:p w:rsidR="0058100B" w:rsidRPr="00720024" w:rsidRDefault="00024ECD" w:rsidP="00024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90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-0.018</w:t>
            </w:r>
          </w:p>
        </w:tc>
        <w:tc>
          <w:tcPr>
            <w:tcW w:w="90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0.339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</w:tr>
      <w:tr w:rsidR="0058100B" w:rsidRPr="00720024" w:rsidTr="005E26BC">
        <w:tc>
          <w:tcPr>
            <w:tcW w:w="2808" w:type="dxa"/>
            <w:gridSpan w:val="4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Maximum 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9.634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0.585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0.888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0.932</w:t>
            </w:r>
          </w:p>
        </w:tc>
        <w:tc>
          <w:tcPr>
            <w:tcW w:w="810" w:type="dxa"/>
            <w:vAlign w:val="center"/>
          </w:tcPr>
          <w:p w:rsidR="0058100B" w:rsidRPr="00720024" w:rsidRDefault="00024ECD" w:rsidP="00024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2.36</w:t>
            </w:r>
          </w:p>
        </w:tc>
        <w:tc>
          <w:tcPr>
            <w:tcW w:w="90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0.073</w:t>
            </w:r>
          </w:p>
        </w:tc>
        <w:tc>
          <w:tcPr>
            <w:tcW w:w="90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0.122</w:t>
            </w:r>
          </w:p>
        </w:tc>
        <w:tc>
          <w:tcPr>
            <w:tcW w:w="810" w:type="dxa"/>
            <w:vAlign w:val="center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</w:tr>
      <w:tr w:rsidR="0058100B" w:rsidRPr="00720024" w:rsidTr="005E26BC">
        <w:tc>
          <w:tcPr>
            <w:tcW w:w="2808" w:type="dxa"/>
            <w:gridSpan w:val="4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810" w:type="dxa"/>
            <w:vAlign w:val="bottom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0" w:type="dxa"/>
            <w:vAlign w:val="bottom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6.807</w:t>
            </w:r>
          </w:p>
        </w:tc>
        <w:tc>
          <w:tcPr>
            <w:tcW w:w="810" w:type="dxa"/>
            <w:vAlign w:val="bottom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0.047</w:t>
            </w:r>
          </w:p>
        </w:tc>
        <w:tc>
          <w:tcPr>
            <w:tcW w:w="810" w:type="dxa"/>
            <w:vAlign w:val="bottom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0.837</w:t>
            </w:r>
          </w:p>
        </w:tc>
        <w:tc>
          <w:tcPr>
            <w:tcW w:w="810" w:type="dxa"/>
            <w:vAlign w:val="bottom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0.878</w:t>
            </w:r>
          </w:p>
        </w:tc>
        <w:tc>
          <w:tcPr>
            <w:tcW w:w="810" w:type="dxa"/>
            <w:vAlign w:val="bottom"/>
          </w:tcPr>
          <w:p w:rsidR="0058100B" w:rsidRPr="00720024" w:rsidRDefault="00024ECD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00" w:type="dxa"/>
            <w:vAlign w:val="bottom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900" w:type="dxa"/>
            <w:vAlign w:val="bottom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0.947</w:t>
            </w:r>
          </w:p>
        </w:tc>
        <w:tc>
          <w:tcPr>
            <w:tcW w:w="810" w:type="dxa"/>
            <w:vAlign w:val="bottom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0.947</w:t>
            </w:r>
          </w:p>
        </w:tc>
        <w:tc>
          <w:tcPr>
            <w:tcW w:w="810" w:type="dxa"/>
            <w:vAlign w:val="bottom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0.949</w:t>
            </w:r>
          </w:p>
        </w:tc>
        <w:tc>
          <w:tcPr>
            <w:tcW w:w="810" w:type="dxa"/>
            <w:vAlign w:val="bottom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</w:t>
            </w:r>
          </w:p>
        </w:tc>
        <w:tc>
          <w:tcPr>
            <w:tcW w:w="810" w:type="dxa"/>
            <w:vAlign w:val="bottom"/>
          </w:tcPr>
          <w:p w:rsidR="0058100B" w:rsidRPr="00720024" w:rsidRDefault="0058100B" w:rsidP="005E2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0.880</w:t>
            </w:r>
          </w:p>
        </w:tc>
      </w:tr>
    </w:tbl>
    <w:p w:rsidR="000D25F5" w:rsidRPr="00720024" w:rsidRDefault="000D25F5" w:rsidP="000D25F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20024">
        <w:rPr>
          <w:rFonts w:ascii="Times New Roman" w:hAnsi="Times New Roman" w:cs="Times New Roman"/>
          <w:sz w:val="24"/>
          <w:szCs w:val="24"/>
        </w:rPr>
        <w:t>Na = No. of Different Alleles, Ne = No. of Effective Alleles = 1 / (Sum pi^2), I = Shannon's Information Index = -1* Sum (pi * Ln (pi)),   Ho = Observed Heterozygosity = No. of Hets / N, He = Expected Heterozygosity = 1 - Sum pi^2</w:t>
      </w:r>
      <w:r w:rsidRPr="00720024">
        <w:rPr>
          <w:rFonts w:ascii="Times New Roman" w:hAnsi="Times New Roman" w:cs="Times New Roman"/>
          <w:sz w:val="24"/>
          <w:szCs w:val="24"/>
        </w:rPr>
        <w:tab/>
        <w:t xml:space="preserve">, uHe = Unbiased Expected Heterozygosity = (2N / (2N-1)) * He,  F = Fixation Index = (He - Ho) / He = 1 - (Ho / He),   </w:t>
      </w:r>
      <w:r w:rsidRPr="007200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Fis = (Mean He - Mean Ho) / Mean He,  Fit = (Ht - Mean Ho) / Ht,  Fst = (Ht - Mean He) / Ht, Nm = [(1 / Fst) - 1] / 4</w:t>
      </w:r>
    </w:p>
    <w:p w:rsidR="003E10EB" w:rsidRPr="00720024" w:rsidRDefault="003E10EB" w:rsidP="000D25F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B778D" w:rsidRPr="00720024" w:rsidRDefault="00EB778D" w:rsidP="00EB778D">
      <w:pPr>
        <w:spacing w:line="240" w:lineRule="auto"/>
        <w:rPr>
          <w:rFonts w:ascii="Times New Roman" w:hAnsi="Times New Roman" w:cs="Times New Roman"/>
          <w:sz w:val="24"/>
        </w:rPr>
      </w:pPr>
      <w:r w:rsidRPr="00720024">
        <w:rPr>
          <w:rFonts w:ascii="Times New Roman" w:hAnsi="Times New Roman" w:cs="Times New Roman"/>
          <w:b/>
          <w:sz w:val="24"/>
        </w:rPr>
        <w:t xml:space="preserve">Table </w:t>
      </w:r>
      <w:r w:rsidR="0058100B" w:rsidRPr="00720024">
        <w:rPr>
          <w:rFonts w:ascii="Times New Roman" w:hAnsi="Times New Roman" w:cs="Times New Roman"/>
          <w:b/>
          <w:sz w:val="24"/>
        </w:rPr>
        <w:t>4</w:t>
      </w:r>
      <w:r w:rsidRPr="00720024">
        <w:rPr>
          <w:rFonts w:ascii="Times New Roman" w:hAnsi="Times New Roman" w:cs="Times New Roman"/>
          <w:sz w:val="24"/>
        </w:rPr>
        <w:t xml:space="preserve"> Malt quality traits performance of Ethiopian malt barley cultivars.</w:t>
      </w:r>
      <w:bookmarkEnd w:id="2"/>
    </w:p>
    <w:tbl>
      <w:tblPr>
        <w:tblStyle w:val="TableGrid"/>
        <w:tblW w:w="1243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731"/>
        <w:gridCol w:w="69"/>
        <w:gridCol w:w="1710"/>
        <w:gridCol w:w="1800"/>
        <w:gridCol w:w="1710"/>
        <w:gridCol w:w="1890"/>
        <w:gridCol w:w="1890"/>
      </w:tblGrid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Cultivars 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Β-glucan content (Mean ±SE)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Extract content (Mean ±SE)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Friability</w:t>
            </w:r>
          </w:p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(Mean ±SE)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F40A86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Hectoliter (</w:t>
            </w:r>
            <w:r w:rsidR="00BA7722" w:rsidRPr="00720024">
              <w:rPr>
                <w:rFonts w:ascii="Times New Roman" w:hAnsi="Times New Roman" w:cs="Times New Roman"/>
                <w:sz w:val="24"/>
                <w:szCs w:val="24"/>
              </w:rPr>
              <w:t>kg/l)</w:t>
            </w:r>
            <w:r w:rsidR="00EB778D" w:rsidRPr="00720024">
              <w:rPr>
                <w:rFonts w:ascii="Times New Roman" w:hAnsi="Times New Roman" w:cs="Times New Roman"/>
                <w:sz w:val="24"/>
                <w:szCs w:val="24"/>
              </w:rPr>
              <w:t>. Weight(g)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Moisture content (%)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Protein content (%) 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231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81.8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73.8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68.6±1.66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11.7±0.172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8.89±0.669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Explorer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280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12 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81.1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81.9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65.8±1.66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11.7±0.172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10.13±0.669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Henerike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292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78.9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57.3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12345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66.7±1.66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10.9±0.172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10.94±0.669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Planet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343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80.5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65.1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2345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66.7±1.66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11.7±0.172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9.45±0.669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Fatima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378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12345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81.6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67.5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2345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66.4±1.66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11.8±0.172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9.47±0.669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Traveller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419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81.6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71.4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345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68.1±1.66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11.7±0.172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10.12±0.669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HB-52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441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77.8± 0.8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25.1±6.72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71.0±1.66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12.1 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11.96±0.669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Proctor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445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78.5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49.8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12345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69.5±1.66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11.5±0.172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10.49±0.669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Sabin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480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80.6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345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69.3±1.66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11.7±0.172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10.15±0.669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Grace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488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72.4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345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66.0±1.66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11.9±0.172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10.39±0.669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EH-1847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547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78.3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46.7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67.9±1.66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11.3±0.172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12.77±0.669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34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HB-1963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551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78.5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71.9±1.66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12.0±0.172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10.78±0.669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Beka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559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79.1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48.5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12345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70.5±1.66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11.8±0.172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12.42±0.669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34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HB-1533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565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75.8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34.6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66.3±1.66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11.1±0.172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13.18±0.669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Bekoji-I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571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77.8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34.7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70.5±1.66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11.9±0.172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11.54±0.669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HB-120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578 ±54.5 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3456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77.4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44.6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62.2±1.66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11.8±0.172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11.85±0.669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Bahati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585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3456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78.7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67.4±1.66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11.6±0.172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12.2±0.669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34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Holker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594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78.2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12345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65.7±1.66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11.2±0.172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11.57±0.669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Suba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597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78.8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69.6±1.66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11.6±0.172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11.83±0.669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HB-1964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669 ±52.6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78.8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43.5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6.83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62.8±1.72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11.0±0.178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11.28±0.675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M-21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677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76.2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64.5±1.66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10.7 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12.01±0.669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</w:tr>
      <w:tr w:rsidR="00EB778D" w:rsidRPr="00720024" w:rsidTr="003E10EB">
        <w:trPr>
          <w:trHeight w:hRule="exact" w:val="331"/>
        </w:trPr>
        <w:tc>
          <w:tcPr>
            <w:tcW w:w="1638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Ibon 174/03</w:t>
            </w:r>
          </w:p>
        </w:tc>
        <w:tc>
          <w:tcPr>
            <w:tcW w:w="1731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706 ±54.5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77.6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</w:t>
            </w: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6.72</w:t>
            </w:r>
            <w:r w:rsidRPr="0072002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123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67.7±1.66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11.4 ±0.172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1234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B778D" w:rsidRPr="00720024" w:rsidRDefault="00EB778D" w:rsidP="0000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24">
              <w:rPr>
                <w:rFonts w:ascii="Times New Roman" w:hAnsi="Times New Roman" w:cs="Times New Roman"/>
                <w:sz w:val="24"/>
                <w:szCs w:val="24"/>
              </w:rPr>
              <w:t>11.81±0.669</w:t>
            </w:r>
            <w:r w:rsidRPr="00720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234</w:t>
            </w:r>
          </w:p>
        </w:tc>
      </w:tr>
    </w:tbl>
    <w:p w:rsidR="003E10EB" w:rsidRPr="00720024" w:rsidRDefault="003E10EB" w:rsidP="003E10E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20024">
        <w:rPr>
          <w:rFonts w:ascii="Times New Roman" w:hAnsi="Times New Roman" w:cs="Times New Roman"/>
          <w:sz w:val="24"/>
        </w:rPr>
        <w:t>Same numbers (within the column) indicates no significant difference in data expressed as means ±SD at p&lt;0.05 according to Tukey test.</w:t>
      </w:r>
    </w:p>
    <w:tbl>
      <w:tblPr>
        <w:tblStyle w:val="TableGrid"/>
        <w:tblpPr w:leftFromText="180" w:rightFromText="180" w:vertAnchor="page" w:horzAnchor="margin" w:tblpY="1928"/>
        <w:tblW w:w="12348" w:type="dxa"/>
        <w:tblLayout w:type="fixed"/>
        <w:tblLook w:val="04A0" w:firstRow="1" w:lastRow="0" w:firstColumn="1" w:lastColumn="0" w:noHBand="0" w:noVBand="1"/>
      </w:tblPr>
      <w:tblGrid>
        <w:gridCol w:w="1368"/>
        <w:gridCol w:w="1530"/>
        <w:gridCol w:w="1260"/>
        <w:gridCol w:w="1170"/>
        <w:gridCol w:w="900"/>
        <w:gridCol w:w="990"/>
        <w:gridCol w:w="1260"/>
        <w:gridCol w:w="1170"/>
        <w:gridCol w:w="1350"/>
        <w:gridCol w:w="1350"/>
      </w:tblGrid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Cultivar 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b/>
                <w:sz w:val="20"/>
                <w:szCs w:val="20"/>
              </w:rPr>
              <w:t>PH (m)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PL(cm) 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b/>
                <w:sz w:val="20"/>
                <w:szCs w:val="20"/>
              </w:rPr>
              <w:t>NET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b/>
                <w:sz w:val="20"/>
                <w:szCs w:val="20"/>
              </w:rPr>
              <w:t>MD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b/>
                <w:sz w:val="20"/>
                <w:szCs w:val="20"/>
              </w:rPr>
              <w:t>HD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b/>
                <w:sz w:val="20"/>
                <w:szCs w:val="20"/>
              </w:rPr>
              <w:t>GW (cm)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b/>
                <w:sz w:val="20"/>
                <w:szCs w:val="20"/>
              </w:rPr>
              <w:t>SPS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b/>
                <w:sz w:val="20"/>
                <w:szCs w:val="20"/>
              </w:rPr>
              <w:t>1000.gw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b/>
                <w:sz w:val="20"/>
                <w:szCs w:val="20"/>
              </w:rPr>
              <w:t>YPP (g)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0.63±0.09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0.31±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173±0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101±0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2.76 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23.7±1.3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45.7±  3.9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489 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Explorer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0.58±0.09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0.33±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8±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234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168±0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95±0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2.62±0.07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25.7±1.3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41.6±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276±110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Henerike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0.59±0.09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0.07±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3±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183±0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97±0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2.75±0.07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21.0±1.3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57.6±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216±110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Planet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0.67±0.09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1234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0.07±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3±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168±0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100±0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2.69±0.07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27.3±1.3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46.8±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492±110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Fatima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0.59±0.09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0.10±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165±0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95±0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2.59±0.07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26.3±1.3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44.7±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317±110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Traveller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0.63±0.09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0.32±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10±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456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168±0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92±0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2.65±0.07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25.0±1.3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50.3±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403±110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HB-52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1.06±0.09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34567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0.12±0.13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15±0.01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789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178±0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87±0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2.62±0.07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30.0±1.3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47.7±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714±110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Proctor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0.75±0.09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12345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0.36±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8±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168±0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102±0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2.68±0.07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28.7±1.3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34.0±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268±110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Sabin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0.8±0.09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123456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0.08 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112±0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69±0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2.62±0.07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25.3±1.3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44.7±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272±110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Grace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0.73±0.09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12345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0.08 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10±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456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168±0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83±0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2.52±0.07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28.0±1.3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52.3±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587±110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EH-1847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1.04±0.09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23456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0.08±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9±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345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150±0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107±0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2.66±0.07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24.7±1.3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46.9±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490±110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HB-1963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1.09±0.09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4567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0.39±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16±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890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138±0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86±0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2.63±0.07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27.0±1.3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58.3±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719±110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Beka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1.21±0.09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67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0.09±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35±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181±0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98±0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2.65±0.07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31.0±1.3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53.7±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676±110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HB-1533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1.02±0.09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1234567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0.08 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10±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456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133±0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74±0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2.53±0.07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24.7±1.3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46.8±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486±110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Bekoji-I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1.17±0.09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567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0.07±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19 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90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153±0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82±0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2.68±0.07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25.7±1.3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57.3±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532±110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HB-120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1.14±0.09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567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0.10±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20±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163±0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90±0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2.60±0.07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25.7±1.3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55.9±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608±110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Bahati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1.14±0.09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567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0.07±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15±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789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131±0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77±0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2.53±0.07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28.3±1.3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57.3±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531±110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Holker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1.11±0.09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4567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0.07±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8±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178±0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114±0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2.52±0.07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27.3±1.3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52.7±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352±110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Suba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1.44±0.09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0.10±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31±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151±0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76±0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2.62±0.07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29.7±1.3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50.7±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661±110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HB-1964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0.99±0.09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123456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0.10±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13±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5678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122±0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72±0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2.62±0.07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25.7±1.3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58.4±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520±110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M-21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0.93±0.09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123456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0.08±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11±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4567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173±0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82±0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2.47±0.07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23.7±1.3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55.7±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447±110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</w:tr>
      <w:tr w:rsidR="000C5897" w:rsidRPr="00720024" w:rsidTr="000C5897">
        <w:trPr>
          <w:trHeight w:hRule="exact" w:val="331"/>
        </w:trPr>
        <w:tc>
          <w:tcPr>
            <w:tcW w:w="1368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Ibon174/03</w:t>
            </w:r>
          </w:p>
        </w:tc>
        <w:tc>
          <w:tcPr>
            <w:tcW w:w="153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0.82±0.09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123456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0.33±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14±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678</w:t>
            </w:r>
          </w:p>
        </w:tc>
        <w:tc>
          <w:tcPr>
            <w:tcW w:w="90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107±0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61±0</w:t>
            </w:r>
            <w:r w:rsidRPr="007200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2.51±0.07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25.7±1.3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54.7±  3.97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350" w:type="dxa"/>
          </w:tcPr>
          <w:p w:rsidR="000C5897" w:rsidRPr="00720024" w:rsidRDefault="000C5897" w:rsidP="003E10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024">
              <w:rPr>
                <w:rFonts w:ascii="Times New Roman" w:hAnsi="Times New Roman" w:cs="Times New Roman"/>
                <w:sz w:val="20"/>
                <w:szCs w:val="20"/>
              </w:rPr>
              <w:t>738±110</w:t>
            </w:r>
            <w:r w:rsidRPr="007200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</w:tbl>
    <w:p w:rsidR="003E10EB" w:rsidRPr="00720024" w:rsidRDefault="003E10EB" w:rsidP="003E10EB">
      <w:pPr>
        <w:pStyle w:val="Caption"/>
        <w:keepNext/>
        <w:jc w:val="both"/>
        <w:rPr>
          <w:rFonts w:cs="Times New Roman"/>
          <w:color w:val="auto"/>
          <w:sz w:val="24"/>
        </w:rPr>
      </w:pPr>
      <w:r w:rsidRPr="00720024">
        <w:rPr>
          <w:rFonts w:cs="Times New Roman"/>
          <w:color w:val="auto"/>
          <w:sz w:val="24"/>
        </w:rPr>
        <w:t xml:space="preserve">Table </w:t>
      </w:r>
      <w:r w:rsidRPr="00720024">
        <w:rPr>
          <w:rFonts w:cs="Times New Roman"/>
          <w:color w:val="auto"/>
          <w:sz w:val="24"/>
        </w:rPr>
        <w:fldChar w:fldCharType="begin"/>
      </w:r>
      <w:r w:rsidRPr="00720024">
        <w:rPr>
          <w:rFonts w:cs="Times New Roman"/>
          <w:color w:val="auto"/>
          <w:sz w:val="24"/>
        </w:rPr>
        <w:instrText xml:space="preserve"> SEQ Table \* ARABIC </w:instrText>
      </w:r>
      <w:r w:rsidRPr="00720024">
        <w:rPr>
          <w:rFonts w:cs="Times New Roman"/>
          <w:color w:val="auto"/>
          <w:sz w:val="24"/>
        </w:rPr>
        <w:fldChar w:fldCharType="separate"/>
      </w:r>
      <w:r w:rsidRPr="00720024">
        <w:rPr>
          <w:rFonts w:cs="Times New Roman"/>
          <w:noProof/>
          <w:color w:val="auto"/>
          <w:sz w:val="24"/>
        </w:rPr>
        <w:t>5</w:t>
      </w:r>
      <w:r w:rsidRPr="00720024">
        <w:rPr>
          <w:rFonts w:cs="Times New Roman"/>
          <w:color w:val="auto"/>
          <w:sz w:val="24"/>
        </w:rPr>
        <w:fldChar w:fldCharType="end"/>
      </w:r>
      <w:r w:rsidRPr="00720024">
        <w:rPr>
          <w:rFonts w:cs="Times New Roman"/>
          <w:color w:val="auto"/>
          <w:sz w:val="24"/>
        </w:rPr>
        <w:t xml:space="preserve"> </w:t>
      </w:r>
      <w:r w:rsidRPr="00720024">
        <w:rPr>
          <w:rFonts w:cs="Times New Roman"/>
          <w:b w:val="0"/>
          <w:color w:val="auto"/>
          <w:sz w:val="24"/>
        </w:rPr>
        <w:t>Agromorphological traits performance of Ethiopian malt barley cultivars</w:t>
      </w:r>
    </w:p>
    <w:bookmarkEnd w:id="3"/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897" w:rsidRPr="00720024" w:rsidRDefault="000C5897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7BE" w:rsidRPr="00720024" w:rsidRDefault="001B77BE" w:rsidP="003E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9B4" w:rsidRPr="007B6482" w:rsidRDefault="003E10EB" w:rsidP="007B6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349B4" w:rsidRPr="007B6482" w:rsidSect="00FC399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720024">
        <w:rPr>
          <w:rFonts w:ascii="Times New Roman" w:hAnsi="Times New Roman" w:cs="Times New Roman"/>
          <w:sz w:val="24"/>
          <w:szCs w:val="24"/>
        </w:rPr>
        <w:t>Same lowercase letters or numbers (within the column) indicates no significant difference in data expressed as means ±SD at</w:t>
      </w:r>
      <w:r w:rsidR="007B6482">
        <w:rPr>
          <w:rFonts w:ascii="Times New Roman" w:hAnsi="Times New Roman" w:cs="Times New Roman"/>
          <w:sz w:val="24"/>
          <w:szCs w:val="24"/>
        </w:rPr>
        <w:t xml:space="preserve"> p&lt;0.05 according to Tukey test</w:t>
      </w:r>
    </w:p>
    <w:p w:rsidR="00501B57" w:rsidRPr="00720024" w:rsidRDefault="00501B57" w:rsidP="004465BB">
      <w:pPr>
        <w:rPr>
          <w:rFonts w:ascii="Times New Roman" w:eastAsia="Times New Roman" w:hAnsi="Times New Roman" w:cs="Times New Roman"/>
          <w:sz w:val="24"/>
          <w:szCs w:val="24"/>
        </w:rPr>
        <w:sectPr w:rsidR="00501B57" w:rsidRPr="00720024" w:rsidSect="00B349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4" w:name="_GoBack"/>
      <w:bookmarkEnd w:id="4"/>
    </w:p>
    <w:p w:rsidR="007B6482" w:rsidRPr="007B6482" w:rsidRDefault="007B6482" w:rsidP="007B6482">
      <w:pPr>
        <w:pStyle w:val="Heading2"/>
        <w:spacing w:line="360" w:lineRule="auto"/>
      </w:pPr>
    </w:p>
    <w:sectPr w:rsidR="007B6482" w:rsidRPr="007B6482" w:rsidSect="001420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6C6" w:rsidRDefault="00FA46C6" w:rsidP="007142C3">
      <w:pPr>
        <w:spacing w:after="0" w:line="240" w:lineRule="auto"/>
      </w:pPr>
      <w:r>
        <w:separator/>
      </w:r>
    </w:p>
  </w:endnote>
  <w:endnote w:type="continuationSeparator" w:id="0">
    <w:p w:rsidR="00FA46C6" w:rsidRDefault="00FA46C6" w:rsidP="0071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9571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7BF" w:rsidRDefault="003417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7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417BF" w:rsidRDefault="00341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25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7BF" w:rsidRDefault="003417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48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417BF" w:rsidRDefault="00341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6C6" w:rsidRDefault="00FA46C6" w:rsidP="007142C3">
      <w:pPr>
        <w:spacing w:after="0" w:line="240" w:lineRule="auto"/>
      </w:pPr>
      <w:r>
        <w:separator/>
      </w:r>
    </w:p>
  </w:footnote>
  <w:footnote w:type="continuationSeparator" w:id="0">
    <w:p w:rsidR="00FA46C6" w:rsidRDefault="00FA46C6" w:rsidP="00714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82C"/>
    <w:multiLevelType w:val="multilevel"/>
    <w:tmpl w:val="19C293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D445B5"/>
    <w:multiLevelType w:val="multilevel"/>
    <w:tmpl w:val="CA2EF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973EDA"/>
    <w:multiLevelType w:val="multilevel"/>
    <w:tmpl w:val="E29AA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DD27393"/>
    <w:multiLevelType w:val="hybridMultilevel"/>
    <w:tmpl w:val="FE06C5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2A617B"/>
    <w:multiLevelType w:val="multilevel"/>
    <w:tmpl w:val="E7F8BD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B50D53"/>
    <w:multiLevelType w:val="multilevel"/>
    <w:tmpl w:val="E29AA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CE2506A"/>
    <w:multiLevelType w:val="hybridMultilevel"/>
    <w:tmpl w:val="5E0C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04F90"/>
    <w:multiLevelType w:val="multilevel"/>
    <w:tmpl w:val="E29AA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CA910D4"/>
    <w:multiLevelType w:val="multilevel"/>
    <w:tmpl w:val="A49C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74E9E"/>
    <w:multiLevelType w:val="multilevel"/>
    <w:tmpl w:val="E29AA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74"/>
    <w:rsid w:val="00002660"/>
    <w:rsid w:val="00002D41"/>
    <w:rsid w:val="00004810"/>
    <w:rsid w:val="00006EAF"/>
    <w:rsid w:val="000070D8"/>
    <w:rsid w:val="00007C8E"/>
    <w:rsid w:val="0001047A"/>
    <w:rsid w:val="00011994"/>
    <w:rsid w:val="000155AC"/>
    <w:rsid w:val="000231F0"/>
    <w:rsid w:val="00024ECD"/>
    <w:rsid w:val="000338B4"/>
    <w:rsid w:val="000356AC"/>
    <w:rsid w:val="0004072F"/>
    <w:rsid w:val="00046F5A"/>
    <w:rsid w:val="000471FE"/>
    <w:rsid w:val="00050174"/>
    <w:rsid w:val="00053EB6"/>
    <w:rsid w:val="00057298"/>
    <w:rsid w:val="000666E3"/>
    <w:rsid w:val="00067613"/>
    <w:rsid w:val="00071ADB"/>
    <w:rsid w:val="00072A40"/>
    <w:rsid w:val="0007398B"/>
    <w:rsid w:val="00085108"/>
    <w:rsid w:val="00091113"/>
    <w:rsid w:val="00094ED2"/>
    <w:rsid w:val="00097947"/>
    <w:rsid w:val="000B01A3"/>
    <w:rsid w:val="000C02EF"/>
    <w:rsid w:val="000C5128"/>
    <w:rsid w:val="000C55DF"/>
    <w:rsid w:val="000C5897"/>
    <w:rsid w:val="000C730A"/>
    <w:rsid w:val="000D0C40"/>
    <w:rsid w:val="000D25F5"/>
    <w:rsid w:val="000D6B28"/>
    <w:rsid w:val="000E07EF"/>
    <w:rsid w:val="000F0C3C"/>
    <w:rsid w:val="000F5F94"/>
    <w:rsid w:val="00101651"/>
    <w:rsid w:val="0010330A"/>
    <w:rsid w:val="00104A81"/>
    <w:rsid w:val="0011111A"/>
    <w:rsid w:val="001137BA"/>
    <w:rsid w:val="00114640"/>
    <w:rsid w:val="00115A4D"/>
    <w:rsid w:val="00122223"/>
    <w:rsid w:val="0012408E"/>
    <w:rsid w:val="00127478"/>
    <w:rsid w:val="0014204A"/>
    <w:rsid w:val="001452A3"/>
    <w:rsid w:val="00152633"/>
    <w:rsid w:val="001572A2"/>
    <w:rsid w:val="00160757"/>
    <w:rsid w:val="001621A1"/>
    <w:rsid w:val="0016293A"/>
    <w:rsid w:val="0017215B"/>
    <w:rsid w:val="001804F9"/>
    <w:rsid w:val="001865E8"/>
    <w:rsid w:val="00186652"/>
    <w:rsid w:val="00187BEE"/>
    <w:rsid w:val="00190BC6"/>
    <w:rsid w:val="001A32AF"/>
    <w:rsid w:val="001A6497"/>
    <w:rsid w:val="001A75D1"/>
    <w:rsid w:val="001B0525"/>
    <w:rsid w:val="001B31F1"/>
    <w:rsid w:val="001B5372"/>
    <w:rsid w:val="001B6458"/>
    <w:rsid w:val="001B77BE"/>
    <w:rsid w:val="001C0BAF"/>
    <w:rsid w:val="001C3088"/>
    <w:rsid w:val="001D047B"/>
    <w:rsid w:val="001D0DDF"/>
    <w:rsid w:val="001D19AD"/>
    <w:rsid w:val="001D614B"/>
    <w:rsid w:val="001F3FEF"/>
    <w:rsid w:val="002046D5"/>
    <w:rsid w:val="00205C5B"/>
    <w:rsid w:val="0021601B"/>
    <w:rsid w:val="00217CF8"/>
    <w:rsid w:val="002214E3"/>
    <w:rsid w:val="00222095"/>
    <w:rsid w:val="00235056"/>
    <w:rsid w:val="0024477E"/>
    <w:rsid w:val="0024594A"/>
    <w:rsid w:val="00245B51"/>
    <w:rsid w:val="00247E73"/>
    <w:rsid w:val="00251444"/>
    <w:rsid w:val="00254C86"/>
    <w:rsid w:val="00264BB4"/>
    <w:rsid w:val="00275C30"/>
    <w:rsid w:val="00277B1F"/>
    <w:rsid w:val="00284AB5"/>
    <w:rsid w:val="002870CC"/>
    <w:rsid w:val="00292694"/>
    <w:rsid w:val="00297A71"/>
    <w:rsid w:val="002A1853"/>
    <w:rsid w:val="002A4550"/>
    <w:rsid w:val="002A45AC"/>
    <w:rsid w:val="002B3BEA"/>
    <w:rsid w:val="002C2CA7"/>
    <w:rsid w:val="002C76FF"/>
    <w:rsid w:val="002D0C72"/>
    <w:rsid w:val="002E0019"/>
    <w:rsid w:val="002E0D21"/>
    <w:rsid w:val="002E3CD6"/>
    <w:rsid w:val="002F090F"/>
    <w:rsid w:val="002F394F"/>
    <w:rsid w:val="002F7AF0"/>
    <w:rsid w:val="0030222E"/>
    <w:rsid w:val="003023FA"/>
    <w:rsid w:val="00303F55"/>
    <w:rsid w:val="00311AF0"/>
    <w:rsid w:val="0032014C"/>
    <w:rsid w:val="00320FA8"/>
    <w:rsid w:val="003309C0"/>
    <w:rsid w:val="003313AF"/>
    <w:rsid w:val="00334FFA"/>
    <w:rsid w:val="00335FC8"/>
    <w:rsid w:val="003370E2"/>
    <w:rsid w:val="00337D86"/>
    <w:rsid w:val="003417BF"/>
    <w:rsid w:val="00347CB4"/>
    <w:rsid w:val="00347E70"/>
    <w:rsid w:val="00351913"/>
    <w:rsid w:val="003537E4"/>
    <w:rsid w:val="00354DE5"/>
    <w:rsid w:val="00363989"/>
    <w:rsid w:val="003676FC"/>
    <w:rsid w:val="0037150F"/>
    <w:rsid w:val="00377854"/>
    <w:rsid w:val="00382C3A"/>
    <w:rsid w:val="00384F3E"/>
    <w:rsid w:val="00385A7A"/>
    <w:rsid w:val="0039436D"/>
    <w:rsid w:val="003A0F69"/>
    <w:rsid w:val="003B7237"/>
    <w:rsid w:val="003B741C"/>
    <w:rsid w:val="003C1CF6"/>
    <w:rsid w:val="003D3C01"/>
    <w:rsid w:val="003D4C49"/>
    <w:rsid w:val="003E10EB"/>
    <w:rsid w:val="003F1375"/>
    <w:rsid w:val="003F1BD6"/>
    <w:rsid w:val="00403911"/>
    <w:rsid w:val="004040EA"/>
    <w:rsid w:val="00415476"/>
    <w:rsid w:val="00424490"/>
    <w:rsid w:val="00424571"/>
    <w:rsid w:val="00424612"/>
    <w:rsid w:val="00426B39"/>
    <w:rsid w:val="0043020E"/>
    <w:rsid w:val="00432BA9"/>
    <w:rsid w:val="00433EE2"/>
    <w:rsid w:val="004361FD"/>
    <w:rsid w:val="0043654B"/>
    <w:rsid w:val="00436A6A"/>
    <w:rsid w:val="00440E3C"/>
    <w:rsid w:val="004424F7"/>
    <w:rsid w:val="0044625F"/>
    <w:rsid w:val="004465BB"/>
    <w:rsid w:val="00447F17"/>
    <w:rsid w:val="004509F9"/>
    <w:rsid w:val="00450E1C"/>
    <w:rsid w:val="00453FC3"/>
    <w:rsid w:val="0046302F"/>
    <w:rsid w:val="0046476A"/>
    <w:rsid w:val="004649A3"/>
    <w:rsid w:val="004654D8"/>
    <w:rsid w:val="0047370A"/>
    <w:rsid w:val="00480F79"/>
    <w:rsid w:val="00483EBF"/>
    <w:rsid w:val="00484132"/>
    <w:rsid w:val="0049143E"/>
    <w:rsid w:val="00493CF4"/>
    <w:rsid w:val="004958C2"/>
    <w:rsid w:val="0049618C"/>
    <w:rsid w:val="004961A8"/>
    <w:rsid w:val="004A7243"/>
    <w:rsid w:val="004A76BC"/>
    <w:rsid w:val="004B2551"/>
    <w:rsid w:val="004B4FB3"/>
    <w:rsid w:val="004B6707"/>
    <w:rsid w:val="004B7CF7"/>
    <w:rsid w:val="004C1AB1"/>
    <w:rsid w:val="004C363D"/>
    <w:rsid w:val="004D7534"/>
    <w:rsid w:val="004E16F5"/>
    <w:rsid w:val="004F2497"/>
    <w:rsid w:val="00500B3A"/>
    <w:rsid w:val="00501636"/>
    <w:rsid w:val="00501B57"/>
    <w:rsid w:val="005034A9"/>
    <w:rsid w:val="00506047"/>
    <w:rsid w:val="0050636F"/>
    <w:rsid w:val="005063E2"/>
    <w:rsid w:val="00510C66"/>
    <w:rsid w:val="00510E32"/>
    <w:rsid w:val="00511F6C"/>
    <w:rsid w:val="005157A6"/>
    <w:rsid w:val="00516E29"/>
    <w:rsid w:val="00520D7B"/>
    <w:rsid w:val="0052713A"/>
    <w:rsid w:val="00531FAC"/>
    <w:rsid w:val="00532B4F"/>
    <w:rsid w:val="00542DF0"/>
    <w:rsid w:val="00545C95"/>
    <w:rsid w:val="005511F1"/>
    <w:rsid w:val="005529C4"/>
    <w:rsid w:val="00557032"/>
    <w:rsid w:val="00557F98"/>
    <w:rsid w:val="00560F52"/>
    <w:rsid w:val="005623B0"/>
    <w:rsid w:val="00565631"/>
    <w:rsid w:val="00567EA8"/>
    <w:rsid w:val="00574D48"/>
    <w:rsid w:val="0058100B"/>
    <w:rsid w:val="005833F7"/>
    <w:rsid w:val="0058498B"/>
    <w:rsid w:val="00584A2D"/>
    <w:rsid w:val="00593963"/>
    <w:rsid w:val="00594B91"/>
    <w:rsid w:val="005B0EF7"/>
    <w:rsid w:val="005C583C"/>
    <w:rsid w:val="005C6A27"/>
    <w:rsid w:val="005D6734"/>
    <w:rsid w:val="005E26BC"/>
    <w:rsid w:val="005F07BF"/>
    <w:rsid w:val="005F3D14"/>
    <w:rsid w:val="005F7391"/>
    <w:rsid w:val="00605D05"/>
    <w:rsid w:val="00606C6F"/>
    <w:rsid w:val="00611A20"/>
    <w:rsid w:val="00614AA4"/>
    <w:rsid w:val="00615F51"/>
    <w:rsid w:val="0061724F"/>
    <w:rsid w:val="0062159A"/>
    <w:rsid w:val="00621CAD"/>
    <w:rsid w:val="00625F0A"/>
    <w:rsid w:val="00633183"/>
    <w:rsid w:val="00634ADD"/>
    <w:rsid w:val="00635ACB"/>
    <w:rsid w:val="00635B71"/>
    <w:rsid w:val="0064725E"/>
    <w:rsid w:val="0065609C"/>
    <w:rsid w:val="00661691"/>
    <w:rsid w:val="006675EF"/>
    <w:rsid w:val="0067735F"/>
    <w:rsid w:val="0068131E"/>
    <w:rsid w:val="00683460"/>
    <w:rsid w:val="00693341"/>
    <w:rsid w:val="006A57D2"/>
    <w:rsid w:val="006B2960"/>
    <w:rsid w:val="006B7EF3"/>
    <w:rsid w:val="006C1AC4"/>
    <w:rsid w:val="006C7D2B"/>
    <w:rsid w:val="006D0306"/>
    <w:rsid w:val="006D3923"/>
    <w:rsid w:val="006D51AC"/>
    <w:rsid w:val="006E192B"/>
    <w:rsid w:val="006E5400"/>
    <w:rsid w:val="006E760F"/>
    <w:rsid w:val="006F00F3"/>
    <w:rsid w:val="006F4DF1"/>
    <w:rsid w:val="006F5017"/>
    <w:rsid w:val="006F6AC1"/>
    <w:rsid w:val="007016FB"/>
    <w:rsid w:val="00711195"/>
    <w:rsid w:val="00713DBC"/>
    <w:rsid w:val="007142C3"/>
    <w:rsid w:val="00720024"/>
    <w:rsid w:val="007207BA"/>
    <w:rsid w:val="00722254"/>
    <w:rsid w:val="00736BBA"/>
    <w:rsid w:val="00750542"/>
    <w:rsid w:val="00755925"/>
    <w:rsid w:val="00757A80"/>
    <w:rsid w:val="00760CC3"/>
    <w:rsid w:val="00761500"/>
    <w:rsid w:val="00764A2C"/>
    <w:rsid w:val="007658C9"/>
    <w:rsid w:val="007666AC"/>
    <w:rsid w:val="007700F4"/>
    <w:rsid w:val="00770A51"/>
    <w:rsid w:val="007743AA"/>
    <w:rsid w:val="00777E0E"/>
    <w:rsid w:val="00783DDE"/>
    <w:rsid w:val="0079413D"/>
    <w:rsid w:val="007A23CA"/>
    <w:rsid w:val="007A46F3"/>
    <w:rsid w:val="007A4970"/>
    <w:rsid w:val="007A61ED"/>
    <w:rsid w:val="007B1067"/>
    <w:rsid w:val="007B3301"/>
    <w:rsid w:val="007B35DC"/>
    <w:rsid w:val="007B6482"/>
    <w:rsid w:val="007C5207"/>
    <w:rsid w:val="007D3511"/>
    <w:rsid w:val="007D42A8"/>
    <w:rsid w:val="007D6660"/>
    <w:rsid w:val="007E49E2"/>
    <w:rsid w:val="007F2DE2"/>
    <w:rsid w:val="007F4694"/>
    <w:rsid w:val="007F6DAA"/>
    <w:rsid w:val="00811BB3"/>
    <w:rsid w:val="00814DB9"/>
    <w:rsid w:val="008372DA"/>
    <w:rsid w:val="0084694E"/>
    <w:rsid w:val="00846CBF"/>
    <w:rsid w:val="00864084"/>
    <w:rsid w:val="008665BE"/>
    <w:rsid w:val="00866BA5"/>
    <w:rsid w:val="0087111D"/>
    <w:rsid w:val="008724BA"/>
    <w:rsid w:val="00875B2E"/>
    <w:rsid w:val="008770AA"/>
    <w:rsid w:val="00884069"/>
    <w:rsid w:val="00885195"/>
    <w:rsid w:val="00885A5E"/>
    <w:rsid w:val="00892BCB"/>
    <w:rsid w:val="008A12E9"/>
    <w:rsid w:val="008A2624"/>
    <w:rsid w:val="008A39EE"/>
    <w:rsid w:val="008A3D0C"/>
    <w:rsid w:val="008A570E"/>
    <w:rsid w:val="008A75C8"/>
    <w:rsid w:val="008B682C"/>
    <w:rsid w:val="008B7A7E"/>
    <w:rsid w:val="008C021C"/>
    <w:rsid w:val="008C1406"/>
    <w:rsid w:val="008C408B"/>
    <w:rsid w:val="008C6FD4"/>
    <w:rsid w:val="008C709D"/>
    <w:rsid w:val="008C772E"/>
    <w:rsid w:val="008C7BFF"/>
    <w:rsid w:val="008D3DD9"/>
    <w:rsid w:val="008E436C"/>
    <w:rsid w:val="008E60D7"/>
    <w:rsid w:val="008F196A"/>
    <w:rsid w:val="008F4F93"/>
    <w:rsid w:val="00903300"/>
    <w:rsid w:val="00904E90"/>
    <w:rsid w:val="00905F45"/>
    <w:rsid w:val="00907C87"/>
    <w:rsid w:val="009125C3"/>
    <w:rsid w:val="0091311A"/>
    <w:rsid w:val="00914902"/>
    <w:rsid w:val="00915005"/>
    <w:rsid w:val="0092089D"/>
    <w:rsid w:val="0092466F"/>
    <w:rsid w:val="009266D1"/>
    <w:rsid w:val="009278D3"/>
    <w:rsid w:val="00931601"/>
    <w:rsid w:val="009317E9"/>
    <w:rsid w:val="00934522"/>
    <w:rsid w:val="00935202"/>
    <w:rsid w:val="009561CF"/>
    <w:rsid w:val="00960A2F"/>
    <w:rsid w:val="0096225D"/>
    <w:rsid w:val="009727BB"/>
    <w:rsid w:val="00975FD6"/>
    <w:rsid w:val="00976252"/>
    <w:rsid w:val="00977672"/>
    <w:rsid w:val="00977A7B"/>
    <w:rsid w:val="00977CF3"/>
    <w:rsid w:val="00980D2D"/>
    <w:rsid w:val="00996303"/>
    <w:rsid w:val="009974B3"/>
    <w:rsid w:val="00997753"/>
    <w:rsid w:val="009B1199"/>
    <w:rsid w:val="009B4947"/>
    <w:rsid w:val="009B6060"/>
    <w:rsid w:val="009C2FC3"/>
    <w:rsid w:val="009C4F75"/>
    <w:rsid w:val="009C77B9"/>
    <w:rsid w:val="009D070A"/>
    <w:rsid w:val="009E27F0"/>
    <w:rsid w:val="009E2A7F"/>
    <w:rsid w:val="009F04AF"/>
    <w:rsid w:val="009F1874"/>
    <w:rsid w:val="009F6EC8"/>
    <w:rsid w:val="00A00B6F"/>
    <w:rsid w:val="00A01F71"/>
    <w:rsid w:val="00A057D8"/>
    <w:rsid w:val="00A07083"/>
    <w:rsid w:val="00A1084E"/>
    <w:rsid w:val="00A1291C"/>
    <w:rsid w:val="00A216D0"/>
    <w:rsid w:val="00A23601"/>
    <w:rsid w:val="00A311AA"/>
    <w:rsid w:val="00A451D4"/>
    <w:rsid w:val="00A47F4B"/>
    <w:rsid w:val="00A52BAD"/>
    <w:rsid w:val="00A53431"/>
    <w:rsid w:val="00A54E8B"/>
    <w:rsid w:val="00A61CD8"/>
    <w:rsid w:val="00A64068"/>
    <w:rsid w:val="00A64155"/>
    <w:rsid w:val="00A659AD"/>
    <w:rsid w:val="00A70EB4"/>
    <w:rsid w:val="00A82414"/>
    <w:rsid w:val="00A8271E"/>
    <w:rsid w:val="00A84BD0"/>
    <w:rsid w:val="00A85C9A"/>
    <w:rsid w:val="00A9214C"/>
    <w:rsid w:val="00AA2EC0"/>
    <w:rsid w:val="00AA5730"/>
    <w:rsid w:val="00AA7D89"/>
    <w:rsid w:val="00AB0049"/>
    <w:rsid w:val="00AB0634"/>
    <w:rsid w:val="00AB2127"/>
    <w:rsid w:val="00AC065E"/>
    <w:rsid w:val="00AC65BC"/>
    <w:rsid w:val="00AC6F82"/>
    <w:rsid w:val="00AC7DB3"/>
    <w:rsid w:val="00AE32B0"/>
    <w:rsid w:val="00AF1B0F"/>
    <w:rsid w:val="00B0305B"/>
    <w:rsid w:val="00B21F2D"/>
    <w:rsid w:val="00B240E3"/>
    <w:rsid w:val="00B24B80"/>
    <w:rsid w:val="00B2751D"/>
    <w:rsid w:val="00B33929"/>
    <w:rsid w:val="00B339E3"/>
    <w:rsid w:val="00B349B4"/>
    <w:rsid w:val="00B377AE"/>
    <w:rsid w:val="00B405DC"/>
    <w:rsid w:val="00B44D2E"/>
    <w:rsid w:val="00B45490"/>
    <w:rsid w:val="00B57DF6"/>
    <w:rsid w:val="00B6483C"/>
    <w:rsid w:val="00B658D7"/>
    <w:rsid w:val="00B70252"/>
    <w:rsid w:val="00B71A03"/>
    <w:rsid w:val="00B87387"/>
    <w:rsid w:val="00B92202"/>
    <w:rsid w:val="00BA0B7C"/>
    <w:rsid w:val="00BA1B54"/>
    <w:rsid w:val="00BA7722"/>
    <w:rsid w:val="00BB0E81"/>
    <w:rsid w:val="00BB1657"/>
    <w:rsid w:val="00BC0815"/>
    <w:rsid w:val="00BC1F33"/>
    <w:rsid w:val="00BC35F9"/>
    <w:rsid w:val="00BD061D"/>
    <w:rsid w:val="00BD0FC4"/>
    <w:rsid w:val="00BD20E8"/>
    <w:rsid w:val="00BD4774"/>
    <w:rsid w:val="00BD481D"/>
    <w:rsid w:val="00C05BAB"/>
    <w:rsid w:val="00C11886"/>
    <w:rsid w:val="00C13060"/>
    <w:rsid w:val="00C1615E"/>
    <w:rsid w:val="00C20A4A"/>
    <w:rsid w:val="00C25836"/>
    <w:rsid w:val="00C35638"/>
    <w:rsid w:val="00C36969"/>
    <w:rsid w:val="00C46EBF"/>
    <w:rsid w:val="00C507F4"/>
    <w:rsid w:val="00C516DB"/>
    <w:rsid w:val="00C65081"/>
    <w:rsid w:val="00C71E30"/>
    <w:rsid w:val="00C74F1B"/>
    <w:rsid w:val="00C75159"/>
    <w:rsid w:val="00C7621B"/>
    <w:rsid w:val="00C76E39"/>
    <w:rsid w:val="00C8071A"/>
    <w:rsid w:val="00C8118E"/>
    <w:rsid w:val="00C86ED6"/>
    <w:rsid w:val="00C87767"/>
    <w:rsid w:val="00C95EB1"/>
    <w:rsid w:val="00C96C61"/>
    <w:rsid w:val="00C96FB0"/>
    <w:rsid w:val="00CA10D2"/>
    <w:rsid w:val="00CA4AB4"/>
    <w:rsid w:val="00CA6B5E"/>
    <w:rsid w:val="00CB05D2"/>
    <w:rsid w:val="00CB062C"/>
    <w:rsid w:val="00CB3B9E"/>
    <w:rsid w:val="00CB6D62"/>
    <w:rsid w:val="00CC0254"/>
    <w:rsid w:val="00CC4A9B"/>
    <w:rsid w:val="00CC6341"/>
    <w:rsid w:val="00CC76DC"/>
    <w:rsid w:val="00CD1214"/>
    <w:rsid w:val="00D06BB3"/>
    <w:rsid w:val="00D177BB"/>
    <w:rsid w:val="00D208C0"/>
    <w:rsid w:val="00D35D7B"/>
    <w:rsid w:val="00D4289B"/>
    <w:rsid w:val="00D61418"/>
    <w:rsid w:val="00D73669"/>
    <w:rsid w:val="00D7387A"/>
    <w:rsid w:val="00D76CF5"/>
    <w:rsid w:val="00D777B1"/>
    <w:rsid w:val="00D84BC0"/>
    <w:rsid w:val="00D91D4D"/>
    <w:rsid w:val="00D94922"/>
    <w:rsid w:val="00D970EC"/>
    <w:rsid w:val="00DA39DC"/>
    <w:rsid w:val="00DA3BDB"/>
    <w:rsid w:val="00DA450A"/>
    <w:rsid w:val="00DA6BD2"/>
    <w:rsid w:val="00DB1BFE"/>
    <w:rsid w:val="00DB266C"/>
    <w:rsid w:val="00DC122E"/>
    <w:rsid w:val="00DC3203"/>
    <w:rsid w:val="00DD1227"/>
    <w:rsid w:val="00DD3881"/>
    <w:rsid w:val="00DD6BB9"/>
    <w:rsid w:val="00DD72B6"/>
    <w:rsid w:val="00DE077C"/>
    <w:rsid w:val="00DF1162"/>
    <w:rsid w:val="00DF51ED"/>
    <w:rsid w:val="00DF566F"/>
    <w:rsid w:val="00DF59DA"/>
    <w:rsid w:val="00E01F28"/>
    <w:rsid w:val="00E0337E"/>
    <w:rsid w:val="00E137E8"/>
    <w:rsid w:val="00E149AD"/>
    <w:rsid w:val="00E172D6"/>
    <w:rsid w:val="00E279FA"/>
    <w:rsid w:val="00E34789"/>
    <w:rsid w:val="00E35F8E"/>
    <w:rsid w:val="00E4012B"/>
    <w:rsid w:val="00E56236"/>
    <w:rsid w:val="00E64360"/>
    <w:rsid w:val="00E713E1"/>
    <w:rsid w:val="00E82540"/>
    <w:rsid w:val="00E86526"/>
    <w:rsid w:val="00E87F42"/>
    <w:rsid w:val="00E96AD9"/>
    <w:rsid w:val="00E971E7"/>
    <w:rsid w:val="00E97349"/>
    <w:rsid w:val="00EA4AEC"/>
    <w:rsid w:val="00EA6FF6"/>
    <w:rsid w:val="00EB446E"/>
    <w:rsid w:val="00EB778D"/>
    <w:rsid w:val="00EC39AD"/>
    <w:rsid w:val="00EC6221"/>
    <w:rsid w:val="00ED1B7D"/>
    <w:rsid w:val="00ED227C"/>
    <w:rsid w:val="00ED5267"/>
    <w:rsid w:val="00EE7D70"/>
    <w:rsid w:val="00EF03F0"/>
    <w:rsid w:val="00EF38DB"/>
    <w:rsid w:val="00F032C2"/>
    <w:rsid w:val="00F062F8"/>
    <w:rsid w:val="00F065B4"/>
    <w:rsid w:val="00F17944"/>
    <w:rsid w:val="00F21724"/>
    <w:rsid w:val="00F22A2B"/>
    <w:rsid w:val="00F22FA9"/>
    <w:rsid w:val="00F2317F"/>
    <w:rsid w:val="00F32E72"/>
    <w:rsid w:val="00F367BF"/>
    <w:rsid w:val="00F3685E"/>
    <w:rsid w:val="00F40A86"/>
    <w:rsid w:val="00F66E4B"/>
    <w:rsid w:val="00F7031A"/>
    <w:rsid w:val="00F73084"/>
    <w:rsid w:val="00F76D0E"/>
    <w:rsid w:val="00F83C32"/>
    <w:rsid w:val="00F94CDD"/>
    <w:rsid w:val="00FA0F1B"/>
    <w:rsid w:val="00FA40B5"/>
    <w:rsid w:val="00FA46C6"/>
    <w:rsid w:val="00FC0D31"/>
    <w:rsid w:val="00FC3403"/>
    <w:rsid w:val="00FC36C1"/>
    <w:rsid w:val="00FC399B"/>
    <w:rsid w:val="00FD1765"/>
    <w:rsid w:val="00FE0157"/>
    <w:rsid w:val="00FE03AB"/>
    <w:rsid w:val="00FE0655"/>
    <w:rsid w:val="00FE5884"/>
    <w:rsid w:val="00FE5F05"/>
    <w:rsid w:val="00FF49C9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5FBBA4"/>
  <w15:docId w15:val="{3C5D08B5-91DB-4145-BAA4-81E757A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22223"/>
    <w:pPr>
      <w:keepNext/>
      <w:keepLines/>
      <w:spacing w:before="200" w:after="0" w:line="480" w:lineRule="auto"/>
      <w:outlineLvl w:val="2"/>
    </w:pPr>
    <w:rPr>
      <w:rFonts w:ascii="Times New Roman" w:eastAsia="Calibri" w:hAnsi="Times New Roman"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22223"/>
    <w:rPr>
      <w:rFonts w:ascii="Times New Roman" w:eastAsia="Calibri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2222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122223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2222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122223"/>
    <w:rPr>
      <w:rFonts w:ascii="Times New Roman" w:hAnsi="Times New Roman"/>
      <w:sz w:val="28"/>
    </w:rPr>
  </w:style>
  <w:style w:type="paragraph" w:customStyle="1" w:styleId="TableParagraph">
    <w:name w:val="Table Paragraph"/>
    <w:basedOn w:val="Normal"/>
    <w:uiPriority w:val="1"/>
    <w:qFormat/>
    <w:rsid w:val="00394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E97349"/>
    <w:pPr>
      <w:spacing w:line="360" w:lineRule="auto"/>
      <w:ind w:left="720"/>
      <w:contextualSpacing/>
    </w:pPr>
    <w:rPr>
      <w:rFonts w:ascii="Times New Roman" w:eastAsia="Times New Roman" w:hAnsi="Times New Roman" w:cs="Times New Roman"/>
      <w:b/>
      <w:color w:val="000000" w:themeColor="text1"/>
      <w:sz w:val="28"/>
    </w:rPr>
  </w:style>
  <w:style w:type="table" w:customStyle="1" w:styleId="TableGrid1">
    <w:name w:val="Table Grid1"/>
    <w:basedOn w:val="TableNormal"/>
    <w:next w:val="TableGrid"/>
    <w:uiPriority w:val="59"/>
    <w:rsid w:val="009278D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278D3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927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C7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next w:val="Heading2"/>
    <w:link w:val="BodyTextChar"/>
    <w:autoRedefine/>
    <w:uiPriority w:val="1"/>
    <w:qFormat/>
    <w:rsid w:val="007F2DE2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7F2DE2"/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C7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A057D8"/>
    <w:rPr>
      <w:b/>
      <w:bCs/>
    </w:rPr>
  </w:style>
  <w:style w:type="character" w:styleId="Emphasis">
    <w:name w:val="Emphasis"/>
    <w:basedOn w:val="DefaultParagraphFont"/>
    <w:uiPriority w:val="20"/>
    <w:qFormat/>
    <w:rsid w:val="00424612"/>
    <w:rPr>
      <w:i/>
      <w:iCs/>
    </w:rPr>
  </w:style>
  <w:style w:type="character" w:styleId="Hyperlink">
    <w:name w:val="Hyperlink"/>
    <w:basedOn w:val="DefaultParagraphFont"/>
    <w:uiPriority w:val="99"/>
    <w:unhideWhenUsed/>
    <w:rsid w:val="00D94922"/>
    <w:rPr>
      <w:color w:val="0000FF"/>
      <w:u w:val="single"/>
    </w:rPr>
  </w:style>
  <w:style w:type="character" w:customStyle="1" w:styleId="anchor-text">
    <w:name w:val="anchor-text"/>
    <w:basedOn w:val="DefaultParagraphFont"/>
    <w:rsid w:val="0043020E"/>
  </w:style>
  <w:style w:type="character" w:styleId="CommentReference">
    <w:name w:val="annotation reference"/>
    <w:basedOn w:val="DefaultParagraphFont"/>
    <w:uiPriority w:val="99"/>
    <w:semiHidden/>
    <w:unhideWhenUsed/>
    <w:rsid w:val="00510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C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C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929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92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2">
    <w:name w:val="A2"/>
    <w:uiPriority w:val="99"/>
    <w:rsid w:val="00E35F8E"/>
    <w:rPr>
      <w:rFonts w:cs="Minion Pro"/>
      <w:color w:val="000000"/>
      <w:sz w:val="18"/>
      <w:szCs w:val="18"/>
    </w:rPr>
  </w:style>
  <w:style w:type="paragraph" w:customStyle="1" w:styleId="Default">
    <w:name w:val="Default"/>
    <w:rsid w:val="00DC12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DC122E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1358-C41C-4C55-BCC2-DB0694D5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Moges</dc:creator>
  <cp:lastModifiedBy>hP</cp:lastModifiedBy>
  <cp:revision>2</cp:revision>
  <dcterms:created xsi:type="dcterms:W3CDTF">2025-08-08T13:22:00Z</dcterms:created>
  <dcterms:modified xsi:type="dcterms:W3CDTF">2025-08-08T13:22:00Z</dcterms:modified>
</cp:coreProperties>
</file>