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A33" w:rsidRPr="000B41A5" w:rsidRDefault="004C6A33" w:rsidP="004C6A33">
      <w:pPr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noProof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S</w:t>
      </w:r>
      <w:r w:rsidRPr="000B41A5">
        <w:rPr>
          <w:rFonts w:ascii="Times New Roman" w:hAnsi="Times New Roman" w:cs="Times New Roman"/>
          <w:sz w:val="20"/>
          <w:szCs w:val="20"/>
        </w:rPr>
        <w:t>upplemental table: A comparison of the characteristics between intrinsic and extrinsic UE patients</w:t>
      </w:r>
    </w:p>
    <w:tbl>
      <w:tblPr>
        <w:tblW w:w="97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97"/>
        <w:gridCol w:w="1197"/>
        <w:gridCol w:w="728"/>
        <w:gridCol w:w="1079"/>
        <w:gridCol w:w="921"/>
        <w:gridCol w:w="1174"/>
        <w:gridCol w:w="1332"/>
      </w:tblGrid>
      <w:tr w:rsidR="004C6A33" w:rsidRPr="000B41A5" w:rsidTr="00B54AD0">
        <w:trPr>
          <w:trHeight w:val="436"/>
        </w:trPr>
        <w:tc>
          <w:tcPr>
            <w:tcW w:w="32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 xml:space="preserve">　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intrinsic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0B41A5">
              <w:rPr>
                <w:rFonts w:ascii="Arial" w:hAnsi="Arial" w:cs="Arial"/>
                <w:color w:val="000000"/>
              </w:rPr>
              <w:t>ectrinsic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Chi-Square test</w:t>
            </w:r>
          </w:p>
        </w:tc>
      </w:tr>
      <w:tr w:rsidR="004C6A33" w:rsidRPr="000B41A5" w:rsidTr="00B54AD0">
        <w:trPr>
          <w:trHeight w:val="387"/>
        </w:trPr>
        <w:tc>
          <w:tcPr>
            <w:tcW w:w="32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Ureteral involvement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No. Pts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(%)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No. Pts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(%)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Value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0B41A5">
              <w:rPr>
                <w:rFonts w:ascii="Arial" w:hAnsi="Arial" w:cs="Arial"/>
                <w:color w:val="000000"/>
              </w:rPr>
              <w:t>Prob</w:t>
            </w:r>
            <w:proofErr w:type="spellEnd"/>
          </w:p>
        </w:tc>
      </w:tr>
      <w:tr w:rsidR="004C6A33" w:rsidRPr="000B41A5" w:rsidTr="00B54AD0">
        <w:trPr>
          <w:trHeight w:val="387"/>
        </w:trPr>
        <w:tc>
          <w:tcPr>
            <w:tcW w:w="32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0B41A5">
              <w:rPr>
                <w:rFonts w:ascii="Arial" w:hAnsi="Arial" w:cs="Arial"/>
                <w:color w:val="000000"/>
              </w:rPr>
              <w:t>Rt</w:t>
            </w:r>
            <w:proofErr w:type="spellEnd"/>
            <w:r w:rsidRPr="000B41A5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27.8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28.6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 xml:space="preserve">　</w:t>
            </w:r>
          </w:p>
        </w:tc>
      </w:tr>
      <w:tr w:rsidR="004C6A33" w:rsidRPr="000B41A5" w:rsidTr="00B54AD0">
        <w:trPr>
          <w:trHeight w:val="387"/>
        </w:trPr>
        <w:tc>
          <w:tcPr>
            <w:tcW w:w="32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 xml:space="preserve">Lt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55.6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71.4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 xml:space="preserve">　</w:t>
            </w:r>
          </w:p>
        </w:tc>
      </w:tr>
      <w:tr w:rsidR="004C6A33" w:rsidRPr="000B41A5" w:rsidTr="00B54AD0">
        <w:trPr>
          <w:trHeight w:val="387"/>
        </w:trPr>
        <w:tc>
          <w:tcPr>
            <w:tcW w:w="32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0B41A5">
              <w:rPr>
                <w:rFonts w:ascii="Arial" w:hAnsi="Arial" w:cs="Arial"/>
                <w:color w:val="000000"/>
              </w:rPr>
              <w:t>Bilat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11.1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0.0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 xml:space="preserve">　</w:t>
            </w:r>
          </w:p>
        </w:tc>
      </w:tr>
      <w:tr w:rsidR="004C6A33" w:rsidRPr="000B41A5" w:rsidTr="00B54AD0">
        <w:trPr>
          <w:trHeight w:val="387"/>
        </w:trPr>
        <w:tc>
          <w:tcPr>
            <w:tcW w:w="32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None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5.6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0.0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1.38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0.24</w:t>
            </w:r>
          </w:p>
        </w:tc>
      </w:tr>
      <w:tr w:rsidR="004C6A33" w:rsidRPr="000B41A5" w:rsidTr="00B54AD0">
        <w:trPr>
          <w:trHeight w:val="387"/>
        </w:trPr>
        <w:tc>
          <w:tcPr>
            <w:tcW w:w="32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 xml:space="preserve">　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 xml:space="preserve">　</w:t>
            </w:r>
          </w:p>
        </w:tc>
      </w:tr>
      <w:tr w:rsidR="004C6A33" w:rsidRPr="000B41A5" w:rsidTr="00B54AD0">
        <w:trPr>
          <w:trHeight w:val="387"/>
        </w:trPr>
        <w:tc>
          <w:tcPr>
            <w:tcW w:w="32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distance of UE lesion to UVJ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 xml:space="preserve">　</w:t>
            </w:r>
          </w:p>
        </w:tc>
      </w:tr>
      <w:tr w:rsidR="004C6A33" w:rsidRPr="000B41A5" w:rsidTr="00B54AD0">
        <w:trPr>
          <w:trHeight w:val="387"/>
        </w:trPr>
        <w:tc>
          <w:tcPr>
            <w:tcW w:w="32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 xml:space="preserve">1-3 cm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50.0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28.6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 xml:space="preserve">　</w:t>
            </w:r>
          </w:p>
        </w:tc>
      </w:tr>
      <w:tr w:rsidR="004C6A33" w:rsidRPr="000B41A5" w:rsidTr="00B54AD0">
        <w:trPr>
          <w:trHeight w:val="387"/>
        </w:trPr>
        <w:tc>
          <w:tcPr>
            <w:tcW w:w="32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 xml:space="preserve">4-6 cm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33.3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42.9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 xml:space="preserve">　</w:t>
            </w:r>
          </w:p>
        </w:tc>
      </w:tr>
      <w:tr w:rsidR="004C6A33" w:rsidRPr="000B41A5" w:rsidTr="00B54AD0">
        <w:trPr>
          <w:trHeight w:val="387"/>
        </w:trPr>
        <w:tc>
          <w:tcPr>
            <w:tcW w:w="32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 xml:space="preserve">more than 7 cm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16.7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28.6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1.01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0.31</w:t>
            </w:r>
          </w:p>
        </w:tc>
      </w:tr>
      <w:tr w:rsidR="004C6A33" w:rsidRPr="000B41A5" w:rsidTr="00B54AD0">
        <w:trPr>
          <w:trHeight w:val="387"/>
        </w:trPr>
        <w:tc>
          <w:tcPr>
            <w:tcW w:w="32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 xml:space="preserve">　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 xml:space="preserve">　</w:t>
            </w:r>
          </w:p>
        </w:tc>
      </w:tr>
      <w:tr w:rsidR="004C6A33" w:rsidRPr="000B41A5" w:rsidTr="00B54AD0">
        <w:trPr>
          <w:trHeight w:val="387"/>
        </w:trPr>
        <w:tc>
          <w:tcPr>
            <w:tcW w:w="32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 xml:space="preserve">Surgical treatment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 xml:space="preserve">　</w:t>
            </w:r>
          </w:p>
        </w:tc>
      </w:tr>
      <w:tr w:rsidR="004C6A33" w:rsidRPr="000B41A5" w:rsidTr="00B54AD0">
        <w:trPr>
          <w:trHeight w:val="387"/>
        </w:trPr>
        <w:tc>
          <w:tcPr>
            <w:tcW w:w="32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Partial resection of rectum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11.1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0.0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7.00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0.01</w:t>
            </w:r>
          </w:p>
        </w:tc>
      </w:tr>
      <w:tr w:rsidR="004C6A33" w:rsidRPr="000B41A5" w:rsidTr="00B54AD0">
        <w:trPr>
          <w:trHeight w:val="387"/>
        </w:trPr>
        <w:tc>
          <w:tcPr>
            <w:tcW w:w="32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Partial resection of bladder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11.1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0.0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7.00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0.01</w:t>
            </w:r>
          </w:p>
        </w:tc>
      </w:tr>
      <w:tr w:rsidR="004C6A33" w:rsidRPr="000B41A5" w:rsidTr="00B54AD0">
        <w:trPr>
          <w:trHeight w:val="387"/>
        </w:trPr>
        <w:tc>
          <w:tcPr>
            <w:tcW w:w="32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 xml:space="preserve">　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 xml:space="preserve">　</w:t>
            </w:r>
          </w:p>
        </w:tc>
      </w:tr>
      <w:tr w:rsidR="004C6A33" w:rsidRPr="000B41A5" w:rsidTr="00B54AD0">
        <w:trPr>
          <w:trHeight w:val="387"/>
        </w:trPr>
        <w:tc>
          <w:tcPr>
            <w:tcW w:w="32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 xml:space="preserve">Grades of </w:t>
            </w:r>
            <w:proofErr w:type="spellStart"/>
            <w:r w:rsidRPr="000B41A5">
              <w:rPr>
                <w:rFonts w:ascii="Arial" w:hAnsi="Arial" w:cs="Arial"/>
                <w:color w:val="000000"/>
              </w:rPr>
              <w:t>hydronephrosis</w:t>
            </w:r>
            <w:proofErr w:type="spellEnd"/>
            <w:r w:rsidRPr="000B41A5">
              <w:rPr>
                <w:rFonts w:ascii="Arial" w:hAnsi="Arial" w:cs="Arial"/>
                <w:color w:val="000000"/>
              </w:rPr>
              <w:t xml:space="preserve"> = 3, 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61.1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100.0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3.78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0.05</w:t>
            </w:r>
          </w:p>
        </w:tc>
      </w:tr>
      <w:tr w:rsidR="004C6A33" w:rsidRPr="000B41A5" w:rsidTr="00B54AD0">
        <w:trPr>
          <w:trHeight w:val="387"/>
        </w:trPr>
        <w:tc>
          <w:tcPr>
            <w:tcW w:w="32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CA125&gt;35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33.3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57.1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1.19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0.28</w:t>
            </w:r>
          </w:p>
        </w:tc>
      </w:tr>
      <w:tr w:rsidR="004C6A33" w:rsidRPr="000B41A5" w:rsidTr="00B54AD0">
        <w:trPr>
          <w:trHeight w:val="387"/>
        </w:trPr>
        <w:tc>
          <w:tcPr>
            <w:tcW w:w="32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ASRM III IV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38.9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57.1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0.68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0.41</w:t>
            </w:r>
          </w:p>
        </w:tc>
      </w:tr>
      <w:tr w:rsidR="004C6A33" w:rsidRPr="000B41A5" w:rsidTr="00B54AD0">
        <w:trPr>
          <w:trHeight w:val="411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VAS&gt;50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38.9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57.1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0.68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A33" w:rsidRPr="000B41A5" w:rsidRDefault="004C6A33" w:rsidP="00B54AD0">
            <w:pPr>
              <w:jc w:val="center"/>
              <w:rPr>
                <w:rFonts w:ascii="Arial" w:hAnsi="Arial" w:cs="Arial"/>
                <w:color w:val="000000"/>
              </w:rPr>
            </w:pPr>
            <w:r w:rsidRPr="000B41A5">
              <w:rPr>
                <w:rFonts w:ascii="Arial" w:hAnsi="Arial" w:cs="Arial"/>
                <w:color w:val="000000"/>
              </w:rPr>
              <w:t>0.41</w:t>
            </w:r>
          </w:p>
        </w:tc>
      </w:tr>
    </w:tbl>
    <w:p w:rsidR="002F0F5E" w:rsidRDefault="004C6A33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A33"/>
    <w:rsid w:val="0021090F"/>
    <w:rsid w:val="004C6A33"/>
    <w:rsid w:val="00C52827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024E4"/>
  <w15:chartTrackingRefBased/>
  <w15:docId w15:val="{330ECD20-6FA8-4DAE-A9EA-5FCFA79C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A33"/>
    <w:pPr>
      <w:spacing w:after="0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2021-11-11T08:52:00Z</dcterms:created>
  <dcterms:modified xsi:type="dcterms:W3CDTF">2021-11-11T08:53:00Z</dcterms:modified>
</cp:coreProperties>
</file>