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31510" cy="4182110"/>
                <wp:effectExtent l="0" t="0" r="2540" b="8890"/>
                <wp:docPr id="1" name="Picture 1" descr="A graph of a graph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4042318" name="Picture 1" descr="A graph of a graph&#10;&#10;AI-generated content may be incorrect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31510" cy="4182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1.30pt;height:329.3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  <w:t xml:space="preserve">Supplementary Figure 1: </w:t>
      </w:r>
      <w:r>
        <w:rPr>
          <w:sz w:val="16"/>
          <w:szCs w:val="16"/>
        </w:rPr>
        <w:t xml:space="preserve">Histogram of duration of each of the 1519 included transport episodes</w:t>
      </w:r>
      <w:r>
        <w:rPr>
          <w:sz w:val="16"/>
          <w:szCs w:val="16"/>
        </w:rPr>
        <w:t xml:space="preserve">. The dashed red line marks the median duration with the grey shaded region marking the inter-quartile range</w:t>
      </w:r>
      <w:r>
        <w:rPr>
          <w:sz w:val="16"/>
          <w:szCs w:val="16"/>
        </w:rPr>
        <w:t xml:space="preserve"> (IQR: 75-160 minutes).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179"/>
        <w:keepNext w:val="tru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179"/>
        <w:keepNext w:val="tru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179"/>
        <w:keepNext w:val="tru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179"/>
        <w:keepNext w:val="tru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179"/>
        <w:keepNext w:val="tru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179"/>
        <w:keepNext w:val="tru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179"/>
        <w:keepNext w:val="tru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179"/>
        <w:keepNext w:val="tru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179"/>
        <w:keepNext w:val="tru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179"/>
        <w:keepNext w:val="tru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179"/>
        <w:keepNext w:val="tru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179"/>
        <w:keepNext w:val="tru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179"/>
        <w:keepNext w:val="true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pPr w:horzAnchor="margin" w:tblpX="-6" w:vertAnchor="page" w:tblpY="1257" w:leftFromText="180" w:topFromText="0" w:rightFromText="180" w:bottomFromText="0"/>
        <w:tblW w:w="15260" w:type="dxa"/>
        <w:tblBorders>
          <w:top w:val="single" w:color="000000" w:sz="4" w:space="0"/>
          <w:bottom w:val="single" w:color="000000" w:sz="4" w:space="0"/>
        </w:tblBorders>
        <w:tblLook w:val="04A0" w:firstRow="1" w:lastRow="0" w:firstColumn="1" w:lastColumn="0" w:noHBand="0" w:noVBand="1"/>
      </w:tblPr>
      <w:tblGrid>
        <w:gridCol w:w="1689"/>
        <w:gridCol w:w="2524"/>
        <w:gridCol w:w="4471"/>
        <w:gridCol w:w="5303"/>
        <w:gridCol w:w="1273"/>
      </w:tblGrid>
      <w:tr>
        <w:trPr>
          <w:trHeight w:val="339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  <w:t xml:space="preserve">Model Name</w:t>
            </w:r>
            <w:r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</w:r>
            <w:r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  <w:t xml:space="preserve">Model Description</w:t>
            </w:r>
            <w:r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</w:r>
            <w:r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4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  <w:t xml:space="preserve">Input Features</w:t>
            </w:r>
            <w:r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</w:r>
            <w:r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5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  <w:t xml:space="preserve">Architecture details</w:t>
            </w:r>
            <w:r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</w:r>
            <w:r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  <w:t xml:space="preserve">Schematic Reference</w:t>
            </w:r>
            <w:r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</w:r>
            <w:r>
              <w:rPr>
                <w:rFonts w:ascii="Aptos" w:hAnsi="Aptos" w:eastAsia="Times New Roman" w:cs="Times New Roman"/>
                <w:b/>
                <w:color w:val="000000"/>
                <w:sz w:val="16"/>
                <w:szCs w:val="16"/>
                <w:lang w:eastAsia="en-GB"/>
              </w:rPr>
            </w:r>
          </w:p>
        </w:tc>
      </w:tr>
      <w:tr>
        <w:trPr>
          <w:trHeight w:val="1292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Baseline-Only FF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Baseline Features Only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4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All pre-transport baseline features present in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fldChar w:fldCharType="begin"/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instrText xml:space="preserve"> REF _Ref193285536 \h  \* MERGEFORMAT </w:instrTex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fldChar w:fldCharType="separate"/>
            </w:r>
            <w:r>
              <w:rPr>
                <w:sz w:val="16"/>
                <w:szCs w:val="16"/>
              </w:rPr>
              <w:t xml:space="preserve">Table 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: patient demographics, transport details, diagnosis (vector-embedded), interventions by the local team prior to transport, intra-transport respiratory and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cardiovascular support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 commenced prior to transport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5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Two-armed architectu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re: One feed-forward branch handles baseline features, and a second feed-forward branch separately processes the diagnosis embedding. The outputs from both branches are then merged and passed through a final feed-forward network to generate the prediction.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ptos" w:hAnsi="Aptos"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ptos" w:hAnsi="Aptos"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Supplementary Figure 2</w:t>
            </w:r>
            <w:r>
              <w:rPr>
                <w:rFonts w:ascii="Aptos" w:hAnsi="Aptos"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ascii="Aptos" w:hAnsi="Aptos"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</w:tr>
      <w:tr>
        <w:trPr>
          <w:trHeight w:val="126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Combined FF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Combined features: Simple Neural Network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4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Vital signs, associated adverse events and reduced subset of baseline features present in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fldChar w:fldCharType="begin"/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instrText xml:space="preserve"> REF _Ref193285536 \h  \* MERGEFORMAT </w:instrTex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fldChar w:fldCharType="separate"/>
            </w:r>
            <w:r>
              <w:rPr>
                <w:sz w:val="16"/>
                <w:szCs w:val="16"/>
              </w:rPr>
              <w:t xml:space="preserve">Table 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: age, weight, sex, PIM3, destination care area, diagnosis (vector-embedded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), pre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-existing medical conditions, intra-transport respiratory and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cardiovascular support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 commenced prior to transport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5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Three-armed architecture: One feed-forward branch process vital signs, a sec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ond feed-forward branch handles baseline features, and a third feed-forward branch separately processes the diagnosis embedding. The outputs from all three branches are then merged and passed through a final feed-forward network to generate the prediction.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ptos" w:hAnsi="Aptos"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ptos" w:hAnsi="Aptos"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Supplementary Figure 3</w:t>
            </w:r>
            <w:r>
              <w:rPr>
                <w:rFonts w:ascii="Aptos" w:hAnsi="Aptos"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ascii="Aptos" w:hAnsi="Aptos"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</w:tr>
      <w:tr>
        <w:trPr>
          <w:trHeight w:val="862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Vitals-Only Transformer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Vital signs only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4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Vital signs and pre-occurring adverse events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5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Transformer-based architecture: Time-series data is first processed by a transformer network, and the resulting outputs are passed through a simple feed-forward layer to generate the final prediction.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ptos" w:hAnsi="Aptos"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ptos" w:hAnsi="Aptos"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Supplementary Figure 4</w:t>
            </w:r>
            <w:r>
              <w:rPr>
                <w:rFonts w:ascii="Aptos" w:hAnsi="Aptos"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ascii="Aptos" w:hAnsi="Aptos"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</w:tr>
      <w:tr>
        <w:trPr>
          <w:trHeight w:val="1241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Combined Transformer (One-Hot Diagnosis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, 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Reduced Baseline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)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Combined features: Transformer processing of vital signs, one-hot encoded diagnosis group, reduced subset baseline features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4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Vital signs, associated adverse events and reduced subset of baseline features present in 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fldChar w:fldCharType="begin"/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instrText xml:space="preserve"> REF _Ref193285536 \h  \* MERGEFORMAT </w:instrTex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fldChar w:fldCharType="separate"/>
            </w:r>
            <w:r>
              <w:rPr>
                <w:sz w:val="16"/>
                <w:szCs w:val="16"/>
              </w:rPr>
              <w:t xml:space="preserve">Table 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: age, weight, sex, PIM3, destination care area, diagnosis (one-hot encoded), pre-existing medical conditions, intra-transport respiratory and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cardiovascular support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 commenced prior to transport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5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Dual-armed ar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chitecture: One branch uses a transformer to process time-series vital signs, while a separate feed-forward branch handles baseline features. The outputs of both branches are merged and passed through a final feed-forward network to produce the prediction.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09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Aptos Narrow" w:hAnsi="Aptos Narrow"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ptos" w:hAnsi="Aptos"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Supplementary Figure 5</w:t>
            </w:r>
            <w:r>
              <w:rPr>
                <w:rFonts w:ascii="Aptos Narrow" w:hAnsi="Aptos Narrow"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ascii="Aptos Narrow" w:hAnsi="Aptos Narrow"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</w:tr>
      <w:tr>
        <w:trPr>
          <w:trHeight w:val="1259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Combined Transformer (Vector Diagnosis, Reduced Baseline)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Combined features: Transformer processing of vital signs, vector embedded diagnosis group, reduced subset baseline features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4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Vital signs, associated adverse events and reduced subset of baseline features present in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fldChar w:fldCharType="begin"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instrText xml:space="preserve"> REF _Ref193285536 \h  \* MERGEFORMAT </w:instrTex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fldChar w:fldCharType="separate"/>
            </w:r>
            <w:r>
              <w:rPr>
                <w:sz w:val="16"/>
                <w:szCs w:val="16"/>
              </w:rPr>
              <w:t xml:space="preserve">Table 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: age, weight, sex, PIM3, destination care area, diagnosis (vector-embedded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), pre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-existing medical conditions, intra-transport respiratory and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cardiovascular support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 commenced prior to transport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5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Three-armed architecture: One branch uses a transformer to process time-series vital signs, a sec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ond feed-forward branch handles baseline features, and a third feed-forward branch separately processes the diagnosis embedding. The outputs from all three branches are then merged and passed through a final feed-forward network to generate the prediction.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ptos" w:hAnsi="Aptos"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ptos" w:hAnsi="Aptos"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Supplementary Figure 6</w:t>
            </w:r>
            <w:r>
              <w:rPr>
                <w:rFonts w:ascii="Aptos" w:hAnsi="Aptos"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ascii="Aptos" w:hAnsi="Aptos"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</w:tr>
      <w:tr>
        <w:trPr>
          <w:trHeight w:val="1343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Combined Transformer (Vector Diagnosis, Full Baseline)</w:t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Combined features: Transformer processing of vital signs, vector embedded diagnosis group, full baseline features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4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Vital signs, associated adverse events and all baseline features present in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fldChar w:fldCharType="begin"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instrText xml:space="preserve"> REF _Ref193285536 \h  \* MERGEFORMAT </w:instrTex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fldChar w:fldCharType="separate"/>
            </w:r>
            <w:r>
              <w:rPr>
                <w:sz w:val="16"/>
                <w:szCs w:val="16"/>
              </w:rPr>
              <w:t xml:space="preserve">Table 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fldChar w:fldCharType="end"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: patient demographics, transport details, diagnosis (vector-embedded), interventions by the local team prior to transport, intra-transport respiratory and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cardiovascular support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 commenced prior to transport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53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Three-armed architecture: One branch uses a transformer to process time-series vital signs, a sec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  <w:t xml:space="preserve">ond feed-forward branch handles baseline features, and a third feed-forward branch separately processes the diagnosis embedding. The outputs from all three branches are then merged and passed through a final feed-forward network to generate the prediction.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</w:tcBorders>
            <w:tcW w:w="109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ptos" w:hAnsi="Aptos" w:eastAsia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ptos" w:hAnsi="Aptos" w:eastAsia="Times New Roman" w:cs="Times New Roman"/>
                <w:bCs/>
                <w:color w:val="000000"/>
                <w:sz w:val="16"/>
                <w:szCs w:val="16"/>
                <w:lang w:eastAsia="en-GB"/>
              </w:rPr>
              <w:t xml:space="preserve">Supplementary Figure 7</w:t>
            </w:r>
            <w:r>
              <w:rPr>
                <w:rFonts w:ascii="Aptos" w:hAnsi="Aptos" w:eastAsia="Times New Roman" w:cs="Times New Roman"/>
                <w:color w:val="000000"/>
                <w:sz w:val="16"/>
                <w:szCs w:val="16"/>
                <w:lang w:eastAsia="en-GB"/>
              </w:rPr>
            </w:r>
            <w:r>
              <w:rPr>
                <w:rFonts w:ascii="Aptos" w:hAnsi="Aptos" w:eastAsia="Times New Roman" w:cs="Times New Roman"/>
                <w:color w:val="000000"/>
                <w:sz w:val="16"/>
                <w:szCs w:val="16"/>
                <w:lang w:eastAsia="en-GB"/>
              </w:rPr>
            </w:r>
          </w:p>
        </w:tc>
      </w:tr>
    </w:tbl>
    <w:p>
      <w:pPr>
        <w:pStyle w:val="179"/>
        <w:keepNext w:val="true"/>
        <w:pBdr/>
        <w:spacing/>
        <w:ind/>
        <w:rPr>
          <w:highlight w:val="none"/>
        </w:rPr>
      </w:pPr>
      <w:r>
        <w:rPr>
          <w:bCs/>
          <w:sz w:val="16"/>
          <w:szCs w:val="16"/>
        </w:rPr>
      </w:r>
      <w:r>
        <w:rPr>
          <w:bCs/>
          <w:sz w:val="16"/>
          <w:szCs w:val="16"/>
        </w:rPr>
        <w:instrText xml:space="preserve"> </w:instrText>
      </w:r>
      <w:r>
        <w:rPr>
          <w:sz w:val="16"/>
          <w:szCs w:val="16"/>
        </w:rPr>
      </w:r>
      <w:r>
        <w:rPr>
          <w:lang w:val="en"/>
        </w:rPr>
        <w:t xml:space="preserve">Supplementary Table1</w:t>
      </w:r>
      <w:r>
        <w:t xml:space="preserve">: </w:t>
      </w:r>
      <w:bookmarkStart w:id="7" w:name="_Ref193302702"/>
      <w:r>
        <w:t xml:space="preserve">Description of the models developed for predicting adverse respiratory and cardiovascular events</w:t>
      </w:r>
      <w:bookmarkEnd w:id="7"/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b/>
          <w:bCs/>
          <w:sz w:val="16"/>
          <w:szCs w:val="16"/>
        </w:rPr>
      </w:pPr>
      <w:r>
        <w:rPr>
          <w:bCs/>
          <w:sz w:val="16"/>
          <w:szCs w:val="16"/>
        </w:rPr>
      </w:r>
      <w:r>
        <w:rPr>
          <w:bCs/>
          <w:sz w:val="16"/>
          <w:szCs w:val="16"/>
          <w:lang w:val="en"/>
        </w:rPr>
        <w:t xml:space="preserve">Supplementary Table 1: </w:t>
      </w:r>
      <w:r>
        <w:rPr>
          <w:bCs/>
          <w:sz w:val="16"/>
          <w:szCs w:val="16"/>
          <w:lang w:val="en"/>
        </w:rPr>
        <w:t xml:space="preserve">Summary of </w:t>
      </w:r>
      <w:r>
        <w:rPr>
          <w:bCs/>
          <w:sz w:val="16"/>
          <w:szCs w:val="16"/>
        </w:rPr>
        <w:t xml:space="preserve"> the key characteristics of the predictive models developed to independently forecast adverse respiratory and cardiovascular events within a 15-minute window. </w:t>
      </w:r>
      <w:r>
        <w:rPr>
          <w:bCs/>
          <w:sz w:val="16"/>
          <w:szCs w:val="16"/>
        </w:rPr>
        <w:t xml:space="preserve">The table </w:t>
      </w:r>
      <w:r>
        <w:rPr>
          <w:bCs/>
          <w:sz w:val="16"/>
          <w:szCs w:val="16"/>
        </w:rPr>
        <w:t xml:space="preserve">descends in order of first computational complexity and then </w:t>
      </w:r>
      <w:r>
        <w:rPr>
          <w:bCs/>
          <w:sz w:val="16"/>
          <w:szCs w:val="16"/>
        </w:rPr>
        <w:t xml:space="preserve">feature</w:t>
      </w:r>
      <w:r>
        <w:rPr>
          <w:bCs/>
          <w:sz w:val="16"/>
          <w:szCs w:val="16"/>
        </w:rPr>
        <w:t xml:space="preserve"> complexity. </w:t>
      </w:r>
      <w:r>
        <w:rPr>
          <w:bCs/>
          <w:sz w:val="16"/>
          <w:szCs w:val="16"/>
        </w:rPr>
        <w:t xml:space="preserve">Trans</w:t>
      </w:r>
      <w:r>
        <w:rPr>
          <w:bCs/>
          <w:sz w:val="16"/>
          <w:szCs w:val="16"/>
        </w:rPr>
        <w:t xml:space="preserve">former blocks were implemented rotary positional embeddings, and a decoder-only setup that ensures one-directional (causal) attention for time-series data. The table is ordered to follow incremental progression in model complexity and input feature detail.</w:t>
      </w:r>
      <w:r>
        <w:rPr>
          <w:b/>
          <w:sz w:val="16"/>
          <w:szCs w:val="16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footnotePr/>
          <w:endnotePr/>
          <w:type w:val="continuous"/>
          <w:pgSz w:h="11906" w:orient="landscape" w:w="16838"/>
          <w:pgMar w:top="720" w:right="720" w:bottom="720" w:left="720" w:header="709" w:footer="709" w:gutter="0"/>
          <w:cols w:num="1" w:sep="0" w:space="708" w:equalWidth="1"/>
        </w:sectPr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45910" cy="6972935"/>
                <wp:effectExtent l="0" t="0" r="254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45910" cy="697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523.30pt;height:549.0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sz w:val="16"/>
          <w:szCs w:val="16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  <w:t xml:space="preserve">Supplementary Figure 2: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Architecture of the Baseline-Only Feed-Forward model.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a) Architecture for respiratory model.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b) Architecture for cardiovascular model.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Each model consists of two parallel feed-forward branches: one processes all pre-transport baseline features (including patient demographics, transpor</w:t>
      </w:r>
      <w:r>
        <w:rPr>
          <w:sz w:val="16"/>
          <w:szCs w:val="16"/>
        </w:rPr>
        <w:t xml:space="preserve">t details, pre-transport interventions, and intra-transport support), while the other processes the vector-embedded primary diagnosis. The outputs of both branches are concatenated and passed through a final feed-forward network to generate the prediction.</w:t>
      </w:r>
      <w:r>
        <w:rPr>
          <w:sz w:val="16"/>
          <w:szCs w:val="1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footnotePr/>
          <w:endnotePr/>
          <w:type w:val="continuous"/>
          <w:pgSz w:h="16838" w:orient="portrait" w:w="11906"/>
          <w:pgMar w:top="720" w:right="720" w:bottom="720" w:left="720" w:header="708" w:footer="708" w:gutter="0"/>
          <w:cols w:num="1" w:sep="0" w:space="708" w:equalWidth="1"/>
        </w:sectPr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427196" cy="5939942"/>
                <wp:effectExtent l="0" t="0" r="0" b="3810"/>
                <wp:docPr id="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447839" cy="5954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663.56pt;height:467.71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Supplementary Figure 3: Architecture of the Combined Feed-Forward model. a) Architecture for respiratory model. b) Architecture for cardiovascular model.</w:t>
      </w:r>
      <w:r>
        <w:rPr>
          <w:sz w:val="16"/>
          <w:szCs w:val="16"/>
        </w:rPr>
        <w:br/>
        <w:t xml:space="preserve">Each model comprises three parallel feed-forward branches: one processes vital signs and pre-occurring adverse events, another handles a reduced subset of baseline features (including age, weight, sex, PIM3 score, destination care </w:t>
      </w:r>
      <w:r>
        <w:rPr>
          <w:sz w:val="16"/>
          <w:szCs w:val="16"/>
        </w:rPr>
        <w:t xml:space="preserve">area, pre-existing medical conditions, and intra-transport support), and the third processes the vector-embedded primary diagnosis. Outputs from all three branches are concatenated and passed through a final feed-forward network to generate the prediction.</w:t>
      </w:r>
      <w:r>
        <w:rPr>
          <w:sz w:val="16"/>
          <w:szCs w:val="16"/>
        </w:rPr>
      </w:r>
    </w:p>
    <w:p>
      <w:pPr>
        <w:pBdr/>
        <w:spacing/>
        <w:ind/>
        <w:rPr/>
        <w:sectPr>
          <w:footnotePr/>
          <w:endnotePr/>
          <w:type w:val="nextPage"/>
          <w:pgSz w:h="11906" w:orient="landscape" w:w="16838"/>
          <w:pgMar w:top="720" w:right="720" w:bottom="720" w:left="720" w:header="709" w:footer="709" w:gutter="0"/>
          <w:cols w:num="1" w:sep="0" w:space="708" w:equalWidth="1"/>
        </w:sectPr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464455" cy="8623275"/>
                <wp:effectExtent l="0" t="0" r="3175" b="6985"/>
                <wp:docPr id="4" name="Picture 2" descr="A diagram of a flowchar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691038" name="Picture 2" descr="A diagram of a flowchart&#10;&#10;AI-generated content may be incorrect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98694" cy="8677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30.27pt;height:679.00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Supplementary Figure 4: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Architecture of the Vitals-Only Transformer model.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a) Architecture for respiratory model.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b) Architecture for cardiovascular model.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Each model consists of a single trans</w:t>
      </w:r>
      <w:r>
        <w:rPr>
          <w:sz w:val="16"/>
          <w:szCs w:val="16"/>
        </w:rPr>
        <w:t xml:space="preserve">former branch that processes time-series vital signs and any pre-occurring adverse events. The output of the transformer is passed through a final feed-forward layer to generate the prediction. No baseline demographic or diagnostic information is included.</w:t>
      </w:r>
      <w:r>
        <w:rPr>
          <w:sz w:val="16"/>
          <w:szCs w:val="16"/>
        </w:rPr>
      </w:r>
    </w:p>
    <w:p>
      <w:pPr>
        <w:pBdr/>
        <w:spacing/>
        <w:ind/>
        <w:jc w:val="center"/>
        <w:rPr/>
        <w:sectPr>
          <w:footnotePr/>
          <w:endnotePr/>
          <w:type w:val="nextPage"/>
          <w:pgSz w:h="16838" w:orient="portrait" w:w="11906"/>
          <w:pgMar w:top="720" w:right="720" w:bottom="720" w:left="720" w:header="708" w:footer="708" w:gutter="0"/>
          <w:cols w:num="1" w:sep="0" w:space="708" w:equalWidth="1"/>
        </w:sectPr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58938" cy="6131893"/>
                <wp:effectExtent l="0" t="0" r="4445" b="254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996807" cy="6161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626.69pt;height:482.83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jc w:val="center"/>
        <w:rPr>
          <w:sz w:val="16"/>
          <w:szCs w:val="16"/>
        </w:rPr>
        <w:sectPr>
          <w:footnotePr/>
          <w:endnotePr/>
          <w:type w:val="nextPage"/>
          <w:pgSz w:h="11906" w:orient="landscape" w:w="16838"/>
          <w:pgMar w:top="720" w:right="720" w:bottom="720" w:left="720" w:header="709" w:footer="709" w:gutter="0"/>
          <w:cols w:num="1" w:sep="0" w:space="708" w:equalWidth="1"/>
        </w:sectPr>
      </w:pPr>
      <w:r>
        <w:rPr>
          <w:sz w:val="16"/>
          <w:szCs w:val="16"/>
        </w:rPr>
        <w:t xml:space="preserve">Supplementary </w:t>
      </w:r>
      <w:r>
        <w:rPr>
          <w:sz w:val="16"/>
          <w:szCs w:val="16"/>
        </w:rPr>
        <w:t xml:space="preserve">F</w:t>
      </w:r>
      <w:r>
        <w:rPr>
          <w:sz w:val="16"/>
          <w:szCs w:val="16"/>
        </w:rPr>
        <w:t xml:space="preserve">igure 5: Architecture of the Combined Transformer (One-Hot Diagnosis, Reduced Baseline) model. a) Archit</w:t>
      </w:r>
      <w:r>
        <w:rPr>
          <w:sz w:val="16"/>
          <w:szCs w:val="16"/>
        </w:rPr>
        <w:t xml:space="preserve">ecture for respiratory model. b) Architecture for cardiovascular model. Each model integrates two branches: a transformer for processing time-series vital signs, and a feed-forward network for a reduced subset of baseline features (including age, weight, s</w:t>
      </w:r>
      <w:r>
        <w:rPr>
          <w:sz w:val="16"/>
          <w:szCs w:val="16"/>
        </w:rPr>
        <w:t xml:space="preserve">ex, PIM3 score, destination care area, pre-existing medical conditions, intra-transport support, and one-hot encoded primary diagnosis). Outputs from both branches are concatenated and passed through a final feed-forward network to generate the prediction.</w:t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507566" cy="5998464"/>
                <wp:effectExtent l="0" t="0" r="8255" b="0"/>
                <wp:docPr id="6" name="Picture 6" descr="A screenshot of a computer scree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3393082" name="Picture 6" descr="A screenshot of a computer screen&#10;&#10;AI-generated content may be incorrect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8591347" cy="6057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669.89pt;height:472.32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Supplementary Figure 6: Architecture of the Combined Transformer (Vector Diagnosis, Reduced Baseline) model. a) Architecture for respiratory model. b) Architec</w:t>
      </w:r>
      <w:r>
        <w:rPr>
          <w:sz w:val="16"/>
          <w:szCs w:val="16"/>
        </w:rPr>
        <w:t xml:space="preserve">ture for cardiovascular model. Each model integrates three branches: a transformer for processing time-series vital signs, a feed-forward network for a reduced subset of baseline features (including age, weight, sex, PIM3 score, destination care area, pre-</w:t>
      </w:r>
      <w:r>
        <w:rPr>
          <w:sz w:val="16"/>
          <w:szCs w:val="16"/>
        </w:rPr>
        <w:t xml:space="preserve">existing medical conditions, and intra-transport support), and a separate feed-forward network for the vector-embedded primary diagnosis. Outputs from all branches are concatenated and passed through a final feed-forward network to generate the prediction.</w:t>
      </w:r>
      <w:r>
        <w:rPr>
          <w:sz w:val="16"/>
          <w:szCs w:val="16"/>
        </w:rPr>
      </w:r>
    </w:p>
    <w:p>
      <w:pPr>
        <w:pBdr/>
        <w:spacing/>
        <w:ind/>
        <w:jc w:val="center"/>
        <w:rPr/>
        <w:sectPr>
          <w:footnotePr/>
          <w:endnotePr/>
          <w:type w:val="nextPage"/>
          <w:pgSz w:h="11906" w:orient="landscape" w:w="16838"/>
          <w:pgMar w:top="720" w:right="720" w:bottom="720" w:left="720" w:header="709" w:footer="709" w:gutter="0"/>
          <w:cols w:num="1" w:sep="0" w:space="708" w:equalWidth="1"/>
        </w:sectPr>
      </w:pPr>
      <w:r/>
      <w:r/>
    </w:p>
    <w:p>
      <w:pPr>
        <w:pBdr/>
        <w:spacing/>
        <w:ind/>
        <w:jc w:val="center"/>
        <w:rPr>
          <w:sz w:val="16"/>
          <w:szCs w:val="16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674873" cy="6116357"/>
                <wp:effectExtent l="0" t="0" r="0" b="0"/>
                <wp:docPr id="7" name="Picture 5" descr="A screenshot of a computer scree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721941" name="Picture 5" descr="A screenshot of a computer screen&#10;&#10;AI-generated content may be incorrect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729798" cy="6155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683.06pt;height:481.60pt;mso-wrap-distance-left:0.00pt;mso-wrap-distance-top:0.00pt;mso-wrap-distance-right:0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sz w:val="16"/>
          <w:szCs w:val="16"/>
        </w:rPr>
        <w:sectPr>
          <w:footnotePr/>
          <w:endnotePr/>
          <w:type w:val="nextPage"/>
          <w:pgSz w:h="11906" w:orient="landscape" w:w="16838"/>
          <w:pgMar w:top="720" w:right="720" w:bottom="720" w:left="720" w:header="709" w:footer="709" w:gutter="0"/>
          <w:cols w:num="1" w:sep="0" w:space="708" w:equalWidth="1"/>
        </w:sectPr>
      </w:pPr>
      <w:r>
        <w:rPr>
          <w:sz w:val="16"/>
          <w:szCs w:val="16"/>
        </w:rPr>
        <w:t xml:space="preserve">Supplementary Figure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7</w:t>
      </w:r>
      <w:r>
        <w:rPr>
          <w:sz w:val="16"/>
          <w:szCs w:val="16"/>
        </w:rPr>
        <w:t xml:space="preserve">: 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Architecture of the Combined Transformer (Vector Diagnosis, Full Baseline) model. a) Architecture for respiratory</w:t>
      </w:r>
      <w:r>
        <w:rPr>
          <w:sz w:val="16"/>
          <w:szCs w:val="16"/>
        </w:rPr>
        <w:t xml:space="preserve"> model</w:t>
      </w:r>
      <w:r>
        <w:rPr>
          <w:sz w:val="16"/>
          <w:szCs w:val="16"/>
        </w:rPr>
        <w:t xml:space="preserve">. b) Architecture for cardiovascular</w:t>
      </w:r>
      <w:r>
        <w:rPr>
          <w:sz w:val="16"/>
          <w:szCs w:val="16"/>
        </w:rPr>
        <w:t xml:space="preserve"> model</w:t>
      </w:r>
      <w:r>
        <w:rPr>
          <w:sz w:val="16"/>
          <w:szCs w:val="16"/>
        </w:rPr>
        <w:t xml:space="preserve">. Each model integrates three branches: a transformer for processing time-series vital signs, a feed-forward network for the full set of baseline features (including</w:t>
      </w:r>
      <w:r>
        <w:rPr>
          <w:sz w:val="16"/>
          <w:szCs w:val="16"/>
        </w:rPr>
        <w:t xml:space="preserve"> age, weight, sex</w:t>
      </w:r>
      <w:r>
        <w:rPr>
          <w:sz w:val="16"/>
          <w:szCs w:val="16"/>
        </w:rPr>
        <w:t xml:space="preserve">,</w:t>
      </w:r>
      <w:r>
        <w:rPr>
          <w:sz w:val="16"/>
          <w:szCs w:val="16"/>
        </w:rPr>
        <w:t xml:space="preserve"> ethnicity,</w:t>
      </w:r>
      <w:r>
        <w:rPr>
          <w:sz w:val="16"/>
          <w:szCs w:val="16"/>
        </w:rPr>
        <w:t xml:space="preserve"> pre-transport interventions, and intra-transport support), and a separate feed-forward network for vector-embedded primary diagnosis. Outputs from all branches are concatenated and passed through a final feed-forward network to generate the prediction</w:t>
      </w:r>
      <w:r>
        <w:rPr>
          <w:sz w:val="16"/>
          <w:szCs w:val="16"/>
        </w:rPr>
        <w:t xml:space="preserve">.</w:t>
      </w:r>
      <w:r>
        <w:rPr>
          <w:sz w:val="16"/>
          <w:szCs w:val="16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 Narrow">
    <w:panose1 w:val="02000000000000000000"/>
  </w:font>
  <w:font w:name="Times New Roman">
    <w:panose1 w:val="02020603050405020304"/>
  </w:font>
  <w:font w:name="Aptos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69">
    <w:name w:val="No Spacing"/>
    <w:basedOn w:val="69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9">
    <w:name w:val="Caption"/>
    <w:basedOn w:val="696"/>
    <w:next w:val="6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96"/>
    <w:next w:val="696"/>
    <w:uiPriority w:val="39"/>
    <w:unhideWhenUsed/>
    <w:pPr>
      <w:pBdr/>
      <w:spacing w:after="100"/>
      <w:ind/>
    </w:pPr>
  </w:style>
  <w:style w:type="paragraph" w:styleId="189">
    <w:name w:val="toc 2"/>
    <w:basedOn w:val="696"/>
    <w:next w:val="696"/>
    <w:uiPriority w:val="39"/>
    <w:unhideWhenUsed/>
    <w:pPr>
      <w:pBdr/>
      <w:spacing w:after="100"/>
      <w:ind w:left="220"/>
    </w:pPr>
  </w:style>
  <w:style w:type="paragraph" w:styleId="190">
    <w:name w:val="toc 3"/>
    <w:basedOn w:val="696"/>
    <w:next w:val="696"/>
    <w:uiPriority w:val="39"/>
    <w:unhideWhenUsed/>
    <w:pPr>
      <w:pBdr/>
      <w:spacing w:after="100"/>
      <w:ind w:left="440"/>
    </w:pPr>
  </w:style>
  <w:style w:type="paragraph" w:styleId="191">
    <w:name w:val="toc 4"/>
    <w:basedOn w:val="696"/>
    <w:next w:val="696"/>
    <w:uiPriority w:val="39"/>
    <w:unhideWhenUsed/>
    <w:pPr>
      <w:pBdr/>
      <w:spacing w:after="100"/>
      <w:ind w:left="660"/>
    </w:pPr>
  </w:style>
  <w:style w:type="paragraph" w:styleId="192">
    <w:name w:val="toc 5"/>
    <w:basedOn w:val="696"/>
    <w:next w:val="696"/>
    <w:uiPriority w:val="39"/>
    <w:unhideWhenUsed/>
    <w:pPr>
      <w:pBdr/>
      <w:spacing w:after="100"/>
      <w:ind w:left="880"/>
    </w:pPr>
  </w:style>
  <w:style w:type="paragraph" w:styleId="193">
    <w:name w:val="toc 6"/>
    <w:basedOn w:val="696"/>
    <w:next w:val="696"/>
    <w:uiPriority w:val="39"/>
    <w:unhideWhenUsed/>
    <w:pPr>
      <w:pBdr/>
      <w:spacing w:after="100"/>
      <w:ind w:left="1100"/>
    </w:pPr>
  </w:style>
  <w:style w:type="paragraph" w:styleId="194">
    <w:name w:val="toc 7"/>
    <w:basedOn w:val="696"/>
    <w:next w:val="696"/>
    <w:uiPriority w:val="39"/>
    <w:unhideWhenUsed/>
    <w:pPr>
      <w:pBdr/>
      <w:spacing w:after="100"/>
      <w:ind w:left="1320"/>
    </w:pPr>
  </w:style>
  <w:style w:type="paragraph" w:styleId="195">
    <w:name w:val="toc 8"/>
    <w:basedOn w:val="696"/>
    <w:next w:val="696"/>
    <w:uiPriority w:val="39"/>
    <w:unhideWhenUsed/>
    <w:pPr>
      <w:pBdr/>
      <w:spacing w:after="100"/>
      <w:ind w:left="1540"/>
    </w:pPr>
  </w:style>
  <w:style w:type="paragraph" w:styleId="196">
    <w:name w:val="toc 9"/>
    <w:basedOn w:val="696"/>
    <w:next w:val="696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96"/>
    <w:next w:val="696"/>
    <w:uiPriority w:val="99"/>
    <w:unhideWhenUsed/>
    <w:pPr>
      <w:pBdr/>
      <w:spacing w:after="0" w:afterAutospacing="0"/>
      <w:ind/>
    </w:pPr>
  </w:style>
  <w:style w:type="paragraph" w:styleId="696" w:default="1">
    <w:name w:val="Normal"/>
    <w:qFormat/>
    <w:pPr>
      <w:pBdr/>
      <w:spacing/>
      <w:ind/>
    </w:pPr>
  </w:style>
  <w:style w:type="paragraph" w:styleId="697">
    <w:name w:val="Heading 1"/>
    <w:basedOn w:val="696"/>
    <w:next w:val="696"/>
    <w:link w:val="7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98">
    <w:name w:val="Heading 2"/>
    <w:basedOn w:val="696"/>
    <w:next w:val="696"/>
    <w:link w:val="71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99">
    <w:name w:val="Heading 3"/>
    <w:basedOn w:val="696"/>
    <w:next w:val="696"/>
    <w:link w:val="71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00">
    <w:name w:val="Heading 4"/>
    <w:basedOn w:val="696"/>
    <w:next w:val="696"/>
    <w:link w:val="712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01">
    <w:name w:val="Heading 5"/>
    <w:basedOn w:val="696"/>
    <w:next w:val="696"/>
    <w:link w:val="713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702">
    <w:name w:val="Heading 6"/>
    <w:basedOn w:val="696"/>
    <w:next w:val="696"/>
    <w:link w:val="714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03">
    <w:name w:val="Heading 7"/>
    <w:basedOn w:val="696"/>
    <w:next w:val="696"/>
    <w:link w:val="715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04">
    <w:name w:val="Heading 8"/>
    <w:basedOn w:val="696"/>
    <w:next w:val="696"/>
    <w:link w:val="716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05">
    <w:name w:val="Heading 9"/>
    <w:basedOn w:val="696"/>
    <w:next w:val="696"/>
    <w:link w:val="717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06" w:default="1">
    <w:name w:val="Default Paragraph Font"/>
    <w:uiPriority w:val="1"/>
    <w:semiHidden/>
    <w:unhideWhenUsed/>
    <w:pPr>
      <w:pBdr/>
      <w:spacing/>
      <w:ind/>
    </w:pPr>
  </w:style>
  <w:style w:type="table" w:styleId="7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8" w:default="1">
    <w:name w:val="No List"/>
    <w:uiPriority w:val="99"/>
    <w:semiHidden/>
    <w:unhideWhenUsed/>
    <w:pPr>
      <w:pBdr/>
      <w:spacing/>
      <w:ind/>
    </w:pPr>
  </w:style>
  <w:style w:type="character" w:styleId="709" w:customStyle="1">
    <w:name w:val="Heading 1 Char"/>
    <w:basedOn w:val="706"/>
    <w:link w:val="697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10" w:customStyle="1">
    <w:name w:val="Heading 2 Char"/>
    <w:basedOn w:val="706"/>
    <w:link w:val="69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11" w:customStyle="1">
    <w:name w:val="Heading 3 Char"/>
    <w:basedOn w:val="706"/>
    <w:link w:val="699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712" w:customStyle="1">
    <w:name w:val="Heading 4 Char"/>
    <w:basedOn w:val="706"/>
    <w:link w:val="700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713" w:customStyle="1">
    <w:name w:val="Heading 5 Char"/>
    <w:basedOn w:val="706"/>
    <w:link w:val="701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14" w:customStyle="1">
    <w:name w:val="Heading 6 Char"/>
    <w:basedOn w:val="706"/>
    <w:link w:val="702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15" w:customStyle="1">
    <w:name w:val="Heading 7 Char"/>
    <w:basedOn w:val="706"/>
    <w:link w:val="703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16" w:customStyle="1">
    <w:name w:val="Heading 8 Char"/>
    <w:basedOn w:val="706"/>
    <w:link w:val="704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17" w:customStyle="1">
    <w:name w:val="Heading 9 Char"/>
    <w:basedOn w:val="706"/>
    <w:link w:val="705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18">
    <w:name w:val="Title"/>
    <w:basedOn w:val="696"/>
    <w:next w:val="696"/>
    <w:link w:val="719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9" w:customStyle="1">
    <w:name w:val="Title Char"/>
    <w:basedOn w:val="706"/>
    <w:link w:val="71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20">
    <w:name w:val="Subtitle"/>
    <w:basedOn w:val="696"/>
    <w:next w:val="696"/>
    <w:link w:val="721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21" w:customStyle="1">
    <w:name w:val="Subtitle Char"/>
    <w:basedOn w:val="706"/>
    <w:link w:val="720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22">
    <w:name w:val="Quote"/>
    <w:basedOn w:val="696"/>
    <w:next w:val="696"/>
    <w:link w:val="7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23" w:customStyle="1">
    <w:name w:val="Quote Char"/>
    <w:basedOn w:val="706"/>
    <w:link w:val="7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24">
    <w:name w:val="List Paragraph"/>
    <w:basedOn w:val="696"/>
    <w:uiPriority w:val="34"/>
    <w:qFormat/>
    <w:pPr>
      <w:pBdr/>
      <w:spacing/>
      <w:ind w:left="720"/>
      <w:contextualSpacing w:val="true"/>
    </w:pPr>
  </w:style>
  <w:style w:type="character" w:styleId="725">
    <w:name w:val="Intense Emphasis"/>
    <w:basedOn w:val="7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26">
    <w:name w:val="Intense Quote"/>
    <w:basedOn w:val="696"/>
    <w:next w:val="696"/>
    <w:link w:val="72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27" w:customStyle="1">
    <w:name w:val="Intense Quote Char"/>
    <w:basedOn w:val="706"/>
    <w:link w:val="72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Intense Reference"/>
    <w:basedOn w:val="7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729">
    <w:name w:val="Header"/>
    <w:basedOn w:val="696"/>
    <w:link w:val="730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730" w:customStyle="1">
    <w:name w:val="Header Char"/>
    <w:basedOn w:val="706"/>
    <w:link w:val="729"/>
    <w:uiPriority w:val="99"/>
    <w:pPr>
      <w:pBdr/>
      <w:spacing/>
      <w:ind/>
    </w:pPr>
  </w:style>
  <w:style w:type="paragraph" w:styleId="731">
    <w:name w:val="Footer"/>
    <w:basedOn w:val="696"/>
    <w:link w:val="732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732" w:customStyle="1">
    <w:name w:val="Footer Char"/>
    <w:basedOn w:val="706"/>
    <w:link w:val="73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Kapur</dc:creator>
  <cp:keywords/>
  <dc:description/>
  <cp:revision>56</cp:revision>
  <dcterms:created xsi:type="dcterms:W3CDTF">2025-04-01T11:43:00Z</dcterms:created>
  <dcterms:modified xsi:type="dcterms:W3CDTF">2025-07-24T16:47:03Z</dcterms:modified>
</cp:coreProperties>
</file>