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2E" w:rsidRDefault="00ED461E">
      <w:r w:rsidRPr="00E05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D57072" wp14:editId="49479E94">
            <wp:extent cx="4724400" cy="2834640"/>
            <wp:effectExtent l="0" t="0" r="0" b="3810"/>
            <wp:docPr id="2" name="Picture 2" descr="D:\West\Publication\Ashrafi Akter Zahan\Study 1\Code_Generated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est\Publication\Ashrafi Akter Zahan\Study 1\Code_Generated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52" cy="283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1013"/>
        <w:gridCol w:w="456"/>
        <w:gridCol w:w="1657"/>
        <w:gridCol w:w="1551"/>
        <w:gridCol w:w="1702"/>
        <w:gridCol w:w="1597"/>
      </w:tblGrid>
      <w:tr w:rsidR="00ED461E" w:rsidRPr="00B90993" w:rsidTr="00931009"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Mean ± SD (gm)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95% CI (gm)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Mean ± SD (gm)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95% CI (gm)</w:t>
            </w:r>
          </w:p>
        </w:tc>
      </w:tr>
      <w:tr w:rsidR="00ED461E" w:rsidRPr="00B90993" w:rsidTr="00931009"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85.04 ± 2.30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83.27 – 86.81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84.88 ± 2.03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83.32 – 86.45</w:t>
            </w:r>
          </w:p>
        </w:tc>
      </w:tr>
      <w:tr w:rsidR="00ED461E" w:rsidRPr="00B90993" w:rsidTr="00931009"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20–39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98.67 ± 3.95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97.17 – 100.17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95.80 ± 7.05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89.31 – 102.29</w:t>
            </w:r>
          </w:p>
        </w:tc>
      </w:tr>
      <w:tr w:rsidR="00ED461E" w:rsidRPr="00B90993" w:rsidTr="00931009"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40–59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94.75 ± 0.95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93.76 – 95.75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94.84 ± 1.47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93.28 – 96.39</w:t>
            </w:r>
          </w:p>
        </w:tc>
      </w:tr>
      <w:tr w:rsidR="00ED461E" w:rsidRPr="00B90993" w:rsidTr="00931009"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85.33 ± 2.48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82.72 – 87.95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85.19 ± 2.64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82.41 – 87.97</w:t>
            </w:r>
          </w:p>
        </w:tc>
      </w:tr>
    </w:tbl>
    <w:p w:rsidR="00ED461E" w:rsidRPr="000F69A3" w:rsidRDefault="00ED461E" w:rsidP="00ED46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A3">
        <w:rPr>
          <w:rFonts w:ascii="Times New Roman" w:eastAsia="Times New Roman" w:hAnsi="Times New Roman" w:cs="Times New Roman"/>
          <w:b/>
          <w:bCs/>
          <w:sz w:val="24"/>
          <w:szCs w:val="24"/>
        </w:rPr>
        <w:t>Table 1: Kidney Weights (gm) Across Different Age Groups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714"/>
        <w:gridCol w:w="1120"/>
        <w:gridCol w:w="1105"/>
        <w:gridCol w:w="5056"/>
      </w:tblGrid>
      <w:tr w:rsidR="00ED461E" w:rsidRPr="00B90993" w:rsidTr="00931009">
        <w:trPr>
          <w:trHeight w:val="423"/>
        </w:trPr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Kidney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F-value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Interpretation</w:t>
            </w:r>
          </w:p>
        </w:tc>
      </w:tr>
      <w:tr w:rsidR="00ED461E" w:rsidRPr="00B90993" w:rsidTr="00931009">
        <w:trPr>
          <w:trHeight w:val="423"/>
        </w:trPr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Left Kidney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3.604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Statistically significant difference (p&lt;0.001)</w:t>
            </w:r>
          </w:p>
        </w:tc>
      </w:tr>
      <w:tr w:rsidR="00ED461E" w:rsidRPr="00B90993" w:rsidTr="00931009">
        <w:trPr>
          <w:trHeight w:val="405"/>
        </w:trPr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Right Kidney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95.871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:rsidR="00ED461E" w:rsidRPr="00B90993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93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Statistically significant difference (p&lt;0.001)</w:t>
            </w:r>
          </w:p>
        </w:tc>
      </w:tr>
    </w:tbl>
    <w:p w:rsidR="00ED461E" w:rsidRPr="001B4566" w:rsidRDefault="00ED461E" w:rsidP="00ED46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566">
        <w:rPr>
          <w:rFonts w:ascii="Times New Roman" w:eastAsia="Times New Roman" w:hAnsi="Times New Roman" w:cs="Times New Roman"/>
          <w:b/>
          <w:bCs/>
          <w:sz w:val="24"/>
          <w:szCs w:val="24"/>
        </w:rPr>
        <w:t>*ANOVA Test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1014"/>
        <w:gridCol w:w="456"/>
        <w:gridCol w:w="1656"/>
        <w:gridCol w:w="1551"/>
        <w:gridCol w:w="1702"/>
        <w:gridCol w:w="1597"/>
      </w:tblGrid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Mean ± SD (cm)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95% CI (cm)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Mean ± SD (cm)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95% CI (cm)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8.44 ± 0.87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8.11 – 8.78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8.45 ± 0.40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8.14 – 8.76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20–39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9.56 ± 0.98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8.63 – 9.70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9.41 ± 1.03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8.33 – 9.50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40–59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8.55 ± 0.50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8.01 – 9.08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8.70 ± 0.40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8.27 – 9.12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8.42 ± 0.27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8.21 – 8.63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8.38 ± 1.08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7.96 – 8.79</w:t>
            </w:r>
          </w:p>
        </w:tc>
      </w:tr>
    </w:tbl>
    <w:p w:rsidR="00ED461E" w:rsidRPr="00166C77" w:rsidRDefault="00ED461E" w:rsidP="00ED46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77">
        <w:rPr>
          <w:rFonts w:ascii="Times New Roman" w:eastAsia="Times New Roman" w:hAnsi="Times New Roman" w:cs="Times New Roman"/>
          <w:b/>
          <w:bCs/>
          <w:sz w:val="24"/>
          <w:szCs w:val="24"/>
        </w:rPr>
        <w:t>Table 2: Kidney Lengths (cm) Across Different Age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896"/>
        <w:gridCol w:w="456"/>
        <w:gridCol w:w="2292"/>
        <w:gridCol w:w="1070"/>
        <w:gridCol w:w="2301"/>
        <w:gridCol w:w="1078"/>
      </w:tblGrid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Breadth&lt;br&gt;Mean ± SD (cm)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Left Kidney (cm)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Breadth&lt;br&gt;Mean ± SD (cm)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Right Kidney (cm)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4.06 ± 0.37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3.77 – 4.35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3.82 ± 0.28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3.60 – 4.04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20–39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4.16 ± 0.44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3.99 – 4.33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3.95 ± 0.57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3.73 – 4.16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40–59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4.05 ± 0.36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3.66 – 4.43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3.76 ± 0.21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3.54 – 3.99</w:t>
            </w:r>
          </w:p>
        </w:tc>
      </w:tr>
      <w:tr w:rsidR="00ED461E" w:rsidRPr="00651734" w:rsidTr="00931009"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3.88 ± 0.62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3.22 – 4.53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3.65 ± 0.34</w:t>
            </w:r>
          </w:p>
        </w:tc>
        <w:tc>
          <w:tcPr>
            <w:tcW w:w="0" w:type="auto"/>
            <w:hideMark/>
          </w:tcPr>
          <w:p w:rsidR="00ED461E" w:rsidRPr="00651734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4">
              <w:rPr>
                <w:rFonts w:ascii="Times New Roman" w:eastAsia="Times New Roman" w:hAnsi="Times New Roman" w:cs="Times New Roman"/>
                <w:sz w:val="24"/>
                <w:szCs w:val="24"/>
              </w:rPr>
              <w:t>3.50 – 3.80</w:t>
            </w:r>
          </w:p>
        </w:tc>
      </w:tr>
    </w:tbl>
    <w:p w:rsidR="00ED461E" w:rsidRPr="00946240" w:rsidRDefault="00ED461E" w:rsidP="00ED46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240">
        <w:rPr>
          <w:rFonts w:ascii="Times New Roman" w:eastAsia="Times New Roman" w:hAnsi="Times New Roman" w:cs="Times New Roman"/>
          <w:b/>
          <w:bCs/>
          <w:sz w:val="24"/>
          <w:szCs w:val="24"/>
        </w:rPr>
        <w:t>Table 3: Kidney Breadth (cm) Across Different Age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878"/>
        <w:gridCol w:w="456"/>
        <w:gridCol w:w="2388"/>
        <w:gridCol w:w="998"/>
        <w:gridCol w:w="2390"/>
        <w:gridCol w:w="1000"/>
      </w:tblGrid>
      <w:tr w:rsidR="00ED461E" w:rsidRPr="00B17D5B" w:rsidTr="00931009"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Thickness&lt;br&gt;Mean ± SD (cm)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Left Kidney (cm)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Thickness&lt;br&gt;Mean ± SD (cm)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Right Kidney (cm)</w:t>
            </w:r>
          </w:p>
        </w:tc>
      </w:tr>
      <w:tr w:rsidR="00ED461E" w:rsidRPr="00B17D5B" w:rsidTr="00931009"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3.04 ± 0.46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2.86 – 3.21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3.02 ± 0.36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2.66 – 3.20</w:t>
            </w:r>
          </w:p>
        </w:tc>
      </w:tr>
      <w:tr w:rsidR="00ED461E" w:rsidRPr="00B17D5B" w:rsidTr="00931009"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20–39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3.28 ± 0.40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2.98 – 3.59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3.27 ± 0.30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3.04 – 3.51</w:t>
            </w:r>
          </w:p>
        </w:tc>
      </w:tr>
      <w:tr w:rsidR="00ED461E" w:rsidRPr="00B17D5B" w:rsidTr="00931009"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40–59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3.07 ± 0.16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2.60 – 3.50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3.06 ± 0.58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2.45 – 3.68</w:t>
            </w:r>
          </w:p>
        </w:tc>
      </w:tr>
      <w:tr w:rsidR="00ED461E" w:rsidRPr="00B17D5B" w:rsidTr="00931009"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2.73 ± 0.36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2.34 – 3.11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2.76 ± 0.44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2.29 – 3.23</w:t>
            </w:r>
          </w:p>
        </w:tc>
      </w:tr>
    </w:tbl>
    <w:p w:rsidR="00ED461E" w:rsidRPr="00946240" w:rsidRDefault="00ED461E" w:rsidP="00ED46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240">
        <w:rPr>
          <w:rFonts w:ascii="Times New Roman" w:eastAsia="Times New Roman" w:hAnsi="Times New Roman" w:cs="Times New Roman"/>
          <w:b/>
          <w:bCs/>
          <w:sz w:val="24"/>
          <w:szCs w:val="24"/>
        </w:rPr>
        <w:t>Table 4: Kidney Thickness (cm) Across Different Age Groups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038"/>
        <w:gridCol w:w="1012"/>
        <w:gridCol w:w="456"/>
        <w:gridCol w:w="1629"/>
        <w:gridCol w:w="1620"/>
        <w:gridCol w:w="1710"/>
        <w:gridCol w:w="1620"/>
      </w:tblGrid>
      <w:tr w:rsidR="00ED461E" w:rsidRPr="0054641F" w:rsidTr="00931009">
        <w:trPr>
          <w:trHeight w:val="1127"/>
        </w:trPr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629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Volume (Mean ± SD)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Left Kidney (cm³)</w:t>
            </w:r>
          </w:p>
        </w:tc>
        <w:tc>
          <w:tcPr>
            <w:tcW w:w="171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Volume (Mean ± SD)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Right Kidney (cm³)</w:t>
            </w:r>
          </w:p>
        </w:tc>
      </w:tr>
      <w:tr w:rsidR="00ED461E" w:rsidRPr="0054641F" w:rsidTr="00931009">
        <w:trPr>
          <w:trHeight w:val="563"/>
        </w:trPr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58.07 ± 17.53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51.40 – 64.74</w:t>
            </w:r>
          </w:p>
        </w:tc>
        <w:tc>
          <w:tcPr>
            <w:tcW w:w="171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55.04 ± 6.63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49.93 – 60.14</w:t>
            </w:r>
          </w:p>
        </w:tc>
      </w:tr>
      <w:tr w:rsidR="00ED461E" w:rsidRPr="0054641F" w:rsidTr="00931009">
        <w:trPr>
          <w:trHeight w:val="551"/>
        </w:trPr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20–39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9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58.18 ± 9.35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50.99 – 65.37</w:t>
            </w:r>
          </w:p>
        </w:tc>
        <w:tc>
          <w:tcPr>
            <w:tcW w:w="171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57.67 ± 17.86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50.88 – 64.47</w:t>
            </w:r>
          </w:p>
        </w:tc>
      </w:tr>
      <w:tr w:rsidR="00ED461E" w:rsidRPr="0054641F" w:rsidTr="00931009">
        <w:trPr>
          <w:trHeight w:val="563"/>
        </w:trPr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40–59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58.17 ± 19.46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37.75 – 78.60</w:t>
            </w:r>
          </w:p>
        </w:tc>
        <w:tc>
          <w:tcPr>
            <w:tcW w:w="171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53.56 ± 20.43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28.19 – 78.93</w:t>
            </w:r>
          </w:p>
        </w:tc>
      </w:tr>
      <w:tr w:rsidR="00ED461E" w:rsidRPr="0054641F" w:rsidTr="00931009">
        <w:trPr>
          <w:trHeight w:val="563"/>
        </w:trPr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0" w:type="auto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47.72 ± 3.20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33.85 – 61.58</w:t>
            </w:r>
          </w:p>
        </w:tc>
        <w:tc>
          <w:tcPr>
            <w:tcW w:w="171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50.73 ± 8.16</w:t>
            </w:r>
          </w:p>
        </w:tc>
        <w:tc>
          <w:tcPr>
            <w:tcW w:w="1620" w:type="dxa"/>
            <w:hideMark/>
          </w:tcPr>
          <w:p w:rsidR="00ED461E" w:rsidRPr="00B17D5B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D5B">
              <w:rPr>
                <w:rFonts w:ascii="Times New Roman" w:eastAsia="Times New Roman" w:hAnsi="Times New Roman" w:cs="Times New Roman"/>
                <w:sz w:val="24"/>
                <w:szCs w:val="24"/>
              </w:rPr>
              <w:t>42.17 – 59.29</w:t>
            </w:r>
          </w:p>
        </w:tc>
      </w:tr>
    </w:tbl>
    <w:p w:rsidR="00ED461E" w:rsidRPr="00946240" w:rsidRDefault="00ED461E" w:rsidP="00ED46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240">
        <w:rPr>
          <w:rFonts w:ascii="Times New Roman" w:eastAsia="Times New Roman" w:hAnsi="Times New Roman" w:cs="Times New Roman"/>
          <w:b/>
          <w:bCs/>
          <w:sz w:val="24"/>
          <w:szCs w:val="24"/>
        </w:rPr>
        <w:t>Table 5: Kidney Volume (cm³) Across Age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"/>
        <w:gridCol w:w="989"/>
        <w:gridCol w:w="390"/>
        <w:gridCol w:w="1959"/>
        <w:gridCol w:w="1314"/>
        <w:gridCol w:w="1997"/>
        <w:gridCol w:w="1352"/>
      </w:tblGrid>
      <w:tr w:rsidR="00ED461E" w:rsidRPr="008664BA" w:rsidTr="00931009"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Kidney Glomeruli (Mean ± SD)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Left Kidney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 Kidney Glomeruli (Mean ± SD)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 Right Kidney</w:t>
            </w:r>
          </w:p>
        </w:tc>
      </w:tr>
      <w:tr w:rsidR="00ED461E" w:rsidRPr="008664BA" w:rsidTr="00931009"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8.48 ± 0.18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8.24 – 8.71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8.35 ± 0.20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8.10 – 8.61</w:t>
            </w:r>
          </w:p>
        </w:tc>
      </w:tr>
      <w:tr w:rsidR="00ED461E" w:rsidRPr="008664BA" w:rsidTr="00931009"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20–39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9.33 ± 0.46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9.66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9.27 ± 0.44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8.95 – 9.59</w:t>
            </w:r>
          </w:p>
        </w:tc>
      </w:tr>
      <w:tr w:rsidR="00ED461E" w:rsidRPr="008664BA" w:rsidTr="00931009"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40–59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8.20 ± 0.39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7.71 – 8.68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8.27 ± 0.42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7.74 – 8.79</w:t>
            </w:r>
          </w:p>
        </w:tc>
      </w:tr>
      <w:tr w:rsidR="00ED461E" w:rsidRPr="008664BA" w:rsidTr="00931009"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7.85 ± 0.15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7.69 – 8.00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7.78 ± 0.19</w:t>
            </w:r>
          </w:p>
        </w:tc>
        <w:tc>
          <w:tcPr>
            <w:tcW w:w="0" w:type="auto"/>
            <w:hideMark/>
          </w:tcPr>
          <w:p w:rsidR="00ED461E" w:rsidRPr="008664BA" w:rsidRDefault="00ED461E" w:rsidP="009310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BA">
              <w:rPr>
                <w:rFonts w:ascii="Times New Roman" w:eastAsia="Times New Roman" w:hAnsi="Times New Roman" w:cs="Times New Roman"/>
                <w:sz w:val="24"/>
                <w:szCs w:val="24"/>
              </w:rPr>
              <w:t>7.57 – 7.98</w:t>
            </w:r>
          </w:p>
        </w:tc>
      </w:tr>
    </w:tbl>
    <w:p w:rsidR="00ED461E" w:rsidRPr="00946240" w:rsidRDefault="00ED461E" w:rsidP="00ED46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240">
        <w:rPr>
          <w:rFonts w:ascii="Times New Roman" w:eastAsia="Times New Roman" w:hAnsi="Times New Roman" w:cs="Times New Roman"/>
          <w:b/>
          <w:bCs/>
          <w:sz w:val="24"/>
          <w:szCs w:val="24"/>
        </w:rPr>
        <w:t>Table 6: Number of Glomeruli per mm² in Kidneys Across Age Groups</w:t>
      </w:r>
    </w:p>
    <w:p w:rsidR="00ED461E" w:rsidRDefault="00ED461E">
      <w:bookmarkStart w:id="0" w:name="_GoBack"/>
      <w:bookmarkEnd w:id="0"/>
    </w:p>
    <w:sectPr w:rsidR="00ED46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BB"/>
    <w:rsid w:val="003529BB"/>
    <w:rsid w:val="004025C7"/>
    <w:rsid w:val="00711EB6"/>
    <w:rsid w:val="00E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7373"/>
  <w15:chartTrackingRefBased/>
  <w15:docId w15:val="{60A26ACC-CA62-477A-8F25-A0AACFC8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Company>CyberSpace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2025-08-07T08:14:00Z</dcterms:created>
  <dcterms:modified xsi:type="dcterms:W3CDTF">2025-08-07T08:15:00Z</dcterms:modified>
</cp:coreProperties>
</file>