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42A8" w14:textId="5EF467F7" w:rsidR="00B44854" w:rsidRDefault="00B44854" w:rsidP="00B44854">
      <w:pPr>
        <w:spacing w:after="0" w:line="360" w:lineRule="auto"/>
        <w:ind w:right="713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cx1">
            <w:drawing>
              <wp:inline distT="0" distB="0" distL="0" distR="0" wp14:anchorId="11E2F7CB" wp14:editId="4B48E682">
                <wp:extent cx="4414960" cy="2426677"/>
                <wp:effectExtent l="0" t="0" r="5080" b="12065"/>
                <wp:docPr id="4081088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7D8E54-35F2-C8BE-B4F7-32B783F5B5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5"/>
                  </a:graphicData>
                </a:graphic>
              </wp:inline>
            </w:drawing>
          </mc:Choice>
          <mc:Fallback>
            <w:drawing>
              <wp:inline distT="0" distB="0" distL="0" distR="0" wp14:anchorId="11E2F7CB" wp14:editId="4B48E682">
                <wp:extent cx="4414960" cy="2426677"/>
                <wp:effectExtent l="0" t="0" r="5080" b="12065"/>
                <wp:docPr id="4081088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7D8E54-35F2-C8BE-B4F7-32B783F5B5AD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810884" name="Chart 1">
                          <a:extLst>
                            <a:ext uri="{FF2B5EF4-FFF2-40B4-BE49-F238E27FC236}">
                              <a16:creationId xmlns:a16="http://schemas.microsoft.com/office/drawing/2014/main" id="{647D8E54-35F2-C8BE-B4F7-32B783F5B5AD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4520" cy="2426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87AEECF" w14:textId="7DD17126" w:rsidR="003A47E1" w:rsidRPr="00D3424B" w:rsidRDefault="009E4A92">
      <w:pPr>
        <w:spacing w:after="0" w:line="360" w:lineRule="auto"/>
        <w:ind w:right="7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</w:t>
      </w:r>
      <w:r w:rsidRPr="00D3424B">
        <w:rPr>
          <w:rFonts w:ascii="Times New Roman" w:eastAsia="Times New Roman" w:hAnsi="Times New Roman" w:cs="Times New Roman"/>
          <w:b/>
          <w:sz w:val="20"/>
          <w:szCs w:val="20"/>
        </w:rPr>
        <w:t xml:space="preserve"> A. </w:t>
      </w:r>
      <w:r w:rsidRPr="00D3424B">
        <w:rPr>
          <w:rFonts w:ascii="Times New Roman" w:eastAsia="Times New Roman" w:hAnsi="Times New Roman" w:cs="Times New Roman"/>
          <w:sz w:val="20"/>
          <w:szCs w:val="20"/>
        </w:rPr>
        <w:t>Box and whisker plot comparing pre-test and post-test scores in the drug court activity</w:t>
      </w:r>
    </w:p>
    <w:p w14:paraId="4F28703D" w14:textId="77777777" w:rsidR="003A47E1" w:rsidRDefault="003A47E1"/>
    <w:p w14:paraId="5D66A35C" w14:textId="77777777" w:rsidR="003A47E1" w:rsidRDefault="003A47E1"/>
    <w:p w14:paraId="4595DA09" w14:textId="77777777" w:rsidR="003A47E1" w:rsidRDefault="003A47E1"/>
    <w:p w14:paraId="20DA6E67" w14:textId="77777777" w:rsidR="003A47E1" w:rsidRDefault="003A47E1"/>
    <w:p w14:paraId="76CA24CE" w14:textId="77777777" w:rsidR="003A47E1" w:rsidRDefault="003A47E1"/>
    <w:p w14:paraId="43F2E64D" w14:textId="77777777" w:rsidR="003A47E1" w:rsidRDefault="003A47E1"/>
    <w:p w14:paraId="5879EE5D" w14:textId="77777777" w:rsidR="003A47E1" w:rsidRDefault="003A47E1"/>
    <w:p w14:paraId="58BA502F" w14:textId="77777777" w:rsidR="003A47E1" w:rsidRDefault="003A47E1"/>
    <w:p w14:paraId="7EA2F236" w14:textId="77777777" w:rsidR="003A47E1" w:rsidRDefault="003A47E1"/>
    <w:p w14:paraId="4C330B56" w14:textId="77777777" w:rsidR="003A47E1" w:rsidRDefault="003A47E1"/>
    <w:p w14:paraId="5D46B6AF" w14:textId="77777777" w:rsidR="003A47E1" w:rsidRDefault="003A47E1"/>
    <w:p w14:paraId="7CDB4C9C" w14:textId="77777777" w:rsidR="003A47E1" w:rsidRDefault="003A47E1"/>
    <w:p w14:paraId="0416F23D" w14:textId="77777777" w:rsidR="003A47E1" w:rsidRDefault="003A47E1"/>
    <w:p w14:paraId="7F57C17C" w14:textId="77777777" w:rsidR="003A47E1" w:rsidRDefault="003A47E1"/>
    <w:p w14:paraId="64A69C25" w14:textId="77777777" w:rsidR="003A47E1" w:rsidRDefault="003A47E1"/>
    <w:p w14:paraId="66C11912" w14:textId="77777777" w:rsidR="003A47E1" w:rsidRDefault="003A47E1"/>
    <w:p w14:paraId="18EBBB62" w14:textId="77777777" w:rsidR="003A47E1" w:rsidRPr="0041601A" w:rsidRDefault="00000000">
      <w:pPr>
        <w:spacing w:after="0" w:line="360" w:lineRule="auto"/>
        <w:ind w:right="7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601A"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705D919C" wp14:editId="5EE1B7C8">
            <wp:extent cx="4572586" cy="2841674"/>
            <wp:effectExtent l="0" t="0" r="0" b="0"/>
            <wp:docPr id="1816352568" name="Chart 18163525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6804B09" w14:textId="240A9D69" w:rsidR="003A47E1" w:rsidRPr="0041601A" w:rsidRDefault="009E4A92">
      <w:pPr>
        <w:spacing w:after="0" w:line="360" w:lineRule="auto"/>
        <w:ind w:right="7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</w:t>
      </w:r>
      <w:r w:rsidRPr="0041601A">
        <w:rPr>
          <w:rFonts w:ascii="Times New Roman" w:eastAsia="Times New Roman" w:hAnsi="Times New Roman" w:cs="Times New Roman"/>
          <w:b/>
          <w:sz w:val="20"/>
          <w:szCs w:val="20"/>
        </w:rPr>
        <w:t xml:space="preserve"> B. </w:t>
      </w:r>
      <w:r w:rsidRPr="0041601A">
        <w:rPr>
          <w:rFonts w:ascii="Times New Roman" w:eastAsia="Times New Roman" w:hAnsi="Times New Roman" w:cs="Times New Roman"/>
          <w:sz w:val="20"/>
          <w:szCs w:val="20"/>
        </w:rPr>
        <w:t>Percentage of correct responses for pre-test and post-test across key domains</w:t>
      </w:r>
    </w:p>
    <w:p w14:paraId="22CB6719" w14:textId="77777777" w:rsidR="003A47E1" w:rsidRDefault="00000000">
      <w:pPr>
        <w:spacing w:after="0" w:line="360" w:lineRule="auto"/>
        <w:ind w:right="71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*Domain 1: Regulatory compliance comprised question 1; Domain 2: Storage and inventory management comprised questions 2 and 4; and Domain 3: Legal compliance and enforcement comprised question 3</w:t>
      </w:r>
    </w:p>
    <w:p w14:paraId="703EE0DA" w14:textId="77777777" w:rsidR="003A47E1" w:rsidRDefault="003A47E1"/>
    <w:p w14:paraId="374502EE" w14:textId="77777777" w:rsidR="003A47E1" w:rsidRDefault="003A47E1"/>
    <w:sectPr w:rsidR="003A47E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23D51D-B9A2-4BCE-BB22-A2715730E0A7}"/>
    <w:embedItalic r:id="rId2" w:fontKey="{59E277D1-429C-4227-8DD8-03A7BF8324C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7B58F601-A9A5-4B43-8DC4-34834EDED9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7E1"/>
    <w:rsid w:val="0010238C"/>
    <w:rsid w:val="003A47E1"/>
    <w:rsid w:val="0041601A"/>
    <w:rsid w:val="00471D79"/>
    <w:rsid w:val="005E07FC"/>
    <w:rsid w:val="009220F1"/>
    <w:rsid w:val="009E4A92"/>
    <w:rsid w:val="00B44854"/>
    <w:rsid w:val="00C07B75"/>
    <w:rsid w:val="00C9188A"/>
    <w:rsid w:val="00D3424B"/>
    <w:rsid w:val="00D4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F896"/>
  <w15:docId w15:val="{A03C1CBB-6947-4E17-94BB-1E79278C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24C"/>
  </w:style>
  <w:style w:type="paragraph" w:styleId="Heading1">
    <w:name w:val="heading 1"/>
    <w:basedOn w:val="Normal"/>
    <w:next w:val="Normal"/>
    <w:link w:val="Heading1Char"/>
    <w:uiPriority w:val="9"/>
    <w:qFormat/>
    <w:rsid w:val="009D3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3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D3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AF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D3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A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38C"/>
    <w:pPr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microsoft.com/office/2014/relationships/chartEx" Target="charts/chartEx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Vineetha62860\Downloads\Drug%20court%20databas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Correct 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3"/>
                <c:pt idx="0">
                  <c:v>Domain 1: Regulatory compliance</c:v>
                </c:pt>
                <c:pt idx="1">
                  <c:v>Domain 2: Storage and inventory management</c:v>
                </c:pt>
                <c:pt idx="2">
                  <c:v>Domain 3: Legal compliance and enforcement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0.125</c:v>
                </c:pt>
                <c:pt idx="1">
                  <c:v>0.47920000000000001</c:v>
                </c:pt>
                <c:pt idx="2">
                  <c:v>8.3299999999999999E-2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99-48A2-9EDC-A119E5DCA40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Correct post-test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3"/>
                <c:pt idx="0">
                  <c:v>Domain 1: Regulatory compliance</c:v>
                </c:pt>
                <c:pt idx="1">
                  <c:v>Domain 2: Storage and inventory management</c:v>
                </c:pt>
                <c:pt idx="2">
                  <c:v>Domain 3: Legal compliance and enforcement</c:v>
                </c:pt>
              </c:strCache>
            </c:strRef>
          </c:cat>
          <c:val>
            <c:numRef>
              <c:f>Sheet1!$C$2:$C$5</c:f>
              <c:numCache>
                <c:formatCode>0.00%</c:formatCode>
                <c:ptCount val="4"/>
                <c:pt idx="0">
                  <c:v>0.83330000000000004</c:v>
                </c:pt>
                <c:pt idx="1">
                  <c:v>0.875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99-48A2-9EDC-A119E5DCA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72165439"/>
        <c:axId val="1972193759"/>
        <c:axId val="0"/>
      </c:bar3DChart>
      <c:catAx>
        <c:axId val="1972165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72193759"/>
        <c:crosses val="autoZero"/>
        <c:auto val="1"/>
        <c:lblAlgn val="ctr"/>
        <c:lblOffset val="100"/>
        <c:noMultiLvlLbl val="0"/>
      </c:catAx>
      <c:valAx>
        <c:axId val="19721937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of correct responses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72165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+mn-lt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'Box and whisker'!$A$2:$A$25</cx:f>
        <cx:lvl ptCount="24" formatCode="General">
          <cx:pt idx="0">1</cx:pt>
          <cx:pt idx="1">0</cx:pt>
          <cx:pt idx="2">1</cx:pt>
          <cx:pt idx="3">1</cx:pt>
          <cx:pt idx="4">0</cx:pt>
          <cx:pt idx="5">3</cx:pt>
          <cx:pt idx="6">1</cx:pt>
          <cx:pt idx="7">1</cx:pt>
          <cx:pt idx="8">1</cx:pt>
          <cx:pt idx="9">2</cx:pt>
          <cx:pt idx="10">1</cx:pt>
          <cx:pt idx="11">0</cx:pt>
          <cx:pt idx="12">1</cx:pt>
          <cx:pt idx="13">3</cx:pt>
          <cx:pt idx="14">1</cx:pt>
          <cx:pt idx="15">0</cx:pt>
          <cx:pt idx="16">1</cx:pt>
          <cx:pt idx="17">1</cx:pt>
          <cx:pt idx="18">0</cx:pt>
          <cx:pt idx="19">2</cx:pt>
          <cx:pt idx="20">1</cx:pt>
          <cx:pt idx="21">2</cx:pt>
          <cx:pt idx="22">1</cx:pt>
          <cx:pt idx="23">3</cx:pt>
        </cx:lvl>
      </cx:numDim>
    </cx:data>
    <cx:data id="1">
      <cx:numDim type="val">
        <cx:f>'Box and whisker'!$B$2:$B$25</cx:f>
        <cx:lvl ptCount="24" formatCode="General">
          <cx:pt idx="0">3</cx:pt>
          <cx:pt idx="1">3</cx:pt>
          <cx:pt idx="2">4</cx:pt>
          <cx:pt idx="3">4</cx:pt>
          <cx:pt idx="4">4</cx:pt>
          <cx:pt idx="5">4</cx:pt>
          <cx:pt idx="6">4</cx:pt>
          <cx:pt idx="7">4</cx:pt>
          <cx:pt idx="8">3</cx:pt>
          <cx:pt idx="9">4</cx:pt>
          <cx:pt idx="10">1</cx:pt>
          <cx:pt idx="11">3</cx:pt>
          <cx:pt idx="12">4</cx:pt>
          <cx:pt idx="13">4</cx:pt>
          <cx:pt idx="14">3</cx:pt>
          <cx:pt idx="15">3</cx:pt>
          <cx:pt idx="16">2</cx:pt>
          <cx:pt idx="17">3</cx:pt>
          <cx:pt idx="18">4</cx:pt>
          <cx:pt idx="19">3</cx:pt>
          <cx:pt idx="20">3</cx:pt>
          <cx:pt idx="21">3</cx:pt>
          <cx:pt idx="22">4</cx:pt>
          <cx:pt idx="23">3</cx:pt>
        </cx:lvl>
      </cx:numDim>
    </cx:data>
  </cx:chartData>
  <cx:chart>
    <cx:plotArea>
      <cx:plotAreaRegion>
        <cx:series layoutId="boxWhisker" uniqueId="{C69FE41E-76FA-43B9-B8AE-213CF9B2FDA8}">
          <cx:tx>
            <cx:txData>
              <cx:f>'Box and whisker'!$A$1</cx:f>
              <cx:v>Pre-test scores</cx:v>
            </cx:txData>
          </cx:tx>
          <cx:dataId val="0"/>
          <cx:layoutPr>
            <cx:visibility meanLine="0" meanMarker="1" nonoutliers="0" outliers="1"/>
            <cx:statistics quartileMethod="exclusive"/>
          </cx:layoutPr>
        </cx:series>
        <cx:series layoutId="boxWhisker" uniqueId="{284F07A4-92A2-486F-BED1-629D8EEFF631}">
          <cx:tx>
            <cx:txData>
              <cx:f>'Box and whisker'!$B$1</cx:f>
              <cx:v>Post-test scores</cx:v>
            </cx:txData>
          </cx:tx>
          <cx:dataId val="1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ckLabels/>
      </cx:axis>
      <cx:axis id="1">
        <cx:valScaling/>
        <cx:title>
          <cx:tx>
            <cx:txData>
              <cx:v>Scores</cx:v>
            </cx:txData>
          </cx:tx>
          <cx:txPr>
            <a:bodyPr spcFirstLastPara="1" vertOverflow="ellipsis" horzOverflow="overflow" wrap="square" lIns="0" tIns="0" rIns="0" bIns="0" anchor="ctr" anchorCtr="1"/>
            <a:lstStyle/>
            <a:p>
              <a:pPr algn="ctr" rtl="0">
                <a:defRPr>
                  <a:latin typeface="Times New Roman" panose="02020603050405020304" pitchFamily="18" charset="0"/>
                  <a:ea typeface="Times New Roman" panose="02020603050405020304" pitchFamily="18" charset="0"/>
                  <a:cs typeface="Times New Roman" panose="02020603050405020304" pitchFamily="18" charset="0"/>
                </a:defRPr>
              </a:pPr>
              <a:r>
                <a:rPr lang="en-US" sz="900" b="0" i="0" u="none" strike="noStrike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rPr>
                <a:t>Scores</a:t>
              </a:r>
            </a:p>
          </cx:txPr>
        </cx:title>
        <cx:majorGridlines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>
                <a:latin typeface="Times New Roman" panose="02020603050405020304" pitchFamily="18" charset="0"/>
                <a:ea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 sz="9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x:txPr>
      </cx:axis>
    </cx:plotArea>
    <cx:legend pos="r" align="ctr" overlay="0">
      <cx:txPr>
        <a:bodyPr spcFirstLastPara="1" vertOverflow="ellipsis" horzOverflow="overflow" wrap="square" lIns="0" tIns="0" rIns="0" bIns="0" anchor="ctr" anchorCtr="1"/>
        <a:lstStyle/>
        <a:p>
          <a:pPr algn="ctr" rtl="0">
            <a:defRPr>
              <a:latin typeface="Times New Roman" panose="02020603050405020304" pitchFamily="18" charset="0"/>
              <a:ea typeface="Times New Roman" panose="02020603050405020304" pitchFamily="18" charset="0"/>
              <a:cs typeface="Times New Roman" panose="02020603050405020304" pitchFamily="18" charset="0"/>
            </a:defRPr>
          </a:pPr>
          <a:endParaRPr lang="en-US" sz="900" b="0" i="0" u="none" strike="noStrike" baseline="0">
            <a:solidFill>
              <a:sysClr val="windowText" lastClr="000000">
                <a:lumMod val="65000"/>
                <a:lumOff val="35000"/>
              </a:sys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x:txPr>
    </cx:legend>
  </cx:chart>
  <cx:spPr>
    <a:ln>
      <a:noFill/>
    </a:ln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DVH1wopdAkb5KVcn1kRxD7QJQ==">CgMxLjA4AHIhMW54R2wxMTZOdkdJZmNYM1d5UUNJeVJ6aUt1aVpPQ0lx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Vineetha  Cop</dc:creator>
  <cp:lastModifiedBy>Vineetha  Cop</cp:lastModifiedBy>
  <cp:revision>3</cp:revision>
  <dcterms:created xsi:type="dcterms:W3CDTF">2025-09-08T05:45:00Z</dcterms:created>
  <dcterms:modified xsi:type="dcterms:W3CDTF">2025-09-08T05:50:00Z</dcterms:modified>
</cp:coreProperties>
</file>