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DAD11" w14:textId="6BAC244A" w:rsidR="00E718ED" w:rsidRDefault="0091775D" w:rsidP="00E718ED">
      <w:pPr>
        <w:rPr>
          <w:rFonts w:ascii="Times New Roman" w:eastAsia="PMingLiU" w:hAnsi="Times New Roman" w:cs="Times New Roman"/>
          <w:color w:val="121512"/>
        </w:rPr>
      </w:pPr>
      <w:r w:rsidRPr="000E69A0">
        <w:rPr>
          <w:rFonts w:ascii="Times New Roman" w:eastAsia="PMingLiU" w:hAnsi="Times New Roman" w:cs="Times New Roman"/>
          <w:b/>
          <w:bCs/>
          <w:color w:val="121512"/>
        </w:rPr>
        <w:t>S1 Methods.</w:t>
      </w:r>
      <w:r>
        <w:rPr>
          <w:rFonts w:ascii="Times New Roman" w:eastAsia="PMingLiU" w:hAnsi="Times New Roman" w:cs="Times New Roman"/>
          <w:color w:val="121512"/>
        </w:rPr>
        <w:t xml:space="preserve"> </w:t>
      </w:r>
      <w:r w:rsidR="00E718ED">
        <w:rPr>
          <w:rFonts w:ascii="Times New Roman" w:eastAsia="PMingLiU" w:hAnsi="Times New Roman" w:cs="Times New Roman"/>
          <w:color w:val="121512"/>
        </w:rPr>
        <w:t>Detailed information on the search strategy.</w:t>
      </w:r>
    </w:p>
    <w:p w14:paraId="78FAAF1D" w14:textId="174D87C1" w:rsidR="00F64C66" w:rsidRDefault="00E718ED" w:rsidP="00E718ED">
      <w:pPr>
        <w:ind w:firstLineChars="100" w:firstLine="240"/>
        <w:rPr>
          <w:rFonts w:ascii="Times New Roman" w:hAnsi="Times New Roman" w:cs="Times New Roman"/>
          <w:color w:val="121512"/>
          <w:shd w:val="clear" w:color="auto" w:fill="FFFFFF"/>
        </w:rPr>
      </w:pPr>
      <w:r w:rsidRPr="00A63DEE">
        <w:rPr>
          <w:rFonts w:ascii="Times New Roman" w:eastAsia="PMingLiU" w:hAnsi="Times New Roman" w:cs="Times New Roman"/>
          <w:color w:val="121512"/>
        </w:rPr>
        <w:t xml:space="preserve">The search </w:t>
      </w:r>
      <w:r w:rsidRPr="00A63DEE">
        <w:rPr>
          <w:rFonts w:ascii="Times New Roman" w:hAnsi="Times New Roman" w:cs="Times New Roman"/>
          <w:color w:val="121512"/>
          <w:shd w:val="clear" w:color="auto" w:fill="FFFFFF"/>
        </w:rPr>
        <w:t>incorporated free-text keywords and</w:t>
      </w:r>
      <w:r w:rsidRPr="002D17F6">
        <w:rPr>
          <w:rFonts w:ascii="Times New Roman" w:hAnsi="Times New Roman" w:cs="Times New Roman"/>
          <w:color w:val="121512"/>
          <w:shd w:val="clear" w:color="auto" w:fill="FFFFFF"/>
        </w:rPr>
        <w:t xml:space="preserve"> Medical Subject Heading terms</w:t>
      </w:r>
      <w:r w:rsidRPr="002D17F6">
        <w:t xml:space="preserve"> </w:t>
      </w:r>
      <w:r w:rsidRPr="002D17F6">
        <w:rPr>
          <w:rFonts w:ascii="Times New Roman" w:hAnsi="Times New Roman" w:cs="Times New Roman"/>
          <w:color w:val="121512"/>
          <w:shd w:val="clear" w:color="auto" w:fill="FFFFFF"/>
        </w:rPr>
        <w:t>without language restrictions, including (colorectal neoplasms/surgery) AND (robotic surgical procedures) AND (specimen extraction). In instances of overlapping research, the most comprehensive study was selected by two independent reviewers</w:t>
      </w:r>
      <w:r w:rsidRPr="002D17F6">
        <w:rPr>
          <w:rFonts w:ascii="Times New Roman" w:eastAsia="PMingLiU" w:hAnsi="Times New Roman" w:cs="Times New Roman"/>
          <w:color w:val="121512"/>
        </w:rPr>
        <w:t>,</w:t>
      </w:r>
      <w:r w:rsidRPr="002D17F6">
        <w:rPr>
          <w:rFonts w:ascii="Times New Roman" w:hAnsi="Times New Roman" w:cs="Times New Roman" w:hint="eastAsia"/>
          <w:color w:val="121512"/>
          <w:shd w:val="clear" w:color="auto" w:fill="FFFFFF"/>
        </w:rPr>
        <w:t xml:space="preserve"> </w:t>
      </w:r>
      <w:r w:rsidRPr="002D17F6">
        <w:rPr>
          <w:rFonts w:ascii="Times New Roman" w:hAnsi="Times New Roman" w:cs="Times New Roman"/>
          <w:color w:val="121512"/>
          <w:shd w:val="clear" w:color="auto" w:fill="FFFFFF"/>
        </w:rPr>
        <w:t xml:space="preserve">according to predefined criteria. </w:t>
      </w:r>
      <w:r>
        <w:rPr>
          <w:rFonts w:ascii="Times New Roman" w:hAnsi="Times New Roman" w:cs="Times New Roman"/>
          <w:color w:val="121512"/>
          <w:shd w:val="clear" w:color="auto" w:fill="FFFFFF"/>
        </w:rPr>
        <w:t>T</w:t>
      </w:r>
      <w:r w:rsidRPr="002D17F6">
        <w:rPr>
          <w:rFonts w:ascii="Times New Roman" w:hAnsi="Times New Roman" w:cs="Times New Roman"/>
          <w:color w:val="121512"/>
          <w:shd w:val="clear" w:color="auto" w:fill="FFFFFF"/>
        </w:rPr>
        <w:t>he reference lists of the included trials and related review articles were manually reviewed to</w:t>
      </w:r>
      <w:r>
        <w:rPr>
          <w:rFonts w:ascii="Times New Roman" w:hAnsi="Times New Roman" w:cs="Times New Roman"/>
          <w:color w:val="121512"/>
          <w:shd w:val="clear" w:color="auto" w:fill="FFFFFF"/>
        </w:rPr>
        <w:t xml:space="preserve"> identify</w:t>
      </w:r>
      <w:r w:rsidRPr="002D17F6">
        <w:rPr>
          <w:rFonts w:ascii="Roboto" w:hAnsi="Roboto"/>
          <w:color w:val="121512"/>
          <w:shd w:val="clear" w:color="auto" w:fill="FFFFFF"/>
        </w:rPr>
        <w:t xml:space="preserve"> </w:t>
      </w:r>
      <w:r w:rsidRPr="002D17F6">
        <w:rPr>
          <w:rFonts w:ascii="Times New Roman" w:hAnsi="Times New Roman" w:cs="Times New Roman"/>
          <w:color w:val="121512"/>
          <w:shd w:val="clear" w:color="auto" w:fill="FFFFFF"/>
        </w:rPr>
        <w:t>any other relevant</w:t>
      </w:r>
      <w:r w:rsidRPr="002D17F6">
        <w:rPr>
          <w:rFonts w:ascii="Times New Roman" w:hAnsi="Times New Roman" w:cs="Times New Roman" w:hint="eastAsia"/>
          <w:color w:val="121512"/>
          <w:shd w:val="clear" w:color="auto" w:fill="FFFFFF"/>
        </w:rPr>
        <w:t xml:space="preserve"> </w:t>
      </w:r>
      <w:r w:rsidRPr="002D17F6">
        <w:rPr>
          <w:rFonts w:ascii="Times New Roman" w:hAnsi="Times New Roman" w:cs="Times New Roman"/>
          <w:color w:val="121512"/>
          <w:shd w:val="clear" w:color="auto" w:fill="FFFFFF"/>
        </w:rPr>
        <w:t>studies.</w:t>
      </w:r>
    </w:p>
    <w:p w14:paraId="7528A1BD" w14:textId="77777777" w:rsidR="00E718ED" w:rsidRDefault="00E718ED" w:rsidP="00E718ED">
      <w:pPr>
        <w:autoSpaceDE w:val="0"/>
        <w:autoSpaceDN w:val="0"/>
        <w:adjustRightInd w:val="0"/>
        <w:ind w:firstLineChars="100" w:firstLine="240"/>
        <w:rPr>
          <w:rFonts w:ascii="Times New Roman" w:hAnsi="Times New Roman" w:cs="Times New Roman"/>
          <w:color w:val="121512"/>
          <w:shd w:val="clear" w:color="auto" w:fill="FFFFFF"/>
        </w:rPr>
      </w:pPr>
      <w:bookmarkStart w:id="0" w:name="_Hlk184288564"/>
      <w:r w:rsidRPr="002D17F6">
        <w:rPr>
          <w:rFonts w:ascii="Times New Roman" w:hAnsi="Times New Roman" w:cs="Times New Roman"/>
          <w:color w:val="121512"/>
          <w:shd w:val="clear" w:color="auto" w:fill="FFFFFF"/>
        </w:rPr>
        <w:t xml:space="preserve">Two reviewers </w:t>
      </w:r>
      <w:r w:rsidRPr="002D17F6">
        <w:rPr>
          <w:rFonts w:ascii="Times New Roman" w:eastAsia="PMingLiU" w:hAnsi="Times New Roman" w:cs="Times New Roman"/>
          <w:color w:val="121512"/>
        </w:rPr>
        <w:t xml:space="preserve">independently </w:t>
      </w:r>
      <w:r w:rsidRPr="002D17F6">
        <w:rPr>
          <w:rFonts w:ascii="Times New Roman" w:hAnsi="Times New Roman" w:cs="Times New Roman"/>
          <w:color w:val="121512"/>
          <w:shd w:val="clear" w:color="auto" w:fill="FFFFFF"/>
        </w:rPr>
        <w:t xml:space="preserve">evaluated the relevance of the identified studies by screening titles and abstracts. </w:t>
      </w:r>
      <w:bookmarkEnd w:id="0"/>
      <w:r w:rsidRPr="002D17F6">
        <w:rPr>
          <w:rFonts w:ascii="Times New Roman" w:hAnsi="Times New Roman" w:cs="Times New Roman"/>
          <w:color w:val="121512"/>
          <w:shd w:val="clear" w:color="auto" w:fill="FFFFFF"/>
        </w:rPr>
        <w:t xml:space="preserve">The most comprehensive study was selected for inclusion if overlapping studies </w:t>
      </w:r>
      <w:r w:rsidRPr="002D17F6">
        <w:rPr>
          <w:rFonts w:ascii="Times New Roman" w:hAnsi="Times New Roman" w:cs="Times New Roman" w:hint="eastAsia"/>
          <w:color w:val="121512"/>
          <w:shd w:val="clear" w:color="auto" w:fill="FFFFFF"/>
        </w:rPr>
        <w:t>originated from</w:t>
      </w:r>
      <w:r w:rsidRPr="002D17F6">
        <w:rPr>
          <w:rFonts w:ascii="Times New Roman" w:hAnsi="Times New Roman" w:cs="Times New Roman"/>
          <w:color w:val="121512"/>
          <w:shd w:val="clear" w:color="auto" w:fill="FFFFFF"/>
        </w:rPr>
        <w:t xml:space="preserve"> the same research team, and studies were excluded only if both reviewers agreed to their exclusion to ensure high sensitivity in the selection process.</w:t>
      </w:r>
      <w:r w:rsidRPr="002D17F6">
        <w:rPr>
          <w:rFonts w:ascii="Roboto" w:hAnsi="Roboto"/>
          <w:color w:val="121512"/>
          <w:shd w:val="clear" w:color="auto" w:fill="FFFFFF"/>
        </w:rPr>
        <w:t xml:space="preserve"> </w:t>
      </w:r>
      <w:r w:rsidRPr="002D17F6">
        <w:rPr>
          <w:rFonts w:ascii="Times New Roman" w:hAnsi="Times New Roman" w:cs="Times New Roman"/>
          <w:color w:val="121512"/>
          <w:shd w:val="clear" w:color="auto" w:fill="FFFFFF"/>
        </w:rPr>
        <w:t xml:space="preserve">Any disagreements between the reviewers were resolved after </w:t>
      </w:r>
      <w:r w:rsidRPr="002D17F6">
        <w:rPr>
          <w:rFonts w:ascii="Times New Roman" w:hAnsi="Times New Roman" w:cs="Times New Roman" w:hint="eastAsia"/>
          <w:color w:val="121512"/>
          <w:shd w:val="clear" w:color="auto" w:fill="FFFFFF"/>
        </w:rPr>
        <w:t>d</w:t>
      </w:r>
      <w:r w:rsidRPr="002D17F6">
        <w:rPr>
          <w:rFonts w:ascii="Times New Roman" w:hAnsi="Times New Roman" w:cs="Times New Roman"/>
          <w:color w:val="121512"/>
          <w:shd w:val="clear" w:color="auto" w:fill="FFFFFF"/>
        </w:rPr>
        <w:t xml:space="preserve">iscussion; if </w:t>
      </w:r>
      <w:r w:rsidRPr="002D17F6">
        <w:rPr>
          <w:rFonts w:ascii="Times New Roman" w:eastAsia="PMingLiU" w:hAnsi="Times New Roman" w:cs="Times New Roman"/>
          <w:color w:val="121512"/>
        </w:rPr>
        <w:t>a consensus could not be reached</w:t>
      </w:r>
      <w:r w:rsidRPr="002D17F6">
        <w:rPr>
          <w:rFonts w:ascii="Times New Roman" w:hAnsi="Times New Roman" w:cs="Times New Roman" w:hint="eastAsia"/>
          <w:color w:val="121512"/>
          <w:shd w:val="clear" w:color="auto" w:fill="FFFFFF"/>
        </w:rPr>
        <w:t>,</w:t>
      </w:r>
      <w:r w:rsidRPr="002D17F6">
        <w:rPr>
          <w:rFonts w:ascii="Times New Roman" w:hAnsi="Times New Roman" w:cs="Times New Roman"/>
          <w:color w:val="121512"/>
          <w:shd w:val="clear" w:color="auto" w:fill="FFFFFF"/>
        </w:rPr>
        <w:t xml:space="preserve"> a third reviewer</w:t>
      </w:r>
      <w:r w:rsidRPr="002D17F6">
        <w:rPr>
          <w:rFonts w:ascii="Times New Roman" w:hAnsi="Times New Roman" w:cs="Times New Roman" w:hint="eastAsia"/>
          <w:color w:val="121512"/>
          <w:shd w:val="clear" w:color="auto" w:fill="FFFFFF"/>
        </w:rPr>
        <w:t xml:space="preserve"> </w:t>
      </w:r>
      <w:r w:rsidRPr="002D17F6">
        <w:rPr>
          <w:rFonts w:ascii="Times New Roman" w:hAnsi="Times New Roman" w:cs="Times New Roman"/>
          <w:color w:val="121512"/>
          <w:shd w:val="clear" w:color="auto" w:fill="FFFFFF"/>
        </w:rPr>
        <w:t>was involved</w:t>
      </w:r>
      <w:r w:rsidRPr="002D17F6">
        <w:rPr>
          <w:rFonts w:ascii="Times New Roman" w:eastAsia="PMingLiU" w:hAnsi="Times New Roman" w:cs="Times New Roman"/>
          <w:color w:val="121512"/>
        </w:rPr>
        <w:t xml:space="preserve">, </w:t>
      </w:r>
      <w:r w:rsidRPr="002D17F6">
        <w:rPr>
          <w:rFonts w:ascii="Times New Roman" w:hAnsi="Times New Roman" w:cs="Times New Roman" w:hint="eastAsia"/>
          <w:color w:val="121512"/>
          <w:shd w:val="clear" w:color="auto" w:fill="FFFFFF"/>
        </w:rPr>
        <w:t>and a</w:t>
      </w:r>
      <w:r w:rsidRPr="002D17F6">
        <w:rPr>
          <w:rFonts w:ascii="Times New Roman" w:hAnsi="Times New Roman" w:cs="Times New Roman"/>
          <w:color w:val="121512"/>
          <w:shd w:val="clear" w:color="auto" w:fill="FFFFFF"/>
        </w:rPr>
        <w:t>ll decisions were documented to ensure transparency</w:t>
      </w:r>
      <w:r w:rsidRPr="002D17F6">
        <w:rPr>
          <w:rFonts w:ascii="Times New Roman" w:hAnsi="Times New Roman" w:cs="Times New Roman" w:hint="eastAsia"/>
          <w:color w:val="121512"/>
          <w:shd w:val="clear" w:color="auto" w:fill="FFFFFF"/>
        </w:rPr>
        <w:t>.</w:t>
      </w:r>
      <w:r w:rsidRPr="002D17F6">
        <w:rPr>
          <w:rFonts w:ascii="Times New Roman" w:hAnsi="Times New Roman" w:cs="Times New Roman"/>
          <w:color w:val="121512"/>
          <w:shd w:val="clear" w:color="auto" w:fill="FFFFFF"/>
        </w:rPr>
        <w:t xml:space="preserve"> After the initial screening, full-text evaluation was performed on the studies </w:t>
      </w:r>
      <w:r>
        <w:rPr>
          <w:rFonts w:ascii="Times New Roman" w:hAnsi="Times New Roman" w:cs="Times New Roman"/>
          <w:color w:val="121512"/>
          <w:shd w:val="clear" w:color="auto" w:fill="FFFFFF"/>
        </w:rPr>
        <w:t xml:space="preserve">obtained in </w:t>
      </w:r>
      <w:r w:rsidRPr="002D17F6">
        <w:rPr>
          <w:rFonts w:ascii="Times New Roman" w:hAnsi="Times New Roman" w:cs="Times New Roman"/>
          <w:color w:val="121512"/>
          <w:shd w:val="clear" w:color="auto" w:fill="FFFFFF"/>
        </w:rPr>
        <w:t>the preliminary assessment.</w:t>
      </w:r>
    </w:p>
    <w:p w14:paraId="73237D65" w14:textId="77777777" w:rsidR="00E718ED" w:rsidRDefault="00E718ED" w:rsidP="00E718ED">
      <w:pPr>
        <w:autoSpaceDE w:val="0"/>
        <w:autoSpaceDN w:val="0"/>
        <w:adjustRightInd w:val="0"/>
        <w:rPr>
          <w:rFonts w:ascii="Times New Roman" w:hAnsi="Times New Roman" w:cs="Times New Roman"/>
          <w:color w:val="121512"/>
          <w:shd w:val="clear" w:color="auto" w:fill="FFFFFF"/>
        </w:rPr>
      </w:pPr>
    </w:p>
    <w:p w14:paraId="1CE32604" w14:textId="2206AE6D" w:rsidR="00E718ED" w:rsidRDefault="00E718ED" w:rsidP="00E718ED">
      <w:pPr>
        <w:autoSpaceDE w:val="0"/>
        <w:autoSpaceDN w:val="0"/>
        <w:adjustRightInd w:val="0"/>
        <w:rPr>
          <w:rFonts w:ascii="Times New Roman" w:hAnsi="Times New Roman" w:cs="Times New Roman"/>
          <w:color w:val="121512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121512"/>
          <w:shd w:val="clear" w:color="auto" w:fill="FFFFFF"/>
        </w:rPr>
        <w:t>Pubmed</w:t>
      </w:r>
      <w:proofErr w:type="spellEnd"/>
    </w:p>
    <w:p w14:paraId="116F3DBD" w14:textId="671668A7" w:rsidR="00E718ED" w:rsidRPr="002D17F6" w:rsidRDefault="00E718ED" w:rsidP="00E718ED">
      <w:pPr>
        <w:autoSpaceDE w:val="0"/>
        <w:autoSpaceDN w:val="0"/>
        <w:adjustRightInd w:val="0"/>
        <w:rPr>
          <w:rFonts w:ascii="Times New Roman" w:hAnsi="Times New Roman" w:cs="Times New Roman"/>
          <w:color w:val="333333"/>
          <w:shd w:val="clear" w:color="auto" w:fill="FFFFFF"/>
        </w:rPr>
      </w:pPr>
      <w:r w:rsidRPr="00E718ED">
        <w:rPr>
          <w:rFonts w:ascii="Times New Roman" w:hAnsi="Times New Roman" w:cs="Times New Roman"/>
          <w:noProof/>
          <w:color w:val="333333"/>
          <w:shd w:val="clear" w:color="auto" w:fill="FFFFFF"/>
        </w:rPr>
        <w:drawing>
          <wp:inline distT="0" distB="0" distL="0" distR="0" wp14:anchorId="61B9C3C7" wp14:editId="09A56926">
            <wp:extent cx="5270500" cy="1550035"/>
            <wp:effectExtent l="0" t="0" r="0" b="0"/>
            <wp:docPr id="9" name="內容版面配置區 8" descr="一張含有 文字, 字型, 數字, 螢幕擷取畫面 的圖片&#10;&#10;自動產生的描述">
              <a:extLst xmlns:a="http://schemas.openxmlformats.org/drawingml/2006/main">
                <a:ext uri="{FF2B5EF4-FFF2-40B4-BE49-F238E27FC236}">
                  <a16:creationId xmlns:a16="http://schemas.microsoft.com/office/drawing/2014/main" id="{5514AF2B-336A-4AB0-03F9-9F4744F65A2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內容版面配置區 8" descr="一張含有 文字, 字型, 數字, 螢幕擷取畫面 的圖片&#10;&#10;自動產生的描述">
                      <a:extLst>
                        <a:ext uri="{FF2B5EF4-FFF2-40B4-BE49-F238E27FC236}">
                          <a16:creationId xmlns:a16="http://schemas.microsoft.com/office/drawing/2014/main" id="{5514AF2B-336A-4AB0-03F9-9F4744F65A21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5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B9BE6" w14:textId="77777777" w:rsidR="00E718ED" w:rsidRPr="00E718ED" w:rsidRDefault="00E718ED" w:rsidP="00E718ED">
      <w:pPr>
        <w:ind w:firstLineChars="100" w:firstLine="240"/>
      </w:pPr>
    </w:p>
    <w:sectPr w:rsidR="00E718ED" w:rsidRPr="00E718ED" w:rsidSect="00646BE2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ED"/>
    <w:rsid w:val="000176E2"/>
    <w:rsid w:val="000255DE"/>
    <w:rsid w:val="000E69A0"/>
    <w:rsid w:val="00147011"/>
    <w:rsid w:val="001B2A47"/>
    <w:rsid w:val="00230EFE"/>
    <w:rsid w:val="00234F64"/>
    <w:rsid w:val="002600BD"/>
    <w:rsid w:val="00292A56"/>
    <w:rsid w:val="00354E0E"/>
    <w:rsid w:val="003B3BF6"/>
    <w:rsid w:val="003D1829"/>
    <w:rsid w:val="00462D20"/>
    <w:rsid w:val="00467554"/>
    <w:rsid w:val="00482BA5"/>
    <w:rsid w:val="00485EF6"/>
    <w:rsid w:val="004867B0"/>
    <w:rsid w:val="004A0233"/>
    <w:rsid w:val="004D70A5"/>
    <w:rsid w:val="005E5508"/>
    <w:rsid w:val="00614AB9"/>
    <w:rsid w:val="00620B19"/>
    <w:rsid w:val="006274E1"/>
    <w:rsid w:val="00646BE2"/>
    <w:rsid w:val="00670472"/>
    <w:rsid w:val="006E6B10"/>
    <w:rsid w:val="0070215A"/>
    <w:rsid w:val="00710600"/>
    <w:rsid w:val="00714D7A"/>
    <w:rsid w:val="00723548"/>
    <w:rsid w:val="007805B0"/>
    <w:rsid w:val="007D19F2"/>
    <w:rsid w:val="00803744"/>
    <w:rsid w:val="00816BA8"/>
    <w:rsid w:val="008E75F6"/>
    <w:rsid w:val="00901FF0"/>
    <w:rsid w:val="00914E96"/>
    <w:rsid w:val="00915DEC"/>
    <w:rsid w:val="0091775D"/>
    <w:rsid w:val="009C1B77"/>
    <w:rsid w:val="009E7326"/>
    <w:rsid w:val="00AA1701"/>
    <w:rsid w:val="00AE3A37"/>
    <w:rsid w:val="00B42A2A"/>
    <w:rsid w:val="00B5394D"/>
    <w:rsid w:val="00B62835"/>
    <w:rsid w:val="00B65E38"/>
    <w:rsid w:val="00B7454B"/>
    <w:rsid w:val="00C5766C"/>
    <w:rsid w:val="00C85743"/>
    <w:rsid w:val="00CF7EC3"/>
    <w:rsid w:val="00D04E60"/>
    <w:rsid w:val="00D3225E"/>
    <w:rsid w:val="00DD15B1"/>
    <w:rsid w:val="00E718ED"/>
    <w:rsid w:val="00E85364"/>
    <w:rsid w:val="00EA69C7"/>
    <w:rsid w:val="00F25F79"/>
    <w:rsid w:val="00F51C0F"/>
    <w:rsid w:val="00F62640"/>
    <w:rsid w:val="00F64C66"/>
    <w:rsid w:val="00F9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99980"/>
  <w15:chartTrackingRefBased/>
  <w15:docId w15:val="{05F1D896-4DE0-C141-9C67-0E6B5627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18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8E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8E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8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8E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8E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8E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8E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8E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8E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8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8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8ED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8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8ED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8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8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8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8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8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8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8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8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8E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rsid w:val="00E71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18ED"/>
    <w:pPr>
      <w:spacing w:after="0" w:line="240" w:lineRule="auto"/>
    </w:pPr>
    <w:rPr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8ED"/>
    <w:rPr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701"/>
    <w:pPr>
      <w:spacing w:after="160"/>
    </w:pPr>
    <w:rPr>
      <w:b/>
      <w:bCs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701"/>
    <w:rPr>
      <w:b/>
      <w:bCs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E73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Ci-yuan Sun</dc:creator>
  <cp:keywords/>
  <dc:description/>
  <cp:lastModifiedBy>Editage</cp:lastModifiedBy>
  <cp:revision>8</cp:revision>
  <dcterms:created xsi:type="dcterms:W3CDTF">2024-12-26T08:34:00Z</dcterms:created>
  <dcterms:modified xsi:type="dcterms:W3CDTF">2025-01-16T06:56:00Z</dcterms:modified>
</cp:coreProperties>
</file>