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9862" w14:textId="77777777" w:rsidR="006A12BD" w:rsidRDefault="006A12BD" w:rsidP="006A12BD"/>
    <w:tbl>
      <w:tblPr>
        <w:tblW w:w="86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3"/>
        <w:gridCol w:w="512"/>
        <w:gridCol w:w="2091"/>
        <w:gridCol w:w="788"/>
        <w:gridCol w:w="808"/>
        <w:gridCol w:w="1303"/>
        <w:gridCol w:w="1158"/>
        <w:gridCol w:w="1097"/>
      </w:tblGrid>
      <w:tr w:rsidR="006A12BD" w:rsidRPr="00274D97" w14:paraId="0A011F94" w14:textId="77777777" w:rsidTr="00914568">
        <w:trPr>
          <w:trHeight w:hRule="exact" w:val="284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7ACFC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  <w:bCs/>
              </w:rPr>
              <w:t>Pedigree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42108" w14:textId="77777777" w:rsidR="006A12BD" w:rsidRPr="00274D97" w:rsidRDefault="006A12BD" w:rsidP="00914568">
            <w:pPr>
              <w:jc w:val="center"/>
            </w:pPr>
            <w:r w:rsidRPr="00274D97">
              <w:rPr>
                <w:b/>
                <w:bCs/>
              </w:rPr>
              <w:t>gene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3EF73" w14:textId="77777777" w:rsidR="006A12BD" w:rsidRPr="00274D97" w:rsidRDefault="006A12BD" w:rsidP="00914568">
            <w:pPr>
              <w:jc w:val="center"/>
            </w:pPr>
            <w:r w:rsidRPr="00274D97">
              <w:rPr>
                <w:b/>
                <w:bCs/>
              </w:rPr>
              <w:t>variant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015C374" w14:textId="77777777" w:rsidR="006A12BD" w:rsidRPr="00274D97" w:rsidRDefault="006A12BD" w:rsidP="00914568">
            <w:pPr>
              <w:jc w:val="center"/>
            </w:pPr>
            <w:r w:rsidRPr="00274D97">
              <w:rPr>
                <w:b/>
                <w:bCs/>
              </w:rPr>
              <w:t>CADD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DF80736" w14:textId="77777777" w:rsidR="006A12BD" w:rsidRPr="00274D97" w:rsidRDefault="006A12BD" w:rsidP="00914568">
            <w:pPr>
              <w:jc w:val="center"/>
            </w:pPr>
            <w:r w:rsidRPr="00274D97">
              <w:rPr>
                <w:b/>
                <w:bCs/>
              </w:rPr>
              <w:t>REVEL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F39AD29" w14:textId="77777777" w:rsidR="006A12BD" w:rsidRPr="00274D97" w:rsidRDefault="006A12BD" w:rsidP="00914568">
            <w:pPr>
              <w:jc w:val="center"/>
            </w:pPr>
            <w:proofErr w:type="spellStart"/>
            <w:r w:rsidRPr="00274D97">
              <w:rPr>
                <w:b/>
                <w:bCs/>
              </w:rPr>
              <w:t>gnomAD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52B4D230" w14:textId="77777777" w:rsidR="006A12BD" w:rsidRPr="00274D97" w:rsidRDefault="006A12BD" w:rsidP="00914568">
            <w:pPr>
              <w:jc w:val="center"/>
            </w:pPr>
            <w:proofErr w:type="spellStart"/>
            <w:r w:rsidRPr="00274D97">
              <w:rPr>
                <w:b/>
                <w:bCs/>
              </w:rPr>
              <w:t>ClinVar</w:t>
            </w:r>
            <w:proofErr w:type="spellEnd"/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DF06289" w14:textId="77777777" w:rsidR="006A12BD" w:rsidRPr="00274D97" w:rsidRDefault="006A12BD" w:rsidP="00914568">
            <w:pPr>
              <w:jc w:val="center"/>
            </w:pPr>
            <w:proofErr w:type="spellStart"/>
            <w:r w:rsidRPr="00274D97">
              <w:rPr>
                <w:b/>
                <w:bCs/>
              </w:rPr>
              <w:t>VarElect</w:t>
            </w:r>
            <w:proofErr w:type="spellEnd"/>
          </w:p>
        </w:tc>
      </w:tr>
      <w:tr w:rsidR="006A12BD" w:rsidRPr="00274D97" w14:paraId="42083921" w14:textId="77777777" w:rsidTr="00914568">
        <w:trPr>
          <w:trHeight w:hRule="exact" w:val="284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52357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29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9B1BF" w14:textId="77777777" w:rsidR="006A12BD" w:rsidRPr="00274D97" w:rsidRDefault="006A12BD" w:rsidP="00914568">
            <w:pPr>
              <w:jc w:val="center"/>
            </w:pPr>
            <w:r w:rsidRPr="00274D97">
              <w:rPr>
                <w:i/>
                <w:iCs/>
              </w:rPr>
              <w:t>ATM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4D0DE" w14:textId="77777777" w:rsidR="006A12BD" w:rsidRPr="00274D97" w:rsidRDefault="006A12BD" w:rsidP="00914568">
            <w:pPr>
              <w:jc w:val="center"/>
            </w:pPr>
            <w:r w:rsidRPr="00274D97">
              <w:t>c.445A&gt;T:p.I149F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D9E75" w14:textId="77777777" w:rsidR="006A12BD" w:rsidRPr="00274D97" w:rsidRDefault="006A12BD" w:rsidP="00914568">
            <w:pPr>
              <w:jc w:val="center"/>
            </w:pPr>
            <w:r w:rsidRPr="00274D97">
              <w:t>23.9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49EC2" w14:textId="77777777" w:rsidR="006A12BD" w:rsidRPr="00274D97" w:rsidRDefault="006A12BD" w:rsidP="00914568">
            <w:pPr>
              <w:jc w:val="center"/>
            </w:pPr>
            <w:r w:rsidRPr="00274D97">
              <w:t>0.378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B516A" w14:textId="77777777" w:rsidR="006A12BD" w:rsidRPr="00274D97" w:rsidRDefault="006A12BD" w:rsidP="00914568">
            <w:pPr>
              <w:jc w:val="center"/>
            </w:pPr>
            <w:r w:rsidRPr="00274D97">
              <w:t>.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F57A6" w14:textId="77777777" w:rsidR="006A12BD" w:rsidRPr="00274D97" w:rsidRDefault="006A12BD" w:rsidP="00914568">
            <w:pPr>
              <w:jc w:val="center"/>
            </w:pPr>
            <w:r w:rsidRPr="00274D97">
              <w:t>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27D27" w14:textId="77777777" w:rsidR="006A12BD" w:rsidRPr="00274D97" w:rsidRDefault="006A12BD" w:rsidP="00914568">
            <w:pPr>
              <w:jc w:val="center"/>
            </w:pPr>
            <w:r w:rsidRPr="00274D97">
              <w:t>170</w:t>
            </w:r>
          </w:p>
        </w:tc>
      </w:tr>
      <w:tr w:rsidR="006A12BD" w:rsidRPr="00274D97" w14:paraId="0D78604E" w14:textId="77777777" w:rsidTr="00914568">
        <w:trPr>
          <w:trHeight w:hRule="exact" w:val="284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4797C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34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5635E" w14:textId="77777777" w:rsidR="006A12BD" w:rsidRPr="00274D97" w:rsidRDefault="006A12BD" w:rsidP="00914568">
            <w:pPr>
              <w:jc w:val="center"/>
            </w:pPr>
            <w:r w:rsidRPr="00274D97">
              <w:rPr>
                <w:i/>
                <w:iCs/>
              </w:rPr>
              <w:t>ATM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1AE0A" w14:textId="77777777" w:rsidR="006A12BD" w:rsidRPr="00274D97" w:rsidRDefault="006A12BD" w:rsidP="00914568">
            <w:pPr>
              <w:jc w:val="center"/>
            </w:pPr>
            <w:r w:rsidRPr="00274D97">
              <w:t>c.1960C&gt;A:p.Q654K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EABDF" w14:textId="77777777" w:rsidR="006A12BD" w:rsidRPr="00274D97" w:rsidRDefault="006A12BD" w:rsidP="00914568">
            <w:pPr>
              <w:jc w:val="center"/>
            </w:pPr>
            <w:r w:rsidRPr="00274D97">
              <w:t>18.9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455C5" w14:textId="77777777" w:rsidR="006A12BD" w:rsidRPr="00274D97" w:rsidRDefault="006A12BD" w:rsidP="00914568">
            <w:pPr>
              <w:jc w:val="center"/>
            </w:pPr>
            <w:r w:rsidRPr="00274D97">
              <w:t>0.126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B0C2E" w14:textId="77777777" w:rsidR="006A12BD" w:rsidRPr="00274D97" w:rsidRDefault="006A12BD" w:rsidP="00914568">
            <w:pPr>
              <w:jc w:val="center"/>
            </w:pPr>
            <w:r w:rsidRPr="00274D97">
              <w:t>34/1613870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F2198" w14:textId="77777777" w:rsidR="006A12BD" w:rsidRPr="00274D97" w:rsidRDefault="006A12BD" w:rsidP="00914568">
            <w:pPr>
              <w:jc w:val="center"/>
            </w:pPr>
            <w:r w:rsidRPr="00274D97">
              <w:t>11VUS 2LB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898BE" w14:textId="77777777" w:rsidR="006A12BD" w:rsidRPr="00274D97" w:rsidRDefault="006A12BD" w:rsidP="00914568">
            <w:pPr>
              <w:jc w:val="center"/>
            </w:pPr>
            <w:r w:rsidRPr="00274D97">
              <w:t>170</w:t>
            </w:r>
          </w:p>
        </w:tc>
      </w:tr>
      <w:tr w:rsidR="006A12BD" w:rsidRPr="00274D97" w14:paraId="166F3C54" w14:textId="77777777" w:rsidTr="00914568">
        <w:trPr>
          <w:trHeight w:hRule="exact" w:val="284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35B6A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45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6D700" w14:textId="77777777" w:rsidR="006A12BD" w:rsidRPr="00274D97" w:rsidRDefault="006A12BD" w:rsidP="00914568">
            <w:pPr>
              <w:jc w:val="center"/>
            </w:pPr>
            <w:r w:rsidRPr="00274D97">
              <w:rPr>
                <w:i/>
                <w:iCs/>
              </w:rPr>
              <w:t>ATM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2E2EE" w14:textId="77777777" w:rsidR="006A12BD" w:rsidRPr="00274D97" w:rsidRDefault="006A12BD" w:rsidP="00914568">
            <w:pPr>
              <w:jc w:val="center"/>
            </w:pPr>
            <w:r w:rsidRPr="00274D97">
              <w:t>c.4431C&gt;G:p.N1477K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8ACB1" w14:textId="77777777" w:rsidR="006A12BD" w:rsidRPr="00274D97" w:rsidRDefault="006A12BD" w:rsidP="00914568">
            <w:pPr>
              <w:jc w:val="center"/>
            </w:pPr>
            <w:r w:rsidRPr="00274D97">
              <w:t>20.5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5A8D1" w14:textId="77777777" w:rsidR="006A12BD" w:rsidRPr="00274D97" w:rsidRDefault="006A12BD" w:rsidP="00914568">
            <w:pPr>
              <w:jc w:val="center"/>
            </w:pPr>
            <w:r w:rsidRPr="00274D97">
              <w:t>0.159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A1B56" w14:textId="77777777" w:rsidR="006A12BD" w:rsidRPr="00274D97" w:rsidRDefault="006A12BD" w:rsidP="00914568">
            <w:pPr>
              <w:jc w:val="center"/>
            </w:pPr>
            <w:r w:rsidRPr="00274D97">
              <w:t>1/1612032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7A209" w14:textId="77777777" w:rsidR="006A12BD" w:rsidRPr="00274D97" w:rsidRDefault="006A12BD" w:rsidP="00914568">
            <w:pPr>
              <w:jc w:val="center"/>
            </w:pPr>
            <w:r w:rsidRPr="00274D97">
              <w:t>5VUS*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00D69" w14:textId="77777777" w:rsidR="006A12BD" w:rsidRPr="00274D97" w:rsidRDefault="006A12BD" w:rsidP="00914568">
            <w:pPr>
              <w:jc w:val="center"/>
            </w:pPr>
            <w:r w:rsidRPr="00274D97">
              <w:t>170</w:t>
            </w:r>
          </w:p>
        </w:tc>
      </w:tr>
      <w:tr w:rsidR="006A12BD" w:rsidRPr="00274D97" w14:paraId="23AC31F5" w14:textId="77777777" w:rsidTr="00914568">
        <w:trPr>
          <w:trHeight w:hRule="exact" w:val="284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A2B6C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44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09DF5" w14:textId="77777777" w:rsidR="006A12BD" w:rsidRPr="00274D97" w:rsidRDefault="006A12BD" w:rsidP="00914568">
            <w:pPr>
              <w:jc w:val="center"/>
            </w:pPr>
            <w:r w:rsidRPr="00274D97">
              <w:rPr>
                <w:i/>
                <w:iCs/>
              </w:rPr>
              <w:t>ATM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8A408" w14:textId="77777777" w:rsidR="006A12BD" w:rsidRPr="00274D97" w:rsidRDefault="006A12BD" w:rsidP="00914568">
            <w:pPr>
              <w:jc w:val="center"/>
            </w:pPr>
            <w:r w:rsidRPr="00274D97">
              <w:t>c.4709T&gt;C:p.V1570A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9B38D" w14:textId="77777777" w:rsidR="006A12BD" w:rsidRPr="00274D97" w:rsidRDefault="006A12BD" w:rsidP="00914568">
            <w:pPr>
              <w:jc w:val="center"/>
            </w:pPr>
            <w:r w:rsidRPr="00274D97">
              <w:t>17.7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A10C0" w14:textId="77777777" w:rsidR="006A12BD" w:rsidRPr="00274D97" w:rsidRDefault="006A12BD" w:rsidP="00914568">
            <w:pPr>
              <w:jc w:val="center"/>
            </w:pPr>
            <w:r w:rsidRPr="00274D97">
              <w:t>0.152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15822" w14:textId="77777777" w:rsidR="006A12BD" w:rsidRPr="00274D97" w:rsidRDefault="006A12BD" w:rsidP="00914568">
            <w:pPr>
              <w:jc w:val="center"/>
            </w:pPr>
            <w:r w:rsidRPr="00274D97">
              <w:t>631/1612060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F0E02" w14:textId="77777777" w:rsidR="006A12BD" w:rsidRPr="00274D97" w:rsidRDefault="006A12BD" w:rsidP="00914568">
            <w:pPr>
              <w:jc w:val="center"/>
            </w:pPr>
            <w:r w:rsidRPr="00274D97">
              <w:t>12VUS 19LB/B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92DBB" w14:textId="77777777" w:rsidR="006A12BD" w:rsidRPr="00274D97" w:rsidRDefault="006A12BD" w:rsidP="00914568">
            <w:pPr>
              <w:jc w:val="center"/>
            </w:pPr>
            <w:r w:rsidRPr="00274D97">
              <w:t>170</w:t>
            </w:r>
          </w:p>
        </w:tc>
      </w:tr>
      <w:tr w:rsidR="006A12BD" w:rsidRPr="00274D97" w14:paraId="1358C1E1" w14:textId="77777777" w:rsidTr="00914568">
        <w:trPr>
          <w:trHeight w:hRule="exact" w:val="284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5415F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70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9AA4A" w14:textId="77777777" w:rsidR="006A12BD" w:rsidRPr="00274D97" w:rsidRDefault="006A12BD" w:rsidP="00914568">
            <w:pPr>
              <w:jc w:val="center"/>
            </w:pPr>
            <w:r w:rsidRPr="00274D97">
              <w:rPr>
                <w:i/>
                <w:iCs/>
              </w:rPr>
              <w:t>ATM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68503" w14:textId="77777777" w:rsidR="006A12BD" w:rsidRPr="00274D97" w:rsidRDefault="006A12BD" w:rsidP="00914568">
            <w:pPr>
              <w:jc w:val="center"/>
            </w:pPr>
            <w:r w:rsidRPr="00274D97">
              <w:t>c.5975A&gt;C:p.K1992T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9C3C5" w14:textId="77777777" w:rsidR="006A12BD" w:rsidRPr="00274D97" w:rsidRDefault="006A12BD" w:rsidP="00914568">
            <w:pPr>
              <w:jc w:val="center"/>
            </w:pPr>
            <w:r w:rsidRPr="00274D97">
              <w:t>21.7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823D2" w14:textId="77777777" w:rsidR="006A12BD" w:rsidRPr="00274D97" w:rsidRDefault="006A12BD" w:rsidP="00914568">
            <w:pPr>
              <w:jc w:val="center"/>
            </w:pPr>
            <w:r w:rsidRPr="00274D97">
              <w:t>0.256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32587" w14:textId="77777777" w:rsidR="006A12BD" w:rsidRPr="00274D97" w:rsidRDefault="006A12BD" w:rsidP="00914568">
            <w:pPr>
              <w:jc w:val="center"/>
            </w:pPr>
            <w:r w:rsidRPr="00274D97">
              <w:t>344/1590620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377CB" w14:textId="77777777" w:rsidR="006A12BD" w:rsidRPr="00274D97" w:rsidRDefault="006A12BD" w:rsidP="00914568">
            <w:pPr>
              <w:jc w:val="center"/>
            </w:pPr>
            <w:r w:rsidRPr="00274D97">
              <w:t>11VUS 17LB/B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79916" w14:textId="77777777" w:rsidR="006A12BD" w:rsidRPr="00274D97" w:rsidRDefault="006A12BD" w:rsidP="00914568">
            <w:pPr>
              <w:jc w:val="center"/>
            </w:pPr>
            <w:r w:rsidRPr="00274D97">
              <w:t>170</w:t>
            </w:r>
          </w:p>
        </w:tc>
      </w:tr>
      <w:tr w:rsidR="006A12BD" w:rsidRPr="00274D97" w14:paraId="0DFC1B5F" w14:textId="77777777" w:rsidTr="00914568">
        <w:trPr>
          <w:trHeight w:hRule="exact" w:val="284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282E5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34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460D6" w14:textId="77777777" w:rsidR="006A12BD" w:rsidRPr="00274D97" w:rsidRDefault="006A12BD" w:rsidP="00914568">
            <w:pPr>
              <w:jc w:val="center"/>
            </w:pPr>
            <w:r w:rsidRPr="00274D97">
              <w:rPr>
                <w:i/>
                <w:iCs/>
              </w:rPr>
              <w:t>ATM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3BCD2" w14:textId="77777777" w:rsidR="006A12BD" w:rsidRPr="00274D97" w:rsidRDefault="006A12BD" w:rsidP="00914568">
            <w:pPr>
              <w:jc w:val="center"/>
            </w:pPr>
            <w:r w:rsidRPr="00274D97">
              <w:t>c.6293T&gt;C:p.L2098P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F9E47" w14:textId="77777777" w:rsidR="006A12BD" w:rsidRPr="00274D97" w:rsidRDefault="006A12BD" w:rsidP="00914568">
            <w:pPr>
              <w:jc w:val="center"/>
            </w:pPr>
            <w:r w:rsidRPr="00274D97">
              <w:t>25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7E967" w14:textId="77777777" w:rsidR="006A12BD" w:rsidRPr="00274D97" w:rsidRDefault="006A12BD" w:rsidP="00914568">
            <w:pPr>
              <w:jc w:val="center"/>
            </w:pPr>
            <w:r w:rsidRPr="00274D97">
              <w:t>0.74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1E591" w14:textId="77777777" w:rsidR="006A12BD" w:rsidRPr="00274D97" w:rsidRDefault="006A12BD" w:rsidP="00914568">
            <w:pPr>
              <w:jc w:val="center"/>
            </w:pPr>
            <w:r w:rsidRPr="00274D97">
              <w:t>11/1461370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0BAA6" w14:textId="77777777" w:rsidR="006A12BD" w:rsidRPr="00274D97" w:rsidRDefault="006A12BD" w:rsidP="00914568">
            <w:pPr>
              <w:jc w:val="center"/>
            </w:pPr>
            <w:r w:rsidRPr="00274D97">
              <w:t>8VUS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55D61" w14:textId="77777777" w:rsidR="006A12BD" w:rsidRPr="00274D97" w:rsidRDefault="006A12BD" w:rsidP="00914568">
            <w:pPr>
              <w:jc w:val="center"/>
            </w:pPr>
            <w:r w:rsidRPr="00274D97">
              <w:t>170</w:t>
            </w:r>
          </w:p>
        </w:tc>
      </w:tr>
      <w:tr w:rsidR="006A12BD" w:rsidRPr="00274D97" w14:paraId="445D7035" w14:textId="77777777" w:rsidTr="00914568">
        <w:trPr>
          <w:trHeight w:hRule="exact" w:val="284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2C9C8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20*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3AEF6" w14:textId="77777777" w:rsidR="006A12BD" w:rsidRPr="00274D97" w:rsidRDefault="006A12BD" w:rsidP="00914568">
            <w:pPr>
              <w:jc w:val="center"/>
            </w:pPr>
            <w:r w:rsidRPr="00274D97">
              <w:rPr>
                <w:i/>
                <w:iCs/>
              </w:rPr>
              <w:t>ATM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BDAC7" w14:textId="77777777" w:rsidR="006A12BD" w:rsidRPr="00274D97" w:rsidRDefault="006A12BD" w:rsidP="00914568">
            <w:pPr>
              <w:jc w:val="center"/>
            </w:pPr>
            <w:r w:rsidRPr="00274D97">
              <w:t>c.1703G&gt;T:p.R568I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4BBBE" w14:textId="77777777" w:rsidR="006A12BD" w:rsidRPr="00274D97" w:rsidRDefault="006A12BD" w:rsidP="00914568">
            <w:pPr>
              <w:jc w:val="center"/>
            </w:pPr>
            <w:r w:rsidRPr="00274D97">
              <w:t>18.0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32B61" w14:textId="77777777" w:rsidR="006A12BD" w:rsidRPr="00274D97" w:rsidRDefault="006A12BD" w:rsidP="00914568">
            <w:pPr>
              <w:jc w:val="center"/>
            </w:pPr>
            <w:r w:rsidRPr="00274D97">
              <w:t>0.111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433C2" w14:textId="77777777" w:rsidR="006A12BD" w:rsidRPr="00274D97" w:rsidRDefault="006A12BD" w:rsidP="00914568">
            <w:pPr>
              <w:jc w:val="center"/>
            </w:pPr>
            <w:r w:rsidRPr="00274D97">
              <w:t>197/1613762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25559" w14:textId="77777777" w:rsidR="006A12BD" w:rsidRPr="00274D97" w:rsidRDefault="006A12BD" w:rsidP="00914568">
            <w:pPr>
              <w:jc w:val="center"/>
            </w:pPr>
            <w:r w:rsidRPr="00274D97">
              <w:t>9VUS 10LB/B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0EFD5" w14:textId="77777777" w:rsidR="006A12BD" w:rsidRPr="00274D97" w:rsidRDefault="006A12BD" w:rsidP="00914568">
            <w:pPr>
              <w:jc w:val="center"/>
            </w:pPr>
            <w:r w:rsidRPr="00274D97">
              <w:t>170</w:t>
            </w:r>
          </w:p>
        </w:tc>
      </w:tr>
      <w:tr w:rsidR="006A12BD" w:rsidRPr="00274D97" w14:paraId="08BF3986" w14:textId="77777777" w:rsidTr="00914568">
        <w:trPr>
          <w:trHeight w:hRule="exact" w:val="284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67313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21*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9873B" w14:textId="77777777" w:rsidR="006A12BD" w:rsidRPr="00274D97" w:rsidRDefault="006A12BD" w:rsidP="00914568">
            <w:pPr>
              <w:jc w:val="center"/>
            </w:pPr>
            <w:r w:rsidRPr="00274D97">
              <w:rPr>
                <w:i/>
                <w:iCs/>
              </w:rPr>
              <w:t>ATM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5A86A" w14:textId="77777777" w:rsidR="006A12BD" w:rsidRPr="00274D97" w:rsidRDefault="006A12BD" w:rsidP="00914568">
            <w:pPr>
              <w:jc w:val="center"/>
            </w:pPr>
            <w:r w:rsidRPr="00274D97">
              <w:t>c.4060C&gt;A:p.P1354T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ADD60" w14:textId="77777777" w:rsidR="006A12BD" w:rsidRPr="00274D97" w:rsidRDefault="006A12BD" w:rsidP="00914568">
            <w:pPr>
              <w:jc w:val="center"/>
            </w:pPr>
            <w:r w:rsidRPr="00274D97">
              <w:t>18.1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B70E3" w14:textId="77777777" w:rsidR="006A12BD" w:rsidRPr="00274D97" w:rsidRDefault="006A12BD" w:rsidP="00914568">
            <w:pPr>
              <w:jc w:val="center"/>
            </w:pPr>
            <w:r w:rsidRPr="00274D97">
              <w:t>0.08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6731A" w14:textId="77777777" w:rsidR="006A12BD" w:rsidRPr="00274D97" w:rsidRDefault="006A12BD" w:rsidP="00914568">
            <w:pPr>
              <w:jc w:val="center"/>
            </w:pPr>
            <w:r w:rsidRPr="00274D97">
              <w:t>296/1613640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AA6F4" w14:textId="77777777" w:rsidR="006A12BD" w:rsidRPr="00274D97" w:rsidRDefault="006A12BD" w:rsidP="00914568">
            <w:pPr>
              <w:jc w:val="center"/>
            </w:pPr>
            <w:r w:rsidRPr="00274D97">
              <w:t>10VUS 9LB/B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B7CE" w14:textId="77777777" w:rsidR="006A12BD" w:rsidRPr="00274D97" w:rsidRDefault="006A12BD" w:rsidP="00914568">
            <w:pPr>
              <w:jc w:val="center"/>
            </w:pPr>
            <w:r w:rsidRPr="00274D97">
              <w:t>170</w:t>
            </w:r>
          </w:p>
        </w:tc>
      </w:tr>
      <w:tr w:rsidR="006A12BD" w:rsidRPr="00274D97" w14:paraId="5496FF45" w14:textId="77777777" w:rsidTr="00914568">
        <w:trPr>
          <w:trHeight w:hRule="exact" w:val="284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E7B6F" w14:textId="77777777" w:rsidR="006A12BD" w:rsidRPr="00EC61EB" w:rsidRDefault="006A12BD" w:rsidP="00914568">
            <w:pPr>
              <w:jc w:val="center"/>
              <w:rPr>
                <w:b/>
              </w:rPr>
            </w:pPr>
            <w:r w:rsidRPr="00EC61EB">
              <w:rPr>
                <w:b/>
              </w:rPr>
              <w:t>4*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21C2D" w14:textId="77777777" w:rsidR="006A12BD" w:rsidRPr="00274D97" w:rsidRDefault="006A12BD" w:rsidP="00914568">
            <w:pPr>
              <w:jc w:val="center"/>
            </w:pPr>
            <w:r w:rsidRPr="00274D97">
              <w:rPr>
                <w:i/>
                <w:iCs/>
              </w:rPr>
              <w:t>ATM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FD5CC" w14:textId="77777777" w:rsidR="006A12BD" w:rsidRPr="00274D97" w:rsidRDefault="006A12BD" w:rsidP="00914568">
            <w:pPr>
              <w:jc w:val="center"/>
            </w:pPr>
            <w:r w:rsidRPr="00274D97">
              <w:t>c.C5456C&gt;T:p.T1819I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9B8B8" w14:textId="77777777" w:rsidR="006A12BD" w:rsidRPr="00274D97" w:rsidRDefault="006A12BD" w:rsidP="00914568">
            <w:pPr>
              <w:jc w:val="center"/>
            </w:pPr>
            <w:r w:rsidRPr="00274D97">
              <w:t>9.43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03ADD" w14:textId="77777777" w:rsidR="006A12BD" w:rsidRPr="00274D97" w:rsidRDefault="006A12BD" w:rsidP="00914568">
            <w:pPr>
              <w:jc w:val="center"/>
            </w:pPr>
            <w:r w:rsidRPr="00274D97">
              <w:t>0.124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F3031" w14:textId="77777777" w:rsidR="006A12BD" w:rsidRPr="00274D97" w:rsidRDefault="006A12BD" w:rsidP="00914568">
            <w:pPr>
              <w:jc w:val="center"/>
            </w:pPr>
            <w:r w:rsidRPr="00274D97">
              <w:t>3/1613336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87DAC" w14:textId="77777777" w:rsidR="006A12BD" w:rsidRPr="00274D97" w:rsidRDefault="006A12BD" w:rsidP="00914568">
            <w:pPr>
              <w:jc w:val="center"/>
            </w:pPr>
            <w:r w:rsidRPr="00274D97">
              <w:t>4VUS 1LB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A2054" w14:textId="77777777" w:rsidR="006A12BD" w:rsidRPr="00274D97" w:rsidRDefault="006A12BD" w:rsidP="00914568">
            <w:pPr>
              <w:jc w:val="center"/>
            </w:pPr>
            <w:r w:rsidRPr="00274D97">
              <w:t>170</w:t>
            </w:r>
          </w:p>
        </w:tc>
      </w:tr>
    </w:tbl>
    <w:p w14:paraId="0BB24441" w14:textId="77777777" w:rsidR="006A12BD" w:rsidRDefault="006A12BD" w:rsidP="006A12BD"/>
    <w:p w14:paraId="50F13725" w14:textId="77777777" w:rsidR="006A12BD" w:rsidRDefault="006A12BD" w:rsidP="006A12BD">
      <w:r w:rsidRPr="00274D97">
        <w:t>Suppl</w:t>
      </w:r>
      <w:r>
        <w:t>ementary</w:t>
      </w:r>
      <w:r w:rsidRPr="00274D97">
        <w:t xml:space="preserve"> Table </w:t>
      </w:r>
      <w:r>
        <w:t>3</w:t>
      </w:r>
      <w:r w:rsidRPr="00274D97">
        <w:t>. Description of variants in ATM. CADD and REVEL scores are considered significant</w:t>
      </w:r>
      <w:r>
        <w:t xml:space="preserve"> </w:t>
      </w:r>
      <w:r w:rsidRPr="00274D97">
        <w:t xml:space="preserve">above 20 and 0.7 respectively. In </w:t>
      </w:r>
      <w:proofErr w:type="spellStart"/>
      <w:r w:rsidRPr="00274D97">
        <w:t>ClinVar</w:t>
      </w:r>
      <w:proofErr w:type="spellEnd"/>
      <w:r w:rsidRPr="00274D97">
        <w:t xml:space="preserve"> column are indicated, if present, the number of submissions and</w:t>
      </w:r>
      <w:r>
        <w:t xml:space="preserve"> </w:t>
      </w:r>
      <w:r w:rsidRPr="00274D97">
        <w:t>their evaluation P stands for Pathogenic, VUS for variant of undetermined significance. CGI Cancer Genome</w:t>
      </w:r>
      <w:r>
        <w:t xml:space="preserve"> </w:t>
      </w:r>
      <w:r w:rsidRPr="00274D97">
        <w:t>Interpreter</w:t>
      </w:r>
    </w:p>
    <w:p w14:paraId="54D2B95E" w14:textId="3B4B2903" w:rsidR="00B46D85" w:rsidRPr="00EC61EB" w:rsidRDefault="00B46D85" w:rsidP="00914568"/>
    <w:sectPr w:rsidR="00B46D85" w:rsidRPr="00EC61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8B76" w14:textId="77777777" w:rsidR="00843FFA" w:rsidRDefault="00843FFA" w:rsidP="00914568">
      <w:pPr>
        <w:spacing w:after="0" w:line="240" w:lineRule="auto"/>
      </w:pPr>
      <w:r>
        <w:separator/>
      </w:r>
    </w:p>
  </w:endnote>
  <w:endnote w:type="continuationSeparator" w:id="0">
    <w:p w14:paraId="5EA55A48" w14:textId="77777777" w:rsidR="00843FFA" w:rsidRDefault="00843FFA" w:rsidP="0091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11C6" w14:textId="395FA826" w:rsidR="00914568" w:rsidRPr="00914568" w:rsidRDefault="00914568">
    <w:pPr>
      <w:pStyle w:val="Pidipagina"/>
      <w:jc w:val="center"/>
      <w:rPr>
        <w:rFonts w:ascii="Calibri" w:hAnsi="Calibri" w:cs="Calibri"/>
        <w:caps/>
        <w:sz w:val="16"/>
        <w:szCs w:val="16"/>
      </w:rPr>
    </w:pPr>
    <w:r w:rsidRPr="00914568">
      <w:rPr>
        <w:rFonts w:ascii="Calibri" w:hAnsi="Calibri" w:cs="Calibri"/>
        <w:caps/>
        <w:sz w:val="16"/>
        <w:szCs w:val="16"/>
      </w:rPr>
      <w:fldChar w:fldCharType="begin"/>
    </w:r>
    <w:r w:rsidRPr="00914568">
      <w:rPr>
        <w:rFonts w:ascii="Calibri" w:hAnsi="Calibri" w:cs="Calibri"/>
        <w:caps/>
        <w:sz w:val="16"/>
        <w:szCs w:val="16"/>
      </w:rPr>
      <w:instrText>PAGE   \* MERGEFORMAT</w:instrText>
    </w:r>
    <w:r w:rsidRPr="00914568">
      <w:rPr>
        <w:rFonts w:ascii="Calibri" w:hAnsi="Calibri" w:cs="Calibri"/>
        <w:caps/>
        <w:sz w:val="16"/>
        <w:szCs w:val="16"/>
      </w:rPr>
      <w:fldChar w:fldCharType="separate"/>
    </w:r>
    <w:r w:rsidR="00DC6F11" w:rsidRPr="00DC6F11">
      <w:rPr>
        <w:rFonts w:ascii="Calibri" w:hAnsi="Calibri" w:cs="Calibri"/>
        <w:caps/>
        <w:noProof/>
        <w:sz w:val="16"/>
        <w:szCs w:val="16"/>
        <w:lang w:val="it-IT"/>
      </w:rPr>
      <w:t>21</w:t>
    </w:r>
    <w:r w:rsidRPr="00914568">
      <w:rPr>
        <w:rFonts w:ascii="Calibri" w:hAnsi="Calibri" w:cs="Calibri"/>
        <w:caps/>
        <w:sz w:val="16"/>
        <w:szCs w:val="16"/>
      </w:rPr>
      <w:fldChar w:fldCharType="end"/>
    </w:r>
  </w:p>
  <w:p w14:paraId="423B342C" w14:textId="77777777" w:rsidR="00914568" w:rsidRDefault="009145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BD07" w14:textId="77777777" w:rsidR="00843FFA" w:rsidRDefault="00843FFA" w:rsidP="00914568">
      <w:pPr>
        <w:spacing w:after="0" w:line="240" w:lineRule="auto"/>
      </w:pPr>
      <w:r>
        <w:separator/>
      </w:r>
    </w:p>
  </w:footnote>
  <w:footnote w:type="continuationSeparator" w:id="0">
    <w:p w14:paraId="2C6D256B" w14:textId="77777777" w:rsidR="00843FFA" w:rsidRDefault="00843FFA" w:rsidP="00914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13C2"/>
    <w:multiLevelType w:val="multilevel"/>
    <w:tmpl w:val="579E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56195"/>
    <w:multiLevelType w:val="multilevel"/>
    <w:tmpl w:val="A780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1F7A32"/>
    <w:multiLevelType w:val="multilevel"/>
    <w:tmpl w:val="434E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A7FCA"/>
    <w:multiLevelType w:val="hybridMultilevel"/>
    <w:tmpl w:val="525E6CEE"/>
    <w:lvl w:ilvl="0" w:tplc="5AD4CD44">
      <w:start w:val="1"/>
      <w:numFmt w:val="decimal"/>
      <w:lvlText w:val="%1."/>
      <w:lvlJc w:val="left"/>
      <w:pPr>
        <w:ind w:left="643" w:hanging="36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658028">
    <w:abstractNumId w:val="1"/>
  </w:num>
  <w:num w:numId="2" w16cid:durableId="1476488846">
    <w:abstractNumId w:val="2"/>
  </w:num>
  <w:num w:numId="3" w16cid:durableId="361171603">
    <w:abstractNumId w:val="3"/>
  </w:num>
  <w:num w:numId="4" w16cid:durableId="136794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43"/>
    <w:rsid w:val="00011B94"/>
    <w:rsid w:val="000127C6"/>
    <w:rsid w:val="00015D8E"/>
    <w:rsid w:val="00017231"/>
    <w:rsid w:val="00017978"/>
    <w:rsid w:val="00022552"/>
    <w:rsid w:val="00030F40"/>
    <w:rsid w:val="00043DB0"/>
    <w:rsid w:val="000508D8"/>
    <w:rsid w:val="0005741F"/>
    <w:rsid w:val="000613C1"/>
    <w:rsid w:val="000779AA"/>
    <w:rsid w:val="000813DA"/>
    <w:rsid w:val="00084A3D"/>
    <w:rsid w:val="00097C4C"/>
    <w:rsid w:val="000A27C6"/>
    <w:rsid w:val="000A35B0"/>
    <w:rsid w:val="000A54B9"/>
    <w:rsid w:val="000A6672"/>
    <w:rsid w:val="000B115C"/>
    <w:rsid w:val="000B43F2"/>
    <w:rsid w:val="000C0690"/>
    <w:rsid w:val="000C22EC"/>
    <w:rsid w:val="000D3049"/>
    <w:rsid w:val="000D3A4B"/>
    <w:rsid w:val="000D3F5B"/>
    <w:rsid w:val="000E04D2"/>
    <w:rsid w:val="000E1A22"/>
    <w:rsid w:val="000E265A"/>
    <w:rsid w:val="000F670D"/>
    <w:rsid w:val="000F7CB8"/>
    <w:rsid w:val="00102002"/>
    <w:rsid w:val="00110450"/>
    <w:rsid w:val="001106BF"/>
    <w:rsid w:val="001111DB"/>
    <w:rsid w:val="00117E3F"/>
    <w:rsid w:val="00123286"/>
    <w:rsid w:val="001232CE"/>
    <w:rsid w:val="00135843"/>
    <w:rsid w:val="00137D96"/>
    <w:rsid w:val="00152404"/>
    <w:rsid w:val="001535AC"/>
    <w:rsid w:val="00154757"/>
    <w:rsid w:val="00155DAA"/>
    <w:rsid w:val="001605D4"/>
    <w:rsid w:val="00161961"/>
    <w:rsid w:val="00162CF9"/>
    <w:rsid w:val="00163211"/>
    <w:rsid w:val="00164B7C"/>
    <w:rsid w:val="0017119C"/>
    <w:rsid w:val="001755C9"/>
    <w:rsid w:val="00177586"/>
    <w:rsid w:val="001871BA"/>
    <w:rsid w:val="001A062F"/>
    <w:rsid w:val="001C2700"/>
    <w:rsid w:val="001C3966"/>
    <w:rsid w:val="001C3D05"/>
    <w:rsid w:val="001E11CE"/>
    <w:rsid w:val="001E37DC"/>
    <w:rsid w:val="001E48A2"/>
    <w:rsid w:val="001E69BF"/>
    <w:rsid w:val="002067B9"/>
    <w:rsid w:val="00211C3F"/>
    <w:rsid w:val="002135D2"/>
    <w:rsid w:val="0022482E"/>
    <w:rsid w:val="002302E3"/>
    <w:rsid w:val="00230C19"/>
    <w:rsid w:val="00232CBE"/>
    <w:rsid w:val="002342B9"/>
    <w:rsid w:val="0025638E"/>
    <w:rsid w:val="00270621"/>
    <w:rsid w:val="00284A4B"/>
    <w:rsid w:val="00292BCA"/>
    <w:rsid w:val="00295558"/>
    <w:rsid w:val="002A67C5"/>
    <w:rsid w:val="002A6843"/>
    <w:rsid w:val="002B055B"/>
    <w:rsid w:val="002B0F0F"/>
    <w:rsid w:val="002C6B07"/>
    <w:rsid w:val="002C702D"/>
    <w:rsid w:val="002C7A73"/>
    <w:rsid w:val="002D0A73"/>
    <w:rsid w:val="002D41CA"/>
    <w:rsid w:val="002D6241"/>
    <w:rsid w:val="002E031A"/>
    <w:rsid w:val="002E3CE8"/>
    <w:rsid w:val="002E5B7F"/>
    <w:rsid w:val="00305C4F"/>
    <w:rsid w:val="0031493C"/>
    <w:rsid w:val="00317BBC"/>
    <w:rsid w:val="00334BA2"/>
    <w:rsid w:val="0034072E"/>
    <w:rsid w:val="00344CF8"/>
    <w:rsid w:val="0034576C"/>
    <w:rsid w:val="00345E89"/>
    <w:rsid w:val="00346F67"/>
    <w:rsid w:val="00347AEC"/>
    <w:rsid w:val="00350CAD"/>
    <w:rsid w:val="00354A88"/>
    <w:rsid w:val="00357178"/>
    <w:rsid w:val="0036702E"/>
    <w:rsid w:val="00376A9D"/>
    <w:rsid w:val="0037726A"/>
    <w:rsid w:val="00383DF3"/>
    <w:rsid w:val="003902BE"/>
    <w:rsid w:val="00390764"/>
    <w:rsid w:val="00390787"/>
    <w:rsid w:val="0039139C"/>
    <w:rsid w:val="003931CD"/>
    <w:rsid w:val="003A3B52"/>
    <w:rsid w:val="003B3B30"/>
    <w:rsid w:val="003B3BBC"/>
    <w:rsid w:val="003B5C9D"/>
    <w:rsid w:val="003C3FA6"/>
    <w:rsid w:val="003D080B"/>
    <w:rsid w:val="003D1C9C"/>
    <w:rsid w:val="003D6AE0"/>
    <w:rsid w:val="003E19D7"/>
    <w:rsid w:val="003F320F"/>
    <w:rsid w:val="003F47B0"/>
    <w:rsid w:val="0040205F"/>
    <w:rsid w:val="00402801"/>
    <w:rsid w:val="004051BD"/>
    <w:rsid w:val="00415E67"/>
    <w:rsid w:val="004263AE"/>
    <w:rsid w:val="0042784B"/>
    <w:rsid w:val="00451283"/>
    <w:rsid w:val="00473F93"/>
    <w:rsid w:val="00474751"/>
    <w:rsid w:val="0047621B"/>
    <w:rsid w:val="00480D80"/>
    <w:rsid w:val="004A1433"/>
    <w:rsid w:val="004A4964"/>
    <w:rsid w:val="004A62A5"/>
    <w:rsid w:val="004B1A23"/>
    <w:rsid w:val="004C155E"/>
    <w:rsid w:val="004C202C"/>
    <w:rsid w:val="004C4AD4"/>
    <w:rsid w:val="004D4C7E"/>
    <w:rsid w:val="004E6D6C"/>
    <w:rsid w:val="004F005D"/>
    <w:rsid w:val="00503B5D"/>
    <w:rsid w:val="00505570"/>
    <w:rsid w:val="005244DC"/>
    <w:rsid w:val="005250DC"/>
    <w:rsid w:val="00541E42"/>
    <w:rsid w:val="00546CA0"/>
    <w:rsid w:val="00552259"/>
    <w:rsid w:val="00552D02"/>
    <w:rsid w:val="005537DC"/>
    <w:rsid w:val="005712A3"/>
    <w:rsid w:val="00571989"/>
    <w:rsid w:val="00573D81"/>
    <w:rsid w:val="00574C74"/>
    <w:rsid w:val="005820FC"/>
    <w:rsid w:val="00590E6B"/>
    <w:rsid w:val="00593146"/>
    <w:rsid w:val="005A5AB0"/>
    <w:rsid w:val="005B41A5"/>
    <w:rsid w:val="005B51E9"/>
    <w:rsid w:val="005B63CA"/>
    <w:rsid w:val="005C1896"/>
    <w:rsid w:val="005C4A9E"/>
    <w:rsid w:val="005D1D46"/>
    <w:rsid w:val="005E4133"/>
    <w:rsid w:val="005F111C"/>
    <w:rsid w:val="005F1EEC"/>
    <w:rsid w:val="005F482F"/>
    <w:rsid w:val="005F7E7D"/>
    <w:rsid w:val="00601370"/>
    <w:rsid w:val="006033A8"/>
    <w:rsid w:val="00605768"/>
    <w:rsid w:val="0061260E"/>
    <w:rsid w:val="006137B0"/>
    <w:rsid w:val="00627AA3"/>
    <w:rsid w:val="0063498A"/>
    <w:rsid w:val="006562D0"/>
    <w:rsid w:val="0065690A"/>
    <w:rsid w:val="00666DED"/>
    <w:rsid w:val="00670B42"/>
    <w:rsid w:val="0067358B"/>
    <w:rsid w:val="0068010F"/>
    <w:rsid w:val="00682AD8"/>
    <w:rsid w:val="0068495E"/>
    <w:rsid w:val="0069391C"/>
    <w:rsid w:val="006A12BD"/>
    <w:rsid w:val="006A5BBA"/>
    <w:rsid w:val="006C18B0"/>
    <w:rsid w:val="006C2A28"/>
    <w:rsid w:val="006D4CD4"/>
    <w:rsid w:val="006D5A6A"/>
    <w:rsid w:val="006D631F"/>
    <w:rsid w:val="006E3F16"/>
    <w:rsid w:val="006F2DE8"/>
    <w:rsid w:val="006F5800"/>
    <w:rsid w:val="00714EAE"/>
    <w:rsid w:val="007155BE"/>
    <w:rsid w:val="00715E3D"/>
    <w:rsid w:val="0072162C"/>
    <w:rsid w:val="007259AE"/>
    <w:rsid w:val="00731F97"/>
    <w:rsid w:val="00733683"/>
    <w:rsid w:val="00734374"/>
    <w:rsid w:val="00742C5F"/>
    <w:rsid w:val="007718C1"/>
    <w:rsid w:val="00772B61"/>
    <w:rsid w:val="007732C1"/>
    <w:rsid w:val="007828EA"/>
    <w:rsid w:val="00794FA0"/>
    <w:rsid w:val="00795C10"/>
    <w:rsid w:val="0079677C"/>
    <w:rsid w:val="007977A8"/>
    <w:rsid w:val="007A4FA0"/>
    <w:rsid w:val="007B1587"/>
    <w:rsid w:val="007B2D75"/>
    <w:rsid w:val="007D308B"/>
    <w:rsid w:val="007E011A"/>
    <w:rsid w:val="007E3504"/>
    <w:rsid w:val="007E528F"/>
    <w:rsid w:val="007F0477"/>
    <w:rsid w:val="007F0822"/>
    <w:rsid w:val="00807469"/>
    <w:rsid w:val="00822C08"/>
    <w:rsid w:val="0082312F"/>
    <w:rsid w:val="008429F0"/>
    <w:rsid w:val="00843FFA"/>
    <w:rsid w:val="00846249"/>
    <w:rsid w:val="008475AB"/>
    <w:rsid w:val="0087413F"/>
    <w:rsid w:val="008749C0"/>
    <w:rsid w:val="00884E80"/>
    <w:rsid w:val="008A381A"/>
    <w:rsid w:val="008B2C84"/>
    <w:rsid w:val="008B6E54"/>
    <w:rsid w:val="008C467C"/>
    <w:rsid w:val="008C61C8"/>
    <w:rsid w:val="008C61E4"/>
    <w:rsid w:val="008C76D1"/>
    <w:rsid w:val="008D419C"/>
    <w:rsid w:val="008D5C6F"/>
    <w:rsid w:val="008D610E"/>
    <w:rsid w:val="008E2B80"/>
    <w:rsid w:val="008F35E9"/>
    <w:rsid w:val="00901C37"/>
    <w:rsid w:val="00903151"/>
    <w:rsid w:val="00904F9B"/>
    <w:rsid w:val="00912CE7"/>
    <w:rsid w:val="00914568"/>
    <w:rsid w:val="009176F5"/>
    <w:rsid w:val="00923420"/>
    <w:rsid w:val="00930E81"/>
    <w:rsid w:val="00935E30"/>
    <w:rsid w:val="00947959"/>
    <w:rsid w:val="009502EB"/>
    <w:rsid w:val="00952491"/>
    <w:rsid w:val="0095793E"/>
    <w:rsid w:val="00957DC4"/>
    <w:rsid w:val="0096172A"/>
    <w:rsid w:val="00963A79"/>
    <w:rsid w:val="009A5547"/>
    <w:rsid w:val="009C0762"/>
    <w:rsid w:val="009D0D5A"/>
    <w:rsid w:val="009D2625"/>
    <w:rsid w:val="009E0AB8"/>
    <w:rsid w:val="009E2739"/>
    <w:rsid w:val="009E64C6"/>
    <w:rsid w:val="009F2DAC"/>
    <w:rsid w:val="009F55AA"/>
    <w:rsid w:val="009F5998"/>
    <w:rsid w:val="00A0110A"/>
    <w:rsid w:val="00A03362"/>
    <w:rsid w:val="00A06D05"/>
    <w:rsid w:val="00A20223"/>
    <w:rsid w:val="00A275F5"/>
    <w:rsid w:val="00A279DC"/>
    <w:rsid w:val="00A42084"/>
    <w:rsid w:val="00A4384D"/>
    <w:rsid w:val="00A462D0"/>
    <w:rsid w:val="00A502A6"/>
    <w:rsid w:val="00A537AA"/>
    <w:rsid w:val="00A67B6A"/>
    <w:rsid w:val="00A7381C"/>
    <w:rsid w:val="00A832E0"/>
    <w:rsid w:val="00A86589"/>
    <w:rsid w:val="00A92944"/>
    <w:rsid w:val="00A97AD9"/>
    <w:rsid w:val="00AA2D71"/>
    <w:rsid w:val="00AB4F11"/>
    <w:rsid w:val="00AB57DE"/>
    <w:rsid w:val="00AB5BF0"/>
    <w:rsid w:val="00AB70F5"/>
    <w:rsid w:val="00AC3C4C"/>
    <w:rsid w:val="00AD0146"/>
    <w:rsid w:val="00AE2FDB"/>
    <w:rsid w:val="00AE69AE"/>
    <w:rsid w:val="00AE734B"/>
    <w:rsid w:val="00AE7C20"/>
    <w:rsid w:val="00AF0966"/>
    <w:rsid w:val="00AF669A"/>
    <w:rsid w:val="00B01AAF"/>
    <w:rsid w:val="00B103DA"/>
    <w:rsid w:val="00B11894"/>
    <w:rsid w:val="00B230AA"/>
    <w:rsid w:val="00B4174F"/>
    <w:rsid w:val="00B44CAA"/>
    <w:rsid w:val="00B46D85"/>
    <w:rsid w:val="00B503FE"/>
    <w:rsid w:val="00B520A4"/>
    <w:rsid w:val="00B52C90"/>
    <w:rsid w:val="00B53503"/>
    <w:rsid w:val="00B621DD"/>
    <w:rsid w:val="00B66078"/>
    <w:rsid w:val="00B73D1C"/>
    <w:rsid w:val="00B76259"/>
    <w:rsid w:val="00B87402"/>
    <w:rsid w:val="00B8759B"/>
    <w:rsid w:val="00BA5BFC"/>
    <w:rsid w:val="00BC48EA"/>
    <w:rsid w:val="00BC5FFF"/>
    <w:rsid w:val="00BE0E6C"/>
    <w:rsid w:val="00BE1A3C"/>
    <w:rsid w:val="00C173A8"/>
    <w:rsid w:val="00C41240"/>
    <w:rsid w:val="00C512AE"/>
    <w:rsid w:val="00C57C8B"/>
    <w:rsid w:val="00C6340F"/>
    <w:rsid w:val="00C66655"/>
    <w:rsid w:val="00C744A6"/>
    <w:rsid w:val="00C74759"/>
    <w:rsid w:val="00C80F4E"/>
    <w:rsid w:val="00C9517B"/>
    <w:rsid w:val="00C97815"/>
    <w:rsid w:val="00CA08AF"/>
    <w:rsid w:val="00CA6430"/>
    <w:rsid w:val="00CB6886"/>
    <w:rsid w:val="00CC29B1"/>
    <w:rsid w:val="00CD1070"/>
    <w:rsid w:val="00CD27DF"/>
    <w:rsid w:val="00CD6CA4"/>
    <w:rsid w:val="00CD7532"/>
    <w:rsid w:val="00CE2869"/>
    <w:rsid w:val="00CE336F"/>
    <w:rsid w:val="00CE38CC"/>
    <w:rsid w:val="00CE4B52"/>
    <w:rsid w:val="00CF1E0B"/>
    <w:rsid w:val="00CF296C"/>
    <w:rsid w:val="00CF296F"/>
    <w:rsid w:val="00D1143D"/>
    <w:rsid w:val="00D12384"/>
    <w:rsid w:val="00D1355B"/>
    <w:rsid w:val="00D1440F"/>
    <w:rsid w:val="00D15A83"/>
    <w:rsid w:val="00D218F9"/>
    <w:rsid w:val="00D319E1"/>
    <w:rsid w:val="00D3320C"/>
    <w:rsid w:val="00D33531"/>
    <w:rsid w:val="00D353B4"/>
    <w:rsid w:val="00D407BB"/>
    <w:rsid w:val="00D6022B"/>
    <w:rsid w:val="00D63E9C"/>
    <w:rsid w:val="00D64243"/>
    <w:rsid w:val="00D74EA8"/>
    <w:rsid w:val="00D85CE4"/>
    <w:rsid w:val="00D9224C"/>
    <w:rsid w:val="00D93C69"/>
    <w:rsid w:val="00DA2067"/>
    <w:rsid w:val="00DA46DD"/>
    <w:rsid w:val="00DA6CBF"/>
    <w:rsid w:val="00DB3057"/>
    <w:rsid w:val="00DC5DD1"/>
    <w:rsid w:val="00DC6F11"/>
    <w:rsid w:val="00DC7160"/>
    <w:rsid w:val="00DD7060"/>
    <w:rsid w:val="00DF4896"/>
    <w:rsid w:val="00E0252F"/>
    <w:rsid w:val="00E029F5"/>
    <w:rsid w:val="00E11D79"/>
    <w:rsid w:val="00E17869"/>
    <w:rsid w:val="00E2423F"/>
    <w:rsid w:val="00E43418"/>
    <w:rsid w:val="00E46792"/>
    <w:rsid w:val="00E475C3"/>
    <w:rsid w:val="00E47942"/>
    <w:rsid w:val="00E51975"/>
    <w:rsid w:val="00E5360C"/>
    <w:rsid w:val="00E638C2"/>
    <w:rsid w:val="00E64B1C"/>
    <w:rsid w:val="00E72F1F"/>
    <w:rsid w:val="00EA332E"/>
    <w:rsid w:val="00EA3E15"/>
    <w:rsid w:val="00EA4060"/>
    <w:rsid w:val="00EA7643"/>
    <w:rsid w:val="00EB3C7F"/>
    <w:rsid w:val="00EB6EC0"/>
    <w:rsid w:val="00EC08C4"/>
    <w:rsid w:val="00EC4D55"/>
    <w:rsid w:val="00ED1591"/>
    <w:rsid w:val="00EF2DA9"/>
    <w:rsid w:val="00EF5086"/>
    <w:rsid w:val="00EF68A0"/>
    <w:rsid w:val="00F13770"/>
    <w:rsid w:val="00F17EE7"/>
    <w:rsid w:val="00F17FFD"/>
    <w:rsid w:val="00F2194C"/>
    <w:rsid w:val="00F26A5B"/>
    <w:rsid w:val="00F308D6"/>
    <w:rsid w:val="00F3128B"/>
    <w:rsid w:val="00F35237"/>
    <w:rsid w:val="00F40343"/>
    <w:rsid w:val="00F41A33"/>
    <w:rsid w:val="00F41E1D"/>
    <w:rsid w:val="00F4551B"/>
    <w:rsid w:val="00F47CA8"/>
    <w:rsid w:val="00F52980"/>
    <w:rsid w:val="00F55F17"/>
    <w:rsid w:val="00F5772F"/>
    <w:rsid w:val="00F62CF3"/>
    <w:rsid w:val="00F707BC"/>
    <w:rsid w:val="00F955AD"/>
    <w:rsid w:val="00FA407D"/>
    <w:rsid w:val="00FA5CC4"/>
    <w:rsid w:val="00FB4C91"/>
    <w:rsid w:val="00FC1551"/>
    <w:rsid w:val="00FC7FE6"/>
    <w:rsid w:val="00FD0AC4"/>
    <w:rsid w:val="00FD3588"/>
    <w:rsid w:val="00FD4D71"/>
    <w:rsid w:val="00FF12F9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1EC2"/>
  <w15:chartTrackingRefBased/>
  <w15:docId w15:val="{7BA4E95C-226E-4E54-B799-757F15F0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6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6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6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6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6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6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6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A6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68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68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68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68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68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68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6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6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6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68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68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68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6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68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684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A6843"/>
    <w:rPr>
      <w:color w:val="467886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A6843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415E6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3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A2067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A54B9"/>
    <w:rPr>
      <w:color w:val="605E5C"/>
      <w:shd w:val="clear" w:color="auto" w:fill="E1DFDD"/>
    </w:rPr>
  </w:style>
  <w:style w:type="paragraph" w:styleId="Bibliografia">
    <w:name w:val="Bibliography"/>
    <w:basedOn w:val="Normale"/>
    <w:next w:val="Normale"/>
    <w:uiPriority w:val="37"/>
    <w:unhideWhenUsed/>
    <w:rsid w:val="00947959"/>
    <w:pPr>
      <w:tabs>
        <w:tab w:val="left" w:pos="384"/>
      </w:tabs>
      <w:spacing w:after="240" w:line="240" w:lineRule="auto"/>
      <w:ind w:left="384" w:hanging="384"/>
    </w:pPr>
  </w:style>
  <w:style w:type="paragraph" w:styleId="Revisione">
    <w:name w:val="Revision"/>
    <w:hidden/>
    <w:uiPriority w:val="99"/>
    <w:semiHidden/>
    <w:rsid w:val="00D218F9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931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31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31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31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3146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F41E1D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B46D85"/>
    <w:pPr>
      <w:spacing w:after="0" w:line="240" w:lineRule="auto"/>
    </w:pPr>
    <w:rPr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47621B"/>
  </w:style>
  <w:style w:type="paragraph" w:styleId="Intestazione">
    <w:name w:val="header"/>
    <w:basedOn w:val="Normale"/>
    <w:link w:val="IntestazioneCarattere"/>
    <w:uiPriority w:val="99"/>
    <w:unhideWhenUsed/>
    <w:rsid w:val="00914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568"/>
  </w:style>
  <w:style w:type="paragraph" w:styleId="Pidipagina">
    <w:name w:val="footer"/>
    <w:basedOn w:val="Normale"/>
    <w:link w:val="PidipaginaCarattere"/>
    <w:uiPriority w:val="99"/>
    <w:unhideWhenUsed/>
    <w:rsid w:val="00914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7BE3-F9C1-483E-8BA7-C0A3EA2D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Sangiorgi</dc:creator>
  <cp:keywords/>
  <dc:description/>
  <cp:lastModifiedBy>AMBULATORIO EMATOLOGIA 1</cp:lastModifiedBy>
  <cp:revision>2</cp:revision>
  <dcterms:created xsi:type="dcterms:W3CDTF">2025-07-30T21:58:00Z</dcterms:created>
  <dcterms:modified xsi:type="dcterms:W3CDTF">2025-07-30T21:58:00Z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zotero-version="7.0.19"&gt;&lt;session id="9Hod9eBv"/&gt;&lt;style id="http://www.zotero.org/styles/leukemia" hasBibliography="1" bibliographyStyleHasBeenSet="1"/&gt;&lt;prefs&gt;&lt;pref name="fieldType" value="Field"/&gt;&lt;/prefs&gt;&lt;/data&gt;</vt:lpwstr>
  </property>
</Properties>
</file>