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388" w:rsidRPr="007C3388" w:rsidRDefault="007C3388" w:rsidP="007C3388">
      <w:pPr>
        <w:keepNext/>
        <w:keepLines/>
        <w:ind w:firstLineChars="0" w:firstLine="0"/>
        <w:jc w:val="center"/>
        <w:outlineLvl w:val="0"/>
        <w:rPr>
          <w:b/>
          <w:bCs/>
          <w:kern w:val="44"/>
          <w:sz w:val="28"/>
          <w:szCs w:val="44"/>
        </w:rPr>
      </w:pPr>
      <w:bookmarkStart w:id="0" w:name="OLE_LINK2"/>
      <w:bookmarkStart w:id="1" w:name="OLE_LINK4"/>
      <w:r w:rsidRPr="007C3388">
        <w:rPr>
          <w:b/>
          <w:bCs/>
          <w:kern w:val="44"/>
          <w:sz w:val="28"/>
          <w:szCs w:val="44"/>
        </w:rPr>
        <w:t>E</w:t>
      </w:r>
      <w:r w:rsidRPr="007C3388">
        <w:rPr>
          <w:rFonts w:hint="eastAsia"/>
          <w:b/>
          <w:bCs/>
          <w:kern w:val="44"/>
          <w:sz w:val="28"/>
          <w:szCs w:val="44"/>
        </w:rPr>
        <w:t>ffect</w:t>
      </w:r>
      <w:r w:rsidRPr="007C3388">
        <w:rPr>
          <w:b/>
          <w:bCs/>
          <w:kern w:val="44"/>
          <w:sz w:val="28"/>
          <w:szCs w:val="44"/>
        </w:rPr>
        <w:t xml:space="preserve"> </w:t>
      </w:r>
      <w:r w:rsidRPr="007C3388">
        <w:rPr>
          <w:rFonts w:hint="eastAsia"/>
          <w:b/>
          <w:bCs/>
          <w:kern w:val="44"/>
          <w:sz w:val="28"/>
          <w:szCs w:val="44"/>
        </w:rPr>
        <w:t>a</w:t>
      </w:r>
      <w:r w:rsidRPr="007C3388">
        <w:rPr>
          <w:b/>
          <w:bCs/>
          <w:kern w:val="44"/>
          <w:sz w:val="28"/>
          <w:szCs w:val="44"/>
        </w:rPr>
        <w:t>nd mechanism of appearance, rheology,</w:t>
      </w:r>
      <w:r w:rsidRPr="007C3388">
        <w:rPr>
          <w:b/>
          <w:bCs/>
          <w:i/>
          <w:kern w:val="44"/>
          <w:sz w:val="28"/>
          <w:szCs w:val="44"/>
        </w:rPr>
        <w:t xml:space="preserve"> in vitro</w:t>
      </w:r>
      <w:r w:rsidRPr="007C3388">
        <w:rPr>
          <w:b/>
          <w:bCs/>
          <w:kern w:val="44"/>
          <w:sz w:val="28"/>
          <w:szCs w:val="44"/>
        </w:rPr>
        <w:t xml:space="preserve"> properties of HPC-</w:t>
      </w:r>
      <w:r w:rsidRPr="007C3388">
        <w:rPr>
          <w:rFonts w:hint="eastAsia"/>
          <w:b/>
          <w:bCs/>
          <w:kern w:val="44"/>
          <w:sz w:val="28"/>
          <w:szCs w:val="44"/>
        </w:rPr>
        <w:t>a</w:t>
      </w:r>
      <w:r w:rsidRPr="007C3388">
        <w:rPr>
          <w:b/>
          <w:bCs/>
          <w:kern w:val="44"/>
          <w:sz w:val="28"/>
          <w:szCs w:val="44"/>
        </w:rPr>
        <w:t>crylate blend film forming system</w:t>
      </w:r>
      <w:bookmarkEnd w:id="0"/>
      <w:bookmarkEnd w:id="1"/>
      <w:r w:rsidRPr="007C3388">
        <w:rPr>
          <w:b/>
          <w:bCs/>
          <w:kern w:val="44"/>
          <w:sz w:val="28"/>
          <w:szCs w:val="44"/>
        </w:rPr>
        <w:t xml:space="preserve"> with different excipients </w:t>
      </w:r>
    </w:p>
    <w:p w:rsidR="00073740" w:rsidRPr="006A0710" w:rsidRDefault="00073740" w:rsidP="006A0710">
      <w:pPr>
        <w:ind w:firstLineChars="0" w:firstLine="0"/>
        <w:jc w:val="left"/>
        <w:rPr>
          <w:rFonts w:hint="eastAsia"/>
          <w:i/>
        </w:rPr>
      </w:pPr>
    </w:p>
    <w:p w:rsidR="00B53B82" w:rsidRPr="00B53B82" w:rsidRDefault="00B53B82" w:rsidP="00B53B82">
      <w:pPr>
        <w:spacing w:line="480" w:lineRule="auto"/>
        <w:ind w:firstLine="482"/>
        <w:jc w:val="center"/>
      </w:pPr>
      <w:r w:rsidRPr="00B53B82">
        <w:rPr>
          <w:b/>
        </w:rPr>
        <w:t>Supplemental Table 1</w:t>
      </w:r>
      <w:r w:rsidRPr="00B53B82">
        <w:t xml:space="preserve"> Power law parameters (</w:t>
      </w:r>
      <w:r w:rsidRPr="00B53B82">
        <w:rPr>
          <w:i/>
        </w:rPr>
        <w:t xml:space="preserve">K, </w:t>
      </w:r>
      <w:r w:rsidRPr="00B53B82">
        <w:t>n) of all samples</w:t>
      </w:r>
    </w:p>
    <w:tbl>
      <w:tblPr>
        <w:tblW w:w="9664" w:type="dxa"/>
        <w:jc w:val="center"/>
        <w:tblLayout w:type="fixed"/>
        <w:tblLook w:val="04A0" w:firstRow="1" w:lastRow="0" w:firstColumn="1" w:lastColumn="0" w:noHBand="0" w:noVBand="1"/>
      </w:tblPr>
      <w:tblGrid>
        <w:gridCol w:w="1360"/>
        <w:gridCol w:w="1617"/>
        <w:gridCol w:w="2194"/>
        <w:gridCol w:w="1090"/>
        <w:gridCol w:w="1770"/>
        <w:gridCol w:w="1633"/>
      </w:tblGrid>
      <w:tr w:rsidR="00B53B82" w:rsidRPr="00B53B82" w:rsidTr="00B57A4A">
        <w:trPr>
          <w:trHeight w:val="57"/>
          <w:jc w:val="center"/>
        </w:trPr>
        <w:tc>
          <w:tcPr>
            <w:tcW w:w="1360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Film forming solutions</w:t>
            </w:r>
          </w:p>
        </w:tc>
        <w:tc>
          <w:tcPr>
            <w:tcW w:w="4901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Power law parameters</w:t>
            </w:r>
          </w:p>
        </w:tc>
        <w:tc>
          <w:tcPr>
            <w:tcW w:w="340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b/>
                <w:sz w:val="21"/>
              </w:rPr>
            </w:pPr>
            <w:r w:rsidRPr="00B53B82">
              <w:rPr>
                <w:sz w:val="21"/>
              </w:rPr>
              <w:t>Viscoelastic parameters</w:t>
            </w:r>
          </w:p>
        </w:tc>
      </w:tr>
      <w:tr w:rsidR="00B53B82" w:rsidRPr="00B53B82" w:rsidTr="00B57A4A">
        <w:trPr>
          <w:trHeight w:val="57"/>
          <w:jc w:val="center"/>
        </w:trPr>
        <w:tc>
          <w:tcPr>
            <w:tcW w:w="1360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i/>
                <w:sz w:val="21"/>
              </w:rPr>
              <w:t>K</w:t>
            </w:r>
          </w:p>
        </w:tc>
        <w:tc>
          <w:tcPr>
            <w:tcW w:w="219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n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R</w:t>
            </w:r>
            <w:r w:rsidRPr="00B53B82">
              <w:rPr>
                <w:sz w:val="21"/>
                <w:vertAlign w:val="superscript"/>
              </w:rPr>
              <w:t>2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End of LVR (Pa)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Yield Stress (Pa)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FC1</w:t>
            </w:r>
          </w:p>
        </w:tc>
        <w:tc>
          <w:tcPr>
            <w:tcW w:w="161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36.23 ± 0.87a</w:t>
            </w:r>
          </w:p>
        </w:tc>
        <w:tc>
          <w:tcPr>
            <w:tcW w:w="219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0.3145 ± 0.0036a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0.9890</w:t>
            </w:r>
          </w:p>
        </w:tc>
        <w:tc>
          <w:tcPr>
            <w:tcW w:w="17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68.92 ± 7.31</w:t>
            </w:r>
          </w:p>
        </w:tc>
        <w:tc>
          <w:tcPr>
            <w:tcW w:w="163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87.74 ± 9.53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FC2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33.68 ± 0.34b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0.3340 ± 0.0026b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0.9924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44.44 ± 3.95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63.17 ± 5.24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F</w:t>
            </w:r>
            <w:r w:rsidRPr="00B53B82">
              <w:rPr>
                <w:sz w:val="21"/>
              </w:rPr>
              <w:t>MC1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32.33 ± 2.00b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0.3426 ± 0.0106b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0.9939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27.19 ± 7.01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54.86 ± 9.44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FMC2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25.23 ± 0.41c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0.3567 ± 0.0029c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0.9943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36.81 ± 4.70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57.15 ± 8.39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F</w:t>
            </w:r>
            <w:r w:rsidRPr="00B53B82">
              <w:rPr>
                <w:sz w:val="21"/>
              </w:rPr>
              <w:t>P1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19.73 ± 0.51d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0.3618 ± 0.0045d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0.</w:t>
            </w:r>
            <w:r w:rsidRPr="00B53B82">
              <w:rPr>
                <w:sz w:val="21"/>
              </w:rPr>
              <w:t>9898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38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74 ± 3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92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49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69 ± 4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61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F</w:t>
            </w:r>
            <w:r w:rsidRPr="00B53B82">
              <w:rPr>
                <w:sz w:val="21"/>
              </w:rPr>
              <w:t>P2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16.79 ± 0.49e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0.3665 ± 0.0068e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0.</w:t>
            </w:r>
            <w:r w:rsidRPr="00B53B82">
              <w:rPr>
                <w:sz w:val="21"/>
              </w:rPr>
              <w:t>9910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45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05 ± 5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02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37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65 ± 4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73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F</w:t>
            </w:r>
            <w:r w:rsidRPr="00B53B82">
              <w:rPr>
                <w:sz w:val="21"/>
              </w:rPr>
              <w:t>MP1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16.53 ± 0.50e</w:t>
            </w: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0.3755 ± 0.0056e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rFonts w:hint="eastAsia"/>
                <w:sz w:val="21"/>
              </w:rPr>
              <w:t>0.</w:t>
            </w:r>
            <w:r w:rsidRPr="00B53B82">
              <w:rPr>
                <w:sz w:val="21"/>
              </w:rPr>
              <w:t>9915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34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52 ± 3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42</w:t>
            </w:r>
          </w:p>
        </w:tc>
        <w:tc>
          <w:tcPr>
            <w:tcW w:w="1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37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59 ± 6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07</w:t>
            </w:r>
          </w:p>
        </w:tc>
      </w:tr>
      <w:tr w:rsidR="00B53B82" w:rsidRPr="00B53B82" w:rsidTr="00B57A4A">
        <w:trPr>
          <w:trHeight w:val="55"/>
          <w:jc w:val="center"/>
        </w:trPr>
        <w:tc>
          <w:tcPr>
            <w:tcW w:w="13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FMP2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15.06 ± 1.07e</w:t>
            </w:r>
          </w:p>
        </w:tc>
        <w:tc>
          <w:tcPr>
            <w:tcW w:w="21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0.3867 ± 0.0104e,f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0.9923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33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57 ± 6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65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B53B82" w:rsidRPr="00B53B82" w:rsidRDefault="00B53B82" w:rsidP="00B53B82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B53B82">
              <w:rPr>
                <w:sz w:val="21"/>
              </w:rPr>
              <w:t>44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76 ± 6</w:t>
            </w:r>
            <w:r w:rsidRPr="00B53B82">
              <w:rPr>
                <w:rFonts w:hint="eastAsia"/>
                <w:sz w:val="21"/>
              </w:rPr>
              <w:t>.</w:t>
            </w:r>
            <w:r w:rsidRPr="00B53B82">
              <w:rPr>
                <w:sz w:val="21"/>
              </w:rPr>
              <w:t>12</w:t>
            </w:r>
          </w:p>
        </w:tc>
      </w:tr>
    </w:tbl>
    <w:p w:rsidR="00B53B82" w:rsidRPr="00B53B82" w:rsidRDefault="00B53B82" w:rsidP="00B53B82">
      <w:pPr>
        <w:spacing w:line="480" w:lineRule="auto"/>
        <w:ind w:firstLine="420"/>
        <w:rPr>
          <w:sz w:val="21"/>
        </w:rPr>
      </w:pPr>
      <w:r w:rsidRPr="00B53B82">
        <w:rPr>
          <w:sz w:val="21"/>
        </w:rPr>
        <w:t>Different superscript letters (a-f) within the same column indicate significant differences between formulations (p &lt; 0.05).</w:t>
      </w:r>
    </w:p>
    <w:p w:rsidR="006A0710" w:rsidRDefault="006A0710">
      <w:pPr>
        <w:ind w:firstLine="480"/>
        <w:rPr>
          <w:rFonts w:hint="eastAsia"/>
        </w:rPr>
      </w:pPr>
    </w:p>
    <w:p w:rsidR="007C3388" w:rsidRPr="007C3388" w:rsidRDefault="00DC0279" w:rsidP="007C3388">
      <w:pPr>
        <w:ind w:firstLineChars="0" w:firstLine="0"/>
        <w:jc w:val="center"/>
      </w:pPr>
      <w:r w:rsidRPr="00DC0279">
        <w:rPr>
          <w:b/>
        </w:rPr>
        <w:t>Supplemental Table</w:t>
      </w:r>
      <w:r w:rsidR="007C3388" w:rsidRPr="007C3388">
        <w:rPr>
          <w:b/>
        </w:rPr>
        <w:t xml:space="preserve"> </w:t>
      </w:r>
      <w:r w:rsidR="00B53B82">
        <w:rPr>
          <w:b/>
        </w:rPr>
        <w:t>2</w:t>
      </w:r>
      <w:r w:rsidR="007C3388" w:rsidRPr="007C3388">
        <w:t xml:space="preserve"> Summary of release kinetics function </w:t>
      </w:r>
    </w:p>
    <w:tbl>
      <w:tblPr>
        <w:tblStyle w:val="11"/>
        <w:tblW w:w="64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2"/>
        <w:gridCol w:w="1684"/>
        <w:gridCol w:w="1685"/>
        <w:gridCol w:w="1699"/>
      </w:tblGrid>
      <w:tr w:rsidR="007C3388" w:rsidRPr="007C3388" w:rsidTr="009A6C57">
        <w:trPr>
          <w:trHeight w:val="253"/>
          <w:jc w:val="center"/>
        </w:trPr>
        <w:tc>
          <w:tcPr>
            <w:tcW w:w="1412" w:type="dxa"/>
            <w:vMerge w:val="restart"/>
            <w:tcBorders>
              <w:top w:val="single" w:sz="12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</w:p>
        </w:tc>
        <w:tc>
          <w:tcPr>
            <w:tcW w:w="5068" w:type="dxa"/>
            <w:gridSpan w:val="3"/>
            <w:tcBorders>
              <w:top w:val="single" w:sz="12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R</w:t>
            </w:r>
            <w:r w:rsidRPr="007C3388">
              <w:rPr>
                <w:sz w:val="21"/>
                <w:vertAlign w:val="superscript"/>
              </w:rPr>
              <w:t>2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Merge/>
            <w:tcBorders>
              <w:bottom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Zero order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First order</w:t>
            </w:r>
          </w:p>
        </w:tc>
        <w:tc>
          <w:tcPr>
            <w:tcW w:w="1697" w:type="dxa"/>
            <w:tcBorders>
              <w:bottom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H</w:t>
            </w:r>
            <w:r w:rsidRPr="007C3388">
              <w:rPr>
                <w:rFonts w:hint="eastAsia"/>
                <w:sz w:val="21"/>
              </w:rPr>
              <w:t>iguchi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tcBorders>
              <w:top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Commercial Product</w:t>
            </w:r>
          </w:p>
        </w:tc>
        <w:tc>
          <w:tcPr>
            <w:tcW w:w="1684" w:type="dxa"/>
            <w:tcBorders>
              <w:top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</w:t>
            </w:r>
            <w:r w:rsidRPr="007C3388">
              <w:rPr>
                <w:sz w:val="21"/>
              </w:rPr>
              <w:t>8904</w:t>
            </w:r>
          </w:p>
        </w:tc>
        <w:tc>
          <w:tcPr>
            <w:tcW w:w="1685" w:type="dxa"/>
            <w:tcBorders>
              <w:top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</w:t>
            </w:r>
            <w:r w:rsidRPr="007C3388">
              <w:rPr>
                <w:sz w:val="21"/>
              </w:rPr>
              <w:t>9380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</w:t>
            </w:r>
            <w:r w:rsidRPr="007C3388">
              <w:rPr>
                <w:sz w:val="21"/>
              </w:rPr>
              <w:t>9186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FC1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0.94</w:t>
            </w:r>
            <w:r w:rsidRPr="007C3388">
              <w:rPr>
                <w:sz w:val="21"/>
              </w:rPr>
              <w:t>00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0.9391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0.9596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FC2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0.8947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0.9814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0.9359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FMC1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0.9266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0.9986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0.9629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FMC2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0.9345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0.9832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0.9657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FP1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0.9609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0.9671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0.9878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FP2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0.9314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0.9759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0.9719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FMP1</w:t>
            </w:r>
          </w:p>
        </w:tc>
        <w:tc>
          <w:tcPr>
            <w:tcW w:w="1684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0.9622</w:t>
            </w:r>
          </w:p>
        </w:tc>
        <w:tc>
          <w:tcPr>
            <w:tcW w:w="1685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0.9959</w:t>
            </w:r>
          </w:p>
        </w:tc>
        <w:tc>
          <w:tcPr>
            <w:tcW w:w="1697" w:type="dxa"/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0.9901</w:t>
            </w:r>
          </w:p>
        </w:tc>
      </w:tr>
      <w:tr w:rsidR="007C3388" w:rsidRPr="007C3388" w:rsidTr="009A6C57">
        <w:trPr>
          <w:trHeight w:val="253"/>
          <w:jc w:val="center"/>
        </w:trPr>
        <w:tc>
          <w:tcPr>
            <w:tcW w:w="1412" w:type="dxa"/>
            <w:tcBorders>
              <w:bottom w:val="single" w:sz="12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sz w:val="21"/>
              </w:rPr>
              <w:t>FMP2</w:t>
            </w:r>
          </w:p>
        </w:tc>
        <w:tc>
          <w:tcPr>
            <w:tcW w:w="1684" w:type="dxa"/>
            <w:tcBorders>
              <w:bottom w:val="single" w:sz="12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0.9487</w:t>
            </w:r>
          </w:p>
        </w:tc>
        <w:tc>
          <w:tcPr>
            <w:tcW w:w="1685" w:type="dxa"/>
            <w:tcBorders>
              <w:bottom w:val="single" w:sz="12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0.9957</w:t>
            </w:r>
          </w:p>
        </w:tc>
        <w:tc>
          <w:tcPr>
            <w:tcW w:w="1697" w:type="dxa"/>
            <w:tcBorders>
              <w:bottom w:val="single" w:sz="12" w:space="0" w:color="auto"/>
            </w:tcBorders>
            <w:vAlign w:val="center"/>
          </w:tcPr>
          <w:p w:rsidR="007C3388" w:rsidRPr="007C3388" w:rsidRDefault="007C3388" w:rsidP="007C3388">
            <w:pPr>
              <w:spacing w:line="240" w:lineRule="auto"/>
              <w:ind w:firstLineChars="0" w:firstLine="0"/>
              <w:jc w:val="center"/>
              <w:rPr>
                <w:sz w:val="21"/>
              </w:rPr>
            </w:pPr>
            <w:r w:rsidRPr="007C3388">
              <w:rPr>
                <w:rFonts w:hint="eastAsia"/>
                <w:sz w:val="21"/>
              </w:rPr>
              <w:t>0.9837</w:t>
            </w:r>
          </w:p>
        </w:tc>
      </w:tr>
    </w:tbl>
    <w:p w:rsidR="006A0710" w:rsidRDefault="006A0710" w:rsidP="007C3388">
      <w:pPr>
        <w:ind w:firstLineChars="0" w:firstLine="0"/>
      </w:pPr>
    </w:p>
    <w:p w:rsidR="006A0710" w:rsidRDefault="006A0710" w:rsidP="007C3388">
      <w:pPr>
        <w:ind w:firstLineChars="0" w:firstLine="0"/>
        <w:rPr>
          <w:rFonts w:hint="eastAsia"/>
        </w:rPr>
      </w:pPr>
      <w:bookmarkStart w:id="2" w:name="_GoBack"/>
      <w:bookmarkEnd w:id="2"/>
    </w:p>
    <w:p w:rsidR="006A0710" w:rsidRPr="006A0710" w:rsidRDefault="006A0710" w:rsidP="006A0710">
      <w:pPr>
        <w:spacing w:line="480" w:lineRule="auto"/>
        <w:ind w:firstLineChars="0" w:firstLine="0"/>
      </w:pPr>
      <w:r w:rsidRPr="006A0710">
        <w:rPr>
          <w:noProof/>
        </w:rPr>
        <w:lastRenderedPageBreak/>
        <w:drawing>
          <wp:inline distT="0" distB="0" distL="0" distR="0">
            <wp:extent cx="5822950" cy="1758950"/>
            <wp:effectExtent l="0" t="0" r="6350" b="0"/>
            <wp:docPr id="4" name="图片 4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Fig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95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710" w:rsidRPr="006A0710" w:rsidRDefault="006A0710" w:rsidP="006A0710">
      <w:pPr>
        <w:spacing w:line="480" w:lineRule="auto"/>
        <w:ind w:firstLine="482"/>
        <w:jc w:val="left"/>
      </w:pPr>
      <w:r w:rsidRPr="006A0710">
        <w:rPr>
          <w:b/>
        </w:rPr>
        <w:t>Supplemental Fig. 1</w:t>
      </w:r>
      <w:r w:rsidRPr="006A0710">
        <w:t xml:space="preserve"> a</w:t>
      </w:r>
      <w:r w:rsidRPr="006A0710">
        <w:rPr>
          <w:rFonts w:hint="eastAsia"/>
        </w:rPr>
        <w:t>)</w:t>
      </w:r>
      <w:r w:rsidRPr="006A0710">
        <w:t xml:space="preserve"> Appearance of film forming solution. </w:t>
      </w:r>
      <w:r w:rsidRPr="006A0710">
        <w:rPr>
          <w:rFonts w:hint="eastAsia"/>
        </w:rPr>
        <w:t>b</w:t>
      </w:r>
      <w:r w:rsidRPr="006A0710">
        <w:t>) Appearance of film dried in the forearm skin (FP1)</w:t>
      </w:r>
    </w:p>
    <w:p w:rsidR="00F363EE" w:rsidRPr="006A0710" w:rsidRDefault="00F363EE" w:rsidP="007C3388">
      <w:pPr>
        <w:ind w:firstLineChars="0" w:firstLine="0"/>
      </w:pPr>
    </w:p>
    <w:p w:rsidR="00F363EE" w:rsidRDefault="00F363EE" w:rsidP="007C3388">
      <w:pPr>
        <w:ind w:firstLineChars="0" w:firstLine="0"/>
      </w:pPr>
    </w:p>
    <w:p w:rsidR="006A0710" w:rsidRPr="006A0710" w:rsidRDefault="006A0710" w:rsidP="007C3388">
      <w:pPr>
        <w:ind w:firstLineChars="0" w:firstLine="0"/>
        <w:rPr>
          <w:rFonts w:hint="eastAsia"/>
        </w:rPr>
      </w:pPr>
    </w:p>
    <w:p w:rsidR="00F363EE" w:rsidRPr="00F363EE" w:rsidRDefault="00F363EE" w:rsidP="00F363EE">
      <w:pPr>
        <w:spacing w:line="480" w:lineRule="auto"/>
        <w:ind w:firstLineChars="0" w:firstLine="0"/>
        <w:jc w:val="left"/>
      </w:pPr>
      <w:r w:rsidRPr="00F363EE">
        <w:rPr>
          <w:noProof/>
        </w:rPr>
        <w:drawing>
          <wp:inline distT="0" distB="0" distL="0" distR="0">
            <wp:extent cx="5994400" cy="1778000"/>
            <wp:effectExtent l="0" t="0" r="6350" b="0"/>
            <wp:docPr id="2" name="图片 2" descr="Figure 2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igure 2 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400" cy="17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3EE" w:rsidRPr="00F363EE" w:rsidRDefault="00F363EE" w:rsidP="00F363EE">
      <w:pPr>
        <w:spacing w:line="480" w:lineRule="auto"/>
        <w:ind w:firstLine="482"/>
      </w:pPr>
      <w:r w:rsidRPr="00F363EE">
        <w:rPr>
          <w:b/>
        </w:rPr>
        <w:t>Supplementary F</w:t>
      </w:r>
      <w:r w:rsidRPr="00F363EE">
        <w:rPr>
          <w:rFonts w:hint="eastAsia"/>
          <w:b/>
        </w:rPr>
        <w:t>ig</w:t>
      </w:r>
      <w:r w:rsidRPr="00F363EE">
        <w:rPr>
          <w:b/>
        </w:rPr>
        <w:t>. 1.</w:t>
      </w:r>
      <w:r w:rsidRPr="00F363EE">
        <w:t xml:space="preserve"> Polarized optical microscopy images </w:t>
      </w:r>
      <w:r w:rsidRPr="00F363EE">
        <w:rPr>
          <w:rFonts w:hint="eastAsia"/>
        </w:rPr>
        <w:t>of</w:t>
      </w:r>
      <w:r w:rsidRPr="00F363EE">
        <w:t xml:space="preserve"> different films </w:t>
      </w:r>
      <w:r w:rsidRPr="00F363EE">
        <w:rPr>
          <w:rFonts w:hint="eastAsia"/>
        </w:rPr>
        <w:t>surface</w:t>
      </w:r>
      <w:r w:rsidRPr="00F363EE">
        <w:t xml:space="preserve"> (100 </w:t>
      </w:r>
      <w:r w:rsidRPr="00F363EE">
        <w:rPr>
          <w:rFonts w:hint="eastAsia"/>
        </w:rPr>
        <w:t>x</w:t>
      </w:r>
      <w:r w:rsidRPr="00F363EE">
        <w:t>)</w:t>
      </w:r>
    </w:p>
    <w:p w:rsidR="007C3388" w:rsidRPr="00F363EE" w:rsidRDefault="007C3388">
      <w:pPr>
        <w:ind w:firstLine="480"/>
      </w:pPr>
    </w:p>
    <w:sectPr w:rsidR="007C3388" w:rsidRPr="00F363EE" w:rsidSect="007C33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FF2" w:rsidRDefault="00875FF2" w:rsidP="007C3388">
      <w:pPr>
        <w:spacing w:line="240" w:lineRule="auto"/>
        <w:ind w:firstLine="480"/>
      </w:pPr>
      <w:r>
        <w:separator/>
      </w:r>
    </w:p>
  </w:endnote>
  <w:endnote w:type="continuationSeparator" w:id="0">
    <w:p w:rsidR="00875FF2" w:rsidRDefault="00875FF2" w:rsidP="007C338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388" w:rsidRDefault="007C338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388" w:rsidRPr="007C3388" w:rsidRDefault="007C3388" w:rsidP="007C338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388" w:rsidRDefault="007C338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FF2" w:rsidRDefault="00875FF2" w:rsidP="007C3388">
      <w:pPr>
        <w:spacing w:line="240" w:lineRule="auto"/>
        <w:ind w:firstLine="480"/>
      </w:pPr>
      <w:r>
        <w:separator/>
      </w:r>
    </w:p>
  </w:footnote>
  <w:footnote w:type="continuationSeparator" w:id="0">
    <w:p w:rsidR="00875FF2" w:rsidRDefault="00875FF2" w:rsidP="007C3388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388" w:rsidRDefault="007C338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388" w:rsidRDefault="007C3388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3388" w:rsidRDefault="007C3388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7BB8"/>
    <w:rsid w:val="00073740"/>
    <w:rsid w:val="00097BB8"/>
    <w:rsid w:val="001729C4"/>
    <w:rsid w:val="001D711E"/>
    <w:rsid w:val="00230818"/>
    <w:rsid w:val="002311B7"/>
    <w:rsid w:val="004F5290"/>
    <w:rsid w:val="006A0710"/>
    <w:rsid w:val="007C3388"/>
    <w:rsid w:val="00875FF2"/>
    <w:rsid w:val="008C3206"/>
    <w:rsid w:val="009D011D"/>
    <w:rsid w:val="00B53B82"/>
    <w:rsid w:val="00C116FA"/>
    <w:rsid w:val="00C474C5"/>
    <w:rsid w:val="00DC0279"/>
    <w:rsid w:val="00E9403A"/>
    <w:rsid w:val="00F36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F4C92"/>
  <w15:chartTrackingRefBased/>
  <w15:docId w15:val="{4ED594D7-FBC6-42F0-A4FC-136D7D64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290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4F5290"/>
    <w:pPr>
      <w:keepNext/>
      <w:keepLines/>
      <w:ind w:firstLineChars="0" w:firstLine="0"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F5290"/>
    <w:pPr>
      <w:keepNext/>
      <w:keepLines/>
      <w:outlineLvl w:val="1"/>
    </w:pPr>
    <w:rPr>
      <w:rFonts w:cstheme="majorBidi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F5290"/>
    <w:rPr>
      <w:rFonts w:ascii="Times New Roman" w:eastAsia="宋体" w:hAnsi="Times New Roman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4F5290"/>
    <w:rPr>
      <w:rFonts w:ascii="Times New Roman" w:eastAsia="宋体" w:hAnsi="Times New Roman" w:cstheme="majorBidi"/>
      <w:bCs/>
      <w:sz w:val="30"/>
      <w:szCs w:val="32"/>
    </w:rPr>
  </w:style>
  <w:style w:type="paragraph" w:styleId="a3">
    <w:name w:val="header"/>
    <w:basedOn w:val="a"/>
    <w:link w:val="a4"/>
    <w:uiPriority w:val="99"/>
    <w:unhideWhenUsed/>
    <w:rsid w:val="007C3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3388"/>
    <w:rPr>
      <w:rFonts w:ascii="Times New Roman" w:eastAsia="宋体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338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3388"/>
    <w:rPr>
      <w:rFonts w:ascii="Times New Roman" w:eastAsia="宋体" w:hAnsi="Times New Roman"/>
      <w:sz w:val="18"/>
      <w:szCs w:val="18"/>
    </w:rPr>
  </w:style>
  <w:style w:type="table" w:customStyle="1" w:styleId="21">
    <w:name w:val="网格型2"/>
    <w:basedOn w:val="a1"/>
    <w:next w:val="a7"/>
    <w:uiPriority w:val="39"/>
    <w:rsid w:val="007C33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7C33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网格型1"/>
    <w:basedOn w:val="a1"/>
    <w:next w:val="a7"/>
    <w:uiPriority w:val="39"/>
    <w:rsid w:val="007C33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233</Words>
  <Characters>1330</Characters>
  <Application>Microsoft Office Word</Application>
  <DocSecurity>0</DocSecurity>
  <Lines>11</Lines>
  <Paragraphs>3</Paragraphs>
  <ScaleCrop>false</ScaleCrop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Jing Zhang7 张静, Site Monitoring Management-SMM Ⅳ</cp:lastModifiedBy>
  <cp:revision>12</cp:revision>
  <dcterms:created xsi:type="dcterms:W3CDTF">2021-02-18T15:46:00Z</dcterms:created>
  <dcterms:modified xsi:type="dcterms:W3CDTF">2021-05-12T11:37:00Z</dcterms:modified>
</cp:coreProperties>
</file>