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C5F10" w14:textId="77777777" w:rsidR="00A936D4" w:rsidRDefault="00A936D4"/>
    <w:p w14:paraId="0427F196" w14:textId="77777777" w:rsidR="00A936D4" w:rsidRDefault="00A936D4" w:rsidP="00A936D4">
      <w:pPr>
        <w:pStyle w:val="MDPI41tablecaption"/>
        <w:ind w:left="0"/>
      </w:pPr>
      <w:r>
        <w:rPr>
          <w:b/>
          <w:bCs/>
        </w:rPr>
        <w:t>T</w:t>
      </w:r>
      <w:r>
        <w:rPr>
          <w:rFonts w:hint="eastAsia"/>
          <w:b/>
          <w:bCs/>
        </w:rPr>
        <w:t>able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5</w:t>
      </w:r>
      <w:r>
        <w:rPr>
          <w:b/>
          <w:bCs/>
        </w:rPr>
        <w:t>.</w:t>
      </w:r>
      <w:r>
        <w:t xml:space="preserve"> </w:t>
      </w:r>
      <w:r>
        <w:rPr>
          <w:szCs w:val="20"/>
        </w:rPr>
        <w:t>Senior healthcare executives</w:t>
      </w:r>
      <w:r>
        <w:t>' cultural value evaluation index system.</w:t>
      </w:r>
    </w:p>
    <w:p w14:paraId="38788F8D" w14:textId="77777777" w:rsidR="00A936D4" w:rsidRDefault="00A936D4"/>
    <w:tbl>
      <w:tblPr>
        <w:tblStyle w:val="MDPI41threelinetable"/>
        <w:tblW w:w="13368" w:type="dxa"/>
        <w:tblLayout w:type="fixed"/>
        <w:tblLook w:val="04A0" w:firstRow="1" w:lastRow="0" w:firstColumn="1" w:lastColumn="0" w:noHBand="0" w:noVBand="1"/>
      </w:tblPr>
      <w:tblGrid>
        <w:gridCol w:w="963"/>
        <w:gridCol w:w="2007"/>
        <w:gridCol w:w="536"/>
        <w:gridCol w:w="1945"/>
        <w:gridCol w:w="536"/>
        <w:gridCol w:w="803"/>
        <w:gridCol w:w="1361"/>
        <w:gridCol w:w="1375"/>
        <w:gridCol w:w="897"/>
        <w:gridCol w:w="1053"/>
        <w:gridCol w:w="823"/>
        <w:gridCol w:w="1069"/>
      </w:tblGrid>
      <w:tr w:rsidR="00A936D4" w14:paraId="02FA9BB3" w14:textId="77777777" w:rsidTr="00A936D4">
        <w:trPr>
          <w:gridAfter w:val="6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578" w:type="dxa"/>
          <w:trHeight w:hRule="exact" w:val="937"/>
        </w:trPr>
        <w:tc>
          <w:tcPr>
            <w:tcW w:w="963" w:type="dxa"/>
            <w:noWrap/>
          </w:tcPr>
          <w:p w14:paraId="52FE2005" w14:textId="77777777" w:rsidR="00A936D4" w:rsidRDefault="00A936D4" w:rsidP="0069289E">
            <w:pPr>
              <w:spacing w:after="240"/>
              <w:jc w:val="left"/>
              <w:textAlignment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Indicator</w:t>
            </w:r>
          </w:p>
        </w:tc>
        <w:tc>
          <w:tcPr>
            <w:tcW w:w="2007" w:type="dxa"/>
          </w:tcPr>
          <w:p w14:paraId="7A1F3B73" w14:textId="77777777" w:rsidR="00A936D4" w:rsidRDefault="00A936D4" w:rsidP="0069289E">
            <w:pPr>
              <w:spacing w:after="240"/>
              <w:jc w:val="center"/>
              <w:textAlignment w:val="center"/>
              <w:rPr>
                <w:bCs/>
                <w:sz w:val="16"/>
                <w:szCs w:val="16"/>
                <w:lang w:bidi="ar"/>
              </w:rPr>
            </w:pPr>
            <w:r>
              <w:rPr>
                <w:bCs/>
                <w:sz w:val="16"/>
                <w:szCs w:val="16"/>
                <w:lang w:bidi="ar"/>
              </w:rPr>
              <w:t>Importance (Mean±SD)</w:t>
            </w:r>
          </w:p>
        </w:tc>
        <w:tc>
          <w:tcPr>
            <w:tcW w:w="536" w:type="dxa"/>
          </w:tcPr>
          <w:p w14:paraId="1B38B09A" w14:textId="77777777" w:rsidR="00A936D4" w:rsidRDefault="00A936D4" w:rsidP="0069289E">
            <w:pPr>
              <w:spacing w:after="240"/>
              <w:jc w:val="center"/>
              <w:textAlignment w:val="center"/>
              <w:rPr>
                <w:bCs/>
                <w:sz w:val="16"/>
                <w:szCs w:val="16"/>
                <w:lang w:bidi="ar"/>
              </w:rPr>
            </w:pPr>
            <w:r>
              <w:rPr>
                <w:bCs/>
                <w:sz w:val="16"/>
                <w:szCs w:val="16"/>
                <w:lang w:bidi="ar"/>
              </w:rPr>
              <w:t>CV</w:t>
            </w:r>
          </w:p>
        </w:tc>
        <w:tc>
          <w:tcPr>
            <w:tcW w:w="1945" w:type="dxa"/>
          </w:tcPr>
          <w:p w14:paraId="68DBC74E" w14:textId="77777777" w:rsidR="00A936D4" w:rsidRDefault="00A936D4" w:rsidP="0069289E">
            <w:pPr>
              <w:spacing w:after="240"/>
              <w:jc w:val="center"/>
              <w:textAlignment w:val="center"/>
              <w:rPr>
                <w:bCs/>
                <w:sz w:val="16"/>
                <w:szCs w:val="16"/>
                <w:lang w:bidi="ar"/>
              </w:rPr>
            </w:pPr>
            <w:r>
              <w:rPr>
                <w:bCs/>
                <w:sz w:val="16"/>
                <w:szCs w:val="16"/>
                <w:lang w:bidi="ar"/>
              </w:rPr>
              <w:t>Feasibility (Mean±SD)</w:t>
            </w:r>
          </w:p>
        </w:tc>
        <w:tc>
          <w:tcPr>
            <w:tcW w:w="536" w:type="dxa"/>
          </w:tcPr>
          <w:p w14:paraId="5279E07D" w14:textId="77777777" w:rsidR="00A936D4" w:rsidRDefault="00A936D4" w:rsidP="0069289E">
            <w:pPr>
              <w:spacing w:after="240"/>
              <w:jc w:val="center"/>
              <w:textAlignment w:val="center"/>
              <w:rPr>
                <w:bCs/>
                <w:sz w:val="16"/>
                <w:szCs w:val="16"/>
                <w:lang w:bidi="ar"/>
              </w:rPr>
            </w:pPr>
            <w:r>
              <w:rPr>
                <w:bCs/>
                <w:sz w:val="16"/>
                <w:szCs w:val="16"/>
                <w:lang w:bidi="ar"/>
              </w:rPr>
              <w:t>CV</w:t>
            </w:r>
          </w:p>
        </w:tc>
        <w:tc>
          <w:tcPr>
            <w:tcW w:w="803" w:type="dxa"/>
          </w:tcPr>
          <w:p w14:paraId="28A5FD7E" w14:textId="77777777" w:rsidR="00A936D4" w:rsidRDefault="00A936D4" w:rsidP="0069289E">
            <w:pPr>
              <w:spacing w:after="240"/>
              <w:jc w:val="center"/>
              <w:textAlignment w:val="center"/>
              <w:rPr>
                <w:bCs/>
                <w:sz w:val="16"/>
                <w:szCs w:val="16"/>
                <w:lang w:bidi="ar"/>
              </w:rPr>
            </w:pPr>
            <w:r>
              <w:rPr>
                <w:bCs/>
                <w:sz w:val="16"/>
                <w:szCs w:val="16"/>
                <w:lang w:bidi="ar"/>
              </w:rPr>
              <w:t>weight</w:t>
            </w:r>
          </w:p>
        </w:tc>
      </w:tr>
      <w:tr w:rsidR="00A936D4" w14:paraId="736AC575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6333DC18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A. Humanistic care </w:t>
            </w:r>
          </w:p>
        </w:tc>
        <w:tc>
          <w:tcPr>
            <w:tcW w:w="1375" w:type="dxa"/>
          </w:tcPr>
          <w:p w14:paraId="578F7C2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4.95±0.16 </w:t>
            </w:r>
          </w:p>
        </w:tc>
        <w:tc>
          <w:tcPr>
            <w:tcW w:w="897" w:type="dxa"/>
          </w:tcPr>
          <w:p w14:paraId="369AE98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1053" w:type="dxa"/>
          </w:tcPr>
          <w:p w14:paraId="6FFE394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4.43±0.41 </w:t>
            </w:r>
          </w:p>
        </w:tc>
        <w:tc>
          <w:tcPr>
            <w:tcW w:w="823" w:type="dxa"/>
          </w:tcPr>
          <w:p w14:paraId="06E788E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0.09</w:t>
            </w:r>
          </w:p>
        </w:tc>
        <w:tc>
          <w:tcPr>
            <w:tcW w:w="1069" w:type="dxa"/>
          </w:tcPr>
          <w:p w14:paraId="7B7C879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0.2732</w:t>
            </w:r>
          </w:p>
        </w:tc>
      </w:tr>
      <w:tr w:rsidR="00A936D4" w14:paraId="4F9AABC8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6226016D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A1 Humanistic spirit </w:t>
            </w:r>
          </w:p>
        </w:tc>
        <w:tc>
          <w:tcPr>
            <w:tcW w:w="1375" w:type="dxa"/>
          </w:tcPr>
          <w:p w14:paraId="6711B06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4.75±0.53 </w:t>
            </w:r>
          </w:p>
        </w:tc>
        <w:tc>
          <w:tcPr>
            <w:tcW w:w="897" w:type="dxa"/>
          </w:tcPr>
          <w:p w14:paraId="2CA9384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1053" w:type="dxa"/>
          </w:tcPr>
          <w:p w14:paraId="72E10C5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4.26±0.61</w:t>
            </w:r>
          </w:p>
        </w:tc>
        <w:tc>
          <w:tcPr>
            <w:tcW w:w="823" w:type="dxa"/>
          </w:tcPr>
          <w:p w14:paraId="3EA2DB1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0.14</w:t>
            </w:r>
          </w:p>
        </w:tc>
        <w:tc>
          <w:tcPr>
            <w:tcW w:w="1069" w:type="dxa"/>
          </w:tcPr>
          <w:p w14:paraId="08BCD74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0.0708</w:t>
            </w:r>
          </w:p>
        </w:tc>
      </w:tr>
      <w:tr w:rsidR="00A936D4" w14:paraId="54425EA3" w14:textId="77777777" w:rsidTr="00A936D4">
        <w:trPr>
          <w:trHeight w:hRule="exact" w:val="241"/>
        </w:trPr>
        <w:tc>
          <w:tcPr>
            <w:tcW w:w="8151" w:type="dxa"/>
            <w:gridSpan w:val="7"/>
          </w:tcPr>
          <w:p w14:paraId="7BBD0952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A1.1 Establishment of academy training with cultural characteristics of our hospital</w:t>
            </w:r>
          </w:p>
        </w:tc>
        <w:tc>
          <w:tcPr>
            <w:tcW w:w="1375" w:type="dxa"/>
          </w:tcPr>
          <w:p w14:paraId="1E1B7DA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4.63±0.60 </w:t>
            </w:r>
          </w:p>
        </w:tc>
        <w:tc>
          <w:tcPr>
            <w:tcW w:w="897" w:type="dxa"/>
          </w:tcPr>
          <w:p w14:paraId="1FB175D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0.13 </w:t>
            </w:r>
          </w:p>
        </w:tc>
        <w:tc>
          <w:tcPr>
            <w:tcW w:w="1053" w:type="dxa"/>
          </w:tcPr>
          <w:p w14:paraId="7601CB8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4.95±0.23 </w:t>
            </w:r>
          </w:p>
        </w:tc>
        <w:tc>
          <w:tcPr>
            <w:tcW w:w="823" w:type="dxa"/>
          </w:tcPr>
          <w:p w14:paraId="3DEB17B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0.05 </w:t>
            </w:r>
          </w:p>
        </w:tc>
        <w:tc>
          <w:tcPr>
            <w:tcW w:w="1069" w:type="dxa"/>
          </w:tcPr>
          <w:p w14:paraId="7EF9E7E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0.0370</w:t>
            </w:r>
          </w:p>
        </w:tc>
      </w:tr>
      <w:tr w:rsidR="00A936D4" w14:paraId="127DFEB4" w14:textId="77777777" w:rsidTr="00A936D4">
        <w:trPr>
          <w:trHeight w:hRule="exact" w:val="315"/>
        </w:trPr>
        <w:tc>
          <w:tcPr>
            <w:tcW w:w="8151" w:type="dxa"/>
            <w:gridSpan w:val="7"/>
          </w:tcPr>
          <w:p w14:paraId="11356544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A1.2 Organization and propaganda of medical humanistic spirit in hospital</w:t>
            </w:r>
          </w:p>
        </w:tc>
        <w:tc>
          <w:tcPr>
            <w:tcW w:w="1375" w:type="dxa"/>
          </w:tcPr>
          <w:p w14:paraId="487A913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4.69±0.38</w:t>
            </w:r>
          </w:p>
        </w:tc>
        <w:tc>
          <w:tcPr>
            <w:tcW w:w="897" w:type="dxa"/>
          </w:tcPr>
          <w:p w14:paraId="21217E3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1053" w:type="dxa"/>
          </w:tcPr>
          <w:p w14:paraId="1CF4B7C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4.39±0.48 </w:t>
            </w:r>
          </w:p>
        </w:tc>
        <w:tc>
          <w:tcPr>
            <w:tcW w:w="823" w:type="dxa"/>
          </w:tcPr>
          <w:p w14:paraId="733B7AC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1069" w:type="dxa"/>
          </w:tcPr>
          <w:p w14:paraId="4BE104B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0.0339</w:t>
            </w:r>
          </w:p>
        </w:tc>
      </w:tr>
      <w:tr w:rsidR="00A936D4" w14:paraId="13815CAF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06A0F14C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A2 Humanistic Literacy</w:t>
            </w:r>
          </w:p>
        </w:tc>
        <w:tc>
          <w:tcPr>
            <w:tcW w:w="1375" w:type="dxa"/>
          </w:tcPr>
          <w:p w14:paraId="6755A30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4.73±0.53</w:t>
            </w:r>
          </w:p>
        </w:tc>
        <w:tc>
          <w:tcPr>
            <w:tcW w:w="897" w:type="dxa"/>
          </w:tcPr>
          <w:p w14:paraId="5B5C737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1053" w:type="dxa"/>
          </w:tcPr>
          <w:p w14:paraId="04C6D5A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4.15±0.55</w:t>
            </w:r>
          </w:p>
        </w:tc>
        <w:tc>
          <w:tcPr>
            <w:tcW w:w="823" w:type="dxa"/>
          </w:tcPr>
          <w:p w14:paraId="5B003D3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0.13</w:t>
            </w:r>
          </w:p>
        </w:tc>
        <w:tc>
          <w:tcPr>
            <w:tcW w:w="1069" w:type="dxa"/>
          </w:tcPr>
          <w:p w14:paraId="3338577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0.0740</w:t>
            </w:r>
          </w:p>
        </w:tc>
      </w:tr>
      <w:tr w:rsidR="00A936D4" w14:paraId="10BC720F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64CD6C3B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A2.1 Humanitarian, honest, altruistic spirit</w:t>
            </w:r>
          </w:p>
        </w:tc>
        <w:tc>
          <w:tcPr>
            <w:tcW w:w="1375" w:type="dxa"/>
          </w:tcPr>
          <w:p w14:paraId="37BDF84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4.82±0.42 </w:t>
            </w:r>
          </w:p>
        </w:tc>
        <w:tc>
          <w:tcPr>
            <w:tcW w:w="897" w:type="dxa"/>
          </w:tcPr>
          <w:p w14:paraId="0DEAF51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1053" w:type="dxa"/>
          </w:tcPr>
          <w:p w14:paraId="09C954C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3.96±0.56 </w:t>
            </w:r>
          </w:p>
        </w:tc>
        <w:tc>
          <w:tcPr>
            <w:tcW w:w="823" w:type="dxa"/>
          </w:tcPr>
          <w:p w14:paraId="0BC59BC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0.14 </w:t>
            </w:r>
          </w:p>
        </w:tc>
        <w:tc>
          <w:tcPr>
            <w:tcW w:w="1069" w:type="dxa"/>
          </w:tcPr>
          <w:p w14:paraId="36F5DA1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0.0540</w:t>
            </w:r>
          </w:p>
        </w:tc>
      </w:tr>
      <w:tr w:rsidR="00A936D4" w14:paraId="060AE831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28706ACA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A2.2 Willingness to study philosophy, psychology, ethics and other basic humanities and attend related lectures</w:t>
            </w:r>
          </w:p>
        </w:tc>
        <w:tc>
          <w:tcPr>
            <w:tcW w:w="1375" w:type="dxa"/>
          </w:tcPr>
          <w:p w14:paraId="7BBD89D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4.42±0.61 </w:t>
            </w:r>
          </w:p>
        </w:tc>
        <w:tc>
          <w:tcPr>
            <w:tcW w:w="897" w:type="dxa"/>
          </w:tcPr>
          <w:p w14:paraId="315E01B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0.14 </w:t>
            </w:r>
          </w:p>
        </w:tc>
        <w:tc>
          <w:tcPr>
            <w:tcW w:w="1053" w:type="dxa"/>
          </w:tcPr>
          <w:p w14:paraId="7E7529E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4.38±0.41 </w:t>
            </w:r>
          </w:p>
        </w:tc>
        <w:tc>
          <w:tcPr>
            <w:tcW w:w="823" w:type="dxa"/>
          </w:tcPr>
          <w:p w14:paraId="6FD4EA3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1069" w:type="dxa"/>
          </w:tcPr>
          <w:p w14:paraId="5629360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0.0199</w:t>
            </w:r>
          </w:p>
        </w:tc>
      </w:tr>
      <w:tr w:rsidR="00A936D4" w14:paraId="0ED7DC64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6B7A4902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A3 Humanistic system </w:t>
            </w:r>
          </w:p>
        </w:tc>
        <w:tc>
          <w:tcPr>
            <w:tcW w:w="1375" w:type="dxa"/>
          </w:tcPr>
          <w:p w14:paraId="4D4FCE2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4.85±0.33</w:t>
            </w:r>
          </w:p>
        </w:tc>
        <w:tc>
          <w:tcPr>
            <w:tcW w:w="897" w:type="dxa"/>
          </w:tcPr>
          <w:p w14:paraId="09A5AFA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1053" w:type="dxa"/>
          </w:tcPr>
          <w:p w14:paraId="3451481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4.74±0.38</w:t>
            </w:r>
          </w:p>
        </w:tc>
        <w:tc>
          <w:tcPr>
            <w:tcW w:w="823" w:type="dxa"/>
          </w:tcPr>
          <w:p w14:paraId="2D47050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1069" w:type="dxa"/>
          </w:tcPr>
          <w:p w14:paraId="1897B3C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0.0877</w:t>
            </w:r>
          </w:p>
        </w:tc>
      </w:tr>
      <w:tr w:rsidR="00A936D4" w14:paraId="438E917E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0A2EA3AD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A3.1 Develop specific human care goals and measures</w:t>
            </w:r>
          </w:p>
          <w:p w14:paraId="3A49D1EE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</w:p>
          <w:p w14:paraId="3D076623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75" w:type="dxa"/>
          </w:tcPr>
          <w:p w14:paraId="5FE61BE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4.77±0.38 </w:t>
            </w:r>
          </w:p>
        </w:tc>
        <w:tc>
          <w:tcPr>
            <w:tcW w:w="897" w:type="dxa"/>
          </w:tcPr>
          <w:p w14:paraId="19C9B9A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1053" w:type="dxa"/>
          </w:tcPr>
          <w:p w14:paraId="6AE2EBE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4.75±0.53 </w:t>
            </w:r>
          </w:p>
        </w:tc>
        <w:tc>
          <w:tcPr>
            <w:tcW w:w="823" w:type="dxa"/>
          </w:tcPr>
          <w:p w14:paraId="1E806F9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1069" w:type="dxa"/>
          </w:tcPr>
          <w:p w14:paraId="4045746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0.0275</w:t>
            </w:r>
          </w:p>
        </w:tc>
      </w:tr>
      <w:tr w:rsidR="00A936D4" w14:paraId="5FD3525B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4F7069F6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A3.2 Establishing quantitative humanistic indicators and evaluation system</w:t>
            </w:r>
          </w:p>
        </w:tc>
        <w:tc>
          <w:tcPr>
            <w:tcW w:w="1375" w:type="dxa"/>
          </w:tcPr>
          <w:p w14:paraId="269DDE6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4.66±0.52</w:t>
            </w:r>
          </w:p>
        </w:tc>
        <w:tc>
          <w:tcPr>
            <w:tcW w:w="897" w:type="dxa"/>
          </w:tcPr>
          <w:p w14:paraId="11690B2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1053" w:type="dxa"/>
          </w:tcPr>
          <w:p w14:paraId="05DE925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4.36±0.54 </w:t>
            </w:r>
          </w:p>
        </w:tc>
        <w:tc>
          <w:tcPr>
            <w:tcW w:w="823" w:type="dxa"/>
          </w:tcPr>
          <w:p w14:paraId="46A0068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1069" w:type="dxa"/>
          </w:tcPr>
          <w:p w14:paraId="0426CEA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0.0237</w:t>
            </w:r>
          </w:p>
        </w:tc>
      </w:tr>
      <w:tr w:rsidR="00A936D4" w14:paraId="2EE84420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490B5DE6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A3.3 Establish a sound system of humanistic care</w:t>
            </w:r>
          </w:p>
        </w:tc>
        <w:tc>
          <w:tcPr>
            <w:tcW w:w="1375" w:type="dxa"/>
          </w:tcPr>
          <w:p w14:paraId="541E2F8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4.87±0.35</w:t>
            </w:r>
          </w:p>
        </w:tc>
        <w:tc>
          <w:tcPr>
            <w:tcW w:w="897" w:type="dxa"/>
          </w:tcPr>
          <w:p w14:paraId="251201E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0.07 </w:t>
            </w:r>
          </w:p>
        </w:tc>
        <w:tc>
          <w:tcPr>
            <w:tcW w:w="1053" w:type="dxa"/>
          </w:tcPr>
          <w:p w14:paraId="3EDF7C5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4.46±0.67 </w:t>
            </w:r>
          </w:p>
        </w:tc>
        <w:tc>
          <w:tcPr>
            <w:tcW w:w="823" w:type="dxa"/>
          </w:tcPr>
          <w:p w14:paraId="1EB200C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0.15 </w:t>
            </w:r>
          </w:p>
        </w:tc>
        <w:tc>
          <w:tcPr>
            <w:tcW w:w="1069" w:type="dxa"/>
          </w:tcPr>
          <w:p w14:paraId="2DD3BC3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0.0364</w:t>
            </w:r>
          </w:p>
        </w:tc>
      </w:tr>
      <w:tr w:rsidR="00A936D4" w14:paraId="6DE7714F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1F8A57AB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A4 Human Environment</w:t>
            </w:r>
          </w:p>
        </w:tc>
        <w:tc>
          <w:tcPr>
            <w:tcW w:w="1375" w:type="dxa"/>
          </w:tcPr>
          <w:p w14:paraId="1951FF0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4.69±0.53</w:t>
            </w:r>
          </w:p>
        </w:tc>
        <w:tc>
          <w:tcPr>
            <w:tcW w:w="897" w:type="dxa"/>
          </w:tcPr>
          <w:p w14:paraId="79B0B8E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1053" w:type="dxa"/>
          </w:tcPr>
          <w:p w14:paraId="0BB36E1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4.44±0.74</w:t>
            </w:r>
          </w:p>
        </w:tc>
        <w:tc>
          <w:tcPr>
            <w:tcW w:w="823" w:type="dxa"/>
          </w:tcPr>
          <w:p w14:paraId="7D9208F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0.17</w:t>
            </w:r>
          </w:p>
        </w:tc>
        <w:tc>
          <w:tcPr>
            <w:tcW w:w="1069" w:type="dxa"/>
          </w:tcPr>
          <w:p w14:paraId="666FE66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0.0407</w:t>
            </w:r>
          </w:p>
        </w:tc>
      </w:tr>
      <w:tr w:rsidR="00A936D4" w14:paraId="33FE8389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62F2C6C1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A4.1 Focus on the survival and development needs of hospital staff</w:t>
            </w:r>
          </w:p>
        </w:tc>
        <w:tc>
          <w:tcPr>
            <w:tcW w:w="1375" w:type="dxa"/>
          </w:tcPr>
          <w:p w14:paraId="16BFB90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4.79±0.47 </w:t>
            </w:r>
          </w:p>
        </w:tc>
        <w:tc>
          <w:tcPr>
            <w:tcW w:w="897" w:type="dxa"/>
          </w:tcPr>
          <w:p w14:paraId="542AE08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1053" w:type="dxa"/>
          </w:tcPr>
          <w:p w14:paraId="0BF41C0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4.27±0.50 </w:t>
            </w:r>
          </w:p>
        </w:tc>
        <w:tc>
          <w:tcPr>
            <w:tcW w:w="823" w:type="dxa"/>
          </w:tcPr>
          <w:p w14:paraId="2EE3AD2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1069" w:type="dxa"/>
          </w:tcPr>
          <w:p w14:paraId="6F7699F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0.0163</w:t>
            </w:r>
          </w:p>
        </w:tc>
      </w:tr>
      <w:tr w:rsidR="00A936D4" w14:paraId="1D50E88F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4608E5BA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 xml:space="preserve">A4.2 Ensure that all patients are treated equally </w:t>
            </w:r>
          </w:p>
        </w:tc>
        <w:tc>
          <w:tcPr>
            <w:tcW w:w="1375" w:type="dxa"/>
          </w:tcPr>
          <w:p w14:paraId="5E61EAE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4.76±0.50 </w:t>
            </w:r>
          </w:p>
        </w:tc>
        <w:tc>
          <w:tcPr>
            <w:tcW w:w="897" w:type="dxa"/>
          </w:tcPr>
          <w:p w14:paraId="6D7EAEE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1053" w:type="dxa"/>
          </w:tcPr>
          <w:p w14:paraId="3009038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3.97±0.71 </w:t>
            </w:r>
          </w:p>
        </w:tc>
        <w:tc>
          <w:tcPr>
            <w:tcW w:w="823" w:type="dxa"/>
          </w:tcPr>
          <w:p w14:paraId="64DA091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0.18 </w:t>
            </w:r>
          </w:p>
        </w:tc>
        <w:tc>
          <w:tcPr>
            <w:tcW w:w="1069" w:type="dxa"/>
          </w:tcPr>
          <w:p w14:paraId="1B9AD10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0.0180</w:t>
            </w:r>
          </w:p>
        </w:tc>
      </w:tr>
      <w:tr w:rsidR="00A936D4" w14:paraId="7AFACD70" w14:textId="77777777" w:rsidTr="00A936D4">
        <w:trPr>
          <w:trHeight w:hRule="exact" w:val="260"/>
        </w:trPr>
        <w:tc>
          <w:tcPr>
            <w:tcW w:w="8151" w:type="dxa"/>
            <w:gridSpan w:val="7"/>
          </w:tcPr>
          <w:p w14:paraId="43F67D95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A4.3 Set up a warm reminder and many convenient services in the hospital</w:t>
            </w:r>
          </w:p>
        </w:tc>
        <w:tc>
          <w:tcPr>
            <w:tcW w:w="1375" w:type="dxa"/>
          </w:tcPr>
          <w:p w14:paraId="623C897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4.55±0.72</w:t>
            </w:r>
          </w:p>
        </w:tc>
        <w:tc>
          <w:tcPr>
            <w:tcW w:w="897" w:type="dxa"/>
          </w:tcPr>
          <w:p w14:paraId="4773110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0.16 </w:t>
            </w:r>
          </w:p>
        </w:tc>
        <w:tc>
          <w:tcPr>
            <w:tcW w:w="1053" w:type="dxa"/>
          </w:tcPr>
          <w:p w14:paraId="2461B94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5.00±0.00</w:t>
            </w:r>
          </w:p>
        </w:tc>
        <w:tc>
          <w:tcPr>
            <w:tcW w:w="823" w:type="dxa"/>
          </w:tcPr>
          <w:p w14:paraId="540D89F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0.00 </w:t>
            </w:r>
          </w:p>
        </w:tc>
        <w:tc>
          <w:tcPr>
            <w:tcW w:w="1069" w:type="dxa"/>
          </w:tcPr>
          <w:p w14:paraId="2671E8C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0.0065</w:t>
            </w:r>
          </w:p>
        </w:tc>
      </w:tr>
      <w:tr w:rsidR="00A936D4" w14:paraId="4744870D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02A82AAB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B. Medical ethics</w:t>
            </w:r>
          </w:p>
        </w:tc>
        <w:tc>
          <w:tcPr>
            <w:tcW w:w="1375" w:type="dxa"/>
          </w:tcPr>
          <w:p w14:paraId="087981A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4.78±0.34 </w:t>
            </w:r>
          </w:p>
        </w:tc>
        <w:tc>
          <w:tcPr>
            <w:tcW w:w="897" w:type="dxa"/>
          </w:tcPr>
          <w:p w14:paraId="387042A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1053" w:type="dxa"/>
          </w:tcPr>
          <w:p w14:paraId="45BA071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4.44±0.50 </w:t>
            </w:r>
          </w:p>
        </w:tc>
        <w:tc>
          <w:tcPr>
            <w:tcW w:w="823" w:type="dxa"/>
          </w:tcPr>
          <w:p w14:paraId="0CAE75F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1069" w:type="dxa"/>
          </w:tcPr>
          <w:p w14:paraId="1BEF52B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0.1609</w:t>
            </w:r>
          </w:p>
        </w:tc>
      </w:tr>
      <w:tr w:rsidR="00A936D4" w14:paraId="25765702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2AFDD863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B1 Medical ethics review system</w:t>
            </w:r>
          </w:p>
        </w:tc>
        <w:tc>
          <w:tcPr>
            <w:tcW w:w="1375" w:type="dxa"/>
          </w:tcPr>
          <w:p w14:paraId="67631F8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4.85±0.33</w:t>
            </w:r>
          </w:p>
        </w:tc>
        <w:tc>
          <w:tcPr>
            <w:tcW w:w="897" w:type="dxa"/>
          </w:tcPr>
          <w:p w14:paraId="60BEA9B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1053" w:type="dxa"/>
          </w:tcPr>
          <w:p w14:paraId="0D8263A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4.65±0.72 </w:t>
            </w:r>
          </w:p>
        </w:tc>
        <w:tc>
          <w:tcPr>
            <w:tcW w:w="823" w:type="dxa"/>
          </w:tcPr>
          <w:p w14:paraId="5E357C5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0.16</w:t>
            </w:r>
          </w:p>
        </w:tc>
        <w:tc>
          <w:tcPr>
            <w:tcW w:w="1069" w:type="dxa"/>
          </w:tcPr>
          <w:p w14:paraId="44EF254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0.0434</w:t>
            </w:r>
          </w:p>
        </w:tc>
      </w:tr>
      <w:tr w:rsidR="00A936D4" w14:paraId="048CB0BB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47F4BA5F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B1.1 Obtain informed consent from subjects and conduct benefit/cost assessment</w:t>
            </w:r>
          </w:p>
        </w:tc>
        <w:tc>
          <w:tcPr>
            <w:tcW w:w="1375" w:type="dxa"/>
          </w:tcPr>
          <w:p w14:paraId="129EB5C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4.77±0.53</w:t>
            </w:r>
          </w:p>
        </w:tc>
        <w:tc>
          <w:tcPr>
            <w:tcW w:w="897" w:type="dxa"/>
          </w:tcPr>
          <w:p w14:paraId="6DAFDF3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1053" w:type="dxa"/>
          </w:tcPr>
          <w:p w14:paraId="0F1337F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4.74±0.38 </w:t>
            </w:r>
          </w:p>
        </w:tc>
        <w:tc>
          <w:tcPr>
            <w:tcW w:w="823" w:type="dxa"/>
          </w:tcPr>
          <w:p w14:paraId="6F56E9A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1069" w:type="dxa"/>
          </w:tcPr>
          <w:p w14:paraId="744E8D3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0.0219</w:t>
            </w:r>
          </w:p>
        </w:tc>
      </w:tr>
      <w:tr w:rsidR="00A936D4" w14:paraId="5AD8FA5C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2464B480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B1.2 Medical ethics training for all personnel involved in clinical trial projects</w:t>
            </w:r>
          </w:p>
        </w:tc>
        <w:tc>
          <w:tcPr>
            <w:tcW w:w="1375" w:type="dxa"/>
          </w:tcPr>
          <w:p w14:paraId="466D5FA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4.63±0.55 </w:t>
            </w:r>
          </w:p>
        </w:tc>
        <w:tc>
          <w:tcPr>
            <w:tcW w:w="897" w:type="dxa"/>
          </w:tcPr>
          <w:p w14:paraId="6CFC4D2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1053" w:type="dxa"/>
          </w:tcPr>
          <w:p w14:paraId="2627F0A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4.74±0.45 </w:t>
            </w:r>
          </w:p>
        </w:tc>
        <w:tc>
          <w:tcPr>
            <w:tcW w:w="823" w:type="dxa"/>
          </w:tcPr>
          <w:p w14:paraId="65485F0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1069" w:type="dxa"/>
          </w:tcPr>
          <w:p w14:paraId="2472955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0.0131</w:t>
            </w:r>
          </w:p>
        </w:tc>
      </w:tr>
      <w:tr w:rsidR="00A936D4" w14:paraId="479746CA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510972A3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B1.3 Whether our hospital has ' Helsinki Declaration ' and other norms of medical ethics system</w:t>
            </w:r>
          </w:p>
        </w:tc>
        <w:tc>
          <w:tcPr>
            <w:tcW w:w="1375" w:type="dxa"/>
          </w:tcPr>
          <w:p w14:paraId="727FC18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4.61±0.39</w:t>
            </w:r>
          </w:p>
        </w:tc>
        <w:tc>
          <w:tcPr>
            <w:tcW w:w="897" w:type="dxa"/>
          </w:tcPr>
          <w:p w14:paraId="2A309B4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1053" w:type="dxa"/>
          </w:tcPr>
          <w:p w14:paraId="25C2E6F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4.66±0.47</w:t>
            </w:r>
          </w:p>
        </w:tc>
        <w:tc>
          <w:tcPr>
            <w:tcW w:w="823" w:type="dxa"/>
          </w:tcPr>
          <w:p w14:paraId="41234D3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1069" w:type="dxa"/>
          </w:tcPr>
          <w:p w14:paraId="0256661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0.0084</w:t>
            </w:r>
          </w:p>
        </w:tc>
      </w:tr>
      <w:tr w:rsidR="00A936D4" w14:paraId="6AF64AC6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11838356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B2 Medical ethics and medical style construction</w:t>
            </w:r>
          </w:p>
        </w:tc>
        <w:tc>
          <w:tcPr>
            <w:tcW w:w="1375" w:type="dxa"/>
          </w:tcPr>
          <w:p w14:paraId="7D523D7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4.90±0.25</w:t>
            </w:r>
          </w:p>
        </w:tc>
        <w:tc>
          <w:tcPr>
            <w:tcW w:w="897" w:type="dxa"/>
          </w:tcPr>
          <w:p w14:paraId="570C625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1053" w:type="dxa"/>
          </w:tcPr>
          <w:p w14:paraId="1126276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4.36±0.54</w:t>
            </w:r>
          </w:p>
        </w:tc>
        <w:tc>
          <w:tcPr>
            <w:tcW w:w="823" w:type="dxa"/>
          </w:tcPr>
          <w:p w14:paraId="7FC1AAC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0.12</w:t>
            </w:r>
          </w:p>
        </w:tc>
        <w:tc>
          <w:tcPr>
            <w:tcW w:w="1069" w:type="dxa"/>
          </w:tcPr>
          <w:p w14:paraId="43C1556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0.0614</w:t>
            </w:r>
          </w:p>
        </w:tc>
      </w:tr>
      <w:tr w:rsidR="00A936D4" w14:paraId="0ABF2B73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059F7F86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B2.1 Medical staff conduct dignified, caring for patients, civilized service terminology, good service attitude</w:t>
            </w:r>
          </w:p>
        </w:tc>
        <w:tc>
          <w:tcPr>
            <w:tcW w:w="1375" w:type="dxa"/>
          </w:tcPr>
          <w:p w14:paraId="52EBF93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4.74±0.39 </w:t>
            </w:r>
          </w:p>
        </w:tc>
        <w:tc>
          <w:tcPr>
            <w:tcW w:w="897" w:type="dxa"/>
          </w:tcPr>
          <w:p w14:paraId="41C596E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1053" w:type="dxa"/>
          </w:tcPr>
          <w:p w14:paraId="543A7AB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4.53±0.45 </w:t>
            </w:r>
          </w:p>
        </w:tc>
        <w:tc>
          <w:tcPr>
            <w:tcW w:w="823" w:type="dxa"/>
          </w:tcPr>
          <w:p w14:paraId="6282F98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1069" w:type="dxa"/>
          </w:tcPr>
          <w:p w14:paraId="55AA8BB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0.0096</w:t>
            </w:r>
          </w:p>
        </w:tc>
      </w:tr>
      <w:tr w:rsidR="00A936D4" w14:paraId="09F33932" w14:textId="77777777" w:rsidTr="00A936D4">
        <w:trPr>
          <w:trHeight w:hRule="exact" w:val="401"/>
        </w:trPr>
        <w:tc>
          <w:tcPr>
            <w:tcW w:w="8151" w:type="dxa"/>
            <w:gridSpan w:val="7"/>
            <w:noWrap/>
          </w:tcPr>
          <w:p w14:paraId="62F29C30" w14:textId="77777777" w:rsidR="00A936D4" w:rsidRDefault="00A936D4" w:rsidP="0069289E">
            <w:pPr>
              <w:spacing w:after="240"/>
              <w:ind w:left="320" w:hangingChars="200" w:hanging="3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B2.2 Medical staff love their work, work a sense of responsibility, have a rigorous work attitude, due diligence to do their job</w:t>
            </w:r>
          </w:p>
        </w:tc>
        <w:tc>
          <w:tcPr>
            <w:tcW w:w="1375" w:type="dxa"/>
          </w:tcPr>
          <w:p w14:paraId="105ECD3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4.79±0.45 </w:t>
            </w:r>
          </w:p>
        </w:tc>
        <w:tc>
          <w:tcPr>
            <w:tcW w:w="897" w:type="dxa"/>
          </w:tcPr>
          <w:p w14:paraId="1FF42A9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1053" w:type="dxa"/>
          </w:tcPr>
          <w:p w14:paraId="7512109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4.33±0.61 </w:t>
            </w:r>
          </w:p>
        </w:tc>
        <w:tc>
          <w:tcPr>
            <w:tcW w:w="823" w:type="dxa"/>
          </w:tcPr>
          <w:p w14:paraId="5113136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0.14 </w:t>
            </w:r>
          </w:p>
        </w:tc>
        <w:tc>
          <w:tcPr>
            <w:tcW w:w="1069" w:type="dxa"/>
          </w:tcPr>
          <w:p w14:paraId="63DBFFD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0.0130</w:t>
            </w:r>
          </w:p>
        </w:tc>
      </w:tr>
      <w:tr w:rsidR="00A936D4" w14:paraId="4EC2EC89" w14:textId="77777777" w:rsidTr="00A936D4">
        <w:trPr>
          <w:trHeight w:hRule="exact" w:val="420"/>
        </w:trPr>
        <w:tc>
          <w:tcPr>
            <w:tcW w:w="8151" w:type="dxa"/>
            <w:gridSpan w:val="7"/>
            <w:noWrap/>
          </w:tcPr>
          <w:p w14:paraId="52E5F553" w14:textId="77777777" w:rsidR="00A936D4" w:rsidRDefault="00A936D4" w:rsidP="0069289E">
            <w:pPr>
              <w:spacing w:after="240"/>
              <w:ind w:left="320" w:hangingChars="200" w:hanging="3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B2.3 There are clear rules and regulations that strictly prohibit medical staff from soliciting or accepting red envelopes from patients and their relatives and friends, etc.</w:t>
            </w:r>
          </w:p>
        </w:tc>
        <w:tc>
          <w:tcPr>
            <w:tcW w:w="1375" w:type="dxa"/>
          </w:tcPr>
          <w:p w14:paraId="5B0159E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4.74±0.48 </w:t>
            </w:r>
          </w:p>
        </w:tc>
        <w:tc>
          <w:tcPr>
            <w:tcW w:w="897" w:type="dxa"/>
          </w:tcPr>
          <w:p w14:paraId="5DE2CA3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1053" w:type="dxa"/>
          </w:tcPr>
          <w:p w14:paraId="6074448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4.53±0.46 </w:t>
            </w:r>
          </w:p>
        </w:tc>
        <w:tc>
          <w:tcPr>
            <w:tcW w:w="823" w:type="dxa"/>
          </w:tcPr>
          <w:p w14:paraId="67767AE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1069" w:type="dxa"/>
          </w:tcPr>
          <w:p w14:paraId="4756247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0.0111</w:t>
            </w:r>
          </w:p>
        </w:tc>
      </w:tr>
      <w:tr w:rsidR="00A936D4" w14:paraId="0F1F64AE" w14:textId="77777777" w:rsidTr="00A936D4">
        <w:trPr>
          <w:trHeight w:hRule="exact" w:val="413"/>
        </w:trPr>
        <w:tc>
          <w:tcPr>
            <w:tcW w:w="8151" w:type="dxa"/>
            <w:gridSpan w:val="7"/>
            <w:noWrap/>
          </w:tcPr>
          <w:p w14:paraId="26F919CA" w14:textId="77777777" w:rsidR="00A936D4" w:rsidRDefault="00A936D4" w:rsidP="0069289E">
            <w:pPr>
              <w:spacing w:after="240"/>
              <w:ind w:left="320" w:hangingChars="200" w:hanging="3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B2.4 Strictly implement medical services and drug pricing policies, not overcharging, charging indiscriminately and collecting fees privately</w:t>
            </w:r>
          </w:p>
        </w:tc>
        <w:tc>
          <w:tcPr>
            <w:tcW w:w="1375" w:type="dxa"/>
          </w:tcPr>
          <w:p w14:paraId="3D5F21F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4.81±0.34 </w:t>
            </w:r>
          </w:p>
        </w:tc>
        <w:tc>
          <w:tcPr>
            <w:tcW w:w="897" w:type="dxa"/>
          </w:tcPr>
          <w:p w14:paraId="05A5DFF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0.07 </w:t>
            </w:r>
          </w:p>
        </w:tc>
        <w:tc>
          <w:tcPr>
            <w:tcW w:w="1053" w:type="dxa"/>
          </w:tcPr>
          <w:p w14:paraId="478CB54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4.44±0.59</w:t>
            </w:r>
          </w:p>
        </w:tc>
        <w:tc>
          <w:tcPr>
            <w:tcW w:w="823" w:type="dxa"/>
          </w:tcPr>
          <w:p w14:paraId="7C14573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0.13 </w:t>
            </w:r>
          </w:p>
        </w:tc>
        <w:tc>
          <w:tcPr>
            <w:tcW w:w="1069" w:type="dxa"/>
          </w:tcPr>
          <w:p w14:paraId="33639A3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0.0128</w:t>
            </w:r>
          </w:p>
        </w:tc>
      </w:tr>
      <w:tr w:rsidR="00A936D4" w14:paraId="4AA4071D" w14:textId="77777777" w:rsidTr="00A936D4">
        <w:trPr>
          <w:trHeight w:hRule="exact" w:val="419"/>
        </w:trPr>
        <w:tc>
          <w:tcPr>
            <w:tcW w:w="8151" w:type="dxa"/>
            <w:gridSpan w:val="7"/>
            <w:noWrap/>
          </w:tcPr>
          <w:p w14:paraId="42662BFF" w14:textId="77777777" w:rsidR="00A936D4" w:rsidRDefault="00A936D4" w:rsidP="0069289E">
            <w:pPr>
              <w:spacing w:after="240"/>
              <w:ind w:left="320" w:hangingChars="200" w:hanging="3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lastRenderedPageBreak/>
              <w:t>B2.5 Actively organize medical staff to participate in social welfare medical activities such as poverty alleviation, medical consultation, helping the disabled and supporting agriculture</w:t>
            </w:r>
          </w:p>
        </w:tc>
        <w:tc>
          <w:tcPr>
            <w:tcW w:w="1375" w:type="dxa"/>
          </w:tcPr>
          <w:p w14:paraId="64B2A5B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4.42±0.58 </w:t>
            </w:r>
          </w:p>
        </w:tc>
        <w:tc>
          <w:tcPr>
            <w:tcW w:w="897" w:type="dxa"/>
          </w:tcPr>
          <w:p w14:paraId="348CFDC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0.13 </w:t>
            </w:r>
          </w:p>
        </w:tc>
        <w:tc>
          <w:tcPr>
            <w:tcW w:w="1053" w:type="dxa"/>
          </w:tcPr>
          <w:p w14:paraId="1FF19FE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4.59±0.51 </w:t>
            </w:r>
          </w:p>
        </w:tc>
        <w:tc>
          <w:tcPr>
            <w:tcW w:w="823" w:type="dxa"/>
          </w:tcPr>
          <w:p w14:paraId="138F3EA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1069" w:type="dxa"/>
          </w:tcPr>
          <w:p w14:paraId="7962495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0.0045</w:t>
            </w:r>
          </w:p>
        </w:tc>
      </w:tr>
      <w:tr w:rsidR="00A936D4" w14:paraId="501D79A5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11B1B715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B2.6 Improve the disciplinary system for medical staff violations</w:t>
            </w:r>
          </w:p>
        </w:tc>
        <w:tc>
          <w:tcPr>
            <w:tcW w:w="1375" w:type="dxa"/>
          </w:tcPr>
          <w:p w14:paraId="69C9686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4.71±0.42</w:t>
            </w:r>
          </w:p>
        </w:tc>
        <w:tc>
          <w:tcPr>
            <w:tcW w:w="897" w:type="dxa"/>
          </w:tcPr>
          <w:p w14:paraId="6EB75E6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1053" w:type="dxa"/>
          </w:tcPr>
          <w:p w14:paraId="0BAE9D7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4.59±0.51</w:t>
            </w:r>
          </w:p>
        </w:tc>
        <w:tc>
          <w:tcPr>
            <w:tcW w:w="823" w:type="dxa"/>
          </w:tcPr>
          <w:p w14:paraId="44DADF1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1069" w:type="dxa"/>
          </w:tcPr>
          <w:p w14:paraId="1BACD2B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0.0103</w:t>
            </w:r>
          </w:p>
        </w:tc>
      </w:tr>
      <w:tr w:rsidR="00A936D4" w14:paraId="1B176516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15D098BE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B3 Humanitarian</w:t>
            </w:r>
          </w:p>
        </w:tc>
        <w:tc>
          <w:tcPr>
            <w:tcW w:w="1375" w:type="dxa"/>
          </w:tcPr>
          <w:p w14:paraId="7E8076C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4.66±0.55</w:t>
            </w:r>
          </w:p>
        </w:tc>
        <w:tc>
          <w:tcPr>
            <w:tcW w:w="897" w:type="dxa"/>
          </w:tcPr>
          <w:p w14:paraId="2159B49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0.12</w:t>
            </w:r>
          </w:p>
        </w:tc>
        <w:tc>
          <w:tcPr>
            <w:tcW w:w="1053" w:type="dxa"/>
          </w:tcPr>
          <w:p w14:paraId="0972E2D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4.05±0.59</w:t>
            </w:r>
          </w:p>
        </w:tc>
        <w:tc>
          <w:tcPr>
            <w:tcW w:w="823" w:type="dxa"/>
          </w:tcPr>
          <w:p w14:paraId="1775635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>0.15</w:t>
            </w:r>
          </w:p>
        </w:tc>
        <w:tc>
          <w:tcPr>
            <w:tcW w:w="1069" w:type="dxa"/>
          </w:tcPr>
          <w:p w14:paraId="0D6FF50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0.0561</w:t>
            </w:r>
          </w:p>
        </w:tc>
      </w:tr>
      <w:tr w:rsidR="00A936D4" w14:paraId="5CA03FB0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6B8DAD2B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B3.1 Respect for patients' lives</w:t>
            </w:r>
          </w:p>
        </w:tc>
        <w:tc>
          <w:tcPr>
            <w:tcW w:w="1375" w:type="dxa"/>
          </w:tcPr>
          <w:p w14:paraId="353942F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4.97±0.11 </w:t>
            </w:r>
          </w:p>
        </w:tc>
        <w:tc>
          <w:tcPr>
            <w:tcW w:w="897" w:type="dxa"/>
          </w:tcPr>
          <w:p w14:paraId="70CA800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0.02 </w:t>
            </w:r>
          </w:p>
        </w:tc>
        <w:tc>
          <w:tcPr>
            <w:tcW w:w="1053" w:type="dxa"/>
          </w:tcPr>
          <w:p w14:paraId="239F64C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4.26±</w:t>
            </w:r>
            <w:r>
              <w:rPr>
                <w:color w:val="000000" w:themeColor="text1"/>
                <w:sz w:val="16"/>
                <w:szCs w:val="16"/>
              </w:rPr>
              <w:t>0</w:t>
            </w: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.34 </w:t>
            </w:r>
          </w:p>
        </w:tc>
        <w:tc>
          <w:tcPr>
            <w:tcW w:w="823" w:type="dxa"/>
          </w:tcPr>
          <w:p w14:paraId="34E9785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1069" w:type="dxa"/>
          </w:tcPr>
          <w:p w14:paraId="7BBB545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0.0213</w:t>
            </w:r>
          </w:p>
        </w:tc>
      </w:tr>
      <w:tr w:rsidR="00A936D4" w14:paraId="4CBEE7DC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0AB81CEE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B3.2 Respect for patients' rights</w:t>
            </w:r>
          </w:p>
        </w:tc>
        <w:tc>
          <w:tcPr>
            <w:tcW w:w="1375" w:type="dxa"/>
          </w:tcPr>
          <w:p w14:paraId="543A8FB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4.89±0.21 </w:t>
            </w:r>
          </w:p>
        </w:tc>
        <w:tc>
          <w:tcPr>
            <w:tcW w:w="897" w:type="dxa"/>
          </w:tcPr>
          <w:p w14:paraId="65A7E3E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1053" w:type="dxa"/>
          </w:tcPr>
          <w:p w14:paraId="74DEE3E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4.14±0.50 </w:t>
            </w:r>
          </w:p>
        </w:tc>
        <w:tc>
          <w:tcPr>
            <w:tcW w:w="823" w:type="dxa"/>
          </w:tcPr>
          <w:p w14:paraId="25D98CE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1069" w:type="dxa"/>
          </w:tcPr>
          <w:p w14:paraId="25FF432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0.0127</w:t>
            </w:r>
          </w:p>
        </w:tc>
      </w:tr>
      <w:tr w:rsidR="00A936D4" w14:paraId="3E2FBA2F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52D1B677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B3.3 Respect for the patient's personality</w:t>
            </w:r>
          </w:p>
        </w:tc>
        <w:tc>
          <w:tcPr>
            <w:tcW w:w="1375" w:type="dxa"/>
          </w:tcPr>
          <w:p w14:paraId="5251E16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4.87±0.28 </w:t>
            </w:r>
          </w:p>
        </w:tc>
        <w:tc>
          <w:tcPr>
            <w:tcW w:w="897" w:type="dxa"/>
          </w:tcPr>
          <w:p w14:paraId="2A3FFA2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1053" w:type="dxa"/>
          </w:tcPr>
          <w:p w14:paraId="736CF26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4.07±</w:t>
            </w:r>
            <w:r>
              <w:rPr>
                <w:color w:val="000000" w:themeColor="text1"/>
                <w:sz w:val="16"/>
                <w:szCs w:val="16"/>
              </w:rPr>
              <w:t>0</w:t>
            </w: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.47 </w:t>
            </w:r>
          </w:p>
        </w:tc>
        <w:tc>
          <w:tcPr>
            <w:tcW w:w="823" w:type="dxa"/>
          </w:tcPr>
          <w:p w14:paraId="359B33E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1069" w:type="dxa"/>
          </w:tcPr>
          <w:p w14:paraId="1E22F57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0.0106</w:t>
            </w:r>
          </w:p>
        </w:tc>
      </w:tr>
      <w:tr w:rsidR="00A936D4" w14:paraId="2EE5D5CD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480682C0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B3.4 Eliminate or minimize the suffering caused by the disease to the patient</w:t>
            </w:r>
          </w:p>
        </w:tc>
        <w:tc>
          <w:tcPr>
            <w:tcW w:w="1375" w:type="dxa"/>
          </w:tcPr>
          <w:p w14:paraId="3CD2EC3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4.75±0.42</w:t>
            </w:r>
          </w:p>
        </w:tc>
        <w:tc>
          <w:tcPr>
            <w:tcW w:w="897" w:type="dxa"/>
          </w:tcPr>
          <w:p w14:paraId="02BE075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1053" w:type="dxa"/>
          </w:tcPr>
          <w:p w14:paraId="4F2BDE3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4.15±0.51</w:t>
            </w:r>
          </w:p>
        </w:tc>
        <w:tc>
          <w:tcPr>
            <w:tcW w:w="823" w:type="dxa"/>
          </w:tcPr>
          <w:p w14:paraId="60F8760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1069" w:type="dxa"/>
          </w:tcPr>
          <w:p w14:paraId="36D545D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0.0115</w:t>
            </w:r>
          </w:p>
        </w:tc>
      </w:tr>
      <w:tr w:rsidR="00A936D4" w14:paraId="06B0F894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4247DAE3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C. Risk awareness</w:t>
            </w:r>
          </w:p>
        </w:tc>
        <w:tc>
          <w:tcPr>
            <w:tcW w:w="1375" w:type="dxa"/>
          </w:tcPr>
          <w:p w14:paraId="59A4FFE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4.83±0.29 </w:t>
            </w:r>
          </w:p>
        </w:tc>
        <w:tc>
          <w:tcPr>
            <w:tcW w:w="897" w:type="dxa"/>
          </w:tcPr>
          <w:p w14:paraId="29F9CE5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0.06</w:t>
            </w:r>
          </w:p>
        </w:tc>
        <w:tc>
          <w:tcPr>
            <w:tcW w:w="1053" w:type="dxa"/>
          </w:tcPr>
          <w:p w14:paraId="6F6D5A0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4.35±0.58 </w:t>
            </w:r>
          </w:p>
        </w:tc>
        <w:tc>
          <w:tcPr>
            <w:tcW w:w="823" w:type="dxa"/>
          </w:tcPr>
          <w:p w14:paraId="5124E0B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0.13</w:t>
            </w:r>
          </w:p>
        </w:tc>
        <w:tc>
          <w:tcPr>
            <w:tcW w:w="1069" w:type="dxa"/>
          </w:tcPr>
          <w:p w14:paraId="0ECDC2A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0.1981</w:t>
            </w:r>
          </w:p>
        </w:tc>
      </w:tr>
      <w:tr w:rsidR="00A936D4" w14:paraId="7B62DD92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4E3D07ED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C1 Risk monitoring and early warning awareness</w:t>
            </w:r>
          </w:p>
        </w:tc>
        <w:tc>
          <w:tcPr>
            <w:tcW w:w="1375" w:type="dxa"/>
          </w:tcPr>
          <w:p w14:paraId="1665F7D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4.74±0.36 </w:t>
            </w:r>
          </w:p>
        </w:tc>
        <w:tc>
          <w:tcPr>
            <w:tcW w:w="897" w:type="dxa"/>
          </w:tcPr>
          <w:p w14:paraId="60E2171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1053" w:type="dxa"/>
          </w:tcPr>
          <w:p w14:paraId="5C9DF18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4.13±0.64</w:t>
            </w:r>
          </w:p>
        </w:tc>
        <w:tc>
          <w:tcPr>
            <w:tcW w:w="823" w:type="dxa"/>
          </w:tcPr>
          <w:p w14:paraId="3248A0A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0.15</w:t>
            </w:r>
          </w:p>
        </w:tc>
        <w:tc>
          <w:tcPr>
            <w:tcW w:w="1069" w:type="dxa"/>
          </w:tcPr>
          <w:p w14:paraId="2747751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0.0843</w:t>
            </w:r>
          </w:p>
        </w:tc>
      </w:tr>
      <w:tr w:rsidR="00A936D4" w14:paraId="20E6AA51" w14:textId="77777777" w:rsidTr="00A936D4">
        <w:trPr>
          <w:trHeight w:hRule="exact" w:val="382"/>
        </w:trPr>
        <w:tc>
          <w:tcPr>
            <w:tcW w:w="8151" w:type="dxa"/>
            <w:gridSpan w:val="7"/>
            <w:noWrap/>
          </w:tcPr>
          <w:p w14:paraId="1ADB266C" w14:textId="77777777" w:rsidR="00A936D4" w:rsidRDefault="00A936D4" w:rsidP="0069289E">
            <w:pPr>
              <w:spacing w:after="240"/>
              <w:ind w:left="320" w:hangingChars="200" w:hanging="32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C1.1 Establish "five early" awareness actions: early detection, early identification, early warning, early reporting, early processing</w:t>
            </w:r>
          </w:p>
        </w:tc>
        <w:tc>
          <w:tcPr>
            <w:tcW w:w="1375" w:type="dxa"/>
          </w:tcPr>
          <w:p w14:paraId="645DC4C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4.86±0.33 </w:t>
            </w:r>
          </w:p>
        </w:tc>
        <w:tc>
          <w:tcPr>
            <w:tcW w:w="897" w:type="dxa"/>
          </w:tcPr>
          <w:p w14:paraId="7C53652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0.07 </w:t>
            </w:r>
          </w:p>
        </w:tc>
        <w:tc>
          <w:tcPr>
            <w:tcW w:w="1053" w:type="dxa"/>
          </w:tcPr>
          <w:p w14:paraId="265B847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4.22±0.54 </w:t>
            </w:r>
          </w:p>
        </w:tc>
        <w:tc>
          <w:tcPr>
            <w:tcW w:w="823" w:type="dxa"/>
          </w:tcPr>
          <w:p w14:paraId="1FF5D59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0.13 </w:t>
            </w:r>
          </w:p>
        </w:tc>
        <w:tc>
          <w:tcPr>
            <w:tcW w:w="1069" w:type="dxa"/>
          </w:tcPr>
          <w:p w14:paraId="350F240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0.0383</w:t>
            </w:r>
          </w:p>
        </w:tc>
      </w:tr>
      <w:tr w:rsidR="00A936D4" w14:paraId="5BDDBCA2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4C20A39E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C1.2 Mechanism and procedure with rational risk assessment and scientific decision</w:t>
            </w:r>
          </w:p>
        </w:tc>
        <w:tc>
          <w:tcPr>
            <w:tcW w:w="1375" w:type="dxa"/>
          </w:tcPr>
          <w:p w14:paraId="1B31B51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4.73±0.38 </w:t>
            </w:r>
          </w:p>
        </w:tc>
        <w:tc>
          <w:tcPr>
            <w:tcW w:w="897" w:type="dxa"/>
          </w:tcPr>
          <w:p w14:paraId="5CFD4B9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1053" w:type="dxa"/>
          </w:tcPr>
          <w:p w14:paraId="7C4A7D1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4.42±0.51 </w:t>
            </w:r>
          </w:p>
        </w:tc>
        <w:tc>
          <w:tcPr>
            <w:tcW w:w="823" w:type="dxa"/>
          </w:tcPr>
          <w:p w14:paraId="50AE620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1069" w:type="dxa"/>
          </w:tcPr>
          <w:p w14:paraId="4CF486A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0.0277</w:t>
            </w:r>
          </w:p>
        </w:tc>
      </w:tr>
      <w:tr w:rsidR="00A936D4" w14:paraId="3A35CA3D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649A6D23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C1.3 Timely risk assessment and professional risk communication</w:t>
            </w:r>
          </w:p>
        </w:tc>
        <w:tc>
          <w:tcPr>
            <w:tcW w:w="1375" w:type="dxa"/>
          </w:tcPr>
          <w:p w14:paraId="1359D33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4.69±0.37</w:t>
            </w:r>
          </w:p>
        </w:tc>
        <w:tc>
          <w:tcPr>
            <w:tcW w:w="897" w:type="dxa"/>
          </w:tcPr>
          <w:p w14:paraId="78080C3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1053" w:type="dxa"/>
          </w:tcPr>
          <w:p w14:paraId="67C8844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4.26±0.67</w:t>
            </w:r>
          </w:p>
        </w:tc>
        <w:tc>
          <w:tcPr>
            <w:tcW w:w="823" w:type="dxa"/>
          </w:tcPr>
          <w:p w14:paraId="12874E9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0.16 </w:t>
            </w:r>
          </w:p>
        </w:tc>
        <w:tc>
          <w:tcPr>
            <w:tcW w:w="1069" w:type="dxa"/>
          </w:tcPr>
          <w:p w14:paraId="6BDDE20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0.0183</w:t>
            </w:r>
          </w:p>
        </w:tc>
      </w:tr>
      <w:tr w:rsidR="00A936D4" w14:paraId="1CFEC639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3C9C64F2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C2 Risk decision-making consciousness</w:t>
            </w:r>
          </w:p>
        </w:tc>
        <w:tc>
          <w:tcPr>
            <w:tcW w:w="1375" w:type="dxa"/>
          </w:tcPr>
          <w:p w14:paraId="56D9692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4.74±0.50</w:t>
            </w:r>
          </w:p>
        </w:tc>
        <w:tc>
          <w:tcPr>
            <w:tcW w:w="897" w:type="dxa"/>
          </w:tcPr>
          <w:p w14:paraId="6DA339A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1053" w:type="dxa"/>
          </w:tcPr>
          <w:p w14:paraId="29E7C8F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4.23±0.55</w:t>
            </w:r>
          </w:p>
        </w:tc>
        <w:tc>
          <w:tcPr>
            <w:tcW w:w="823" w:type="dxa"/>
          </w:tcPr>
          <w:p w14:paraId="3C16353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0.13</w:t>
            </w:r>
          </w:p>
        </w:tc>
        <w:tc>
          <w:tcPr>
            <w:tcW w:w="1069" w:type="dxa"/>
          </w:tcPr>
          <w:p w14:paraId="3B03D49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0.0472</w:t>
            </w:r>
          </w:p>
        </w:tc>
      </w:tr>
      <w:tr w:rsidR="00A936D4" w14:paraId="13DE4EB3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750742BC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 xml:space="preserve">C2.1 Implementing risk decision and management system </w:t>
            </w:r>
          </w:p>
        </w:tc>
        <w:tc>
          <w:tcPr>
            <w:tcW w:w="1375" w:type="dxa"/>
          </w:tcPr>
          <w:p w14:paraId="329811D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4.63±0.44 </w:t>
            </w:r>
          </w:p>
        </w:tc>
        <w:tc>
          <w:tcPr>
            <w:tcW w:w="897" w:type="dxa"/>
          </w:tcPr>
          <w:p w14:paraId="0EF071F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1053" w:type="dxa"/>
          </w:tcPr>
          <w:p w14:paraId="394FFD6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4.27±0.61 </w:t>
            </w:r>
          </w:p>
        </w:tc>
        <w:tc>
          <w:tcPr>
            <w:tcW w:w="823" w:type="dxa"/>
          </w:tcPr>
          <w:p w14:paraId="4CB9EE0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0.14 </w:t>
            </w:r>
          </w:p>
        </w:tc>
        <w:tc>
          <w:tcPr>
            <w:tcW w:w="1069" w:type="dxa"/>
          </w:tcPr>
          <w:p w14:paraId="13ED5B9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0.0190</w:t>
            </w:r>
          </w:p>
        </w:tc>
      </w:tr>
      <w:tr w:rsidR="00A936D4" w14:paraId="2C58AE48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527DE305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C2.2 Take charge without shifting the blame and avoiding risks</w:t>
            </w:r>
          </w:p>
        </w:tc>
        <w:tc>
          <w:tcPr>
            <w:tcW w:w="1375" w:type="dxa"/>
          </w:tcPr>
          <w:p w14:paraId="427B274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4.61±0.44 </w:t>
            </w:r>
          </w:p>
        </w:tc>
        <w:tc>
          <w:tcPr>
            <w:tcW w:w="897" w:type="dxa"/>
          </w:tcPr>
          <w:p w14:paraId="099EE7A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1053" w:type="dxa"/>
          </w:tcPr>
          <w:p w14:paraId="302993C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4.13±0.66 </w:t>
            </w:r>
          </w:p>
        </w:tc>
        <w:tc>
          <w:tcPr>
            <w:tcW w:w="823" w:type="dxa"/>
          </w:tcPr>
          <w:p w14:paraId="46166C1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0.16 </w:t>
            </w:r>
          </w:p>
        </w:tc>
        <w:tc>
          <w:tcPr>
            <w:tcW w:w="1069" w:type="dxa"/>
          </w:tcPr>
          <w:p w14:paraId="653E914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0.0146</w:t>
            </w:r>
          </w:p>
        </w:tc>
      </w:tr>
      <w:tr w:rsidR="00A936D4" w14:paraId="1FE97C97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6122D74C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C2.3 Improve risk resolution organization and mechanism arrangement</w:t>
            </w:r>
          </w:p>
        </w:tc>
        <w:tc>
          <w:tcPr>
            <w:tcW w:w="1375" w:type="dxa"/>
          </w:tcPr>
          <w:p w14:paraId="10AA61F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4.63±</w:t>
            </w:r>
            <w:r>
              <w:rPr>
                <w:color w:val="000000" w:themeColor="text1"/>
                <w:sz w:val="16"/>
                <w:szCs w:val="16"/>
              </w:rPr>
              <w:t>0</w:t>
            </w:r>
            <w:r>
              <w:rPr>
                <w:rFonts w:eastAsia="MingLiU"/>
                <w:color w:val="000000" w:themeColor="text1"/>
                <w:sz w:val="16"/>
                <w:szCs w:val="16"/>
              </w:rPr>
              <w:t>.42</w:t>
            </w:r>
          </w:p>
        </w:tc>
        <w:tc>
          <w:tcPr>
            <w:tcW w:w="897" w:type="dxa"/>
          </w:tcPr>
          <w:p w14:paraId="737D150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1053" w:type="dxa"/>
          </w:tcPr>
          <w:p w14:paraId="209C6E4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4.41±0.55</w:t>
            </w:r>
          </w:p>
        </w:tc>
        <w:tc>
          <w:tcPr>
            <w:tcW w:w="823" w:type="dxa"/>
          </w:tcPr>
          <w:p w14:paraId="2C3F979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1069" w:type="dxa"/>
          </w:tcPr>
          <w:p w14:paraId="1EA7A17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0.0136</w:t>
            </w:r>
          </w:p>
        </w:tc>
      </w:tr>
      <w:tr w:rsidR="00A936D4" w14:paraId="75575EF9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5B5D6F17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C3 Consciousness of Handling Medical Emergencies</w:t>
            </w:r>
          </w:p>
        </w:tc>
        <w:tc>
          <w:tcPr>
            <w:tcW w:w="1375" w:type="dxa"/>
          </w:tcPr>
          <w:p w14:paraId="2A7BB51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4.83±0.37</w:t>
            </w:r>
          </w:p>
        </w:tc>
        <w:tc>
          <w:tcPr>
            <w:tcW w:w="897" w:type="dxa"/>
          </w:tcPr>
          <w:p w14:paraId="66DE6D1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1053" w:type="dxa"/>
          </w:tcPr>
          <w:p w14:paraId="7E0B3D3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4.41±0.64</w:t>
            </w:r>
          </w:p>
        </w:tc>
        <w:tc>
          <w:tcPr>
            <w:tcW w:w="823" w:type="dxa"/>
          </w:tcPr>
          <w:p w14:paraId="1037E2CA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0.15</w:t>
            </w:r>
          </w:p>
        </w:tc>
        <w:tc>
          <w:tcPr>
            <w:tcW w:w="1069" w:type="dxa"/>
          </w:tcPr>
          <w:p w14:paraId="4B040C4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0.0402</w:t>
            </w:r>
          </w:p>
        </w:tc>
      </w:tr>
      <w:tr w:rsidR="00A936D4" w14:paraId="2677857C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33E3613B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C3.1 Take effective measures to reasonably handle medical adverse events</w:t>
            </w:r>
          </w:p>
        </w:tc>
        <w:tc>
          <w:tcPr>
            <w:tcW w:w="1375" w:type="dxa"/>
          </w:tcPr>
          <w:p w14:paraId="3515E82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4.83±0.29 </w:t>
            </w:r>
          </w:p>
        </w:tc>
        <w:tc>
          <w:tcPr>
            <w:tcW w:w="897" w:type="dxa"/>
          </w:tcPr>
          <w:p w14:paraId="24770FB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0.06 </w:t>
            </w:r>
          </w:p>
        </w:tc>
        <w:tc>
          <w:tcPr>
            <w:tcW w:w="1053" w:type="dxa"/>
          </w:tcPr>
          <w:p w14:paraId="06A264C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4.27±0.39 </w:t>
            </w:r>
          </w:p>
        </w:tc>
        <w:tc>
          <w:tcPr>
            <w:tcW w:w="823" w:type="dxa"/>
          </w:tcPr>
          <w:p w14:paraId="1F01E25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1069" w:type="dxa"/>
          </w:tcPr>
          <w:p w14:paraId="2655039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0.0154</w:t>
            </w:r>
          </w:p>
        </w:tc>
      </w:tr>
      <w:tr w:rsidR="00A936D4" w14:paraId="77B9F48A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5248A06A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 xml:space="preserve">C3.2 Construction of whole staff training mechanism to create patient safety culture atmosphere </w:t>
            </w:r>
          </w:p>
        </w:tc>
        <w:tc>
          <w:tcPr>
            <w:tcW w:w="1375" w:type="dxa"/>
          </w:tcPr>
          <w:p w14:paraId="473EEF7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4.76±0.39 </w:t>
            </w:r>
          </w:p>
        </w:tc>
        <w:tc>
          <w:tcPr>
            <w:tcW w:w="897" w:type="dxa"/>
          </w:tcPr>
          <w:p w14:paraId="5475130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1053" w:type="dxa"/>
          </w:tcPr>
          <w:p w14:paraId="2A67BDE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4.45±0.44 </w:t>
            </w:r>
          </w:p>
        </w:tc>
        <w:tc>
          <w:tcPr>
            <w:tcW w:w="823" w:type="dxa"/>
          </w:tcPr>
          <w:p w14:paraId="68EBF50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1069" w:type="dxa"/>
          </w:tcPr>
          <w:p w14:paraId="3F24897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0.0128</w:t>
            </w:r>
          </w:p>
        </w:tc>
      </w:tr>
      <w:tr w:rsidR="00A936D4" w14:paraId="051BFFA8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33E74453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C3.3 Implementation of adverse event handling feedback and continuous improvement mechanism</w:t>
            </w:r>
          </w:p>
        </w:tc>
        <w:tc>
          <w:tcPr>
            <w:tcW w:w="1375" w:type="dxa"/>
          </w:tcPr>
          <w:p w14:paraId="4A34F71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4.81±0.34</w:t>
            </w:r>
          </w:p>
        </w:tc>
        <w:tc>
          <w:tcPr>
            <w:tcW w:w="897" w:type="dxa"/>
          </w:tcPr>
          <w:p w14:paraId="6CF856D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0.07 </w:t>
            </w:r>
          </w:p>
        </w:tc>
        <w:tc>
          <w:tcPr>
            <w:tcW w:w="1053" w:type="dxa"/>
          </w:tcPr>
          <w:p w14:paraId="0E28715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4.53±0.45</w:t>
            </w:r>
          </w:p>
        </w:tc>
        <w:tc>
          <w:tcPr>
            <w:tcW w:w="823" w:type="dxa"/>
          </w:tcPr>
          <w:p w14:paraId="4091CEFB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1069" w:type="dxa"/>
          </w:tcPr>
          <w:p w14:paraId="34BE56F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0.0120</w:t>
            </w:r>
          </w:p>
        </w:tc>
      </w:tr>
      <w:tr w:rsidR="00A936D4" w14:paraId="5415680D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1E2B780C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C4 Learning optimization awareness</w:t>
            </w:r>
          </w:p>
        </w:tc>
        <w:tc>
          <w:tcPr>
            <w:tcW w:w="1375" w:type="dxa"/>
          </w:tcPr>
          <w:p w14:paraId="04A917B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4.59±0.61</w:t>
            </w:r>
          </w:p>
        </w:tc>
        <w:tc>
          <w:tcPr>
            <w:tcW w:w="897" w:type="dxa"/>
          </w:tcPr>
          <w:p w14:paraId="65FE7EA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0.13</w:t>
            </w:r>
          </w:p>
        </w:tc>
        <w:tc>
          <w:tcPr>
            <w:tcW w:w="1053" w:type="dxa"/>
          </w:tcPr>
          <w:p w14:paraId="6F4E6E1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4.23±0.62</w:t>
            </w:r>
          </w:p>
        </w:tc>
        <w:tc>
          <w:tcPr>
            <w:tcW w:w="823" w:type="dxa"/>
          </w:tcPr>
          <w:p w14:paraId="2EE3426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0.15</w:t>
            </w:r>
          </w:p>
        </w:tc>
        <w:tc>
          <w:tcPr>
            <w:tcW w:w="1069" w:type="dxa"/>
          </w:tcPr>
          <w:p w14:paraId="5F762FD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0.0264</w:t>
            </w:r>
          </w:p>
        </w:tc>
      </w:tr>
      <w:tr w:rsidR="00A936D4" w14:paraId="22CA001E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54458F9E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 xml:space="preserve">C4.1 Responsibility caused after taking risks </w:t>
            </w:r>
          </w:p>
        </w:tc>
        <w:tc>
          <w:tcPr>
            <w:tcW w:w="1375" w:type="dxa"/>
          </w:tcPr>
          <w:p w14:paraId="0BA3728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4.62±0.41 </w:t>
            </w:r>
          </w:p>
        </w:tc>
        <w:tc>
          <w:tcPr>
            <w:tcW w:w="897" w:type="dxa"/>
          </w:tcPr>
          <w:p w14:paraId="186D352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1053" w:type="dxa"/>
          </w:tcPr>
          <w:p w14:paraId="309CF50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4.06±0.56 </w:t>
            </w:r>
          </w:p>
        </w:tc>
        <w:tc>
          <w:tcPr>
            <w:tcW w:w="823" w:type="dxa"/>
          </w:tcPr>
          <w:p w14:paraId="107101E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0.14 </w:t>
            </w:r>
          </w:p>
        </w:tc>
        <w:tc>
          <w:tcPr>
            <w:tcW w:w="1069" w:type="dxa"/>
          </w:tcPr>
          <w:p w14:paraId="5A62FE7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0.0163</w:t>
            </w:r>
          </w:p>
        </w:tc>
      </w:tr>
      <w:tr w:rsidR="00A936D4" w14:paraId="21483FD3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3A73384B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C4.2 Whether to hold seminars, write research reports, etc. after risk</w:t>
            </w:r>
          </w:p>
        </w:tc>
        <w:tc>
          <w:tcPr>
            <w:tcW w:w="1375" w:type="dxa"/>
          </w:tcPr>
          <w:p w14:paraId="7143745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4.74±0.39</w:t>
            </w:r>
          </w:p>
        </w:tc>
        <w:tc>
          <w:tcPr>
            <w:tcW w:w="897" w:type="dxa"/>
          </w:tcPr>
          <w:p w14:paraId="43D2A79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1053" w:type="dxa"/>
          </w:tcPr>
          <w:p w14:paraId="0374F77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4.62±0.49</w:t>
            </w:r>
          </w:p>
        </w:tc>
        <w:tc>
          <w:tcPr>
            <w:tcW w:w="823" w:type="dxa"/>
          </w:tcPr>
          <w:p w14:paraId="3947853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1069" w:type="dxa"/>
          </w:tcPr>
          <w:p w14:paraId="07CEBD7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0.0101</w:t>
            </w:r>
          </w:p>
        </w:tc>
      </w:tr>
      <w:tr w:rsidR="00A936D4" w14:paraId="7755B2FD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6BC54C34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  <w:lang w:bidi="ar"/>
              </w:rPr>
            </w:pPr>
            <w:r>
              <w:rPr>
                <w:b/>
                <w:bCs/>
                <w:sz w:val="16"/>
                <w:szCs w:val="16"/>
              </w:rPr>
              <w:t>D. Patient safety</w:t>
            </w:r>
          </w:p>
        </w:tc>
        <w:tc>
          <w:tcPr>
            <w:tcW w:w="1375" w:type="dxa"/>
          </w:tcPr>
          <w:p w14:paraId="0B095CD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4.91±0.25</w:t>
            </w:r>
          </w:p>
        </w:tc>
        <w:tc>
          <w:tcPr>
            <w:tcW w:w="897" w:type="dxa"/>
          </w:tcPr>
          <w:p w14:paraId="013B074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1053" w:type="dxa"/>
          </w:tcPr>
          <w:p w14:paraId="50924B7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4.46±0.44</w:t>
            </w:r>
          </w:p>
        </w:tc>
        <w:tc>
          <w:tcPr>
            <w:tcW w:w="823" w:type="dxa"/>
          </w:tcPr>
          <w:p w14:paraId="1764E71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0.10</w:t>
            </w:r>
          </w:p>
        </w:tc>
        <w:tc>
          <w:tcPr>
            <w:tcW w:w="1069" w:type="dxa"/>
          </w:tcPr>
          <w:p w14:paraId="15018B9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0.3679</w:t>
            </w:r>
          </w:p>
        </w:tc>
      </w:tr>
      <w:tr w:rsidR="00A936D4" w14:paraId="1ACA50C0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2DC09384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  <w:lang w:bidi="ar"/>
              </w:rPr>
            </w:pPr>
            <w:r>
              <w:rPr>
                <w:b/>
                <w:bCs/>
                <w:sz w:val="16"/>
                <w:szCs w:val="16"/>
              </w:rPr>
              <w:t>D1 Medical Safety Guarantee</w:t>
            </w:r>
          </w:p>
        </w:tc>
        <w:tc>
          <w:tcPr>
            <w:tcW w:w="1375" w:type="dxa"/>
          </w:tcPr>
          <w:p w14:paraId="4FE7EF5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4.89±0.27</w:t>
            </w:r>
          </w:p>
        </w:tc>
        <w:tc>
          <w:tcPr>
            <w:tcW w:w="897" w:type="dxa"/>
          </w:tcPr>
          <w:p w14:paraId="0FD4D16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1053" w:type="dxa"/>
          </w:tcPr>
          <w:p w14:paraId="7271B06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4.52±0.55</w:t>
            </w:r>
          </w:p>
        </w:tc>
        <w:tc>
          <w:tcPr>
            <w:tcW w:w="823" w:type="dxa"/>
          </w:tcPr>
          <w:p w14:paraId="0E8A7AA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0.12</w:t>
            </w:r>
          </w:p>
        </w:tc>
        <w:tc>
          <w:tcPr>
            <w:tcW w:w="1069" w:type="dxa"/>
          </w:tcPr>
          <w:p w14:paraId="718F1FF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0.1770</w:t>
            </w:r>
          </w:p>
        </w:tc>
      </w:tr>
      <w:tr w:rsidR="00A936D4" w14:paraId="161ABD40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5E889FB4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  <w:lang w:bidi="ar"/>
              </w:rPr>
            </w:pPr>
            <w:r>
              <w:rPr>
                <w:sz w:val="16"/>
                <w:szCs w:val="16"/>
              </w:rPr>
              <w:t>D1.1 Establishing an internal reporting system for non-punitive adverse events</w:t>
            </w:r>
          </w:p>
        </w:tc>
        <w:tc>
          <w:tcPr>
            <w:tcW w:w="1375" w:type="dxa"/>
          </w:tcPr>
          <w:p w14:paraId="3A63A0F2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4.78±0.38 </w:t>
            </w:r>
          </w:p>
        </w:tc>
        <w:tc>
          <w:tcPr>
            <w:tcW w:w="897" w:type="dxa"/>
          </w:tcPr>
          <w:p w14:paraId="1B22349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0.08 </w:t>
            </w:r>
          </w:p>
        </w:tc>
        <w:tc>
          <w:tcPr>
            <w:tcW w:w="1053" w:type="dxa"/>
          </w:tcPr>
          <w:p w14:paraId="0A49369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4.68±0.45 </w:t>
            </w:r>
          </w:p>
        </w:tc>
        <w:tc>
          <w:tcPr>
            <w:tcW w:w="823" w:type="dxa"/>
          </w:tcPr>
          <w:p w14:paraId="35BF0FC0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0.10 </w:t>
            </w:r>
          </w:p>
        </w:tc>
        <w:tc>
          <w:tcPr>
            <w:tcW w:w="1069" w:type="dxa"/>
          </w:tcPr>
          <w:p w14:paraId="7DCBFFA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0.0947</w:t>
            </w:r>
          </w:p>
        </w:tc>
      </w:tr>
      <w:tr w:rsidR="00A936D4" w14:paraId="61D682B1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1ADAFA2C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  <w:lang w:bidi="ar"/>
              </w:rPr>
            </w:pPr>
            <w:r>
              <w:rPr>
                <w:sz w:val="16"/>
                <w:szCs w:val="16"/>
                <w:lang w:bidi="ar"/>
              </w:rPr>
              <w:t>D1.2 Implement medical safety system and improve the overall safety awareness of the hospital</w:t>
            </w:r>
          </w:p>
        </w:tc>
        <w:tc>
          <w:tcPr>
            <w:tcW w:w="1375" w:type="dxa"/>
          </w:tcPr>
          <w:p w14:paraId="5DBC2D1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4.82±0.34</w:t>
            </w:r>
          </w:p>
        </w:tc>
        <w:tc>
          <w:tcPr>
            <w:tcW w:w="897" w:type="dxa"/>
          </w:tcPr>
          <w:p w14:paraId="171BCE8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0.07 </w:t>
            </w:r>
          </w:p>
        </w:tc>
        <w:tc>
          <w:tcPr>
            <w:tcW w:w="1053" w:type="dxa"/>
          </w:tcPr>
          <w:p w14:paraId="20CE3FA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4.48±0.49</w:t>
            </w:r>
          </w:p>
        </w:tc>
        <w:tc>
          <w:tcPr>
            <w:tcW w:w="823" w:type="dxa"/>
          </w:tcPr>
          <w:p w14:paraId="236D794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1069" w:type="dxa"/>
          </w:tcPr>
          <w:p w14:paraId="39D2AA2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0.0823</w:t>
            </w:r>
          </w:p>
        </w:tc>
      </w:tr>
      <w:tr w:rsidR="00A936D4" w14:paraId="00179508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7D60A90C" w14:textId="77777777" w:rsidR="00A936D4" w:rsidRDefault="00A936D4" w:rsidP="0069289E">
            <w:pPr>
              <w:spacing w:after="240"/>
              <w:jc w:val="left"/>
              <w:textAlignment w:val="center"/>
              <w:rPr>
                <w:sz w:val="16"/>
                <w:szCs w:val="16"/>
                <w:lang w:bidi="ar"/>
              </w:rPr>
            </w:pPr>
            <w:r>
              <w:rPr>
                <w:b/>
                <w:bCs/>
                <w:sz w:val="16"/>
                <w:szCs w:val="16"/>
              </w:rPr>
              <w:t>D2 Patient-centered</w:t>
            </w:r>
          </w:p>
        </w:tc>
        <w:tc>
          <w:tcPr>
            <w:tcW w:w="1375" w:type="dxa"/>
          </w:tcPr>
          <w:p w14:paraId="00422F0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4.86±0.33</w:t>
            </w:r>
          </w:p>
        </w:tc>
        <w:tc>
          <w:tcPr>
            <w:tcW w:w="897" w:type="dxa"/>
          </w:tcPr>
          <w:p w14:paraId="06127776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1053" w:type="dxa"/>
          </w:tcPr>
          <w:p w14:paraId="0D7D968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4.29±0.54</w:t>
            </w:r>
          </w:p>
        </w:tc>
        <w:tc>
          <w:tcPr>
            <w:tcW w:w="823" w:type="dxa"/>
          </w:tcPr>
          <w:p w14:paraId="260484C9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KaiTi_GB2312"/>
                <w:color w:val="000000" w:themeColor="text1"/>
                <w:sz w:val="16"/>
                <w:szCs w:val="16"/>
              </w:rPr>
              <w:t>0.13</w:t>
            </w:r>
          </w:p>
        </w:tc>
        <w:tc>
          <w:tcPr>
            <w:tcW w:w="1069" w:type="dxa"/>
          </w:tcPr>
          <w:p w14:paraId="1666C81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0.1910</w:t>
            </w:r>
          </w:p>
        </w:tc>
      </w:tr>
      <w:tr w:rsidR="00A936D4" w14:paraId="2A52F73D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23BD0E3D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D2.1 Proactively invite patients and their families to participate in the entire treatment planning process</w:t>
            </w:r>
          </w:p>
        </w:tc>
        <w:tc>
          <w:tcPr>
            <w:tcW w:w="1375" w:type="dxa"/>
          </w:tcPr>
          <w:p w14:paraId="26D81071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4.73±0.45 </w:t>
            </w:r>
          </w:p>
        </w:tc>
        <w:tc>
          <w:tcPr>
            <w:tcW w:w="897" w:type="dxa"/>
          </w:tcPr>
          <w:p w14:paraId="49FB9974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0.09 </w:t>
            </w:r>
          </w:p>
        </w:tc>
        <w:tc>
          <w:tcPr>
            <w:tcW w:w="1053" w:type="dxa"/>
          </w:tcPr>
          <w:p w14:paraId="543AC38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4.20±0.68 </w:t>
            </w:r>
          </w:p>
        </w:tc>
        <w:tc>
          <w:tcPr>
            <w:tcW w:w="823" w:type="dxa"/>
          </w:tcPr>
          <w:p w14:paraId="6D6C060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0.16 </w:t>
            </w:r>
          </w:p>
        </w:tc>
        <w:tc>
          <w:tcPr>
            <w:tcW w:w="1069" w:type="dxa"/>
          </w:tcPr>
          <w:p w14:paraId="643041A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0.0577</w:t>
            </w:r>
          </w:p>
        </w:tc>
      </w:tr>
      <w:tr w:rsidR="00A936D4" w14:paraId="3BCA2C55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4BE39DA6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 xml:space="preserve">D2.2 Patient satisfaction evaluation </w:t>
            </w:r>
          </w:p>
        </w:tc>
        <w:tc>
          <w:tcPr>
            <w:tcW w:w="1375" w:type="dxa"/>
          </w:tcPr>
          <w:p w14:paraId="7623D5D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4.90±0.19 </w:t>
            </w:r>
          </w:p>
        </w:tc>
        <w:tc>
          <w:tcPr>
            <w:tcW w:w="897" w:type="dxa"/>
          </w:tcPr>
          <w:p w14:paraId="57D0D3C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0.04 </w:t>
            </w:r>
          </w:p>
        </w:tc>
        <w:tc>
          <w:tcPr>
            <w:tcW w:w="1053" w:type="dxa"/>
          </w:tcPr>
          <w:p w14:paraId="01597E98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4.72±0.53 </w:t>
            </w:r>
          </w:p>
        </w:tc>
        <w:tc>
          <w:tcPr>
            <w:tcW w:w="823" w:type="dxa"/>
          </w:tcPr>
          <w:p w14:paraId="615A4603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0.11 </w:t>
            </w:r>
          </w:p>
        </w:tc>
        <w:tc>
          <w:tcPr>
            <w:tcW w:w="1069" w:type="dxa"/>
          </w:tcPr>
          <w:p w14:paraId="5F3CD527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0.0413</w:t>
            </w:r>
          </w:p>
        </w:tc>
      </w:tr>
      <w:tr w:rsidR="00A936D4" w14:paraId="795A1477" w14:textId="77777777" w:rsidTr="00A936D4">
        <w:trPr>
          <w:trHeight w:hRule="exact" w:val="260"/>
        </w:trPr>
        <w:tc>
          <w:tcPr>
            <w:tcW w:w="8151" w:type="dxa"/>
            <w:gridSpan w:val="7"/>
            <w:noWrap/>
          </w:tcPr>
          <w:p w14:paraId="561399AF" w14:textId="77777777" w:rsidR="00A936D4" w:rsidRDefault="00A936D4" w:rsidP="0069289E">
            <w:pPr>
              <w:spacing w:after="240"/>
              <w:jc w:val="left"/>
              <w:textAlignment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  <w:lang w:bidi="ar"/>
              </w:rPr>
              <w:t>D2.3 Establishing patient-centered institutional safeguards</w:t>
            </w:r>
          </w:p>
        </w:tc>
        <w:tc>
          <w:tcPr>
            <w:tcW w:w="1375" w:type="dxa"/>
          </w:tcPr>
          <w:p w14:paraId="48FBC27D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 xml:space="preserve">4.83±0.33 </w:t>
            </w:r>
          </w:p>
        </w:tc>
        <w:tc>
          <w:tcPr>
            <w:tcW w:w="897" w:type="dxa"/>
          </w:tcPr>
          <w:p w14:paraId="7D610F2C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0.07 </w:t>
            </w:r>
          </w:p>
        </w:tc>
        <w:tc>
          <w:tcPr>
            <w:tcW w:w="1053" w:type="dxa"/>
          </w:tcPr>
          <w:p w14:paraId="0F8FFC0E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MingLiU"/>
                <w:color w:val="000000" w:themeColor="text1"/>
                <w:sz w:val="16"/>
                <w:szCs w:val="16"/>
              </w:rPr>
              <w:t>4.45±0.52</w:t>
            </w:r>
          </w:p>
        </w:tc>
        <w:tc>
          <w:tcPr>
            <w:tcW w:w="823" w:type="dxa"/>
          </w:tcPr>
          <w:p w14:paraId="21C55C4F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rFonts w:eastAsia="DengXian"/>
                <w:color w:val="000000" w:themeColor="text1"/>
                <w:sz w:val="16"/>
                <w:szCs w:val="16"/>
              </w:rPr>
              <w:t xml:space="preserve">0.12 </w:t>
            </w:r>
          </w:p>
        </w:tc>
        <w:tc>
          <w:tcPr>
            <w:tcW w:w="1069" w:type="dxa"/>
          </w:tcPr>
          <w:p w14:paraId="2B731785" w14:textId="77777777" w:rsidR="00A936D4" w:rsidRDefault="00A936D4" w:rsidP="0069289E">
            <w:pPr>
              <w:spacing w:after="240"/>
              <w:jc w:val="center"/>
              <w:textAlignment w:val="center"/>
              <w:rPr>
                <w:rFonts w:eastAsia="MingLiU"/>
                <w:sz w:val="16"/>
                <w:szCs w:val="16"/>
              </w:rPr>
            </w:pPr>
            <w:r>
              <w:rPr>
                <w:sz w:val="16"/>
                <w:szCs w:val="16"/>
              </w:rPr>
              <w:t>0.0920</w:t>
            </w:r>
          </w:p>
        </w:tc>
      </w:tr>
    </w:tbl>
    <w:p w14:paraId="24DE3CBA" w14:textId="77777777" w:rsidR="00755780" w:rsidRDefault="00755780"/>
    <w:p w14:paraId="32709A18" w14:textId="77777777" w:rsidR="00A936D4" w:rsidRDefault="00A936D4"/>
    <w:p w14:paraId="190EF07F" w14:textId="77777777" w:rsidR="00D00919" w:rsidRDefault="00D00919"/>
    <w:p w14:paraId="75AF2E7A" w14:textId="77777777" w:rsidR="00D00919" w:rsidRDefault="00D00919" w:rsidP="00D00919">
      <w:pPr>
        <w:pStyle w:val="MDPI41tablecaption"/>
        <w:spacing w:before="0" w:after="0"/>
        <w:ind w:left="0"/>
        <w:rPr>
          <w:rFonts w:eastAsiaTheme="minorEastAsia"/>
          <w:lang w:eastAsia="zh-CN"/>
        </w:rPr>
      </w:pPr>
      <w:r>
        <w:rPr>
          <w:b/>
          <w:bCs/>
          <w:sz w:val="20"/>
        </w:rPr>
        <w:lastRenderedPageBreak/>
        <w:t>T</w:t>
      </w:r>
      <w:r>
        <w:rPr>
          <w:rFonts w:hint="eastAsia"/>
          <w:b/>
          <w:bCs/>
          <w:sz w:val="20"/>
        </w:rPr>
        <w:t>able</w:t>
      </w:r>
      <w:r>
        <w:rPr>
          <w:b/>
          <w:bCs/>
          <w:sz w:val="20"/>
        </w:rPr>
        <w:t xml:space="preserve"> 6</w:t>
      </w:r>
      <w:r>
        <w:rPr>
          <w:sz w:val="20"/>
        </w:rPr>
        <w:t>.</w:t>
      </w:r>
      <w:r>
        <w:rPr>
          <w:sz w:val="22"/>
          <w:szCs w:val="24"/>
        </w:rPr>
        <w:t xml:space="preserve"> </w:t>
      </w:r>
      <w:r>
        <w:t>Spearman correlations of interdimension</w:t>
      </w:r>
      <w:r>
        <w:rPr>
          <w:rFonts w:eastAsia="DengXian"/>
          <w:color w:val="auto"/>
          <w:kern w:val="2"/>
          <w:sz w:val="21"/>
          <w:lang w:eastAsia="zh-CN"/>
        </w:rPr>
        <w:t xml:space="preserve">al and </w:t>
      </w:r>
      <w:r>
        <w:t>dimension-total score</w:t>
      </w:r>
      <w:r>
        <w:rPr>
          <w:rFonts w:eastAsia="DengXian"/>
          <w:color w:val="auto"/>
          <w:kern w:val="2"/>
          <w:sz w:val="21"/>
          <w:lang w:eastAsia="zh-CN"/>
        </w:rPr>
        <w:t>s.</w:t>
      </w:r>
    </w:p>
    <w:tbl>
      <w:tblPr>
        <w:tblpPr w:leftFromText="180" w:rightFromText="180" w:vertAnchor="text" w:horzAnchor="margin" w:tblpXSpec="center" w:tblpY="340"/>
        <w:tblW w:w="14518" w:type="dxa"/>
        <w:tblLayout w:type="fixed"/>
        <w:tblLook w:val="04A0" w:firstRow="1" w:lastRow="0" w:firstColumn="1" w:lastColumn="0" w:noHBand="0" w:noVBand="1"/>
      </w:tblPr>
      <w:tblGrid>
        <w:gridCol w:w="2900"/>
        <w:gridCol w:w="1190"/>
        <w:gridCol w:w="480"/>
        <w:gridCol w:w="750"/>
        <w:gridCol w:w="780"/>
        <w:gridCol w:w="750"/>
        <w:gridCol w:w="760"/>
        <w:gridCol w:w="790"/>
        <w:gridCol w:w="770"/>
        <w:gridCol w:w="760"/>
        <w:gridCol w:w="750"/>
        <w:gridCol w:w="820"/>
        <w:gridCol w:w="770"/>
        <w:gridCol w:w="740"/>
        <w:gridCol w:w="740"/>
        <w:gridCol w:w="768"/>
      </w:tblGrid>
      <w:tr w:rsidR="00D00919" w14:paraId="3A6C0052" w14:textId="77777777" w:rsidTr="0069289E">
        <w:trPr>
          <w:trHeight w:hRule="exact" w:val="499"/>
        </w:trPr>
        <w:tc>
          <w:tcPr>
            <w:tcW w:w="29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C96F96D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Dimensions</w:t>
            </w:r>
          </w:p>
        </w:tc>
        <w:tc>
          <w:tcPr>
            <w:tcW w:w="119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EBB539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5"/>
                <w:szCs w:val="15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DengXian" w:hAnsi="Times New Roman"/>
                <w:sz w:val="15"/>
                <w:szCs w:val="15"/>
              </w:rPr>
              <w:t>Items Included in Dimensions</w:t>
            </w:r>
          </w:p>
        </w:tc>
        <w:tc>
          <w:tcPr>
            <w:tcW w:w="10428" w:type="dxa"/>
            <w:gridSpan w:val="1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941164" w14:textId="77777777" w:rsidR="00D00919" w:rsidRDefault="00D00919" w:rsidP="0069289E">
            <w:pPr>
              <w:jc w:val="center"/>
              <w:rPr>
                <w:rFonts w:ascii="PMingLiU" w:eastAsia="PMingLiU" w:hAnsi="PMingLiU" w:cs="SimSun"/>
                <w:b/>
                <w:bCs/>
                <w:sz w:val="16"/>
                <w:szCs w:val="16"/>
              </w:rPr>
            </w:pPr>
            <w:r>
              <w:rPr>
                <w:rFonts w:ascii="PMingLiU" w:eastAsia="PMingLiU" w:hAnsi="PMingLiU" w:cs="SimSun" w:hint="eastAsia"/>
                <w:b/>
                <w:bCs/>
                <w:sz w:val="16"/>
                <w:szCs w:val="16"/>
              </w:rPr>
              <w:t>Dimensions</w:t>
            </w:r>
          </w:p>
        </w:tc>
      </w:tr>
      <w:tr w:rsidR="00D00919" w14:paraId="4A481E57" w14:textId="77777777" w:rsidTr="0069289E">
        <w:trPr>
          <w:trHeight w:hRule="exact" w:val="1415"/>
        </w:trPr>
        <w:tc>
          <w:tcPr>
            <w:tcW w:w="2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C551F35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11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89B10CA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DFFBBB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A1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C939C8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A2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BA8972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A3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37A172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A4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3973BF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B1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1A3E5B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B2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D6E5FA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B3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417525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C1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380EAB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C2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978446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C3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BA3638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C4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BEAC15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D1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DC5BC6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D2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B992F8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Total</w:t>
            </w:r>
          </w:p>
        </w:tc>
      </w:tr>
      <w:tr w:rsidR="00D00919" w14:paraId="1213B654" w14:textId="77777777" w:rsidTr="0069289E">
        <w:trPr>
          <w:trHeight w:hRule="exact" w:val="257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0DF2C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 xml:space="preserve">A1 Humanistic spirit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E8695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DD5AD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B15A2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0.615**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99BC7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0.539**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9F66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0.516**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F012C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0.385**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CC58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0.499**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2D65D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0.473**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66D1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0.407**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44493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0.427**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7BC34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0.340**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BFA0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0.325**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377A5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0.429**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1C902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0.374**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94A4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0.645**</w:t>
            </w:r>
          </w:p>
        </w:tc>
      </w:tr>
      <w:tr w:rsidR="00D00919" w14:paraId="6C8F9159" w14:textId="77777777" w:rsidTr="0069289E">
        <w:trPr>
          <w:trHeight w:hRule="exact" w:val="257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665E5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A2 Humanistic Literacy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FD091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1245E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CEDE3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ED8BC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0.620**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D71C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0.538**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28BBA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0.440**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72D6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0.526**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558D3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0.405**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D8E63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0.511**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C4FFF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0.483**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5AFFE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0.397**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D929F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0.451**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E8E17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0.478**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DE843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0.383**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43F5C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0.701**</w:t>
            </w:r>
          </w:p>
        </w:tc>
      </w:tr>
      <w:tr w:rsidR="00D00919" w14:paraId="3D69E9E3" w14:textId="77777777" w:rsidTr="0069289E">
        <w:trPr>
          <w:trHeight w:hRule="exact" w:val="257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7F6DF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A3 Humanistic system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6A673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C50A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F36CA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5C397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D5A63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0.594**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15C68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0.473**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2F6D2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0.570**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3A57E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0.478**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08607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0.523**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2774F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0.582**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7F774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0.580**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CEA3D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0.536**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322D7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0.582**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C758A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0.507**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5E407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0.774**</w:t>
            </w:r>
          </w:p>
        </w:tc>
      </w:tr>
      <w:tr w:rsidR="00D00919" w14:paraId="236664CF" w14:textId="77777777" w:rsidTr="0069289E">
        <w:trPr>
          <w:trHeight w:hRule="exact" w:val="257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E815C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A4 Human Environment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55C5F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579F5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496D9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C03EF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FC064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48AA1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0.470**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7153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0.672**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5807A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0.618**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E833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0.605**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CA5FB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0.524**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8663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0.546**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682F5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0.489**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ABA3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0.538**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66ED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0.529**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74BD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0.759**</w:t>
            </w:r>
          </w:p>
        </w:tc>
      </w:tr>
      <w:tr w:rsidR="00D00919" w14:paraId="6400B985" w14:textId="77777777" w:rsidTr="0069289E">
        <w:trPr>
          <w:trHeight w:hRule="exact" w:val="420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60D20" w14:textId="77777777" w:rsidR="00D00919" w:rsidRDefault="00D00919" w:rsidP="0069289E">
            <w:pPr>
              <w:ind w:left="160" w:hangingChars="100" w:hanging="160"/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B1 Medical ethics review system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259BE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9B50D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38446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62F06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6B87E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0A646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77F81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0.468**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35AEB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0.389**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3C828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0.504**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277C0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0.497**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8FD0E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0.393**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0E90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0.495**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8EE22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0.506**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495E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0.481**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762A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0.679**</w:t>
            </w:r>
          </w:p>
        </w:tc>
      </w:tr>
      <w:tr w:rsidR="00D00919" w14:paraId="3BFA79C7" w14:textId="77777777" w:rsidTr="0069289E">
        <w:trPr>
          <w:trHeight w:hRule="exact" w:val="446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A1224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B2 Medical ethics construction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694FD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EAAAB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6263A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5838B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44ABB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3BC9A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74387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654E0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0.689**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3167A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0.660**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1EF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0.661**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A98A3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0.680**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E73D0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0.524**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DE128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0.597**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39945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0.600**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BA875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0.803**</w:t>
            </w:r>
          </w:p>
        </w:tc>
      </w:tr>
      <w:tr w:rsidR="00D00919" w14:paraId="28C1B1A9" w14:textId="77777777" w:rsidTr="0069289E">
        <w:trPr>
          <w:trHeight w:hRule="exact" w:val="257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EA914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B3 Humanitarian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91951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D02FC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826C1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3B692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FD907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5C127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FC650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7E066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89420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.616**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77F32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0.502**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7666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0.625**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02A9A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0.535**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F1DBA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0.536**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442DC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0.492**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5C70A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0.718**</w:t>
            </w:r>
          </w:p>
        </w:tc>
      </w:tr>
      <w:tr w:rsidR="00D00919" w14:paraId="07C638BE" w14:textId="77777777" w:rsidTr="0069289E">
        <w:trPr>
          <w:trHeight w:hRule="exact" w:val="374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970DF" w14:textId="77777777" w:rsidR="00D00919" w:rsidRDefault="00D00919" w:rsidP="0069289E">
            <w:pPr>
              <w:ind w:left="160" w:hangingChars="100" w:hanging="160"/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C1 Risk monitoring and early warning awareness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BD1A3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61DA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C556E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61490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F833F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AFBCD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AC151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6EBBC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E64AF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9822B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0.764**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35103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0.749**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7AC11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0.685**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0E90F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0.670**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9B8F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0.656**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9D7BC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0.831**</w:t>
            </w:r>
          </w:p>
        </w:tc>
      </w:tr>
      <w:tr w:rsidR="00D00919" w14:paraId="35ECEE17" w14:textId="77777777" w:rsidTr="0069289E">
        <w:trPr>
          <w:trHeight w:hRule="exact" w:val="405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B84A6" w14:textId="77777777" w:rsidR="00D00919" w:rsidRDefault="00D00919" w:rsidP="0069289E">
            <w:pPr>
              <w:ind w:left="80" w:hangingChars="50" w:hanging="80"/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C2 Risk decision-making consciousness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CB3EA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EE928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37281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CA9F0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02551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4790E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4E5D4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1C464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80A04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5258D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E73DA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0.748**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F6608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0.715**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A3A11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0.675**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26D00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0.666**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C7623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0.825**</w:t>
            </w:r>
          </w:p>
        </w:tc>
      </w:tr>
      <w:tr w:rsidR="00D00919" w14:paraId="1399E752" w14:textId="77777777" w:rsidTr="0069289E">
        <w:trPr>
          <w:trHeight w:hRule="exact" w:val="430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6A5DF" w14:textId="77777777" w:rsidR="00D00919" w:rsidRDefault="00D00919" w:rsidP="0069289E">
            <w:pPr>
              <w:ind w:left="160" w:hangingChars="100" w:hanging="160"/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C3 Consciousness of Handling Medical Emergencies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63AB9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79575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DA9EE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CF62F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D6A79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A9879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81EBD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02F20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C98C6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D959B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15110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F8445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0.780**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1FA0C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0.675**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273EF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0.683**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643F5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0.810**</w:t>
            </w:r>
          </w:p>
        </w:tc>
      </w:tr>
      <w:tr w:rsidR="00D00919" w14:paraId="796D6DD3" w14:textId="77777777" w:rsidTr="0069289E">
        <w:trPr>
          <w:trHeight w:hRule="exact" w:val="450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BFC0D" w14:textId="77777777" w:rsidR="00D00919" w:rsidRDefault="00D00919" w:rsidP="0069289E">
            <w:pPr>
              <w:ind w:left="160" w:hangingChars="100" w:hanging="160"/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C4 Learning optimization awareness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1283D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15167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C9A76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E63A0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0EB42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E1FCF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74A6D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F0598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69BCC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39316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E92C0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0C5D6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286C5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0.732**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9203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0.660**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5A025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0.796**</w:t>
            </w:r>
          </w:p>
        </w:tc>
      </w:tr>
      <w:tr w:rsidR="00D00919" w14:paraId="2E315F7C" w14:textId="77777777" w:rsidTr="0069289E">
        <w:trPr>
          <w:trHeight w:hRule="exact" w:val="446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B354E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D1 Medical Safety Guarantee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8E2B5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DE67C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00DBF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C250B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5C381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A01A8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E6E8C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3D138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E1B72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FD6E7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44ABD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400F1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4CD95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F912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0.719**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0CF6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0.817**</w:t>
            </w:r>
          </w:p>
        </w:tc>
      </w:tr>
      <w:tr w:rsidR="00D00919" w14:paraId="6406F18E" w14:textId="77777777" w:rsidTr="0069289E">
        <w:trPr>
          <w:trHeight w:hRule="exact" w:val="257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8F34F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D2 Patient-centered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B00AE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5EB06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640E3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41A1C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A6F3F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AC43C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737D7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631AA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BF238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80F4F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00FAF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67914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FB934" w14:textId="77777777" w:rsidR="00D00919" w:rsidRDefault="00D00919" w:rsidP="0069289E">
            <w:pPr>
              <w:jc w:val="left"/>
              <w:textAlignment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0B790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EE795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0.779**</w:t>
            </w:r>
          </w:p>
        </w:tc>
      </w:tr>
      <w:tr w:rsidR="00D00919" w14:paraId="50D9A4D3" w14:textId="77777777" w:rsidTr="0069289E">
        <w:trPr>
          <w:trHeight w:hRule="exact" w:val="257"/>
        </w:trPr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6DB7CA" w14:textId="77777777" w:rsidR="00D00919" w:rsidRDefault="00D00919" w:rsidP="0069289E">
            <w:pPr>
              <w:ind w:firstLineChars="50" w:firstLine="80"/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total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30AD1C" w14:textId="77777777" w:rsidR="00D00919" w:rsidRDefault="00D00919" w:rsidP="0069289E">
            <w:pPr>
              <w:jc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39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6DADDD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B3D4F2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FD2F2A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0743A2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BA94D7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ECC0AA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A81B52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2CB8EF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BF7FBF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946A79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C5849D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7D6103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FF9218" w14:textId="77777777" w:rsidR="00D00919" w:rsidRDefault="00D00919" w:rsidP="0069289E">
            <w:pPr>
              <w:jc w:val="lef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94930A" w14:textId="77777777" w:rsidR="00D00919" w:rsidRDefault="00D00919" w:rsidP="0069289E">
            <w:pPr>
              <w:jc w:val="right"/>
              <w:textAlignment w:val="center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bidi="ar"/>
              </w:rPr>
              <w:t>1</w:t>
            </w:r>
          </w:p>
        </w:tc>
      </w:tr>
      <w:tr w:rsidR="00D00919" w14:paraId="17AE5F3A" w14:textId="77777777" w:rsidTr="0069289E">
        <w:trPr>
          <w:trHeight w:hRule="exact" w:val="367"/>
        </w:trPr>
        <w:tc>
          <w:tcPr>
            <w:tcW w:w="14518" w:type="dxa"/>
            <w:gridSpan w:val="1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895035A" w14:textId="77777777" w:rsidR="00D00919" w:rsidRDefault="00D00919" w:rsidP="0069289E">
            <w:pPr>
              <w:jc w:val="left"/>
              <w:rPr>
                <w:rFonts w:ascii="Times New Roman" w:eastAsia="DengXian" w:hAnsi="Times New Roman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**. Significant correlation at the 0.01 level (two-tailed).</w:t>
            </w:r>
          </w:p>
        </w:tc>
      </w:tr>
    </w:tbl>
    <w:p w14:paraId="1787EB25" w14:textId="77777777" w:rsidR="00D00919" w:rsidRDefault="00D00919" w:rsidP="00D00919"/>
    <w:p w14:paraId="6F1E3A4A" w14:textId="77777777" w:rsidR="00D00919" w:rsidRDefault="00D00919"/>
    <w:p w14:paraId="5E9A5D9A" w14:textId="77777777" w:rsidR="00A936D4" w:rsidRDefault="00A936D4"/>
    <w:sectPr w:rsidR="00A936D4" w:rsidSect="00A936D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KaiTi_GB2312">
    <w:altName w:val="KaiTi"/>
    <w:charset w:val="86"/>
    <w:family w:val="modern"/>
    <w:pitch w:val="default"/>
    <w:sig w:usb0="00000000" w:usb1="00000000" w:usb2="00000010" w:usb3="00000000" w:csb0="0004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D4"/>
    <w:rsid w:val="00011C58"/>
    <w:rsid w:val="0006021D"/>
    <w:rsid w:val="00331A6B"/>
    <w:rsid w:val="00755780"/>
    <w:rsid w:val="00857596"/>
    <w:rsid w:val="008F6793"/>
    <w:rsid w:val="00A936D4"/>
    <w:rsid w:val="00C025DD"/>
    <w:rsid w:val="00D0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47BD0"/>
  <w15:chartTrackingRefBased/>
  <w15:docId w15:val="{C97A7079-2C53-4F2A-B0B7-55AA29D7D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6D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36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6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6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6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6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6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6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6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6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6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6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6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6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6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6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6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6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6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36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3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6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36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36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36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36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36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6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6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36D4"/>
    <w:rPr>
      <w:b/>
      <w:bCs/>
      <w:smallCaps/>
      <w:color w:val="0F4761" w:themeColor="accent1" w:themeShade="BF"/>
      <w:spacing w:val="5"/>
    </w:rPr>
  </w:style>
  <w:style w:type="table" w:customStyle="1" w:styleId="MDPI41threelinetable">
    <w:name w:val="MDPI_4.1_three_line_table"/>
    <w:basedOn w:val="TableNormal"/>
    <w:uiPriority w:val="99"/>
    <w:qFormat/>
    <w:rsid w:val="00A936D4"/>
    <w:pPr>
      <w:adjustRightInd w:val="0"/>
      <w:snapToGrid w:val="0"/>
      <w:spacing w:after="0" w:line="280" w:lineRule="atLeast"/>
      <w:jc w:val="center"/>
    </w:pPr>
    <w:rPr>
      <w:rFonts w:ascii="Palatino Linotype" w:eastAsia="SimSun" w:hAnsi="Palatino Linotype" w:cs="Times New Roman"/>
      <w:color w:val="000000"/>
      <w:kern w:val="0"/>
      <w:sz w:val="20"/>
      <w:szCs w:val="20"/>
      <w14:ligatures w14:val="none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customStyle="1" w:styleId="MDPI41tablecaption">
    <w:name w:val="MDPI_4.1_table_caption"/>
    <w:qFormat/>
    <w:rsid w:val="00A936D4"/>
    <w:pPr>
      <w:adjustRightInd w:val="0"/>
      <w:snapToGrid w:val="0"/>
      <w:spacing w:before="240" w:after="12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1132</Words>
  <Characters>6456</Characters>
  <Application>Microsoft Office Word</Application>
  <DocSecurity>0</DocSecurity>
  <Lines>53</Lines>
  <Paragraphs>15</Paragraphs>
  <ScaleCrop>false</ScaleCrop>
  <Company>Springer Nature</Company>
  <LinksUpToDate>false</LinksUpToDate>
  <CharactersWithSpaces>7573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2025-09-02T14:51:00Z</dcterms:created>
  <dcterms:modified xsi:type="dcterms:W3CDTF">2025-09-02T15:03:00Z</dcterms:modified>
</cp:coreProperties>
</file>