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DE701" w14:textId="3079F15B" w:rsidR="001E49AD" w:rsidRDefault="0047245A" w:rsidP="001E49AD">
      <w:pPr>
        <w:jc w:val="center"/>
        <w:rPr>
          <w:rFonts w:ascii="Candara" w:eastAsia="宋体" w:hAnsi="Candar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011EE99D" wp14:editId="028D9A1B">
            <wp:extent cx="3891516" cy="3276350"/>
            <wp:effectExtent l="0" t="0" r="0" b="635"/>
            <wp:docPr id="198674079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516" cy="3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3409C5" w14:textId="10AAC67E" w:rsidR="001E49AD" w:rsidRPr="00CB77B9" w:rsidRDefault="001E49AD" w:rsidP="00CB77B9">
      <w:pPr>
        <w:jc w:val="center"/>
        <w:rPr>
          <w:rFonts w:ascii="Candara" w:eastAsia="楷体" w:hAnsi="Candara"/>
          <w:b/>
          <w:bCs/>
          <w:sz w:val="18"/>
          <w:szCs w:val="18"/>
        </w:rPr>
      </w:pPr>
      <w:r w:rsidRPr="00CB77B9">
        <w:rPr>
          <w:rFonts w:ascii="Candara" w:eastAsia="宋体" w:hAnsi="Candara"/>
          <w:b/>
          <w:bCs/>
          <w:sz w:val="18"/>
          <w:szCs w:val="18"/>
        </w:rPr>
        <w:t xml:space="preserve">Supplement </w:t>
      </w:r>
      <w:r w:rsidRPr="00CB77B9">
        <w:rPr>
          <w:rFonts w:ascii="Candara" w:eastAsia="楷体" w:hAnsi="Candara"/>
          <w:b/>
          <w:bCs/>
          <w:sz w:val="18"/>
          <w:szCs w:val="18"/>
        </w:rPr>
        <w:t xml:space="preserve">Figure </w:t>
      </w:r>
      <w:r w:rsidRPr="00CB77B9">
        <w:rPr>
          <w:rFonts w:ascii="Candara" w:eastAsia="楷体" w:hAnsi="Candara" w:hint="eastAsia"/>
          <w:b/>
          <w:bCs/>
          <w:sz w:val="18"/>
          <w:szCs w:val="18"/>
        </w:rPr>
        <w:t>1</w:t>
      </w:r>
      <w:r w:rsidRPr="00CB77B9">
        <w:rPr>
          <w:rFonts w:ascii="Candara" w:eastAsia="楷体" w:hAnsi="Candara"/>
          <w:b/>
          <w:bCs/>
          <w:sz w:val="18"/>
          <w:szCs w:val="18"/>
        </w:rPr>
        <w:t>. The 200 most prevalent binary combinations</w:t>
      </w:r>
    </w:p>
    <w:p w14:paraId="7130E99C" w14:textId="77777777" w:rsidR="00073A93" w:rsidRDefault="00073A93" w:rsidP="001E49AD">
      <w:pPr>
        <w:rPr>
          <w:rFonts w:ascii="Candara" w:eastAsia="楷体" w:hAnsi="Candara"/>
          <w:b/>
          <w:bCs/>
          <w:color w:val="4472C4" w:themeColor="accent1"/>
          <w:sz w:val="24"/>
          <w:szCs w:val="24"/>
        </w:rPr>
      </w:pPr>
    </w:p>
    <w:p w14:paraId="06C801D7" w14:textId="77777777" w:rsidR="00073A93" w:rsidRDefault="00073A93" w:rsidP="00073A93">
      <w:pPr>
        <w:rPr>
          <w:rFonts w:ascii="Candara" w:eastAsia="楷体" w:hAnsi="Candara"/>
          <w:b/>
          <w:bCs/>
          <w:color w:val="4472C4" w:themeColor="accent1"/>
          <w:sz w:val="24"/>
          <w:szCs w:val="24"/>
        </w:rPr>
      </w:pPr>
      <w:r w:rsidRPr="00073A93">
        <w:rPr>
          <w:rFonts w:ascii="Candara" w:eastAsia="楷体" w:hAnsi="Candara"/>
          <w:b/>
          <w:bCs/>
          <w:noProof/>
          <w:color w:val="4472C4" w:themeColor="accent1"/>
          <w:sz w:val="24"/>
          <w:szCs w:val="24"/>
        </w:rPr>
        <w:drawing>
          <wp:inline distT="0" distB="0" distL="0" distR="0" wp14:anchorId="61D9D9C1" wp14:editId="7C7EF550">
            <wp:extent cx="5274310" cy="3405505"/>
            <wp:effectExtent l="0" t="0" r="2540" b="4445"/>
            <wp:docPr id="640278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0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B5432" w14:textId="6E8BDA08" w:rsidR="00073A93" w:rsidRPr="00CB77B9" w:rsidRDefault="00073A93" w:rsidP="00CB77B9">
      <w:pPr>
        <w:jc w:val="center"/>
        <w:rPr>
          <w:rFonts w:ascii="Candara" w:eastAsia="宋体" w:hAnsi="Candara"/>
          <w:b/>
          <w:bCs/>
          <w:sz w:val="18"/>
          <w:szCs w:val="18"/>
        </w:rPr>
      </w:pPr>
      <w:r w:rsidRPr="00CB77B9">
        <w:rPr>
          <w:rFonts w:ascii="Candara" w:eastAsia="宋体" w:hAnsi="Candara"/>
          <w:b/>
          <w:bCs/>
          <w:sz w:val="18"/>
          <w:szCs w:val="18"/>
        </w:rPr>
        <w:t xml:space="preserve">Supplement Figure </w:t>
      </w:r>
      <w:r w:rsidR="00CB77B9" w:rsidRPr="00CB77B9">
        <w:rPr>
          <w:rFonts w:ascii="Candara" w:eastAsia="宋体" w:hAnsi="Candara" w:hint="eastAsia"/>
          <w:b/>
          <w:bCs/>
          <w:sz w:val="18"/>
          <w:szCs w:val="18"/>
        </w:rPr>
        <w:t>2</w:t>
      </w:r>
      <w:r w:rsidRPr="00CB77B9">
        <w:rPr>
          <w:rFonts w:ascii="Candara" w:eastAsia="宋体" w:hAnsi="Candara"/>
          <w:b/>
          <w:bCs/>
          <w:sz w:val="18"/>
          <w:szCs w:val="18"/>
        </w:rPr>
        <w:t xml:space="preserve">. </w:t>
      </w:r>
      <w:r w:rsidRPr="00CB77B9">
        <w:rPr>
          <w:rFonts w:ascii="Candara" w:eastAsia="宋体" w:hAnsi="Candara" w:hint="eastAsia"/>
          <w:b/>
          <w:bCs/>
          <w:sz w:val="18"/>
          <w:szCs w:val="18"/>
        </w:rPr>
        <w:t xml:space="preserve">Multimorbidity coefficient for the </w:t>
      </w:r>
      <w:r w:rsidR="00CB77B9" w:rsidRPr="00CB77B9">
        <w:rPr>
          <w:rFonts w:ascii="Candara" w:eastAsia="宋体" w:hAnsi="Candara" w:hint="eastAsia"/>
          <w:b/>
          <w:bCs/>
          <w:sz w:val="18"/>
          <w:szCs w:val="18"/>
        </w:rPr>
        <w:t>39 gynecological diseases</w:t>
      </w:r>
    </w:p>
    <w:p w14:paraId="674C6DD1" w14:textId="77777777" w:rsidR="001E49AD" w:rsidRPr="00073A93" w:rsidRDefault="001E49AD">
      <w:pPr>
        <w:rPr>
          <w:rFonts w:hint="eastAsia"/>
        </w:rPr>
      </w:pPr>
    </w:p>
    <w:p w14:paraId="434F7652" w14:textId="101EF903" w:rsidR="001F355E" w:rsidRDefault="00027D7D" w:rsidP="00207B1C">
      <w:pPr>
        <w:jc w:val="center"/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0F43AAC8" wp14:editId="2CB3A599">
            <wp:extent cx="4582397" cy="4197940"/>
            <wp:effectExtent l="0" t="0" r="8890" b="0"/>
            <wp:docPr id="10324927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8334" cy="42033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6CF4BE" w14:textId="04210B29" w:rsidR="00F94CBC" w:rsidRPr="00CB77B9" w:rsidRDefault="00F94CBC" w:rsidP="00CB77B9">
      <w:pPr>
        <w:jc w:val="center"/>
        <w:rPr>
          <w:rFonts w:ascii="Candara" w:eastAsia="宋体" w:hAnsi="Candara"/>
          <w:b/>
          <w:bCs/>
          <w:sz w:val="18"/>
          <w:szCs w:val="18"/>
        </w:rPr>
      </w:pPr>
      <w:r w:rsidRPr="00CB77B9">
        <w:rPr>
          <w:rFonts w:ascii="Candara" w:eastAsia="宋体" w:hAnsi="Candara"/>
          <w:b/>
          <w:bCs/>
          <w:sz w:val="18"/>
          <w:szCs w:val="18"/>
        </w:rPr>
        <w:t xml:space="preserve">Supplement Figure </w:t>
      </w:r>
      <w:r w:rsidR="00CB77B9">
        <w:rPr>
          <w:rFonts w:ascii="Candara" w:eastAsia="宋体" w:hAnsi="Candara" w:hint="eastAsia"/>
          <w:b/>
          <w:bCs/>
          <w:sz w:val="18"/>
          <w:szCs w:val="18"/>
        </w:rPr>
        <w:t>3</w:t>
      </w:r>
      <w:r w:rsidRPr="00CB77B9">
        <w:rPr>
          <w:rFonts w:ascii="Candara" w:eastAsia="宋体" w:hAnsi="Candara"/>
          <w:b/>
          <w:bCs/>
          <w:sz w:val="18"/>
          <w:szCs w:val="18"/>
        </w:rPr>
        <w:t>. Multimorbidity networks with partial correlations &gt;0.</w:t>
      </w:r>
      <w:r w:rsidR="00200058" w:rsidRPr="00CB77B9">
        <w:rPr>
          <w:rFonts w:ascii="Candara" w:eastAsia="宋体" w:hAnsi="Candara" w:hint="eastAsia"/>
          <w:b/>
          <w:bCs/>
          <w:sz w:val="18"/>
          <w:szCs w:val="18"/>
        </w:rPr>
        <w:t>1</w:t>
      </w:r>
      <w:r w:rsidRPr="00CB77B9">
        <w:rPr>
          <w:rFonts w:ascii="Candara" w:eastAsia="宋体" w:hAnsi="Candara"/>
          <w:b/>
          <w:bCs/>
          <w:sz w:val="18"/>
          <w:szCs w:val="18"/>
        </w:rPr>
        <w:t xml:space="preserve">5 for </w:t>
      </w:r>
      <w:r w:rsidR="00200058" w:rsidRPr="00CB77B9">
        <w:rPr>
          <w:rFonts w:ascii="Candara" w:eastAsia="宋体" w:hAnsi="Candara" w:hint="eastAsia"/>
          <w:b/>
          <w:bCs/>
          <w:sz w:val="18"/>
          <w:szCs w:val="18"/>
        </w:rPr>
        <w:t>all diseases</w:t>
      </w:r>
    </w:p>
    <w:p w14:paraId="050B57A1" w14:textId="77777777" w:rsidR="00073A93" w:rsidRPr="00073A93" w:rsidRDefault="00073A93" w:rsidP="00F94CBC">
      <w:pPr>
        <w:rPr>
          <w:rFonts w:ascii="Candara" w:eastAsia="楷体" w:hAnsi="Candara"/>
          <w:b/>
          <w:bCs/>
          <w:color w:val="4472C4" w:themeColor="accent1"/>
          <w:sz w:val="24"/>
          <w:szCs w:val="24"/>
        </w:rPr>
      </w:pPr>
    </w:p>
    <w:p w14:paraId="01B550CD" w14:textId="77777777" w:rsidR="00C40383" w:rsidRPr="00F94CBC" w:rsidRDefault="00C40383">
      <w:pPr>
        <w:rPr>
          <w:rFonts w:hint="eastAsia"/>
        </w:rPr>
      </w:pPr>
    </w:p>
    <w:p w14:paraId="17D856D2" w14:textId="044FEED9" w:rsidR="00C40383" w:rsidRDefault="00027D7D" w:rsidP="00C40383">
      <w:pPr>
        <w:jc w:val="center"/>
        <w:rPr>
          <w:rFonts w:ascii="Candara" w:eastAsia="宋体" w:hAnsi="Candara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4EC6FCA" wp14:editId="098AAB04">
            <wp:extent cx="5274310" cy="2961640"/>
            <wp:effectExtent l="0" t="0" r="2540" b="0"/>
            <wp:docPr id="508247652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6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E5B833" w14:textId="2A5AAA2F" w:rsidR="00C40383" w:rsidRPr="00CB77B9" w:rsidRDefault="00444789" w:rsidP="00CB77B9">
      <w:pPr>
        <w:jc w:val="center"/>
        <w:rPr>
          <w:rFonts w:ascii="Candara" w:eastAsia="宋体" w:hAnsi="Candara"/>
          <w:b/>
          <w:bCs/>
          <w:sz w:val="18"/>
          <w:szCs w:val="18"/>
        </w:rPr>
      </w:pPr>
      <w:r w:rsidRPr="00CB77B9">
        <w:rPr>
          <w:rFonts w:ascii="Candara" w:eastAsia="宋体" w:hAnsi="Candara"/>
          <w:b/>
          <w:bCs/>
          <w:sz w:val="18"/>
          <w:szCs w:val="18"/>
        </w:rPr>
        <w:t xml:space="preserve">Supplement Figure </w:t>
      </w:r>
      <w:r w:rsidR="00073A93" w:rsidRPr="00CB77B9">
        <w:rPr>
          <w:rFonts w:ascii="Candara" w:eastAsia="宋体" w:hAnsi="Candara" w:hint="eastAsia"/>
          <w:b/>
          <w:bCs/>
          <w:sz w:val="18"/>
          <w:szCs w:val="18"/>
        </w:rPr>
        <w:t>4</w:t>
      </w:r>
      <w:r w:rsidRPr="00CB77B9">
        <w:rPr>
          <w:rFonts w:ascii="Candara" w:eastAsia="宋体" w:hAnsi="Candara"/>
          <w:b/>
          <w:bCs/>
          <w:sz w:val="18"/>
          <w:szCs w:val="18"/>
        </w:rPr>
        <w:t xml:space="preserve">. </w:t>
      </w:r>
      <w:r w:rsidR="00C40383" w:rsidRPr="00CB77B9">
        <w:rPr>
          <w:rFonts w:ascii="Candara" w:eastAsia="宋体" w:hAnsi="Candara" w:hint="eastAsia"/>
          <w:b/>
          <w:bCs/>
          <w:sz w:val="18"/>
          <w:szCs w:val="18"/>
        </w:rPr>
        <w:t xml:space="preserve">Multimorbidity coefficient for </w:t>
      </w:r>
      <w:r w:rsidRPr="00CB77B9">
        <w:rPr>
          <w:rFonts w:ascii="Candara" w:eastAsia="宋体" w:hAnsi="Candara" w:hint="eastAsia"/>
          <w:b/>
          <w:bCs/>
          <w:sz w:val="18"/>
          <w:szCs w:val="18"/>
        </w:rPr>
        <w:t xml:space="preserve">the </w:t>
      </w:r>
      <w:r w:rsidR="00C40383" w:rsidRPr="00CB77B9">
        <w:rPr>
          <w:rFonts w:ascii="Candara" w:eastAsia="宋体" w:hAnsi="Candara" w:hint="eastAsia"/>
          <w:b/>
          <w:bCs/>
          <w:sz w:val="18"/>
          <w:szCs w:val="18"/>
        </w:rPr>
        <w:t>top 250 diseases</w:t>
      </w:r>
    </w:p>
    <w:sectPr w:rsidR="00C40383" w:rsidRPr="00CB7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E5204" w14:textId="77777777" w:rsidR="009B2A57" w:rsidRDefault="009B2A57" w:rsidP="00FD250C">
      <w:pPr>
        <w:rPr>
          <w:rFonts w:hint="eastAsia"/>
        </w:rPr>
      </w:pPr>
      <w:r>
        <w:separator/>
      </w:r>
    </w:p>
  </w:endnote>
  <w:endnote w:type="continuationSeparator" w:id="0">
    <w:p w14:paraId="4AF2C3DF" w14:textId="77777777" w:rsidR="009B2A57" w:rsidRDefault="009B2A57" w:rsidP="00FD250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6776C" w14:textId="77777777" w:rsidR="009B2A57" w:rsidRDefault="009B2A57" w:rsidP="00FD250C">
      <w:pPr>
        <w:rPr>
          <w:rFonts w:hint="eastAsia"/>
        </w:rPr>
      </w:pPr>
      <w:r>
        <w:separator/>
      </w:r>
    </w:p>
  </w:footnote>
  <w:footnote w:type="continuationSeparator" w:id="0">
    <w:p w14:paraId="12A0AB32" w14:textId="77777777" w:rsidR="009B2A57" w:rsidRDefault="009B2A57" w:rsidP="00FD250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9AD"/>
    <w:rsid w:val="00027D7D"/>
    <w:rsid w:val="00073A93"/>
    <w:rsid w:val="00095ED7"/>
    <w:rsid w:val="001E49AD"/>
    <w:rsid w:val="001F355E"/>
    <w:rsid w:val="00200058"/>
    <w:rsid w:val="00207B1C"/>
    <w:rsid w:val="002854AA"/>
    <w:rsid w:val="002A6326"/>
    <w:rsid w:val="002D4330"/>
    <w:rsid w:val="003130E9"/>
    <w:rsid w:val="00444789"/>
    <w:rsid w:val="0047245A"/>
    <w:rsid w:val="004E3BB5"/>
    <w:rsid w:val="004E6BD9"/>
    <w:rsid w:val="00505368"/>
    <w:rsid w:val="00527122"/>
    <w:rsid w:val="00543EB0"/>
    <w:rsid w:val="005B023F"/>
    <w:rsid w:val="006321A5"/>
    <w:rsid w:val="006C6834"/>
    <w:rsid w:val="00731128"/>
    <w:rsid w:val="00946971"/>
    <w:rsid w:val="009B2A57"/>
    <w:rsid w:val="009F1F22"/>
    <w:rsid w:val="00A25CC7"/>
    <w:rsid w:val="00A50A06"/>
    <w:rsid w:val="00A8541B"/>
    <w:rsid w:val="00C40383"/>
    <w:rsid w:val="00C75D5C"/>
    <w:rsid w:val="00CB77B9"/>
    <w:rsid w:val="00E1135E"/>
    <w:rsid w:val="00F94CBC"/>
    <w:rsid w:val="00FD2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E01EA"/>
  <w15:chartTrackingRefBased/>
  <w15:docId w15:val="{87BB847A-8718-40D3-B22F-A1F072FFA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49A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49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49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49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49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49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49AD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49A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49A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49A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E49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E49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E4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E49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E49A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E49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E49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E49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E49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E49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E4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49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E49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E49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E49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E49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E49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E49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E49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E49AD"/>
    <w:rPr>
      <w:b/>
      <w:bCs/>
      <w:smallCaps/>
      <w:color w:val="2F5496" w:themeColor="accent1" w:themeShade="BF"/>
      <w:spacing w:val="5"/>
    </w:rPr>
  </w:style>
  <w:style w:type="paragraph" w:styleId="ae">
    <w:name w:val="annotation text"/>
    <w:basedOn w:val="a"/>
    <w:link w:val="af"/>
    <w:uiPriority w:val="99"/>
    <w:unhideWhenUsed/>
    <w:rsid w:val="00C40383"/>
    <w:pPr>
      <w:jc w:val="left"/>
    </w:pPr>
  </w:style>
  <w:style w:type="character" w:customStyle="1" w:styleId="af">
    <w:name w:val="批注文字 字符"/>
    <w:basedOn w:val="a0"/>
    <w:link w:val="ae"/>
    <w:uiPriority w:val="99"/>
    <w:rsid w:val="00C40383"/>
  </w:style>
  <w:style w:type="character" w:styleId="af0">
    <w:name w:val="annotation reference"/>
    <w:basedOn w:val="a0"/>
    <w:uiPriority w:val="99"/>
    <w:semiHidden/>
    <w:unhideWhenUsed/>
    <w:rsid w:val="00C40383"/>
    <w:rPr>
      <w:sz w:val="21"/>
      <w:szCs w:val="21"/>
    </w:rPr>
  </w:style>
  <w:style w:type="paragraph" w:styleId="af1">
    <w:name w:val="header"/>
    <w:basedOn w:val="a"/>
    <w:link w:val="af2"/>
    <w:uiPriority w:val="99"/>
    <w:unhideWhenUsed/>
    <w:rsid w:val="00FD250C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2">
    <w:name w:val="页眉 字符"/>
    <w:basedOn w:val="a0"/>
    <w:link w:val="af1"/>
    <w:uiPriority w:val="99"/>
    <w:rsid w:val="00FD250C"/>
    <w:rPr>
      <w:sz w:val="18"/>
      <w:szCs w:val="18"/>
    </w:rPr>
  </w:style>
  <w:style w:type="paragraph" w:styleId="af3">
    <w:name w:val="footer"/>
    <w:basedOn w:val="a"/>
    <w:link w:val="af4"/>
    <w:uiPriority w:val="99"/>
    <w:unhideWhenUsed/>
    <w:rsid w:val="00FD2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4">
    <w:name w:val="页脚 字符"/>
    <w:basedOn w:val="a0"/>
    <w:link w:val="af3"/>
    <w:uiPriority w:val="99"/>
    <w:rsid w:val="00FD25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燕 任</dc:creator>
  <cp:keywords/>
  <dc:description/>
  <cp:lastModifiedBy>燕 任</cp:lastModifiedBy>
  <cp:revision>12</cp:revision>
  <dcterms:created xsi:type="dcterms:W3CDTF">2025-02-24T02:02:00Z</dcterms:created>
  <dcterms:modified xsi:type="dcterms:W3CDTF">2025-08-05T06:54:00Z</dcterms:modified>
</cp:coreProperties>
</file>