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0F14" w:rsidRPr="002E3240" w:rsidRDefault="002E3240" w:rsidP="002E3240">
      <w:pPr>
        <w:jc w:val="right"/>
        <w:rPr>
          <w:rFonts w:asciiTheme="majorBidi" w:hAnsiTheme="majorBidi" w:cstheme="majorBidi"/>
          <w:b/>
          <w:bCs/>
          <w:sz w:val="20"/>
          <w:szCs w:val="20"/>
        </w:rPr>
      </w:pPr>
      <w:bookmarkStart w:id="0" w:name="_GoBack"/>
      <w:r w:rsidRPr="002E3240">
        <w:rPr>
          <w:rFonts w:asciiTheme="majorBidi" w:hAnsiTheme="majorBidi" w:cstheme="majorBidi"/>
          <w:b/>
          <w:bCs/>
          <w:sz w:val="20"/>
          <w:szCs w:val="20"/>
        </w:rPr>
        <w:t>Tables</w:t>
      </w:r>
    </w:p>
    <w:tbl>
      <w:tblPr>
        <w:tblW w:w="8850" w:type="dxa"/>
        <w:jc w:val="center"/>
        <w:tblLayout w:type="fixed"/>
        <w:tblLook w:val="04A0" w:firstRow="1" w:lastRow="0" w:firstColumn="1" w:lastColumn="0" w:noHBand="0" w:noVBand="1"/>
      </w:tblPr>
      <w:tblGrid>
        <w:gridCol w:w="1400"/>
        <w:gridCol w:w="1470"/>
        <w:gridCol w:w="2334"/>
        <w:gridCol w:w="1555"/>
        <w:gridCol w:w="2091"/>
      </w:tblGrid>
      <w:tr w:rsidR="002E3240" w:rsidRPr="002E3240" w:rsidTr="00541720">
        <w:trPr>
          <w:trHeight w:val="982"/>
          <w:jc w:val="center"/>
        </w:trPr>
        <w:tc>
          <w:tcPr>
            <w:tcW w:w="884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bookmarkEnd w:id="0"/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asciiTheme="majorBidi" w:hAnsiTheme="majorBidi" w:cstheme="majorBidi"/>
                <w:b/>
                <w:lang w:val="en-US"/>
              </w:rPr>
            </w:pPr>
            <w:r w:rsidRPr="002E3240">
              <w:rPr>
                <w:rFonts w:asciiTheme="majorBidi" w:hAnsiTheme="majorBidi" w:cstheme="majorBidi"/>
                <w:b/>
              </w:rPr>
              <w:t>Table</w:t>
            </w:r>
            <w:r w:rsidRPr="002E3240">
              <w:rPr>
                <w:rFonts w:asciiTheme="majorBidi" w:hAnsiTheme="majorBidi" w:cstheme="majorBidi"/>
                <w:b/>
                <w:lang w:val="en-US"/>
              </w:rPr>
              <w:t xml:space="preserve"> 1</w:t>
            </w:r>
          </w:p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asciiTheme="majorBidi" w:hAnsiTheme="majorBidi" w:cstheme="majorBidi"/>
                <w:bCs/>
                <w:vertAlign w:val="superscript"/>
              </w:rPr>
            </w:pPr>
            <w:r w:rsidRPr="002E3240">
              <w:rPr>
                <w:rFonts w:asciiTheme="majorBidi" w:hAnsiTheme="majorBidi" w:cstheme="majorBidi"/>
                <w:bCs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lang w:val="en-GB"/>
              </w:rPr>
              <w:t xml:space="preserve">@C </w:t>
            </w:r>
            <w:r w:rsidRPr="002E3240">
              <w:rPr>
                <w:rFonts w:asciiTheme="majorBidi" w:hAnsiTheme="majorBidi" w:cstheme="majorBidi"/>
                <w:bCs/>
              </w:rPr>
              <w:t xml:space="preserve">catalyzed </w:t>
            </w:r>
            <w:r w:rsidRPr="002E3240">
              <w:rPr>
                <w:rFonts w:asciiTheme="majorBidi" w:hAnsiTheme="majorBidi" w:cstheme="majorBidi"/>
              </w:rPr>
              <w:t>Suzuki-Miyaura</w:t>
            </w:r>
            <w:r w:rsidRPr="002E3240">
              <w:rPr>
                <w:rFonts w:asciiTheme="majorBidi" w:hAnsiTheme="majorBidi" w:cstheme="majorBidi"/>
                <w:bCs/>
              </w:rPr>
              <w:t xml:space="preserve"> reaction of various halides with terminal </w:t>
            </w:r>
            <w:proofErr w:type="spellStart"/>
            <w:r w:rsidRPr="002E3240">
              <w:rPr>
                <w:rFonts w:asciiTheme="majorBidi" w:hAnsiTheme="majorBidi" w:cstheme="majorBidi"/>
                <w:bCs/>
              </w:rPr>
              <w:t>alkynes</w:t>
            </w:r>
            <w:r w:rsidRPr="002E3240">
              <w:rPr>
                <w:rFonts w:asciiTheme="majorBidi" w:hAnsiTheme="majorBidi" w:cstheme="majorBidi"/>
                <w:bCs/>
                <w:vertAlign w:val="superscript"/>
              </w:rPr>
              <w:t>a</w:t>
            </w:r>
            <w:proofErr w:type="spellEnd"/>
          </w:p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</w:rPr>
            </w:pPr>
            <w:r w:rsidRPr="002E3240">
              <w:rPr>
                <w:rFonts w:asciiTheme="majorBidi" w:hAnsiTheme="majorBidi" w:cstheme="majorBidi"/>
              </w:rPr>
              <w:object w:dxaOrig="6480" w:dyaOrig="129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234.35pt;height:46.85pt" o:ole="">
                  <v:imagedata r:id="rId4" o:title=""/>
                </v:shape>
                <o:OLEObject Type="Embed" ProgID="ChemDraw.Document.6.0" ShapeID="_x0000_i1026" DrawAspect="Content" ObjectID="_1688144058" r:id="rId5"/>
              </w:object>
            </w:r>
          </w:p>
        </w:tc>
      </w:tr>
      <w:tr w:rsidR="002E3240" w:rsidRPr="002E3240" w:rsidTr="00541720">
        <w:trPr>
          <w:trHeight w:val="205"/>
          <w:jc w:val="center"/>
        </w:trPr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/>
                <w:bCs/>
                <w:lang w:val="en-US"/>
              </w:rPr>
              <w:t>Product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/>
                <w:bCs/>
                <w:lang w:val="en-US"/>
              </w:rPr>
              <w:t>X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vertAlign w:val="subscript"/>
                <w:lang w:val="en-US"/>
              </w:rPr>
            </w:pPr>
            <w:r w:rsidRPr="002E3240">
              <w:rPr>
                <w:rFonts w:asciiTheme="majorBidi" w:hAnsiTheme="majorBidi" w:cstheme="majorBidi"/>
                <w:b/>
                <w:bCs/>
                <w:lang w:val="en-US"/>
              </w:rPr>
              <w:t>R</w:t>
            </w:r>
            <w:r w:rsidRPr="002E3240">
              <w:rPr>
                <w:rFonts w:asciiTheme="majorBidi" w:hAnsiTheme="majorBidi" w:cstheme="majorBidi"/>
                <w:b/>
                <w:bCs/>
                <w:vertAlign w:val="subscript"/>
                <w:lang w:val="en-US"/>
              </w:rPr>
              <w:t>1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E3240">
              <w:rPr>
                <w:rFonts w:asciiTheme="majorBidi" w:hAnsiTheme="majorBidi" w:cstheme="majorBidi"/>
                <w:b/>
                <w:bCs/>
              </w:rPr>
              <w:t>Time</w:t>
            </w:r>
            <w:r w:rsidRPr="002E3240">
              <w:rPr>
                <w:rFonts w:asciiTheme="majorBidi" w:hAnsiTheme="majorBidi" w:cstheme="majorBidi"/>
                <w:b/>
                <w:bCs/>
                <w:lang w:val="en-US"/>
              </w:rPr>
              <w:t xml:space="preserve"> </w:t>
            </w:r>
            <w:r w:rsidRPr="002E3240">
              <w:rPr>
                <w:rFonts w:asciiTheme="majorBidi" w:hAnsiTheme="majorBidi" w:cstheme="majorBidi"/>
                <w:b/>
                <w:bCs/>
              </w:rPr>
              <w:t>(</w:t>
            </w:r>
            <w:r w:rsidRPr="002E3240">
              <w:rPr>
                <w:rFonts w:asciiTheme="majorBidi" w:hAnsiTheme="majorBidi" w:cstheme="majorBidi"/>
                <w:b/>
                <w:bCs/>
                <w:lang w:val="en-US"/>
              </w:rPr>
              <w:t>min</w:t>
            </w:r>
            <w:r w:rsidRPr="002E3240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vertAlign w:val="superscript"/>
              </w:rPr>
            </w:pPr>
            <w:proofErr w:type="spellStart"/>
            <w:r w:rsidRPr="002E3240">
              <w:rPr>
                <w:rFonts w:asciiTheme="majorBidi" w:hAnsiTheme="majorBidi" w:cstheme="majorBidi"/>
                <w:b/>
                <w:bCs/>
              </w:rPr>
              <w:t>Yield</w:t>
            </w:r>
            <w:r w:rsidRPr="002E3240">
              <w:rPr>
                <w:rFonts w:asciiTheme="majorBidi" w:hAnsiTheme="majorBidi" w:cstheme="majorBidi"/>
                <w:b/>
                <w:bCs/>
                <w:vertAlign w:val="superscript"/>
              </w:rPr>
              <w:t>b</w:t>
            </w:r>
            <w:proofErr w:type="spellEnd"/>
            <w:r w:rsidRPr="002E3240">
              <w:rPr>
                <w:rFonts w:asciiTheme="majorBidi" w:hAnsiTheme="majorBidi" w:cstheme="majorBidi"/>
                <w:b/>
                <w:bCs/>
                <w:vertAlign w:val="superscript"/>
                <w:lang w:val="en-US"/>
              </w:rPr>
              <w:t xml:space="preserve"> </w:t>
            </w:r>
            <w:r w:rsidRPr="002E3240">
              <w:rPr>
                <w:rFonts w:asciiTheme="majorBidi" w:hAnsiTheme="majorBidi" w:cstheme="majorBidi"/>
                <w:b/>
                <w:bCs/>
              </w:rPr>
              <w:t>(%)</w:t>
            </w:r>
          </w:p>
        </w:tc>
      </w:tr>
      <w:tr w:rsidR="002E3240" w:rsidRPr="002E3240" w:rsidTr="00541720">
        <w:trPr>
          <w:trHeight w:val="205"/>
          <w:jc w:val="center"/>
        </w:trPr>
        <w:tc>
          <w:tcPr>
            <w:tcW w:w="139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3a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23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60</w:t>
            </w:r>
          </w:p>
        </w:tc>
        <w:tc>
          <w:tcPr>
            <w:tcW w:w="20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</w:rPr>
              <w:t>9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5</w:t>
            </w:r>
          </w:p>
        </w:tc>
      </w:tr>
      <w:tr w:rsidR="002E3240" w:rsidRPr="002E3240" w:rsidTr="00541720">
        <w:trPr>
          <w:trHeight w:val="205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3b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80</w:t>
            </w:r>
          </w:p>
        </w:tc>
      </w:tr>
      <w:tr w:rsidR="002E3240" w:rsidRPr="002E3240" w:rsidTr="00541720">
        <w:trPr>
          <w:trHeight w:val="205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</w:rPr>
              <w:t>3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c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4-OMe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55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90</w:t>
            </w:r>
          </w:p>
        </w:tc>
      </w:tr>
      <w:tr w:rsidR="002E3240" w:rsidRPr="002E3240" w:rsidTr="00541720">
        <w:trPr>
          <w:trHeight w:val="205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3d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4-COMe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70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85</w:t>
            </w:r>
          </w:p>
        </w:tc>
      </w:tr>
      <w:tr w:rsidR="002E3240" w:rsidRPr="002E3240" w:rsidTr="00541720">
        <w:trPr>
          <w:trHeight w:val="145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3e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4-NO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60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80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3f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125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70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3g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105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77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3h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4-NH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140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80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3i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165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63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3j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4-NH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150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80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3l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2-NO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130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82</w:t>
            </w:r>
          </w:p>
        </w:tc>
      </w:tr>
      <w:tr w:rsidR="002E3240" w:rsidRPr="002E3240" w:rsidTr="00541720">
        <w:trPr>
          <w:trHeight w:val="190"/>
          <w:jc w:val="center"/>
        </w:trPr>
        <w:tc>
          <w:tcPr>
            <w:tcW w:w="1399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3m</w:t>
            </w:r>
          </w:p>
        </w:tc>
        <w:tc>
          <w:tcPr>
            <w:tcW w:w="14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2333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554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170</w:t>
            </w:r>
          </w:p>
        </w:tc>
        <w:tc>
          <w:tcPr>
            <w:tcW w:w="2090" w:type="dxa"/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Theme="majorBidi" w:hAnsiTheme="majorBidi" w:cstheme="majorBidi"/>
                <w:bCs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lang w:val="en-US"/>
              </w:rPr>
              <w:t>75</w:t>
            </w:r>
          </w:p>
        </w:tc>
      </w:tr>
      <w:tr w:rsidR="002E3240" w:rsidRPr="002E3240" w:rsidTr="00541720">
        <w:trPr>
          <w:trHeight w:val="256"/>
          <w:jc w:val="center"/>
        </w:trPr>
        <w:tc>
          <w:tcPr>
            <w:tcW w:w="884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asciiTheme="majorBidi" w:hAnsiTheme="majorBidi" w:cstheme="majorBidi"/>
                <w:bCs/>
              </w:rPr>
            </w:pPr>
            <w:r w:rsidRPr="002E3240">
              <w:rPr>
                <w:rFonts w:asciiTheme="majorBidi" w:hAnsiTheme="majorBidi" w:cstheme="majorBidi"/>
                <w:bCs/>
                <w:vertAlign w:val="superscript"/>
              </w:rPr>
              <w:t>a</w:t>
            </w:r>
            <w:r w:rsidRPr="002E3240">
              <w:rPr>
                <w:rFonts w:asciiTheme="majorBidi" w:hAnsiTheme="majorBidi" w:cstheme="majorBidi"/>
                <w:bCs/>
              </w:rPr>
              <w:t xml:space="preserve"> Reaction condition: aryl halide (1 </w:t>
            </w:r>
            <w:proofErr w:type="spellStart"/>
            <w:r w:rsidRPr="002E3240">
              <w:rPr>
                <w:rFonts w:asciiTheme="majorBidi" w:hAnsiTheme="majorBidi" w:cstheme="majorBidi"/>
                <w:bCs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</w:rPr>
              <w:t xml:space="preserve">), </w:t>
            </w:r>
            <w:proofErr w:type="spellStart"/>
            <w:r w:rsidRPr="002E3240">
              <w:rPr>
                <w:rFonts w:asciiTheme="majorBidi" w:hAnsiTheme="majorBidi" w:cstheme="majorBidi"/>
                <w:bCs/>
                <w:lang w:val="en-US"/>
              </w:rPr>
              <w:t>boronic</w:t>
            </w:r>
            <w:proofErr w:type="spellEnd"/>
            <w:r w:rsidRPr="002E3240">
              <w:rPr>
                <w:rFonts w:asciiTheme="majorBidi" w:hAnsiTheme="majorBidi" w:cstheme="majorBidi"/>
                <w:bCs/>
                <w:lang w:val="en-US"/>
              </w:rPr>
              <w:t xml:space="preserve"> acid</w:t>
            </w:r>
            <w:r w:rsidRPr="002E3240">
              <w:rPr>
                <w:rFonts w:asciiTheme="majorBidi" w:hAnsiTheme="majorBidi" w:cstheme="majorBidi"/>
                <w:bCs/>
              </w:rPr>
              <w:t xml:space="preserve"> (1.2 </w:t>
            </w:r>
            <w:proofErr w:type="spellStart"/>
            <w:r w:rsidRPr="002E3240">
              <w:rPr>
                <w:rFonts w:asciiTheme="majorBidi" w:hAnsiTheme="majorBidi" w:cstheme="majorBidi"/>
                <w:bCs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</w:rPr>
              <w:t xml:space="preserve">), </w:t>
            </w:r>
            <w:r w:rsidRPr="002E3240">
              <w:rPr>
                <w:rFonts w:asciiTheme="majorBidi" w:hAnsiTheme="majorBidi" w:cstheme="majorBidi"/>
                <w:bCs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lang w:val="en-GB"/>
              </w:rPr>
              <w:t xml:space="preserve">@C </w:t>
            </w:r>
            <w:r w:rsidRPr="002E3240">
              <w:rPr>
                <w:rFonts w:asciiTheme="majorBidi" w:hAnsiTheme="majorBidi" w:cstheme="majorBidi"/>
                <w:bCs/>
              </w:rPr>
              <w:t>(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 xml:space="preserve">0.5 </w:t>
            </w:r>
            <w:proofErr w:type="spellStart"/>
            <w:r w:rsidRPr="002E3240">
              <w:rPr>
                <w:rFonts w:asciiTheme="majorBidi" w:hAnsiTheme="majorBidi" w:cstheme="majorBidi"/>
                <w:bCs/>
                <w:lang w:val="en-US"/>
              </w:rPr>
              <w:t>mol</w:t>
            </w:r>
            <w:proofErr w:type="spellEnd"/>
            <w:r w:rsidRPr="002E3240">
              <w:rPr>
                <w:rFonts w:asciiTheme="majorBidi" w:hAnsiTheme="majorBidi" w:cstheme="majorBidi"/>
                <w:bCs/>
                <w:lang w:val="en-US"/>
              </w:rPr>
              <w:t>%</w:t>
            </w:r>
            <w:r w:rsidRPr="002E3240">
              <w:rPr>
                <w:rFonts w:asciiTheme="majorBidi" w:hAnsiTheme="majorBidi" w:cstheme="majorBidi"/>
                <w:bCs/>
              </w:rPr>
              <w:t xml:space="preserve">), 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Na</w:t>
            </w:r>
            <w:r w:rsidRPr="002E3240">
              <w:rPr>
                <w:rFonts w:asciiTheme="majorBidi" w:hAnsiTheme="majorBidi" w:cstheme="majorBidi"/>
                <w:bCs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bCs/>
              </w:rPr>
              <w:t>CO</w:t>
            </w:r>
            <w:r w:rsidRPr="002E3240">
              <w:rPr>
                <w:rFonts w:asciiTheme="majorBidi" w:hAnsiTheme="majorBidi" w:cstheme="majorBidi"/>
                <w:bCs/>
                <w:vertAlign w:val="subscript"/>
              </w:rPr>
              <w:t>3</w:t>
            </w:r>
            <w:r w:rsidRPr="002E3240">
              <w:rPr>
                <w:rFonts w:asciiTheme="majorBidi" w:hAnsiTheme="majorBidi" w:cstheme="majorBidi"/>
                <w:bCs/>
              </w:rPr>
              <w:t xml:space="preserve"> (2 </w:t>
            </w:r>
            <w:proofErr w:type="spellStart"/>
            <w:r w:rsidRPr="002E3240">
              <w:rPr>
                <w:rFonts w:asciiTheme="majorBidi" w:hAnsiTheme="majorBidi" w:cstheme="majorBidi"/>
                <w:bCs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</w:rPr>
              <w:t xml:space="preserve">) in </w:t>
            </w:r>
            <w:proofErr w:type="spellStart"/>
            <w:r w:rsidRPr="002E3240">
              <w:rPr>
                <w:rFonts w:asciiTheme="majorBidi" w:hAnsiTheme="majorBidi" w:cstheme="majorBidi"/>
                <w:bCs/>
              </w:rPr>
              <w:t>water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:EtOH</w:t>
            </w:r>
            <w:proofErr w:type="spellEnd"/>
            <w:r w:rsidRPr="002E3240">
              <w:rPr>
                <w:rFonts w:asciiTheme="majorBidi" w:hAnsiTheme="majorBidi" w:cstheme="majorBidi"/>
                <w:bCs/>
              </w:rPr>
              <w:t xml:space="preserve"> 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 xml:space="preserve">(6 mL) </w:t>
            </w:r>
            <w:r w:rsidRPr="002E3240">
              <w:rPr>
                <w:rFonts w:asciiTheme="majorBidi" w:hAnsiTheme="majorBidi" w:cstheme="majorBidi"/>
                <w:bCs/>
              </w:rPr>
              <w:t xml:space="preserve">at 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75</w:t>
            </w:r>
            <w:r w:rsidRPr="002E3240">
              <w:rPr>
                <w:rFonts w:asciiTheme="majorBidi" w:hAnsiTheme="majorBidi" w:cstheme="majorBidi"/>
                <w:bCs/>
              </w:rPr>
              <w:t xml:space="preserve"> °C.</w:t>
            </w:r>
          </w:p>
          <w:p w:rsidR="002E3240" w:rsidRPr="002E3240" w:rsidRDefault="002E3240" w:rsidP="00541720">
            <w:pPr>
              <w:pStyle w:val="BodyText"/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asciiTheme="majorBidi" w:hAnsiTheme="majorBidi" w:cstheme="majorBidi"/>
                <w:bCs/>
                <w:vertAlign w:val="superscript"/>
                <w:lang w:val="en-US"/>
              </w:rPr>
            </w:pPr>
            <w:r w:rsidRPr="002E3240">
              <w:rPr>
                <w:rFonts w:asciiTheme="majorBidi" w:hAnsiTheme="majorBidi" w:cstheme="majorBidi"/>
                <w:bCs/>
                <w:vertAlign w:val="superscript"/>
              </w:rPr>
              <w:t>b</w:t>
            </w:r>
            <w:r w:rsidRPr="002E3240">
              <w:rPr>
                <w:rFonts w:asciiTheme="majorBidi" w:hAnsiTheme="majorBidi" w:cstheme="majorBidi"/>
                <w:bCs/>
                <w:vertAlign w:val="superscript"/>
                <w:lang w:val="en-US"/>
              </w:rPr>
              <w:t xml:space="preserve"> </w:t>
            </w:r>
            <w:r w:rsidRPr="002E3240">
              <w:rPr>
                <w:rFonts w:asciiTheme="majorBidi" w:hAnsiTheme="majorBidi" w:cstheme="majorBidi"/>
                <w:bCs/>
              </w:rPr>
              <w:t>Isolated yield</w:t>
            </w:r>
            <w:r w:rsidRPr="002E3240">
              <w:rPr>
                <w:rFonts w:asciiTheme="majorBidi" w:hAnsiTheme="majorBidi" w:cstheme="majorBidi"/>
                <w:bCs/>
                <w:lang w:val="en-US"/>
              </w:rPr>
              <w:t>s.</w:t>
            </w:r>
          </w:p>
        </w:tc>
      </w:tr>
    </w:tbl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  <w:rtl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68"/>
        <w:gridCol w:w="1252"/>
        <w:gridCol w:w="1368"/>
        <w:gridCol w:w="1996"/>
        <w:gridCol w:w="1673"/>
        <w:gridCol w:w="1369"/>
      </w:tblGrid>
      <w:tr w:rsidR="002E3240" w:rsidRPr="002E3240" w:rsidTr="00541720">
        <w:trPr>
          <w:jc w:val="center"/>
        </w:trPr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2E3240" w:rsidRPr="002E3240" w:rsidRDefault="002E3240" w:rsidP="002E3240">
            <w:pPr>
              <w:bidi w:val="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sz w:val="20"/>
                <w:szCs w:val="20"/>
                <w:lang w:val="x-none"/>
              </w:rPr>
              <w:t xml:space="preserve">Table </w:t>
            </w:r>
            <w:r w:rsidRPr="002E3240">
              <w:rPr>
                <w:rFonts w:asciiTheme="majorBidi" w:hAnsiTheme="majorBidi" w:cstheme="majorBidi"/>
                <w:b/>
                <w:sz w:val="20"/>
                <w:szCs w:val="20"/>
              </w:rPr>
              <w:t>2</w:t>
            </w:r>
          </w:p>
          <w:p w:rsidR="002E3240" w:rsidRPr="002E3240" w:rsidRDefault="002E3240" w:rsidP="002E3240">
            <w:pPr>
              <w:bidi w:val="0"/>
              <w:rPr>
                <w:rFonts w:asciiTheme="majorBidi" w:hAnsiTheme="majorBidi" w:cstheme="majorBidi"/>
                <w:bCs/>
                <w:sz w:val="20"/>
                <w:szCs w:val="20"/>
                <w:vertAlign w:val="superscript"/>
              </w:rPr>
            </w:pP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>O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bscript"/>
              </w:rPr>
              <w:t>3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@C 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lang w:val="x-none"/>
              </w:rPr>
              <w:t xml:space="preserve">catalyzed Sonogashira reaction of various halides with terminal </w:t>
            </w:r>
            <w:proofErr w:type="spellStart"/>
            <w:r w:rsidRPr="002E3240">
              <w:rPr>
                <w:rFonts w:asciiTheme="majorBidi" w:hAnsiTheme="majorBidi" w:cstheme="majorBidi"/>
                <w:bCs/>
                <w:sz w:val="20"/>
                <w:szCs w:val="20"/>
                <w:lang w:val="x-none"/>
              </w:rPr>
              <w:t>alkynes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perscript"/>
                <w:lang w:val="x-none"/>
              </w:rPr>
              <w:t>a</w:t>
            </w:r>
            <w:proofErr w:type="spellEnd"/>
          </w:p>
        </w:tc>
      </w:tr>
      <w:tr w:rsidR="002E3240" w:rsidRPr="002E3240" w:rsidTr="00541720">
        <w:trPr>
          <w:jc w:val="center"/>
        </w:trPr>
        <w:tc>
          <w:tcPr>
            <w:tcW w:w="902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  <w:lang w:val="en-GB"/>
              </w:rPr>
              <w:object w:dxaOrig="6630" w:dyaOrig="1290">
                <v:shape id="_x0000_i1025" type="#_x0000_t75" style="width:253.35pt;height:48.9pt" o:ole="">
                  <v:imagedata r:id="rId6" o:title=""/>
                </v:shape>
                <o:OLEObject Type="Embed" ProgID="ChemDraw.Document.6.0" ShapeID="_x0000_i1025" DrawAspect="Content" ObjectID="_1688144059" r:id="rId7"/>
              </w:objec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</w:t>
            </w: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Time (</w:t>
            </w:r>
            <w:proofErr w:type="spellStart"/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h:min</w:t>
            </w:r>
            <w:proofErr w:type="spellEnd"/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Yield</w:t>
            </w:r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  <w:r w:rsidRPr="002E324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(%)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5a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00:35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93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5b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00:45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5c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4-OMe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00:25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95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5d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4-COMe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00:40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5e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OH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01:00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88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5f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I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OH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01:15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85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5g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01:20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98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5h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OH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01:50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78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5i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02:10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65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5j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Br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4-NH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02:45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72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5k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03:00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80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5l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OH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03:45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70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5m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4-NH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05:10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5n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2-NO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04:55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55</w:t>
            </w:r>
          </w:p>
        </w:tc>
      </w:tr>
      <w:tr w:rsidR="002E3240" w:rsidRPr="002E3240" w:rsidTr="00541720">
        <w:trPr>
          <w:jc w:val="center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5o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2E3240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4-Me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2E3240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05:15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2E3240">
              <w:rPr>
                <w:rFonts w:asciiTheme="majorBidi" w:hAnsiTheme="majorBidi" w:cstheme="majorBidi"/>
                <w:sz w:val="20"/>
                <w:szCs w:val="20"/>
              </w:rPr>
              <w:t>58</w:t>
            </w:r>
          </w:p>
        </w:tc>
      </w:tr>
      <w:tr w:rsidR="002E3240" w:rsidRPr="002E3240" w:rsidTr="00541720">
        <w:trPr>
          <w:jc w:val="center"/>
        </w:trPr>
        <w:tc>
          <w:tcPr>
            <w:tcW w:w="902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E3240" w:rsidRPr="002E3240" w:rsidRDefault="002E3240" w:rsidP="002E3240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right"/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</w:pP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vertAlign w:val="superscript"/>
                <w:lang w:val="x-none" w:eastAsia="de-DE"/>
              </w:rPr>
              <w:t>a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 Reaction condition: aryl halide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s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 (1.0 </w:t>
            </w:r>
            <w:proofErr w:type="spellStart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mmol</w:t>
            </w:r>
            <w:proofErr w:type="spellEnd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), terminal alkyne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s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 (1.2 </w:t>
            </w:r>
            <w:proofErr w:type="spellStart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mmol</w:t>
            </w:r>
            <w:proofErr w:type="spellEnd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), 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bscript"/>
              </w:rPr>
              <w:t>2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>O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bscript"/>
              </w:rPr>
              <w:t>3</w:t>
            </w:r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@C 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(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 xml:space="preserve">0.35 </w:t>
            </w:r>
            <w:proofErr w:type="spellStart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mol</w:t>
            </w:r>
            <w:proofErr w:type="spellEnd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%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), 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Na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vertAlign w:val="subscript"/>
                <w:lang w:val="x-none" w:eastAsia="de-DE"/>
              </w:rPr>
              <w:t>2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CO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vertAlign w:val="subscript"/>
                <w:lang w:val="x-none" w:eastAsia="de-DE"/>
              </w:rPr>
              <w:t>3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 (2.0 </w:t>
            </w:r>
            <w:proofErr w:type="spellStart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>mmol</w:t>
            </w:r>
            <w:proofErr w:type="spellEnd"/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) in 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H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vertAlign w:val="subscript"/>
                <w:lang w:eastAsia="de-DE"/>
              </w:rPr>
              <w:t>2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O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val="x-none" w:eastAsia="de-DE"/>
              </w:rPr>
              <w:t xml:space="preserve"> </w:t>
            </w:r>
            <w:r w:rsidRPr="002E3240">
              <w:rPr>
                <w:rFonts w:asciiTheme="majorBidi" w:eastAsia="Times New Roman" w:hAnsiTheme="majorBidi" w:cstheme="majorBidi"/>
                <w:bCs/>
                <w:sz w:val="20"/>
                <w:szCs w:val="20"/>
                <w:lang w:eastAsia="de-DE"/>
              </w:rPr>
              <w:t>(5.0 mL) at 50 ˚C</w:t>
            </w:r>
          </w:p>
          <w:p w:rsidR="002E3240" w:rsidRPr="002E3240" w:rsidRDefault="002E3240" w:rsidP="002E3240">
            <w:pPr>
              <w:jc w:val="right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w:proofErr w:type="gramStart"/>
            <w:r w:rsidRPr="002E3240">
              <w:rPr>
                <w:rFonts w:asciiTheme="majorBidi" w:hAnsiTheme="majorBidi" w:cstheme="majorBidi"/>
                <w:bCs/>
                <w:sz w:val="20"/>
                <w:szCs w:val="20"/>
                <w:vertAlign w:val="superscript"/>
              </w:rPr>
              <w:t>b</w:t>
            </w:r>
            <w:proofErr w:type="gramEnd"/>
            <w:r w:rsidRPr="002E3240"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 Isolated yield</w:t>
            </w:r>
            <w:r w:rsidRPr="002E3240">
              <w:rPr>
                <w:rFonts w:asciiTheme="majorBidi" w:hAnsiTheme="majorBidi" w:cstheme="majorBidi"/>
                <w:sz w:val="20"/>
                <w:szCs w:val="20"/>
              </w:rPr>
              <w:t>s.</w:t>
            </w:r>
          </w:p>
        </w:tc>
      </w:tr>
    </w:tbl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p w:rsidR="002E3240" w:rsidRPr="002E3240" w:rsidRDefault="002E3240" w:rsidP="002E3240">
      <w:pPr>
        <w:jc w:val="right"/>
        <w:rPr>
          <w:rFonts w:asciiTheme="majorBidi" w:hAnsiTheme="majorBidi" w:cstheme="majorBidi" w:hint="cs"/>
          <w:sz w:val="20"/>
          <w:szCs w:val="20"/>
          <w:rtl/>
        </w:rPr>
      </w:pPr>
    </w:p>
    <w:tbl>
      <w:tblPr>
        <w:tblpPr w:leftFromText="180" w:rightFromText="180" w:bottomFromText="160" w:vertAnchor="text" w:horzAnchor="margin" w:tblpXSpec="center" w:tblpY="111"/>
        <w:tblW w:w="9135" w:type="dxa"/>
        <w:tblLayout w:type="fixed"/>
        <w:tblLook w:val="04A0" w:firstRow="1" w:lastRow="0" w:firstColumn="1" w:lastColumn="0" w:noHBand="0" w:noVBand="1"/>
      </w:tblPr>
      <w:tblGrid>
        <w:gridCol w:w="851"/>
        <w:gridCol w:w="2249"/>
        <w:gridCol w:w="1325"/>
        <w:gridCol w:w="1571"/>
        <w:gridCol w:w="1569"/>
        <w:gridCol w:w="1570"/>
      </w:tblGrid>
      <w:tr w:rsidR="002E3240" w:rsidRPr="002E3240" w:rsidTr="00541720">
        <w:trPr>
          <w:trHeight w:val="106"/>
        </w:trPr>
        <w:tc>
          <w:tcPr>
            <w:tcW w:w="91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2E3240">
            <w:pPr>
              <w:bidi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lastRenderedPageBreak/>
              <w:t>Table 3</w:t>
            </w:r>
          </w:p>
          <w:p w:rsidR="002E3240" w:rsidRPr="002E3240" w:rsidRDefault="002E3240" w:rsidP="002E3240">
            <w:pPr>
              <w:bidi w:val="0"/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The study of loading and leaching of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 element by ICP-AES analysis</w:t>
            </w:r>
            <w:r w:rsidRPr="002E3240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on the catalytic activity of the prepared catalysts in Sonogashira model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reaction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a</w:t>
            </w:r>
            <w:proofErr w:type="spellEnd"/>
          </w:p>
        </w:tc>
      </w:tr>
      <w:tr w:rsidR="002E3240" w:rsidRPr="002E3240" w:rsidTr="00541720">
        <w:trPr>
          <w:trHeight w:val="345"/>
        </w:trPr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Entry</w:t>
            </w:r>
          </w:p>
        </w:tc>
        <w:tc>
          <w:tcPr>
            <w:tcW w:w="224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Catalyst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Loading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</w:t>
            </w:r>
            <w:proofErr w:type="spellEnd"/>
          </w:p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(mmol.g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-1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Leaching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</w:t>
            </w:r>
            <w:proofErr w:type="spellEnd"/>
          </w:p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(mmol.g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-1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3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Catalytic activity</w:t>
            </w:r>
          </w:p>
        </w:tc>
      </w:tr>
      <w:tr w:rsidR="002E3240" w:rsidRPr="002E3240" w:rsidTr="00541720">
        <w:trPr>
          <w:trHeight w:val="70"/>
        </w:trPr>
        <w:tc>
          <w:tcPr>
            <w:tcW w:w="91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24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3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Time (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h:min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)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Yield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>b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(%)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</w:t>
            </w:r>
          </w:p>
        </w:tc>
        <w:tc>
          <w:tcPr>
            <w:tcW w:w="2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0.019</w:t>
            </w:r>
          </w:p>
        </w:tc>
        <w:tc>
          <w:tcPr>
            <w:tcW w:w="15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0.010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35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2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@MRF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0.030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0.019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70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3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@MRF-C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0.045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0.0079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88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4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@glu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0.023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0.020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50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5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@glu-MRF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0.039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0.013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80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6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@glu-RF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0.034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0.014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80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7</w:t>
            </w:r>
          </w:p>
        </w:tc>
        <w:tc>
          <w:tcPr>
            <w:tcW w:w="224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@glu-RF-C</w:t>
            </w:r>
          </w:p>
        </w:tc>
        <w:tc>
          <w:tcPr>
            <w:tcW w:w="1324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0.066</w:t>
            </w:r>
          </w:p>
        </w:tc>
        <w:tc>
          <w:tcPr>
            <w:tcW w:w="1570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0.0052</w:t>
            </w:r>
          </w:p>
        </w:tc>
        <w:tc>
          <w:tcPr>
            <w:tcW w:w="1568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92</w:t>
            </w:r>
          </w:p>
        </w:tc>
      </w:tr>
      <w:tr w:rsidR="002E3240" w:rsidRPr="002E3240" w:rsidTr="00541720">
        <w:trPr>
          <w:trHeight w:val="55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8</w:t>
            </w:r>
          </w:p>
        </w:tc>
        <w:tc>
          <w:tcPr>
            <w:tcW w:w="2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Pd@h-Fe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@C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0.075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0.0031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1:20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E3240" w:rsidRPr="002E3240" w:rsidRDefault="002E3240" w:rsidP="0054172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95</w:t>
            </w:r>
          </w:p>
        </w:tc>
      </w:tr>
      <w:tr w:rsidR="002E3240" w:rsidRPr="002E3240" w:rsidTr="00541720">
        <w:trPr>
          <w:trHeight w:val="54"/>
        </w:trPr>
        <w:tc>
          <w:tcPr>
            <w:tcW w:w="913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3240" w:rsidRPr="002E3240" w:rsidRDefault="002E3240" w:rsidP="002E3240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x-none"/>
              </w:rPr>
              <w:t>a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Reaction condition: aryl halide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>s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(1.0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), terminal alkyne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</w:rPr>
              <w:t>s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(1.2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),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catalyst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(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 xml:space="preserve">0.35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mol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%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),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Na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x-none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CO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x-none"/>
              </w:rPr>
              <w:t>3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(2.0 </w:t>
            </w:r>
            <w:proofErr w:type="spellStart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>mmol</w:t>
            </w:r>
            <w:proofErr w:type="spellEnd"/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) in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H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bscript"/>
                <w:lang w:val="en-GB"/>
              </w:rPr>
              <w:t>2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O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en-GB"/>
              </w:rPr>
              <w:t>(5.0 mL) at 50 ˚C</w:t>
            </w:r>
          </w:p>
          <w:p w:rsidR="002E3240" w:rsidRPr="002E3240" w:rsidRDefault="002E3240" w:rsidP="002E3240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x-none"/>
              </w:rPr>
            </w:pP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x-none"/>
              </w:rPr>
              <w:t>b</w:t>
            </w:r>
            <w:r w:rsidRPr="002E3240">
              <w:rPr>
                <w:rFonts w:asciiTheme="majorBidi" w:hAnsiTheme="majorBidi" w:cstheme="majorBidi"/>
                <w:bCs/>
                <w:color w:val="000000" w:themeColor="text1"/>
                <w:sz w:val="20"/>
                <w:szCs w:val="20"/>
                <w:lang w:val="x-none"/>
              </w:rPr>
              <w:t xml:space="preserve"> Isolated yields.</w:t>
            </w:r>
          </w:p>
        </w:tc>
      </w:tr>
    </w:tbl>
    <w:p w:rsidR="002E3240" w:rsidRPr="002E3240" w:rsidRDefault="002E3240" w:rsidP="002E3240">
      <w:pPr>
        <w:jc w:val="right"/>
        <w:rPr>
          <w:rFonts w:asciiTheme="majorBidi" w:hAnsiTheme="majorBidi" w:cstheme="majorBidi"/>
          <w:sz w:val="20"/>
          <w:szCs w:val="20"/>
        </w:rPr>
      </w:pPr>
    </w:p>
    <w:sectPr w:rsidR="002E3240" w:rsidRPr="002E3240" w:rsidSect="003E5F23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240"/>
    <w:rsid w:val="002E3240"/>
    <w:rsid w:val="003E5F23"/>
    <w:rsid w:val="004A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9322A176-529D-4735-BC13-71505BFDE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3240"/>
    <w:pPr>
      <w:spacing w:after="0" w:line="240" w:lineRule="auto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rsid w:val="002E3240"/>
    <w:pPr>
      <w:bidi w:val="0"/>
      <w:spacing w:after="0" w:line="360" w:lineRule="auto"/>
      <w:jc w:val="both"/>
    </w:pPr>
    <w:rPr>
      <w:rFonts w:ascii="Times New Roman" w:eastAsia="Times New Roman" w:hAnsi="Times New Roman" w:cs="Times New Roman"/>
      <w:sz w:val="20"/>
      <w:szCs w:val="20"/>
      <w:lang w:val="x-none" w:eastAsia="de-DE" w:bidi="ar-SA"/>
    </w:rPr>
  </w:style>
  <w:style w:type="character" w:customStyle="1" w:styleId="BodyTextChar">
    <w:name w:val="Body Text Char"/>
    <w:basedOn w:val="DefaultParagraphFont"/>
    <w:link w:val="BodyText"/>
    <w:rsid w:val="002E3240"/>
    <w:rPr>
      <w:rFonts w:ascii="Times New Roman" w:eastAsia="Times New Roman" w:hAnsi="Times New Roman" w:cs="Times New Roman"/>
      <w:sz w:val="20"/>
      <w:szCs w:val="20"/>
      <w:lang w:val="x-none" w:eastAsia="de-DE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MASI</dc:creator>
  <cp:keywords/>
  <dc:description/>
  <cp:lastModifiedBy>MASI</cp:lastModifiedBy>
  <cp:revision>1</cp:revision>
  <dcterms:created xsi:type="dcterms:W3CDTF">2021-07-18T15:34:00Z</dcterms:created>
  <dcterms:modified xsi:type="dcterms:W3CDTF">2021-07-18T15:37:00Z</dcterms:modified>
</cp:coreProperties>
</file>