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EEDAE3" w14:textId="7F92A9C3" w:rsidR="00C909CD" w:rsidRPr="00C909CD" w:rsidRDefault="00C909CD" w:rsidP="002413C1">
      <w:pPr>
        <w:spacing w:line="276" w:lineRule="auto"/>
        <w:jc w:val="both"/>
        <w:rPr>
          <w:b/>
          <w:bCs/>
          <w:sz w:val="32"/>
          <w:szCs w:val="32"/>
        </w:rPr>
      </w:pPr>
      <w:r w:rsidRPr="00C909CD">
        <w:rPr>
          <w:b/>
          <w:bCs/>
          <w:sz w:val="32"/>
          <w:szCs w:val="32"/>
        </w:rPr>
        <w:t xml:space="preserve">Reviewer </w:t>
      </w:r>
      <w:r>
        <w:rPr>
          <w:b/>
          <w:bCs/>
          <w:sz w:val="32"/>
          <w:szCs w:val="32"/>
        </w:rPr>
        <w:t>#</w:t>
      </w:r>
      <w:r w:rsidRPr="00C909CD">
        <w:rPr>
          <w:b/>
          <w:bCs/>
          <w:sz w:val="32"/>
          <w:szCs w:val="32"/>
        </w:rPr>
        <w:t>1</w:t>
      </w:r>
      <w:r>
        <w:rPr>
          <w:b/>
          <w:bCs/>
          <w:sz w:val="32"/>
          <w:szCs w:val="32"/>
        </w:rPr>
        <w:t xml:space="preserve">: </w:t>
      </w:r>
    </w:p>
    <w:p w14:paraId="74244F08" w14:textId="460BDAA4" w:rsidR="00D403A3" w:rsidRDefault="00D403A3" w:rsidP="002413C1">
      <w:pPr>
        <w:spacing w:line="276" w:lineRule="auto"/>
        <w:jc w:val="both"/>
      </w:pPr>
      <w:r>
        <w:t xml:space="preserve">- In the line 13 and 33, </w:t>
      </w:r>
      <w:r w:rsidR="0051288E">
        <w:t xml:space="preserve">the items </w:t>
      </w:r>
      <w:r>
        <w:t xml:space="preserve">"disfunction" </w:t>
      </w:r>
      <w:r w:rsidR="0051288E">
        <w:t xml:space="preserve">were </w:t>
      </w:r>
      <w:r>
        <w:t>change</w:t>
      </w:r>
      <w:r w:rsidR="0051288E">
        <w:t>d</w:t>
      </w:r>
      <w:r>
        <w:t xml:space="preserve"> </w:t>
      </w:r>
      <w:r w:rsidR="00C05F1B">
        <w:t>by</w:t>
      </w:r>
      <w:r>
        <w:t xml:space="preserve"> </w:t>
      </w:r>
      <w:r w:rsidRPr="00124AFF">
        <w:rPr>
          <w:b/>
          <w:bCs/>
        </w:rPr>
        <w:t>dysfunction</w:t>
      </w:r>
      <w:r w:rsidR="0051288E">
        <w:t xml:space="preserve"> and was</w:t>
      </w:r>
      <w:r>
        <w:t xml:space="preserve"> suggest remov</w:t>
      </w:r>
      <w:r w:rsidR="0051288E">
        <w:t xml:space="preserve">ed </w:t>
      </w:r>
      <w:r>
        <w:t>the following sentence from the conclusion of the abstract: "considering that community clinicians might be unfamiliar with TTS, this condition is likely to be underdiagnosed".</w:t>
      </w:r>
    </w:p>
    <w:p w14:paraId="2FF8D22E" w14:textId="63D25A88" w:rsidR="00D403A3" w:rsidRDefault="00D403A3" w:rsidP="002413C1">
      <w:pPr>
        <w:spacing w:line="276" w:lineRule="auto"/>
        <w:jc w:val="both"/>
      </w:pPr>
      <w:r>
        <w:t xml:space="preserve">- </w:t>
      </w:r>
      <w:r w:rsidR="0051288E">
        <w:t>The</w:t>
      </w:r>
      <w:r>
        <w:t xml:space="preserve"> abbreviations</w:t>
      </w:r>
      <w:r w:rsidR="0051288E">
        <w:t xml:space="preserve"> for electrocardiogram were maintained as </w:t>
      </w:r>
      <w:r w:rsidR="0051288E" w:rsidRPr="00124AFF">
        <w:rPr>
          <w:b/>
          <w:bCs/>
        </w:rPr>
        <w:t>ECG.</w:t>
      </w:r>
    </w:p>
    <w:p w14:paraId="77A3F451" w14:textId="3466C982" w:rsidR="00D403A3" w:rsidRDefault="00D403A3" w:rsidP="002413C1">
      <w:pPr>
        <w:spacing w:line="276" w:lineRule="auto"/>
        <w:jc w:val="both"/>
      </w:pPr>
      <w:r>
        <w:t>- Page 4</w:t>
      </w:r>
      <w:r w:rsidR="0051288E">
        <w:t xml:space="preserve">: “consistent” was changed </w:t>
      </w:r>
      <w:r w:rsidR="00C05F1B">
        <w:t>by</w:t>
      </w:r>
      <w:r>
        <w:t xml:space="preserve"> </w:t>
      </w:r>
      <w:r w:rsidRPr="00124AFF">
        <w:rPr>
          <w:b/>
          <w:bCs/>
        </w:rPr>
        <w:t>"suggestive".</w:t>
      </w:r>
    </w:p>
    <w:p w14:paraId="412A96C7" w14:textId="4FCF8FC2" w:rsidR="0051288E" w:rsidRPr="00C909CD" w:rsidRDefault="00D403A3" w:rsidP="002413C1">
      <w:pPr>
        <w:spacing w:line="276" w:lineRule="auto"/>
        <w:jc w:val="both"/>
        <w:rPr>
          <w:color w:val="000000"/>
        </w:rPr>
      </w:pPr>
      <w:r>
        <w:t xml:space="preserve">- Page 6, However </w:t>
      </w:r>
      <w:r w:rsidR="0051288E">
        <w:t xml:space="preserve">was changed </w:t>
      </w:r>
      <w:r w:rsidR="00C05F1B">
        <w:t>by</w:t>
      </w:r>
      <w:r w:rsidR="0051288E">
        <w:t xml:space="preserve"> “Although”: </w:t>
      </w:r>
      <w:r w:rsidR="0051288E" w:rsidRPr="0051288E">
        <w:rPr>
          <w:b/>
          <w:bCs/>
          <w:color w:val="000000"/>
        </w:rPr>
        <w:t>Although,</w:t>
      </w:r>
      <w:r w:rsidR="0051288E">
        <w:rPr>
          <w:color w:val="000000"/>
        </w:rPr>
        <w:t xml:space="preserve"> so</w:t>
      </w:r>
      <w:r w:rsidR="0051288E" w:rsidRPr="009A60D0">
        <w:rPr>
          <w:color w:val="000000"/>
        </w:rPr>
        <w:t xml:space="preserve"> far there is limited data on TTS induced by radiotherapy and no reports on brachytherapy-induced cardiomyopathy. In fact, brachytherapy by itself is painless.</w:t>
      </w:r>
      <w:r w:rsidR="0051288E" w:rsidRPr="0051288E">
        <w:rPr>
          <w:b/>
          <w:bCs/>
          <w:color w:val="000000"/>
        </w:rPr>
        <w:t xml:space="preserve"> However</w:t>
      </w:r>
      <w:r w:rsidR="0051288E" w:rsidRPr="009A60D0">
        <w:rPr>
          <w:color w:val="000000"/>
        </w:rPr>
        <w:t>, applicators placement and removal may present only mild discomfort or severe pain according to the different procedures (</w:t>
      </w:r>
      <w:proofErr w:type="spellStart"/>
      <w:r w:rsidR="0051288E" w:rsidRPr="009A60D0">
        <w:rPr>
          <w:color w:val="000000"/>
        </w:rPr>
        <w:t>molds</w:t>
      </w:r>
      <w:proofErr w:type="spellEnd"/>
      <w:r w:rsidR="0051288E" w:rsidRPr="009A60D0">
        <w:rPr>
          <w:color w:val="000000"/>
        </w:rPr>
        <w:t xml:space="preserve">, intracavitary procedures, interstitial implants), and the use of sedation or </w:t>
      </w:r>
      <w:proofErr w:type="spellStart"/>
      <w:r w:rsidR="0051288E" w:rsidRPr="009A60D0">
        <w:rPr>
          <w:color w:val="000000"/>
        </w:rPr>
        <w:t>anesthesia</w:t>
      </w:r>
      <w:proofErr w:type="spellEnd"/>
      <w:r w:rsidR="0051288E" w:rsidRPr="009A60D0">
        <w:rPr>
          <w:color w:val="000000"/>
        </w:rPr>
        <w:t xml:space="preserve"> is </w:t>
      </w:r>
      <w:r w:rsidR="0051288E" w:rsidRPr="0060171A">
        <w:rPr>
          <w:color w:val="000000"/>
        </w:rPr>
        <w:t>properly</w:t>
      </w:r>
      <w:r w:rsidR="0051288E" w:rsidRPr="0060171A" w:rsidDel="0060171A">
        <w:rPr>
          <w:color w:val="000000"/>
        </w:rPr>
        <w:t xml:space="preserve"> </w:t>
      </w:r>
      <w:r w:rsidR="0051288E" w:rsidRPr="009A60D0">
        <w:rPr>
          <w:color w:val="000000"/>
        </w:rPr>
        <w:t>indicated.</w:t>
      </w:r>
    </w:p>
    <w:p w14:paraId="33DEAE1A" w14:textId="73735E3C" w:rsidR="00D403A3" w:rsidRPr="00C909CD" w:rsidRDefault="0051288E" w:rsidP="002413C1">
      <w:pPr>
        <w:spacing w:line="276" w:lineRule="auto"/>
        <w:jc w:val="both"/>
        <w:rPr>
          <w:color w:val="000000" w:themeColor="text1"/>
        </w:rPr>
      </w:pPr>
      <w:r>
        <w:t xml:space="preserve">- </w:t>
      </w:r>
      <w:r w:rsidR="00D403A3">
        <w:t xml:space="preserve">In the discussion, </w:t>
      </w:r>
      <w:r>
        <w:t>was added the differential diagnosis of myocarditis as suggested by the reviewers</w:t>
      </w:r>
      <w:r w:rsidR="00211FC0">
        <w:t xml:space="preserve"> - Pag 5, Line 31</w:t>
      </w:r>
      <w:r>
        <w:t xml:space="preserve">: </w:t>
      </w:r>
      <w:r w:rsidRPr="0051288E">
        <w:rPr>
          <w:b/>
          <w:bCs/>
          <w:color w:val="000000"/>
        </w:rPr>
        <w:t>An important subject of our case is the differential diagnosis with myocarditis. The presence of pericardial effusion is not part of the diagnosis of TTS and it is very common in patients with myocarditis. The absence of late gadolinium enhancement by cardiac RMI may also be present in patients with myocarditis, especially in the initial days. However, the cardiac MRI performed 2 months later to the event did not demonstrate any sign of myocardial fibrosis, which helped to rule out the hypothesis of myocarditis.</w:t>
      </w:r>
      <w:r w:rsidRPr="00F25AD2">
        <w:rPr>
          <w:color w:val="000000"/>
        </w:rPr>
        <w:t xml:space="preserve"> </w:t>
      </w:r>
    </w:p>
    <w:p w14:paraId="474590F9" w14:textId="77777777" w:rsidR="0051288E" w:rsidRPr="00124AFF" w:rsidRDefault="00D403A3" w:rsidP="002413C1">
      <w:pPr>
        <w:spacing w:line="276" w:lineRule="auto"/>
        <w:jc w:val="both"/>
        <w:rPr>
          <w:b/>
          <w:bCs/>
        </w:rPr>
      </w:pPr>
      <w:r>
        <w:t xml:space="preserve">- In figure 4, </w:t>
      </w:r>
      <w:r w:rsidR="0051288E">
        <w:t xml:space="preserve">it was changed the </w:t>
      </w:r>
      <w:r>
        <w:t xml:space="preserve">term </w:t>
      </w:r>
      <w:r w:rsidR="0051288E">
        <w:t>“max-</w:t>
      </w:r>
      <w:proofErr w:type="spellStart"/>
      <w:r w:rsidR="0051288E">
        <w:t>dystolic</w:t>
      </w:r>
      <w:proofErr w:type="spellEnd"/>
      <w:r w:rsidR="0051288E">
        <w:t xml:space="preserve"> and max-diastole” for </w:t>
      </w:r>
      <w:r w:rsidRPr="00124AFF">
        <w:rPr>
          <w:b/>
          <w:bCs/>
        </w:rPr>
        <w:t>end-diastolic and end-systolic.</w:t>
      </w:r>
    </w:p>
    <w:p w14:paraId="00C9F79C" w14:textId="2BE6F174" w:rsidR="00D403A3" w:rsidRDefault="0051288E" w:rsidP="002413C1">
      <w:pPr>
        <w:spacing w:line="276" w:lineRule="auto"/>
        <w:jc w:val="both"/>
      </w:pPr>
      <w:r>
        <w:t xml:space="preserve">- </w:t>
      </w:r>
      <w:r w:rsidR="00D403A3">
        <w:t xml:space="preserve"> It would be more interesting add the T2-weighted sequences in the short axis view, which showed </w:t>
      </w:r>
      <w:proofErr w:type="spellStart"/>
      <w:r w:rsidR="00D403A3">
        <w:t>edema</w:t>
      </w:r>
      <w:proofErr w:type="spellEnd"/>
      <w:r w:rsidR="00D403A3">
        <w:t>, to illustrate the case</w:t>
      </w:r>
      <w:r>
        <w:t>: we added the T2-weighted sequence in short axis</w:t>
      </w:r>
      <w:r w:rsidR="00C05F1B">
        <w:t>.</w:t>
      </w:r>
    </w:p>
    <w:p w14:paraId="5F2CDF2E" w14:textId="77777777" w:rsidR="00D403A3" w:rsidRDefault="00D403A3" w:rsidP="002413C1">
      <w:pPr>
        <w:spacing w:line="276" w:lineRule="auto"/>
        <w:jc w:val="both"/>
      </w:pPr>
    </w:p>
    <w:p w14:paraId="577ADACD" w14:textId="77777777" w:rsidR="00D403A3" w:rsidRDefault="00D403A3" w:rsidP="002413C1">
      <w:pPr>
        <w:spacing w:line="276" w:lineRule="auto"/>
        <w:jc w:val="both"/>
      </w:pPr>
    </w:p>
    <w:p w14:paraId="7BB7CEF2" w14:textId="52AA9834" w:rsidR="00D403A3" w:rsidRPr="00C909CD" w:rsidRDefault="00124AFF" w:rsidP="002413C1">
      <w:pPr>
        <w:spacing w:line="276" w:lineRule="auto"/>
        <w:jc w:val="both"/>
        <w:rPr>
          <w:b/>
          <w:bCs/>
          <w:sz w:val="32"/>
          <w:szCs w:val="32"/>
        </w:rPr>
      </w:pPr>
      <w:r w:rsidRPr="00C909CD">
        <w:rPr>
          <w:b/>
          <w:bCs/>
          <w:sz w:val="32"/>
          <w:szCs w:val="32"/>
        </w:rPr>
        <w:t>Reviewer #2:</w:t>
      </w:r>
    </w:p>
    <w:p w14:paraId="064F438A" w14:textId="770B2BE5" w:rsidR="00D403A3" w:rsidRDefault="00C909CD" w:rsidP="002413C1">
      <w:pPr>
        <w:spacing w:line="276" w:lineRule="auto"/>
        <w:jc w:val="both"/>
      </w:pPr>
      <w:r>
        <w:t>-</w:t>
      </w:r>
      <w:r w:rsidR="00D403A3">
        <w:t xml:space="preserve"> Introduction line 34 - "have described" </w:t>
      </w:r>
      <w:r w:rsidR="00C05F1B">
        <w:t xml:space="preserve">was </w:t>
      </w:r>
      <w:proofErr w:type="spellStart"/>
      <w:r w:rsidR="00C05F1B">
        <w:t>chaged</w:t>
      </w:r>
      <w:proofErr w:type="spellEnd"/>
      <w:r w:rsidR="00C05F1B">
        <w:t xml:space="preserve"> for </w:t>
      </w:r>
      <w:r w:rsidR="00C05F1B" w:rsidRPr="00124AFF">
        <w:rPr>
          <w:b/>
          <w:bCs/>
        </w:rPr>
        <w:t>“describing”</w:t>
      </w:r>
    </w:p>
    <w:p w14:paraId="29DEAC19" w14:textId="39A73CC7" w:rsidR="00D403A3" w:rsidRDefault="00C909CD" w:rsidP="002413C1">
      <w:pPr>
        <w:spacing w:line="276" w:lineRule="auto"/>
        <w:jc w:val="both"/>
      </w:pPr>
      <w:r>
        <w:t xml:space="preserve">- </w:t>
      </w:r>
      <w:r w:rsidR="00D403A3">
        <w:t xml:space="preserve">Introduction line 38 </w:t>
      </w:r>
      <w:r w:rsidR="00C05F1B">
        <w:t>–</w:t>
      </w:r>
      <w:r w:rsidR="00D403A3">
        <w:t xml:space="preserve"> </w:t>
      </w:r>
      <w:r w:rsidR="00C05F1B">
        <w:t>“</w:t>
      </w:r>
      <w:r w:rsidR="00C05F1B" w:rsidRPr="00C05F1B">
        <w:rPr>
          <w:b/>
          <w:bCs/>
        </w:rPr>
        <w:t>a malignancy</w:t>
      </w:r>
      <w:r w:rsidR="00C05F1B">
        <w:t>” was changed by</w:t>
      </w:r>
      <w:r w:rsidR="00D403A3">
        <w:t xml:space="preserve"> </w:t>
      </w:r>
      <w:r w:rsidR="00D403A3" w:rsidRPr="00C05F1B">
        <w:rPr>
          <w:b/>
          <w:bCs/>
        </w:rPr>
        <w:t>"the malignancy</w:t>
      </w:r>
      <w:r w:rsidR="00C05F1B" w:rsidRPr="00C05F1B">
        <w:rPr>
          <w:b/>
          <w:bCs/>
        </w:rPr>
        <w:t>”</w:t>
      </w:r>
    </w:p>
    <w:p w14:paraId="5E7CFFF1" w14:textId="09B003E6" w:rsidR="00D403A3" w:rsidRDefault="00C909CD" w:rsidP="002413C1">
      <w:pPr>
        <w:spacing w:line="276" w:lineRule="auto"/>
        <w:jc w:val="both"/>
      </w:pPr>
      <w:r>
        <w:t xml:space="preserve">- </w:t>
      </w:r>
      <w:r w:rsidR="00D403A3">
        <w:t>Page 1 line 60 - the abbreviations of PET-CT</w:t>
      </w:r>
      <w:r w:rsidR="00C05F1B">
        <w:t xml:space="preserve"> were mentioned: </w:t>
      </w:r>
      <w:r w:rsidR="00C05F1B" w:rsidRPr="00C05F1B">
        <w:rPr>
          <w:b/>
          <w:bCs/>
        </w:rPr>
        <w:t xml:space="preserve">“A staging magnetic resonance imaging (MRI) of the pelvis and a positron emission tomography – computed tomography (PET-CT) were </w:t>
      </w:r>
      <w:proofErr w:type="gramStart"/>
      <w:r w:rsidR="00C05F1B" w:rsidRPr="00C05F1B">
        <w:rPr>
          <w:b/>
          <w:bCs/>
        </w:rPr>
        <w:t>performed..</w:t>
      </w:r>
      <w:proofErr w:type="gramEnd"/>
      <w:r w:rsidR="00C05F1B" w:rsidRPr="00C05F1B">
        <w:rPr>
          <w:b/>
          <w:bCs/>
        </w:rPr>
        <w:t>”</w:t>
      </w:r>
    </w:p>
    <w:p w14:paraId="152FD8A8" w14:textId="47C7E9E3" w:rsidR="00C05F1B" w:rsidRDefault="00C05F1B" w:rsidP="002413C1">
      <w:pPr>
        <w:spacing w:line="276" w:lineRule="auto"/>
        <w:jc w:val="both"/>
      </w:pPr>
      <w:proofErr w:type="gramStart"/>
      <w:r>
        <w:t xml:space="preserve">- </w:t>
      </w:r>
      <w:r w:rsidR="00C909CD">
        <w:t xml:space="preserve"> </w:t>
      </w:r>
      <w:r>
        <w:t>“</w:t>
      </w:r>
      <w:proofErr w:type="gramEnd"/>
      <w:r>
        <w:t xml:space="preserve">D2” was changed by </w:t>
      </w:r>
      <w:r w:rsidRPr="00C05F1B">
        <w:rPr>
          <w:b/>
          <w:bCs/>
        </w:rPr>
        <w:t>Lead II</w:t>
      </w:r>
    </w:p>
    <w:p w14:paraId="3208375D" w14:textId="3F9814F7" w:rsidR="00C05F1B" w:rsidRPr="00C05F1B" w:rsidRDefault="00C05F1B" w:rsidP="002413C1">
      <w:pPr>
        <w:spacing w:line="276" w:lineRule="auto"/>
        <w:jc w:val="both"/>
        <w:rPr>
          <w:b/>
          <w:bCs/>
        </w:rPr>
      </w:pPr>
      <w:r>
        <w:t xml:space="preserve">- </w:t>
      </w:r>
      <w:proofErr w:type="gramStart"/>
      <w:r>
        <w:t xml:space="preserve">I </w:t>
      </w:r>
      <w:r w:rsidR="00D403A3">
        <w:t xml:space="preserve"> believe</w:t>
      </w:r>
      <w:proofErr w:type="gramEnd"/>
      <w:r w:rsidR="00D403A3">
        <w:t xml:space="preserve"> that there is ST elevation in AVF as well</w:t>
      </w:r>
      <w:r>
        <w:t xml:space="preserve">: </w:t>
      </w:r>
      <w:r w:rsidRPr="00C05F1B">
        <w:rPr>
          <w:b/>
          <w:bCs/>
        </w:rPr>
        <w:t>In fact, there is ST elevation in AVF, whic</w:t>
      </w:r>
      <w:r>
        <w:rPr>
          <w:b/>
          <w:bCs/>
        </w:rPr>
        <w:t xml:space="preserve">h </w:t>
      </w:r>
      <w:r w:rsidRPr="00C05F1B">
        <w:rPr>
          <w:b/>
          <w:bCs/>
        </w:rPr>
        <w:t xml:space="preserve">we corrected in the manuscript. </w:t>
      </w:r>
    </w:p>
    <w:p w14:paraId="7C73979D" w14:textId="17F80B82" w:rsidR="00D403A3" w:rsidRDefault="00D403A3" w:rsidP="002413C1">
      <w:pPr>
        <w:spacing w:line="276" w:lineRule="auto"/>
        <w:jc w:val="both"/>
      </w:pPr>
      <w:proofErr w:type="gramStart"/>
      <w:r>
        <w:t>Furthermore</w:t>
      </w:r>
      <w:proofErr w:type="gramEnd"/>
      <w:r>
        <w:t xml:space="preserve"> please specify the exact QTC as I believe is around 440msec which is normal</w:t>
      </w:r>
      <w:r w:rsidR="00C05F1B">
        <w:t xml:space="preserve">: </w:t>
      </w:r>
      <w:r w:rsidR="00C05F1B" w:rsidRPr="00C05F1B">
        <w:rPr>
          <w:b/>
          <w:bCs/>
          <w:color w:val="000000"/>
        </w:rPr>
        <w:t>During the investigation, ECG showed ST-segment elevation in lead II and in AVF, and prolonged QT interval of 470 msec (Figure 1).</w:t>
      </w:r>
      <w:r w:rsidR="00C05F1B">
        <w:rPr>
          <w:b/>
          <w:bCs/>
          <w:color w:val="000000"/>
        </w:rPr>
        <w:t xml:space="preserve"> </w:t>
      </w:r>
      <w:r w:rsidR="00C05F1B" w:rsidRPr="00F235A1">
        <w:rPr>
          <w:color w:val="000000"/>
        </w:rPr>
        <w:t xml:space="preserve">The correct QTC calculated for our patient was 470 msec, which is considered prolonged. </w:t>
      </w:r>
    </w:p>
    <w:p w14:paraId="798C64C8" w14:textId="41839874" w:rsidR="00D403A3" w:rsidRPr="00F235A1" w:rsidRDefault="00C909CD" w:rsidP="002413C1">
      <w:pPr>
        <w:spacing w:line="276" w:lineRule="auto"/>
        <w:jc w:val="both"/>
        <w:rPr>
          <w:b/>
          <w:bCs/>
        </w:rPr>
      </w:pPr>
      <w:r>
        <w:lastRenderedPageBreak/>
        <w:t xml:space="preserve">- </w:t>
      </w:r>
      <w:r w:rsidR="00D403A3">
        <w:t>Did you have BNP values?</w:t>
      </w:r>
      <w:r w:rsidR="00F235A1">
        <w:t xml:space="preserve"> Yes, we do have BNP values and they were included in the manuscript:</w:t>
      </w:r>
      <w:r w:rsidR="00B27853">
        <w:t xml:space="preserve"> - Pag 4, Line 2: </w:t>
      </w:r>
      <w:r w:rsidR="00F235A1">
        <w:rPr>
          <w:color w:val="000000"/>
        </w:rPr>
        <w:t>“</w:t>
      </w:r>
      <w:r w:rsidR="00F235A1" w:rsidRPr="00F235A1">
        <w:rPr>
          <w:b/>
          <w:bCs/>
          <w:color w:val="000000"/>
        </w:rPr>
        <w:t xml:space="preserve">There was a rise in the levels of serum creatine kinase-MB (CKMB) level to 10.4 ng/mL (normal limit: &lt; 5.0 ng/mL),  serum troponin-I level was 2.04 ng/ml (normal limit: &lt; 0.16ng/ml) and natriuretic peptide B levels (BNP) to 233 </w:t>
      </w:r>
      <w:proofErr w:type="spellStart"/>
      <w:r w:rsidR="00F235A1" w:rsidRPr="00F235A1">
        <w:rPr>
          <w:b/>
          <w:bCs/>
          <w:color w:val="000000"/>
        </w:rPr>
        <w:t>pg</w:t>
      </w:r>
      <w:proofErr w:type="spellEnd"/>
      <w:r w:rsidR="00F235A1" w:rsidRPr="00F235A1">
        <w:rPr>
          <w:b/>
          <w:bCs/>
          <w:color w:val="000000"/>
        </w:rPr>
        <w:t xml:space="preserve">/mL (normal limit: &lt; 100 </w:t>
      </w:r>
      <w:proofErr w:type="spellStart"/>
      <w:r w:rsidR="00F235A1" w:rsidRPr="00F235A1">
        <w:rPr>
          <w:b/>
          <w:bCs/>
          <w:color w:val="000000"/>
        </w:rPr>
        <w:t>pg</w:t>
      </w:r>
      <w:proofErr w:type="spellEnd"/>
      <w:r w:rsidR="00F235A1" w:rsidRPr="00F235A1">
        <w:rPr>
          <w:b/>
          <w:bCs/>
          <w:color w:val="000000"/>
        </w:rPr>
        <w:t>/mL).</w:t>
      </w:r>
      <w:r w:rsidR="00F235A1">
        <w:rPr>
          <w:b/>
          <w:bCs/>
          <w:color w:val="000000"/>
        </w:rPr>
        <w:t>”</w:t>
      </w:r>
    </w:p>
    <w:p w14:paraId="1A034B83" w14:textId="1894AB1C" w:rsidR="00D403A3" w:rsidRDefault="00C909CD" w:rsidP="002413C1">
      <w:pPr>
        <w:spacing w:line="276" w:lineRule="auto"/>
        <w:jc w:val="both"/>
      </w:pPr>
      <w:r>
        <w:t xml:space="preserve">- </w:t>
      </w:r>
      <w:r w:rsidR="00D403A3">
        <w:t>Page 2 line 35</w:t>
      </w:r>
      <w:r w:rsidR="00F235A1">
        <w:t xml:space="preserve">: </w:t>
      </w:r>
      <w:r w:rsidR="00D403A3">
        <w:t>"</w:t>
      </w:r>
      <w:proofErr w:type="spellStart"/>
      <w:r w:rsidR="00D403A3">
        <w:t>relizes</w:t>
      </w:r>
      <w:proofErr w:type="spellEnd"/>
      <w:r w:rsidR="00D403A3">
        <w:t xml:space="preserve">" </w:t>
      </w:r>
      <w:r w:rsidR="00F235A1">
        <w:t xml:space="preserve">was substituted by </w:t>
      </w:r>
      <w:r w:rsidR="00F235A1" w:rsidRPr="00C909CD">
        <w:rPr>
          <w:b/>
          <w:bCs/>
        </w:rPr>
        <w:t>“</w:t>
      </w:r>
      <w:proofErr w:type="spellStart"/>
      <w:r w:rsidR="00F235A1" w:rsidRPr="00C909CD">
        <w:rPr>
          <w:b/>
          <w:bCs/>
        </w:rPr>
        <w:t>performes</w:t>
      </w:r>
      <w:proofErr w:type="spellEnd"/>
      <w:r w:rsidR="00F235A1" w:rsidRPr="00C909CD">
        <w:rPr>
          <w:b/>
          <w:bCs/>
        </w:rPr>
        <w:t>”</w:t>
      </w:r>
    </w:p>
    <w:p w14:paraId="0B74A800" w14:textId="5EA70967" w:rsidR="00D403A3" w:rsidRDefault="00C909CD" w:rsidP="002413C1">
      <w:pPr>
        <w:spacing w:line="276" w:lineRule="auto"/>
        <w:jc w:val="both"/>
      </w:pPr>
      <w:r>
        <w:t xml:space="preserve">- </w:t>
      </w:r>
      <w:r w:rsidR="00D403A3">
        <w:t xml:space="preserve">Page 2 line 35 </w:t>
      </w:r>
      <w:r w:rsidR="00F235A1" w:rsidRPr="00F235A1">
        <w:rPr>
          <w:b/>
          <w:bCs/>
        </w:rPr>
        <w:t>–</w:t>
      </w:r>
      <w:r w:rsidR="00F235A1">
        <w:rPr>
          <w:b/>
          <w:bCs/>
        </w:rPr>
        <w:t xml:space="preserve"> </w:t>
      </w:r>
      <w:r w:rsidR="00D403A3" w:rsidRPr="00F235A1">
        <w:rPr>
          <w:b/>
          <w:bCs/>
        </w:rPr>
        <w:t xml:space="preserve">"showing significant improvement of LV contraction, but maintaining mild aspect of LV apical </w:t>
      </w:r>
      <w:proofErr w:type="spellStart"/>
      <w:r w:rsidR="00D403A3" w:rsidRPr="00F235A1">
        <w:rPr>
          <w:b/>
          <w:bCs/>
        </w:rPr>
        <w:t>balloning</w:t>
      </w:r>
      <w:proofErr w:type="spellEnd"/>
      <w:r w:rsidR="00D403A3" w:rsidRPr="00F235A1">
        <w:rPr>
          <w:b/>
          <w:bCs/>
        </w:rPr>
        <w:t xml:space="preserve"> with LV systolic dysfunction</w:t>
      </w:r>
      <w:r w:rsidR="00F235A1">
        <w:rPr>
          <w:b/>
          <w:bCs/>
        </w:rPr>
        <w:t xml:space="preserve">” </w:t>
      </w:r>
      <w:r w:rsidR="00F235A1" w:rsidRPr="00F235A1">
        <w:t>was changed as suggested.</w:t>
      </w:r>
    </w:p>
    <w:p w14:paraId="2B3800CD" w14:textId="577A9235" w:rsidR="00F235A1" w:rsidRDefault="00C909CD" w:rsidP="002413C1">
      <w:pPr>
        <w:spacing w:line="276" w:lineRule="auto"/>
        <w:jc w:val="both"/>
      </w:pPr>
      <w:r>
        <w:t xml:space="preserve">- </w:t>
      </w:r>
      <w:r w:rsidR="00D403A3">
        <w:t xml:space="preserve">Do you have any ECG, biomarkers follow-up? </w:t>
      </w:r>
    </w:p>
    <w:p w14:paraId="6AFCC0AD" w14:textId="7057DDC0" w:rsidR="00F235A1" w:rsidRDefault="00F235A1" w:rsidP="002413C1">
      <w:pPr>
        <w:spacing w:line="276" w:lineRule="auto"/>
        <w:jc w:val="both"/>
        <w:rPr>
          <w:b/>
          <w:bCs/>
          <w:color w:val="000000"/>
        </w:rPr>
      </w:pPr>
      <w:r>
        <w:t>Yes, we do have ECG and biomarkers follow-up and they were included in the manuscript in page 4 Line 30: “</w:t>
      </w:r>
      <w:r w:rsidRPr="00F25AD2">
        <w:t>Treatment with carvedilol 3.125 mg twice daily and enalapril 2.5 mg twice daily (titrating the dose up to the maximum dose tolerated by the patient) was initiated.</w:t>
      </w:r>
      <w:r w:rsidRPr="00F25AD2">
        <w:rPr>
          <w:color w:val="000000"/>
        </w:rPr>
        <w:t xml:space="preserve"> </w:t>
      </w:r>
      <w:r w:rsidRPr="00F235A1">
        <w:rPr>
          <w:b/>
          <w:bCs/>
          <w:color w:val="000000"/>
        </w:rPr>
        <w:t>The levels of troponin-I returned to the normal range after 4 days, CKMB levels after 6 days and BNP in 12 days</w:t>
      </w:r>
      <w:r w:rsidRPr="00F25AD2">
        <w:rPr>
          <w:color w:val="000000"/>
        </w:rPr>
        <w:t xml:space="preserve">. Fifteen days after the event, the patient presented with chest pain, and pericarditis was diagnosed. </w:t>
      </w:r>
      <w:r w:rsidRPr="00F235A1">
        <w:rPr>
          <w:b/>
          <w:bCs/>
          <w:color w:val="000000"/>
        </w:rPr>
        <w:t>Repeat echocardiogram after 12 days of the TTS event, showed remarkable improvement in LV function, with LVEF of 68%, preserved biventricular function and small pericardial effusion”</w:t>
      </w:r>
    </w:p>
    <w:p w14:paraId="2E52158E" w14:textId="5A856315" w:rsidR="002413C1" w:rsidRDefault="002413C1" w:rsidP="002413C1">
      <w:pPr>
        <w:spacing w:line="276" w:lineRule="auto"/>
        <w:jc w:val="both"/>
      </w:pPr>
      <w:r>
        <w:rPr>
          <w:b/>
          <w:bCs/>
          <w:color w:val="000000"/>
        </w:rPr>
        <w:t xml:space="preserve">- </w:t>
      </w:r>
      <w:r>
        <w:t xml:space="preserve">Did the patients continued therapy with carvedilol and enalapril for the long term? </w:t>
      </w:r>
    </w:p>
    <w:p w14:paraId="1FE9B554" w14:textId="3AB0E5E3" w:rsidR="002413C1" w:rsidRDefault="002413C1" w:rsidP="002413C1">
      <w:pPr>
        <w:spacing w:line="276" w:lineRule="auto"/>
        <w:jc w:val="both"/>
        <w:rPr>
          <w:b/>
          <w:bCs/>
          <w:color w:val="000000" w:themeColor="text1"/>
        </w:rPr>
      </w:pPr>
      <w:r>
        <w:t>The patient continued the treatment with carvedilol and enalapril for six months and them she suspended the treatment without medical consent: Pag 5</w:t>
      </w:r>
      <w:r w:rsidR="00C909CD">
        <w:t>,</w:t>
      </w:r>
      <w:r>
        <w:t xml:space="preserve"> Line 10: </w:t>
      </w:r>
      <w:r w:rsidRPr="002413C1">
        <w:rPr>
          <w:b/>
          <w:bCs/>
        </w:rPr>
        <w:t>“</w:t>
      </w:r>
      <w:r w:rsidRPr="002413C1">
        <w:rPr>
          <w:b/>
          <w:bCs/>
          <w:color w:val="000000" w:themeColor="text1"/>
        </w:rPr>
        <w:t>Further, she continued her therapy with carvedilol and enalapril for approximately 6 months when she spontaneously decided to interrupt the treatment.”</w:t>
      </w:r>
      <w:r>
        <w:rPr>
          <w:b/>
          <w:bCs/>
          <w:color w:val="000000" w:themeColor="text1"/>
        </w:rPr>
        <w:t xml:space="preserve"> </w:t>
      </w:r>
    </w:p>
    <w:p w14:paraId="4A3705C1" w14:textId="44F5A6D3" w:rsidR="002413C1" w:rsidRPr="002413C1" w:rsidRDefault="00C909CD" w:rsidP="002413C1">
      <w:pPr>
        <w:pStyle w:val="NoSpacing"/>
        <w:spacing w:line="276" w:lineRule="auto"/>
        <w:jc w:val="both"/>
        <w:rPr>
          <w:b/>
          <w:bCs/>
          <w:color w:val="000000" w:themeColor="text1"/>
        </w:rPr>
      </w:pPr>
      <w:r>
        <w:rPr>
          <w:color w:val="000000" w:themeColor="text1"/>
        </w:rPr>
        <w:t>-</w:t>
      </w:r>
      <w:r w:rsidR="002413C1">
        <w:rPr>
          <w:color w:val="000000" w:themeColor="text1"/>
        </w:rPr>
        <w:t xml:space="preserve"> Do you have any </w:t>
      </w:r>
      <w:proofErr w:type="gramStart"/>
      <w:r w:rsidR="002413C1">
        <w:rPr>
          <w:color w:val="000000" w:themeColor="text1"/>
        </w:rPr>
        <w:t>l</w:t>
      </w:r>
      <w:r w:rsidR="002413C1" w:rsidRPr="002413C1">
        <w:rPr>
          <w:color w:val="000000" w:themeColor="text1"/>
        </w:rPr>
        <w:t>ong term</w:t>
      </w:r>
      <w:proofErr w:type="gramEnd"/>
      <w:r w:rsidR="002413C1" w:rsidRPr="002413C1">
        <w:rPr>
          <w:color w:val="000000" w:themeColor="text1"/>
        </w:rPr>
        <w:t xml:space="preserve"> Eco? </w:t>
      </w:r>
      <w:proofErr w:type="gramStart"/>
      <w:r w:rsidR="002413C1" w:rsidRPr="002413C1">
        <w:rPr>
          <w:color w:val="000000" w:themeColor="text1"/>
        </w:rPr>
        <w:t>An</w:t>
      </w:r>
      <w:proofErr w:type="gramEnd"/>
      <w:r w:rsidR="002413C1" w:rsidRPr="002413C1">
        <w:rPr>
          <w:color w:val="000000" w:themeColor="text1"/>
        </w:rPr>
        <w:t xml:space="preserve"> cardiac MRI was performed 2 months later, without signs of fibrosis</w:t>
      </w:r>
      <w:r w:rsidR="00D11A80">
        <w:rPr>
          <w:color w:val="000000" w:themeColor="text1"/>
        </w:rPr>
        <w:t xml:space="preserve"> – Pag 6, Line 2</w:t>
      </w:r>
      <w:r w:rsidR="002413C1" w:rsidRPr="002413C1">
        <w:rPr>
          <w:b/>
          <w:bCs/>
          <w:color w:val="000000" w:themeColor="text1"/>
        </w:rPr>
        <w:t>: “</w:t>
      </w:r>
      <w:r w:rsidR="002413C1" w:rsidRPr="002413C1">
        <w:rPr>
          <w:b/>
          <w:bCs/>
        </w:rPr>
        <w:t>The cardiac MRI was repeated two months later, showing a preserved biventricular contractility, a physiological pericardial effusion, and no late gadolinium enhancement suggestive of myocardial fibrosis.”</w:t>
      </w:r>
    </w:p>
    <w:p w14:paraId="0FC43CE9" w14:textId="4C8A860D" w:rsidR="002413C1" w:rsidRPr="00C909CD" w:rsidRDefault="00C909CD" w:rsidP="00C909CD">
      <w:pPr>
        <w:spacing w:line="276" w:lineRule="auto"/>
        <w:jc w:val="both"/>
        <w:rPr>
          <w:b/>
          <w:bCs/>
        </w:rPr>
      </w:pPr>
      <w:r>
        <w:rPr>
          <w:b/>
          <w:bCs/>
        </w:rPr>
        <w:t xml:space="preserve">- </w:t>
      </w:r>
      <w:r w:rsidR="00D403A3">
        <w:t xml:space="preserve">Discussion - </w:t>
      </w:r>
      <w:r w:rsidR="002413C1">
        <w:t>I</w:t>
      </w:r>
      <w:r w:rsidR="00D403A3">
        <w:t xml:space="preserve"> believe you should discuss the option for Cisplatin therapy as a cause for LV dysfunction</w:t>
      </w:r>
      <w:r w:rsidR="002413C1">
        <w:t xml:space="preserve">: We included in the discussion the option of cisplatin therapy as a </w:t>
      </w:r>
      <w:r w:rsidR="002413C1" w:rsidRPr="002413C1">
        <w:t>possible contributor of cardiomyopathy</w:t>
      </w:r>
      <w:r w:rsidR="002413C1">
        <w:t>: Pag 6</w:t>
      </w:r>
      <w:r w:rsidR="007535C2">
        <w:t>, Line 20</w:t>
      </w:r>
      <w:r w:rsidR="002413C1">
        <w:t xml:space="preserve"> </w:t>
      </w:r>
      <w:r w:rsidR="002413C1" w:rsidRPr="00124AFF">
        <w:t>“</w:t>
      </w:r>
      <w:r w:rsidR="002413C1" w:rsidRPr="00C909CD">
        <w:rPr>
          <w:b/>
          <w:bCs/>
          <w:color w:val="000000"/>
          <w:shd w:val="clear" w:color="auto" w:fill="FFFFFF"/>
        </w:rPr>
        <w:t xml:space="preserve">Cisplatin inducing cardiomyopathy and thromboembolic phenomena can be explained by several mechanisms, some of which are endovascular injury with intimal fibrosis, decreased activation of protein C, hypomagnesaemia and myocardial </w:t>
      </w:r>
      <w:r w:rsidR="00B903A6" w:rsidRPr="00C909CD">
        <w:rPr>
          <w:b/>
          <w:bCs/>
          <w:color w:val="000000"/>
          <w:shd w:val="clear" w:color="auto" w:fill="FFFFFF"/>
        </w:rPr>
        <w:t>fibre</w:t>
      </w:r>
      <w:r w:rsidR="002413C1" w:rsidRPr="00C909CD">
        <w:rPr>
          <w:b/>
          <w:bCs/>
          <w:color w:val="000000"/>
          <w:shd w:val="clear" w:color="auto" w:fill="FFFFFF"/>
        </w:rPr>
        <w:t xml:space="preserve"> apoptosis</w:t>
      </w:r>
      <w:r w:rsidR="002413C1" w:rsidRPr="00C909CD">
        <w:rPr>
          <w:b/>
          <w:bCs/>
          <w:color w:val="000000"/>
          <w:shd w:val="clear" w:color="auto" w:fill="FFFFFF"/>
        </w:rPr>
        <w:fldChar w:fldCharType="begin"/>
      </w:r>
      <w:r w:rsidR="002413C1" w:rsidRPr="00C909CD">
        <w:rPr>
          <w:b/>
          <w:bCs/>
          <w:color w:val="000000"/>
          <w:shd w:val="clear" w:color="auto" w:fill="FFFFFF"/>
        </w:rPr>
        <w:instrText xml:space="preserve"> ADDIN ZOTERO_ITEM CSL_CITATION {"citationID":"meE1yaSO","properties":{"formattedCitation":"\\super 11\\nosupersub{}","plainCitation":"11","noteIndex":0},"citationItems":[{"id":438,"uris":["http://zotero.org/users/local/wUwR3pcr/items/EX3KXJGG"],"uri":["http://zotero.org/users/local/wUwR3pcr/items/EX3KXJGG"],"itemData":{"id":438,"type":"article-journal","abstract":"Cardiotoxicity is a well known consequence of cancer chemotherapy. Cisplatin-based combinations are standard regimens in the therapy of advanced non-small cell lung cancer. Administration of cisplatincontaining chemotherapy causes signiﬁcant oxidative and nitrosative stress in some patients. Cardiac blood biomarkers can be used to evaluate cardiac status, may help to identify patients at risk myocardial damage evaluation and are able to detect subclinical, early-stage cisplatin-induced cardiotoxicity. The relevance of cardiovascular complications in cancer patients and identiﬁcation of individual risk factors for developing cardiovascular toxicity merit further evaluation and a longer follow-up is needed.","container-title":"Respiratory Physiology &amp; Neurobiology","DOI":"10.1016/j.resp.2013.03.013","ISSN":"15699048","issue":"1","journalAbbreviation":"Respiratory Physiology &amp; Neurobiology","language":"en","page":"64-67","source":"DOI.org (Crossref)","title":"Cardiotoxicity of cisplatin-based chemotherapy in advanced non-small cell lung cancer patients","volume":"187","author":[{"family":"Demkow","given":"Urszula"},{"family":"Stelmaszczyk-Emmel","given":"Anna"}],"issued":{"date-parts":[["2013",6]]}}}],"schema":"https://github.com/citation-style-language/schema/raw/master/csl-citation.json"} </w:instrText>
      </w:r>
      <w:r w:rsidR="002413C1" w:rsidRPr="00C909CD">
        <w:rPr>
          <w:b/>
          <w:bCs/>
          <w:color w:val="000000"/>
          <w:shd w:val="clear" w:color="auto" w:fill="FFFFFF"/>
        </w:rPr>
        <w:fldChar w:fldCharType="separate"/>
      </w:r>
      <w:r w:rsidR="002413C1" w:rsidRPr="00C909CD">
        <w:rPr>
          <w:b/>
          <w:bCs/>
          <w:color w:val="000000"/>
          <w:vertAlign w:val="superscript"/>
        </w:rPr>
        <w:t>11</w:t>
      </w:r>
      <w:r w:rsidR="002413C1" w:rsidRPr="00C909CD">
        <w:rPr>
          <w:b/>
          <w:bCs/>
          <w:color w:val="000000"/>
          <w:shd w:val="clear" w:color="auto" w:fill="FFFFFF"/>
        </w:rPr>
        <w:fldChar w:fldCharType="end"/>
      </w:r>
      <w:r w:rsidR="002413C1" w:rsidRPr="00C909CD">
        <w:rPr>
          <w:b/>
          <w:bCs/>
          <w:color w:val="000000"/>
          <w:shd w:val="clear" w:color="auto" w:fill="FFFFFF"/>
        </w:rPr>
        <w:t>. Previous usage of cisplatin might have contributed for the development of myocardial dysfunction in our patient.”</w:t>
      </w:r>
    </w:p>
    <w:p w14:paraId="48866223" w14:textId="76617C40" w:rsidR="00D403A3" w:rsidRDefault="00D403A3" w:rsidP="00D403A3"/>
    <w:p w14:paraId="23793476" w14:textId="77777777" w:rsidR="00E85206" w:rsidRDefault="00BF65A9"/>
    <w:sectPr w:rsidR="00E85206" w:rsidSect="00681C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9F0557"/>
    <w:multiLevelType w:val="hybridMultilevel"/>
    <w:tmpl w:val="88CA513C"/>
    <w:lvl w:ilvl="0" w:tplc="4F10998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104EC1"/>
    <w:multiLevelType w:val="hybridMultilevel"/>
    <w:tmpl w:val="5650CAE0"/>
    <w:lvl w:ilvl="0" w:tplc="FF4A40C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4D7146"/>
    <w:multiLevelType w:val="hybridMultilevel"/>
    <w:tmpl w:val="DA9E8706"/>
    <w:lvl w:ilvl="0" w:tplc="C728034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BE23A4F"/>
    <w:multiLevelType w:val="hybridMultilevel"/>
    <w:tmpl w:val="F5C8B986"/>
    <w:lvl w:ilvl="0" w:tplc="AE18823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5F21816"/>
    <w:multiLevelType w:val="hybridMultilevel"/>
    <w:tmpl w:val="C44C3110"/>
    <w:lvl w:ilvl="0" w:tplc="30D01F5E">
      <w:numFmt w:val="bullet"/>
      <w:lvlText w:val="-"/>
      <w:lvlJc w:val="left"/>
      <w:pPr>
        <w:ind w:left="720" w:hanging="360"/>
      </w:pPr>
      <w:rPr>
        <w:rFonts w:ascii="Calibri" w:eastAsiaTheme="minorHAnsi" w:hAnsi="Calibri" w:cs="Calibri" w:hint="default"/>
        <w:b w:val="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98F3C12"/>
    <w:multiLevelType w:val="hybridMultilevel"/>
    <w:tmpl w:val="0DF25470"/>
    <w:lvl w:ilvl="0" w:tplc="1E18C8D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50316E2"/>
    <w:multiLevelType w:val="hybridMultilevel"/>
    <w:tmpl w:val="55621686"/>
    <w:lvl w:ilvl="0" w:tplc="661E060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F3A7408"/>
    <w:multiLevelType w:val="hybridMultilevel"/>
    <w:tmpl w:val="0BF06350"/>
    <w:lvl w:ilvl="0" w:tplc="47807A1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E3817D4"/>
    <w:multiLevelType w:val="hybridMultilevel"/>
    <w:tmpl w:val="A3AED71E"/>
    <w:lvl w:ilvl="0" w:tplc="B99666BC">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13969F2"/>
    <w:multiLevelType w:val="hybridMultilevel"/>
    <w:tmpl w:val="6318F784"/>
    <w:lvl w:ilvl="0" w:tplc="AC3612C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44F5344"/>
    <w:multiLevelType w:val="hybridMultilevel"/>
    <w:tmpl w:val="FA7E48A0"/>
    <w:lvl w:ilvl="0" w:tplc="D9704C3C">
      <w:numFmt w:val="bullet"/>
      <w:lvlText w:val="-"/>
      <w:lvlJc w:val="left"/>
      <w:pPr>
        <w:ind w:left="720" w:hanging="360"/>
      </w:pPr>
      <w:rPr>
        <w:rFonts w:ascii="Calibri" w:eastAsiaTheme="minorHAnsi" w:hAnsi="Calibri" w:cs="Calibri" w:hint="default"/>
        <w:b w:val="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8B8790C"/>
    <w:multiLevelType w:val="hybridMultilevel"/>
    <w:tmpl w:val="95AE97F8"/>
    <w:lvl w:ilvl="0" w:tplc="D26ACC3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11"/>
  </w:num>
  <w:num w:numId="4">
    <w:abstractNumId w:val="9"/>
  </w:num>
  <w:num w:numId="5">
    <w:abstractNumId w:val="7"/>
  </w:num>
  <w:num w:numId="6">
    <w:abstractNumId w:val="8"/>
  </w:num>
  <w:num w:numId="7">
    <w:abstractNumId w:val="2"/>
  </w:num>
  <w:num w:numId="8">
    <w:abstractNumId w:val="6"/>
  </w:num>
  <w:num w:numId="9">
    <w:abstractNumId w:val="3"/>
  </w:num>
  <w:num w:numId="10">
    <w:abstractNumId w:val="0"/>
  </w:num>
  <w:num w:numId="11">
    <w:abstractNumId w:val="10"/>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3A3"/>
    <w:rsid w:val="00103E07"/>
    <w:rsid w:val="00124AFF"/>
    <w:rsid w:val="00211FC0"/>
    <w:rsid w:val="002413C1"/>
    <w:rsid w:val="0051288E"/>
    <w:rsid w:val="00571F8B"/>
    <w:rsid w:val="005B6D69"/>
    <w:rsid w:val="00655387"/>
    <w:rsid w:val="0067750B"/>
    <w:rsid w:val="00681CA0"/>
    <w:rsid w:val="006E5C4B"/>
    <w:rsid w:val="007535C2"/>
    <w:rsid w:val="00832375"/>
    <w:rsid w:val="00B27853"/>
    <w:rsid w:val="00B903A6"/>
    <w:rsid w:val="00BA369B"/>
    <w:rsid w:val="00BF65A9"/>
    <w:rsid w:val="00C05F1B"/>
    <w:rsid w:val="00C909CD"/>
    <w:rsid w:val="00C91FCC"/>
    <w:rsid w:val="00D11A80"/>
    <w:rsid w:val="00D403A3"/>
    <w:rsid w:val="00F235A1"/>
    <w:rsid w:val="00FE33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C98E8FA"/>
  <w15:chartTrackingRefBased/>
  <w15:docId w15:val="{EB16F049-9280-D844-8498-EF2C7E615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288E"/>
    <w:pPr>
      <w:ind w:left="720"/>
      <w:contextualSpacing/>
    </w:pPr>
  </w:style>
  <w:style w:type="paragraph" w:styleId="NoSpacing">
    <w:name w:val="No Spacing"/>
    <w:uiPriority w:val="1"/>
    <w:qFormat/>
    <w:rsid w:val="002413C1"/>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1040</Words>
  <Characters>5928</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Aline C. Vieira</dc:creator>
  <cp:keywords/>
  <dc:description/>
  <cp:lastModifiedBy>Aline C. Vieira</cp:lastModifiedBy>
  <cp:revision>2</cp:revision>
  <dcterms:created xsi:type="dcterms:W3CDTF">2020-10-16T16:05:00Z</dcterms:created>
  <dcterms:modified xsi:type="dcterms:W3CDTF">2020-10-16T16:05:00Z</dcterms:modified>
</cp:coreProperties>
</file>