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4422" w14:textId="7B338F02" w:rsidR="00717E26" w:rsidRPr="00116360" w:rsidRDefault="00B4737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file</w:t>
      </w:r>
    </w:p>
    <w:p w14:paraId="7E47FF2C" w14:textId="081CF8D4" w:rsidR="00717E26" w:rsidRPr="00116360" w:rsidRDefault="006643AA">
      <w:pPr>
        <w:rPr>
          <w:rFonts w:ascii="Times New Roman" w:hAnsi="Times New Roman" w:cs="Times New Roman"/>
          <w:b/>
          <w:bCs/>
        </w:rPr>
      </w:pPr>
      <w:r w:rsidRPr="00116360">
        <w:rPr>
          <w:rFonts w:ascii="Times New Roman" w:hAnsi="Times New Roman" w:cs="Times New Roman"/>
          <w:b/>
          <w:bCs/>
        </w:rPr>
        <w:t xml:space="preserve">TABEL </w:t>
      </w:r>
      <w:proofErr w:type="gramStart"/>
      <w:r w:rsidRPr="00116360">
        <w:rPr>
          <w:rFonts w:ascii="Times New Roman" w:hAnsi="Times New Roman" w:cs="Times New Roman"/>
          <w:b/>
          <w:bCs/>
        </w:rPr>
        <w:t>1 :</w:t>
      </w:r>
      <w:proofErr w:type="gramEnd"/>
      <w:r w:rsidRPr="00116360">
        <w:rPr>
          <w:rFonts w:ascii="Times New Roman" w:hAnsi="Times New Roman" w:cs="Times New Roman"/>
          <w:b/>
          <w:bCs/>
        </w:rPr>
        <w:t xml:space="preserve"> </w:t>
      </w:r>
      <w:r w:rsidR="00717E26" w:rsidRPr="00116360">
        <w:rPr>
          <w:rFonts w:ascii="Times New Roman" w:hAnsi="Times New Roman" w:cs="Times New Roman"/>
          <w:b/>
          <w:bCs/>
        </w:rPr>
        <w:t>INTERVENTION-MODALITY MAPPING (from the review)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734"/>
        <w:gridCol w:w="734"/>
        <w:gridCol w:w="734"/>
        <w:gridCol w:w="734"/>
        <w:gridCol w:w="734"/>
        <w:gridCol w:w="2819"/>
      </w:tblGrid>
      <w:tr w:rsidR="00717E26" w:rsidRPr="00116360" w14:paraId="4052B049" w14:textId="77777777" w:rsidTr="006643AA">
        <w:tc>
          <w:tcPr>
            <w:tcW w:w="0" w:type="auto"/>
            <w:hideMark/>
          </w:tcPr>
          <w:p w14:paraId="783F61A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Intervention</w:t>
            </w:r>
          </w:p>
        </w:tc>
        <w:tc>
          <w:tcPr>
            <w:tcW w:w="0" w:type="auto"/>
            <w:hideMark/>
          </w:tcPr>
          <w:p w14:paraId="32928BC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26–27</w:t>
            </w:r>
          </w:p>
        </w:tc>
        <w:tc>
          <w:tcPr>
            <w:tcW w:w="0" w:type="auto"/>
            <w:hideMark/>
          </w:tcPr>
          <w:p w14:paraId="3B0A179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28–31</w:t>
            </w:r>
          </w:p>
        </w:tc>
        <w:tc>
          <w:tcPr>
            <w:tcW w:w="0" w:type="auto"/>
            <w:hideMark/>
          </w:tcPr>
          <w:p w14:paraId="0D3870E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32–34</w:t>
            </w:r>
          </w:p>
        </w:tc>
        <w:tc>
          <w:tcPr>
            <w:tcW w:w="0" w:type="auto"/>
            <w:hideMark/>
          </w:tcPr>
          <w:p w14:paraId="494EF38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35–37</w:t>
            </w:r>
          </w:p>
        </w:tc>
        <w:tc>
          <w:tcPr>
            <w:tcW w:w="0" w:type="auto"/>
            <w:hideMark/>
          </w:tcPr>
          <w:p w14:paraId="74E0633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38–40</w:t>
            </w:r>
          </w:p>
        </w:tc>
        <w:tc>
          <w:tcPr>
            <w:tcW w:w="0" w:type="auto"/>
            <w:hideMark/>
          </w:tcPr>
          <w:p w14:paraId="5F4A4C0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Delivery</w:t>
            </w:r>
          </w:p>
        </w:tc>
      </w:tr>
      <w:tr w:rsidR="00116360" w:rsidRPr="00116360" w14:paraId="3E77BDF8" w14:textId="77777777" w:rsidTr="006643AA">
        <w:tc>
          <w:tcPr>
            <w:tcW w:w="0" w:type="auto"/>
          </w:tcPr>
          <w:p w14:paraId="311CB061" w14:textId="7BE16881" w:rsidR="00116360" w:rsidRPr="00116360" w:rsidRDefault="00116360" w:rsidP="00116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Positioning</w:t>
            </w:r>
          </w:p>
        </w:tc>
        <w:tc>
          <w:tcPr>
            <w:tcW w:w="0" w:type="auto"/>
          </w:tcPr>
          <w:p w14:paraId="34A7400C" w14:textId="4DADBA69" w:rsidR="00116360" w:rsidRPr="00116360" w:rsidRDefault="00116360" w:rsidP="00116360">
            <w:pPr>
              <w:rPr>
                <w:rFonts w:ascii="Segoe UI Symbol" w:hAnsi="Segoe UI Symbol" w:cs="Segoe UI Symbol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</w:tcPr>
          <w:p w14:paraId="0F50D8CA" w14:textId="0565741E" w:rsidR="00116360" w:rsidRPr="00116360" w:rsidRDefault="00116360" w:rsidP="00116360">
            <w:pPr>
              <w:rPr>
                <w:rFonts w:ascii="Segoe UI Symbol" w:hAnsi="Segoe UI Symbol" w:cs="Segoe UI Symbol"/>
              </w:rPr>
            </w:pPr>
            <w:r w:rsidRPr="0035639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</w:tcPr>
          <w:p w14:paraId="2B997B5A" w14:textId="202456C0" w:rsidR="00116360" w:rsidRPr="00116360" w:rsidRDefault="00116360" w:rsidP="00116360">
            <w:pPr>
              <w:rPr>
                <w:rFonts w:ascii="Segoe UI Symbol" w:hAnsi="Segoe UI Symbol" w:cs="Segoe UI Symbol"/>
              </w:rPr>
            </w:pPr>
            <w:r w:rsidRPr="0035639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</w:tcPr>
          <w:p w14:paraId="3A1DE77D" w14:textId="2D20D1E7" w:rsidR="00116360" w:rsidRPr="00116360" w:rsidRDefault="00116360" w:rsidP="00116360">
            <w:pPr>
              <w:rPr>
                <w:rFonts w:ascii="Segoe UI Symbol" w:hAnsi="Segoe UI Symbol" w:cs="Segoe UI Symbol"/>
              </w:rPr>
            </w:pPr>
            <w:r w:rsidRPr="0035639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</w:tcPr>
          <w:p w14:paraId="28467E4E" w14:textId="5F214FB3" w:rsidR="00116360" w:rsidRPr="00116360" w:rsidRDefault="00116360" w:rsidP="00116360">
            <w:pPr>
              <w:rPr>
                <w:rFonts w:ascii="Segoe UI Symbol" w:hAnsi="Segoe UI Symbol" w:cs="Segoe UI Symbol"/>
              </w:rPr>
            </w:pPr>
            <w:r w:rsidRPr="0035639A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</w:tcPr>
          <w:p w14:paraId="33682C49" w14:textId="2B4288BB" w:rsidR="00116360" w:rsidRPr="00116360" w:rsidRDefault="00116360" w:rsidP="00116360">
            <w:pPr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 initially, then parent</w:t>
            </w:r>
          </w:p>
        </w:tc>
      </w:tr>
      <w:tr w:rsidR="00717E26" w:rsidRPr="00116360" w14:paraId="54084857" w14:textId="77777777" w:rsidTr="006643AA">
        <w:tc>
          <w:tcPr>
            <w:tcW w:w="0" w:type="auto"/>
            <w:hideMark/>
          </w:tcPr>
          <w:p w14:paraId="1E89897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Skin-to-Skin Care (KMC)</w:t>
            </w:r>
          </w:p>
        </w:tc>
        <w:tc>
          <w:tcPr>
            <w:tcW w:w="0" w:type="auto"/>
            <w:hideMark/>
          </w:tcPr>
          <w:p w14:paraId="1D6BE5D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F5C23E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1CD9DF0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6D4E23C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69BE618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7B05DB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Parent-led with therapist support</w:t>
            </w:r>
          </w:p>
        </w:tc>
      </w:tr>
      <w:tr w:rsidR="00717E26" w:rsidRPr="00116360" w14:paraId="36968DFA" w14:textId="77777777" w:rsidTr="006643AA">
        <w:tc>
          <w:tcPr>
            <w:tcW w:w="0" w:type="auto"/>
            <w:hideMark/>
          </w:tcPr>
          <w:p w14:paraId="02DBA5B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Tactile-</w:t>
            </w:r>
            <w:proofErr w:type="spellStart"/>
            <w:r w:rsidRPr="00116360">
              <w:rPr>
                <w:rFonts w:ascii="Times New Roman" w:hAnsi="Times New Roman" w:cs="Times New Roman"/>
              </w:rPr>
              <w:t>Kinesthetic</w:t>
            </w:r>
            <w:proofErr w:type="spellEnd"/>
          </w:p>
        </w:tc>
        <w:tc>
          <w:tcPr>
            <w:tcW w:w="0" w:type="auto"/>
            <w:hideMark/>
          </w:tcPr>
          <w:p w14:paraId="3F70D683" w14:textId="10862C81" w:rsidR="00717E26" w:rsidRPr="00116360" w:rsidRDefault="00116360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66E23D8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1060328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557F128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06F6825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39F2E70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 → parent transition</w:t>
            </w:r>
          </w:p>
        </w:tc>
      </w:tr>
      <w:tr w:rsidR="00717E26" w:rsidRPr="00116360" w14:paraId="5D6543EF" w14:textId="77777777" w:rsidTr="006643AA">
        <w:tc>
          <w:tcPr>
            <w:tcW w:w="0" w:type="auto"/>
            <w:hideMark/>
          </w:tcPr>
          <w:p w14:paraId="48D188C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Reflex Locomotion Therapy</w:t>
            </w:r>
          </w:p>
        </w:tc>
        <w:tc>
          <w:tcPr>
            <w:tcW w:w="0" w:type="auto"/>
            <w:hideMark/>
          </w:tcPr>
          <w:p w14:paraId="29786B9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0BC570E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3088317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73DE983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3D835F9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73F6C80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 only</w:t>
            </w:r>
          </w:p>
        </w:tc>
      </w:tr>
      <w:tr w:rsidR="00717E26" w:rsidRPr="00116360" w14:paraId="0DDF5A0C" w14:textId="77777777" w:rsidTr="006643AA">
        <w:tc>
          <w:tcPr>
            <w:tcW w:w="0" w:type="auto"/>
            <w:hideMark/>
          </w:tcPr>
          <w:p w14:paraId="10EBFE1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116360">
              <w:rPr>
                <w:rFonts w:ascii="Times New Roman" w:hAnsi="Times New Roman" w:cs="Times New Roman"/>
              </w:rPr>
              <w:t>Oromotor</w:t>
            </w:r>
            <w:proofErr w:type="spellEnd"/>
            <w:r w:rsidRPr="00116360">
              <w:rPr>
                <w:rFonts w:ascii="Times New Roman" w:hAnsi="Times New Roman" w:cs="Times New Roman"/>
              </w:rPr>
              <w:t xml:space="preserve"> Stimulation</w:t>
            </w:r>
          </w:p>
        </w:tc>
        <w:tc>
          <w:tcPr>
            <w:tcW w:w="0" w:type="auto"/>
            <w:hideMark/>
          </w:tcPr>
          <w:p w14:paraId="487EAEA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3EFE829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4E50A3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21C4AEC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1171CBE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55A74A6F" w14:textId="49016867" w:rsidR="00717E26" w:rsidRPr="00116360" w:rsidRDefault="00116360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 initially, then parent</w:t>
            </w:r>
          </w:p>
        </w:tc>
      </w:tr>
      <w:tr w:rsidR="00717E26" w:rsidRPr="00116360" w14:paraId="62AEA2B0" w14:textId="77777777" w:rsidTr="006643AA">
        <w:tc>
          <w:tcPr>
            <w:tcW w:w="0" w:type="auto"/>
            <w:hideMark/>
          </w:tcPr>
          <w:p w14:paraId="653030E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Olfactory</w:t>
            </w:r>
          </w:p>
        </w:tc>
        <w:tc>
          <w:tcPr>
            <w:tcW w:w="0" w:type="auto"/>
            <w:hideMark/>
          </w:tcPr>
          <w:p w14:paraId="04D1129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63C4052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720757A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1EBA866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74C1C92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94E7A1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Parent-led</w:t>
            </w:r>
          </w:p>
        </w:tc>
      </w:tr>
      <w:tr w:rsidR="00717E26" w:rsidRPr="00116360" w14:paraId="6562572D" w14:textId="77777777" w:rsidTr="006643AA">
        <w:tc>
          <w:tcPr>
            <w:tcW w:w="0" w:type="auto"/>
            <w:hideMark/>
          </w:tcPr>
          <w:p w14:paraId="21003FD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Visual</w:t>
            </w:r>
          </w:p>
        </w:tc>
        <w:tc>
          <w:tcPr>
            <w:tcW w:w="0" w:type="auto"/>
            <w:hideMark/>
          </w:tcPr>
          <w:p w14:paraId="219F252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71612C8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37F5E4FA" w14:textId="2384D477" w:rsidR="00717E26" w:rsidRPr="00116360" w:rsidRDefault="00E70ABF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6F5E0BA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05F1244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0F08F31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Parent-led</w:t>
            </w:r>
          </w:p>
        </w:tc>
      </w:tr>
      <w:tr w:rsidR="00717E26" w:rsidRPr="00116360" w14:paraId="654B2664" w14:textId="77777777" w:rsidTr="006643AA">
        <w:tc>
          <w:tcPr>
            <w:tcW w:w="0" w:type="auto"/>
            <w:hideMark/>
          </w:tcPr>
          <w:p w14:paraId="08B73E6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Gustatory</w:t>
            </w:r>
          </w:p>
        </w:tc>
        <w:tc>
          <w:tcPr>
            <w:tcW w:w="0" w:type="auto"/>
            <w:hideMark/>
          </w:tcPr>
          <w:p w14:paraId="78E2B6B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2C88392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✖</w:t>
            </w:r>
          </w:p>
        </w:tc>
        <w:tc>
          <w:tcPr>
            <w:tcW w:w="0" w:type="auto"/>
            <w:hideMark/>
          </w:tcPr>
          <w:p w14:paraId="0105BA0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53BE7A1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D5F364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58B2FAC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Parent-led</w:t>
            </w:r>
          </w:p>
        </w:tc>
      </w:tr>
      <w:tr w:rsidR="00E70ABF" w:rsidRPr="00116360" w14:paraId="62757A11" w14:textId="77777777" w:rsidTr="006643AA">
        <w:tc>
          <w:tcPr>
            <w:tcW w:w="0" w:type="auto"/>
            <w:hideMark/>
          </w:tcPr>
          <w:p w14:paraId="0F0CA778" w14:textId="77777777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Multisensory (layered)</w:t>
            </w:r>
          </w:p>
        </w:tc>
        <w:tc>
          <w:tcPr>
            <w:tcW w:w="0" w:type="auto"/>
            <w:hideMark/>
          </w:tcPr>
          <w:p w14:paraId="7381519A" w14:textId="529A3509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51D2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32464D3" w14:textId="496D8E70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51D2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663CD16F" w14:textId="77777777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463B86E9" w14:textId="77777777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74B36E96" w14:textId="77777777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hideMark/>
          </w:tcPr>
          <w:p w14:paraId="22A65772" w14:textId="77777777" w:rsidR="00E70ABF" w:rsidRPr="00116360" w:rsidRDefault="00E70ABF" w:rsidP="00E70AB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Combined, introduced gradually</w:t>
            </w:r>
          </w:p>
        </w:tc>
      </w:tr>
    </w:tbl>
    <w:p w14:paraId="3D1D7615" w14:textId="77777777" w:rsidR="00717E26" w:rsidRPr="00116360" w:rsidRDefault="00717E26">
      <w:pPr>
        <w:rPr>
          <w:rFonts w:ascii="Times New Roman" w:hAnsi="Times New Roman" w:cs="Times New Roman"/>
          <w:lang w:val="en-US"/>
        </w:rPr>
      </w:pPr>
    </w:p>
    <w:p w14:paraId="2A2F59CA" w14:textId="27088F0D" w:rsidR="00717E26" w:rsidRPr="00116360" w:rsidRDefault="006643AA">
      <w:pPr>
        <w:rPr>
          <w:rFonts w:ascii="Times New Roman" w:hAnsi="Times New Roman" w:cs="Times New Roman"/>
          <w:b/>
          <w:bCs/>
        </w:rPr>
      </w:pPr>
      <w:r w:rsidRPr="00116360">
        <w:rPr>
          <w:rFonts w:ascii="Times New Roman" w:hAnsi="Times New Roman" w:cs="Times New Roman"/>
          <w:b/>
          <w:bCs/>
        </w:rPr>
        <w:t xml:space="preserve">Table 2: </w:t>
      </w:r>
      <w:r w:rsidR="00717E26" w:rsidRPr="00116360">
        <w:rPr>
          <w:rFonts w:ascii="Times New Roman" w:hAnsi="Times New Roman" w:cs="Times New Roman"/>
          <w:b/>
          <w:bCs/>
        </w:rPr>
        <w:t>SYNTHESIS OF THERAPIST-INFORMED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2396"/>
        <w:gridCol w:w="2103"/>
        <w:gridCol w:w="2335"/>
      </w:tblGrid>
      <w:tr w:rsidR="00717E26" w:rsidRPr="00116360" w14:paraId="02CEC2E3" w14:textId="77777777" w:rsidTr="006643AA">
        <w:tc>
          <w:tcPr>
            <w:tcW w:w="0" w:type="auto"/>
            <w:hideMark/>
          </w:tcPr>
          <w:p w14:paraId="70B832E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Modality/Domain</w:t>
            </w:r>
          </w:p>
        </w:tc>
        <w:tc>
          <w:tcPr>
            <w:tcW w:w="0" w:type="auto"/>
            <w:hideMark/>
          </w:tcPr>
          <w:p w14:paraId="65861BF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Therapist-Informed Practice</w:t>
            </w:r>
          </w:p>
        </w:tc>
        <w:tc>
          <w:tcPr>
            <w:tcW w:w="0" w:type="auto"/>
            <w:hideMark/>
          </w:tcPr>
          <w:p w14:paraId="64EBAE5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Feasibility/Role</w:t>
            </w:r>
          </w:p>
        </w:tc>
        <w:tc>
          <w:tcPr>
            <w:tcW w:w="0" w:type="auto"/>
            <w:hideMark/>
          </w:tcPr>
          <w:p w14:paraId="408D2B9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Special Notes</w:t>
            </w:r>
          </w:p>
        </w:tc>
      </w:tr>
      <w:tr w:rsidR="00717E26" w:rsidRPr="00116360" w14:paraId="4E6FA177" w14:textId="77777777" w:rsidTr="006643AA">
        <w:tc>
          <w:tcPr>
            <w:tcW w:w="0" w:type="auto"/>
            <w:hideMark/>
          </w:tcPr>
          <w:p w14:paraId="51172F5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Tactile Stimulation</w:t>
            </w:r>
          </w:p>
        </w:tc>
        <w:tc>
          <w:tcPr>
            <w:tcW w:w="0" w:type="auto"/>
            <w:hideMark/>
          </w:tcPr>
          <w:p w14:paraId="017F20C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116360">
              <w:rPr>
                <w:rFonts w:ascii="Times New Roman" w:hAnsi="Times New Roman" w:cs="Times New Roman"/>
              </w:rPr>
              <w:t>Yakson</w:t>
            </w:r>
            <w:proofErr w:type="spellEnd"/>
            <w:r w:rsidRPr="00116360">
              <w:rPr>
                <w:rFonts w:ascii="Times New Roman" w:hAnsi="Times New Roman" w:cs="Times New Roman"/>
              </w:rPr>
              <w:t xml:space="preserve"> touch, gentle massage with bare hands</w:t>
            </w:r>
          </w:p>
        </w:tc>
        <w:tc>
          <w:tcPr>
            <w:tcW w:w="0" w:type="auto"/>
            <w:hideMark/>
          </w:tcPr>
          <w:p w14:paraId="05184CE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Therapist-led (early GA); can train mothers later</w:t>
            </w:r>
          </w:p>
        </w:tc>
        <w:tc>
          <w:tcPr>
            <w:tcW w:w="0" w:type="auto"/>
            <w:hideMark/>
          </w:tcPr>
          <w:p w14:paraId="104BFE8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Considered safe even in ventilated infants</w:t>
            </w:r>
          </w:p>
        </w:tc>
      </w:tr>
      <w:tr w:rsidR="00717E26" w:rsidRPr="00116360" w14:paraId="51FB1593" w14:textId="77777777" w:rsidTr="006643AA">
        <w:tc>
          <w:tcPr>
            <w:tcW w:w="0" w:type="auto"/>
            <w:hideMark/>
          </w:tcPr>
          <w:p w14:paraId="2B9243C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Auditory Stimulation</w:t>
            </w:r>
          </w:p>
        </w:tc>
        <w:tc>
          <w:tcPr>
            <w:tcW w:w="0" w:type="auto"/>
            <w:hideMark/>
          </w:tcPr>
          <w:p w14:paraId="253FFF4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Prefer mother's voice over music due to NICU noise</w:t>
            </w:r>
          </w:p>
        </w:tc>
        <w:tc>
          <w:tcPr>
            <w:tcW w:w="0" w:type="auto"/>
            <w:hideMark/>
          </w:tcPr>
          <w:p w14:paraId="2330ADD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Mother-led</w:t>
            </w:r>
          </w:p>
        </w:tc>
        <w:tc>
          <w:tcPr>
            <w:tcW w:w="0" w:type="auto"/>
            <w:hideMark/>
          </w:tcPr>
          <w:p w14:paraId="1D89FEA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Enhances bonding; constant even during KMC</w:t>
            </w:r>
          </w:p>
        </w:tc>
      </w:tr>
      <w:tr w:rsidR="00717E26" w:rsidRPr="00116360" w14:paraId="773B027F" w14:textId="77777777" w:rsidTr="006643AA">
        <w:tc>
          <w:tcPr>
            <w:tcW w:w="0" w:type="auto"/>
            <w:hideMark/>
          </w:tcPr>
          <w:p w14:paraId="2877782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Olfactory Stimulation</w:t>
            </w:r>
          </w:p>
        </w:tc>
        <w:tc>
          <w:tcPr>
            <w:tcW w:w="0" w:type="auto"/>
            <w:hideMark/>
          </w:tcPr>
          <w:p w14:paraId="0A4847A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Mother’s scent via cloth or breastmilk near baby</w:t>
            </w:r>
          </w:p>
        </w:tc>
        <w:tc>
          <w:tcPr>
            <w:tcW w:w="0" w:type="auto"/>
            <w:hideMark/>
          </w:tcPr>
          <w:p w14:paraId="11F1BE5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Mother-led</w:t>
            </w:r>
          </w:p>
        </w:tc>
        <w:tc>
          <w:tcPr>
            <w:tcW w:w="0" w:type="auto"/>
            <w:hideMark/>
          </w:tcPr>
          <w:p w14:paraId="021EEB7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Enhances maternal bonding, used even when not held</w:t>
            </w:r>
          </w:p>
        </w:tc>
      </w:tr>
      <w:tr w:rsidR="00717E26" w:rsidRPr="00116360" w14:paraId="06931706" w14:textId="77777777" w:rsidTr="006643AA">
        <w:tc>
          <w:tcPr>
            <w:tcW w:w="0" w:type="auto"/>
            <w:hideMark/>
          </w:tcPr>
          <w:p w14:paraId="2DDBC80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Visual Stimulation</w:t>
            </w:r>
          </w:p>
        </w:tc>
        <w:tc>
          <w:tcPr>
            <w:tcW w:w="0" w:type="auto"/>
            <w:hideMark/>
          </w:tcPr>
          <w:p w14:paraId="6395E27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High-contrast cards used cautiously; face regard preferred for overstimulated infants</w:t>
            </w:r>
          </w:p>
        </w:tc>
        <w:tc>
          <w:tcPr>
            <w:tcW w:w="0" w:type="auto"/>
            <w:hideMark/>
          </w:tcPr>
          <w:p w14:paraId="081D462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Introduced later (~32 weeks+); mother-supervised</w:t>
            </w:r>
          </w:p>
        </w:tc>
        <w:tc>
          <w:tcPr>
            <w:tcW w:w="0" w:type="auto"/>
            <w:hideMark/>
          </w:tcPr>
          <w:p w14:paraId="6619CB2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Must avoid overstimulation in early weeks</w:t>
            </w:r>
          </w:p>
        </w:tc>
      </w:tr>
      <w:tr w:rsidR="00717E26" w:rsidRPr="00116360" w14:paraId="6475295E" w14:textId="77777777" w:rsidTr="006643AA">
        <w:tc>
          <w:tcPr>
            <w:tcW w:w="0" w:type="auto"/>
            <w:hideMark/>
          </w:tcPr>
          <w:p w14:paraId="53E6E6B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Vestibular Stimulation</w:t>
            </w:r>
          </w:p>
        </w:tc>
        <w:tc>
          <w:tcPr>
            <w:tcW w:w="0" w:type="auto"/>
            <w:hideMark/>
          </w:tcPr>
          <w:p w14:paraId="5C2DFAC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Gentle rocking during KMC or nesting; limited active use by therapists</w:t>
            </w:r>
          </w:p>
        </w:tc>
        <w:tc>
          <w:tcPr>
            <w:tcW w:w="0" w:type="auto"/>
            <w:hideMark/>
          </w:tcPr>
          <w:p w14:paraId="6AF9BD1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Mother-supervised or passive</w:t>
            </w:r>
          </w:p>
        </w:tc>
        <w:tc>
          <w:tcPr>
            <w:tcW w:w="0" w:type="auto"/>
            <w:hideMark/>
          </w:tcPr>
          <w:p w14:paraId="09D8FD2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Used informally, not protocol-based</w:t>
            </w:r>
          </w:p>
        </w:tc>
      </w:tr>
      <w:tr w:rsidR="00717E26" w:rsidRPr="00116360" w14:paraId="21C2C9DB" w14:textId="77777777" w:rsidTr="006643AA">
        <w:tc>
          <w:tcPr>
            <w:tcW w:w="0" w:type="auto"/>
            <w:hideMark/>
          </w:tcPr>
          <w:p w14:paraId="7DC0F7A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lastRenderedPageBreak/>
              <w:t>Proprioceptive/PNF</w:t>
            </w:r>
          </w:p>
        </w:tc>
        <w:tc>
          <w:tcPr>
            <w:tcW w:w="0" w:type="auto"/>
            <w:hideMark/>
          </w:tcPr>
          <w:p w14:paraId="6EEAA3B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Intercostal stretch, basal lift, perioral pressure, abdominal co-contraction</w:t>
            </w:r>
          </w:p>
        </w:tc>
        <w:tc>
          <w:tcPr>
            <w:tcW w:w="0" w:type="auto"/>
            <w:hideMark/>
          </w:tcPr>
          <w:p w14:paraId="3A9713F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Therapist-only</w:t>
            </w:r>
          </w:p>
        </w:tc>
        <w:tc>
          <w:tcPr>
            <w:tcW w:w="0" w:type="auto"/>
            <w:hideMark/>
          </w:tcPr>
          <w:p w14:paraId="50E5FA5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Applied from ~28 weeks onward if medically stable</w:t>
            </w:r>
          </w:p>
        </w:tc>
      </w:tr>
      <w:tr w:rsidR="00717E26" w:rsidRPr="00116360" w14:paraId="6E06C967" w14:textId="77777777" w:rsidTr="006643AA">
        <w:tc>
          <w:tcPr>
            <w:tcW w:w="0" w:type="auto"/>
            <w:hideMark/>
          </w:tcPr>
          <w:p w14:paraId="48C6AB0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Chest Physiotherapy</w:t>
            </w:r>
          </w:p>
        </w:tc>
        <w:tc>
          <w:tcPr>
            <w:tcW w:w="0" w:type="auto"/>
            <w:hideMark/>
          </w:tcPr>
          <w:p w14:paraId="089B140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Thoracic squeeze, vertebral pressure, prolonged expiratory phase – highly cautious</w:t>
            </w:r>
          </w:p>
        </w:tc>
        <w:tc>
          <w:tcPr>
            <w:tcW w:w="0" w:type="auto"/>
            <w:hideMark/>
          </w:tcPr>
          <w:p w14:paraId="405C92D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Therapist-only; &gt;28 weeks GA</w:t>
            </w:r>
          </w:p>
        </w:tc>
        <w:tc>
          <w:tcPr>
            <w:tcW w:w="0" w:type="auto"/>
            <w:hideMark/>
          </w:tcPr>
          <w:p w14:paraId="3A79CEF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Initiated post-stabilization; requires monitoring; no protocols but practiced</w:t>
            </w:r>
          </w:p>
        </w:tc>
      </w:tr>
      <w:tr w:rsidR="00717E26" w:rsidRPr="00116360" w14:paraId="378824A8" w14:textId="77777777" w:rsidTr="006643AA">
        <w:tc>
          <w:tcPr>
            <w:tcW w:w="0" w:type="auto"/>
            <w:hideMark/>
          </w:tcPr>
          <w:p w14:paraId="15695A2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Positioning</w:t>
            </w:r>
          </w:p>
        </w:tc>
        <w:tc>
          <w:tcPr>
            <w:tcW w:w="0" w:type="auto"/>
            <w:hideMark/>
          </w:tcPr>
          <w:p w14:paraId="05B5173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Prone/side-lying taught to parents</w:t>
            </w:r>
          </w:p>
        </w:tc>
        <w:tc>
          <w:tcPr>
            <w:tcW w:w="0" w:type="auto"/>
            <w:hideMark/>
          </w:tcPr>
          <w:p w14:paraId="0F493D0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 guides; parent practices</w:t>
            </w:r>
          </w:p>
        </w:tc>
        <w:tc>
          <w:tcPr>
            <w:tcW w:w="0" w:type="auto"/>
            <w:hideMark/>
          </w:tcPr>
          <w:p w14:paraId="07B7F6E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Supports oxygenation and comfort</w:t>
            </w:r>
          </w:p>
        </w:tc>
      </w:tr>
      <w:tr w:rsidR="00717E26" w:rsidRPr="00116360" w14:paraId="3C2159DF" w14:textId="77777777" w:rsidTr="006643AA">
        <w:tc>
          <w:tcPr>
            <w:tcW w:w="0" w:type="auto"/>
            <w:hideMark/>
          </w:tcPr>
          <w:p w14:paraId="7CF31CF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Nesting/Swaddling</w:t>
            </w:r>
          </w:p>
        </w:tc>
        <w:tc>
          <w:tcPr>
            <w:tcW w:w="0" w:type="auto"/>
            <w:hideMark/>
          </w:tcPr>
          <w:p w14:paraId="15AB2B1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Simulates womb; shown to calm babies; reduces sensory stress</w:t>
            </w:r>
          </w:p>
        </w:tc>
        <w:tc>
          <w:tcPr>
            <w:tcW w:w="0" w:type="auto"/>
            <w:hideMark/>
          </w:tcPr>
          <w:p w14:paraId="629FDE0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Parent-led after training</w:t>
            </w:r>
          </w:p>
        </w:tc>
        <w:tc>
          <w:tcPr>
            <w:tcW w:w="0" w:type="auto"/>
            <w:hideMark/>
          </w:tcPr>
          <w:p w14:paraId="2A167F6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Reinforced for both posture and emotional containment</w:t>
            </w:r>
          </w:p>
        </w:tc>
      </w:tr>
      <w:tr w:rsidR="00717E26" w:rsidRPr="00116360" w14:paraId="00C592B9" w14:textId="77777777" w:rsidTr="006643AA">
        <w:tc>
          <w:tcPr>
            <w:tcW w:w="0" w:type="auto"/>
            <w:hideMark/>
          </w:tcPr>
          <w:p w14:paraId="66818B3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Kangaroo Care (KMC)</w:t>
            </w:r>
          </w:p>
        </w:tc>
        <w:tc>
          <w:tcPr>
            <w:tcW w:w="0" w:type="auto"/>
            <w:hideMark/>
          </w:tcPr>
          <w:p w14:paraId="12C78B1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Universal benefit recognized; encouraged from early GA</w:t>
            </w:r>
          </w:p>
        </w:tc>
        <w:tc>
          <w:tcPr>
            <w:tcW w:w="0" w:type="auto"/>
            <w:hideMark/>
          </w:tcPr>
          <w:p w14:paraId="0C2FA25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Mother-led with therapist support</w:t>
            </w:r>
          </w:p>
        </w:tc>
        <w:tc>
          <w:tcPr>
            <w:tcW w:w="0" w:type="auto"/>
            <w:hideMark/>
          </w:tcPr>
          <w:p w14:paraId="1A74755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Seen as both physiological and emotional intervention</w:t>
            </w:r>
          </w:p>
        </w:tc>
      </w:tr>
      <w:tr w:rsidR="00717E26" w:rsidRPr="00116360" w14:paraId="50466CC3" w14:textId="77777777" w:rsidTr="006643AA">
        <w:tc>
          <w:tcPr>
            <w:tcW w:w="0" w:type="auto"/>
            <w:hideMark/>
          </w:tcPr>
          <w:p w14:paraId="369A851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Environmental Regulation</w:t>
            </w:r>
          </w:p>
        </w:tc>
        <w:tc>
          <w:tcPr>
            <w:tcW w:w="0" w:type="auto"/>
            <w:hideMark/>
          </w:tcPr>
          <w:p w14:paraId="60EFD06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NICU noise/light reduced; light-dark cycles encouraged</w:t>
            </w:r>
          </w:p>
        </w:tc>
        <w:tc>
          <w:tcPr>
            <w:tcW w:w="0" w:type="auto"/>
            <w:hideMark/>
          </w:tcPr>
          <w:p w14:paraId="6B1B65B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Team effort</w:t>
            </w:r>
          </w:p>
        </w:tc>
        <w:tc>
          <w:tcPr>
            <w:tcW w:w="0" w:type="auto"/>
            <w:hideMark/>
          </w:tcPr>
          <w:p w14:paraId="151B382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Avoids overstimulation and supports circadian rhythms</w:t>
            </w:r>
          </w:p>
        </w:tc>
      </w:tr>
      <w:tr w:rsidR="00717E26" w:rsidRPr="00116360" w14:paraId="2B65279F" w14:textId="77777777" w:rsidTr="006643AA">
        <w:tc>
          <w:tcPr>
            <w:tcW w:w="0" w:type="auto"/>
            <w:hideMark/>
          </w:tcPr>
          <w:p w14:paraId="38C755F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Readiness Criteria</w:t>
            </w:r>
          </w:p>
        </w:tc>
        <w:tc>
          <w:tcPr>
            <w:tcW w:w="0" w:type="auto"/>
            <w:hideMark/>
          </w:tcPr>
          <w:p w14:paraId="52390E5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72-hr medical stability rule; hygiene emphasized before stimulation</w:t>
            </w:r>
          </w:p>
        </w:tc>
        <w:tc>
          <w:tcPr>
            <w:tcW w:w="0" w:type="auto"/>
            <w:hideMark/>
          </w:tcPr>
          <w:p w14:paraId="71E7E8E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Therapists assess readiness before starting</w:t>
            </w:r>
          </w:p>
        </w:tc>
        <w:tc>
          <w:tcPr>
            <w:tcW w:w="0" w:type="auto"/>
            <w:hideMark/>
          </w:tcPr>
          <w:p w14:paraId="68DE18A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Therapists hesitant to intervene if cues not right</w:t>
            </w:r>
          </w:p>
        </w:tc>
      </w:tr>
      <w:tr w:rsidR="00717E26" w:rsidRPr="00116360" w14:paraId="3ECFCCA9" w14:textId="77777777" w:rsidTr="006643AA">
        <w:tc>
          <w:tcPr>
            <w:tcW w:w="0" w:type="auto"/>
            <w:hideMark/>
          </w:tcPr>
          <w:p w14:paraId="62ADCDE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Observation and Safety</w:t>
            </w:r>
          </w:p>
        </w:tc>
        <w:tc>
          <w:tcPr>
            <w:tcW w:w="0" w:type="auto"/>
            <w:hideMark/>
          </w:tcPr>
          <w:p w14:paraId="40C0501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Stress cues (grimacing, fisting, HR↑) dictate pauses or stoppage</w:t>
            </w:r>
          </w:p>
        </w:tc>
        <w:tc>
          <w:tcPr>
            <w:tcW w:w="0" w:type="auto"/>
            <w:hideMark/>
          </w:tcPr>
          <w:p w14:paraId="2CCE296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Therapists and parents jointly observe</w:t>
            </w:r>
          </w:p>
        </w:tc>
        <w:tc>
          <w:tcPr>
            <w:tcW w:w="0" w:type="auto"/>
            <w:hideMark/>
          </w:tcPr>
          <w:p w14:paraId="7C17F99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Part of all sensory interventions</w:t>
            </w:r>
          </w:p>
        </w:tc>
      </w:tr>
      <w:tr w:rsidR="00717E26" w:rsidRPr="00116360" w14:paraId="19F34FE4" w14:textId="77777777" w:rsidTr="006643AA">
        <w:tc>
          <w:tcPr>
            <w:tcW w:w="0" w:type="auto"/>
            <w:hideMark/>
          </w:tcPr>
          <w:p w14:paraId="44EB33F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Maternal Education</w:t>
            </w:r>
          </w:p>
        </w:tc>
        <w:tc>
          <w:tcPr>
            <w:tcW w:w="0" w:type="auto"/>
            <w:hideMark/>
          </w:tcPr>
          <w:p w14:paraId="0E34F93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Parents taught infant cues, stimulation basics, and equipment use</w:t>
            </w:r>
          </w:p>
        </w:tc>
        <w:tc>
          <w:tcPr>
            <w:tcW w:w="0" w:type="auto"/>
            <w:hideMark/>
          </w:tcPr>
          <w:p w14:paraId="2148E00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Therapist-led; empowers mother</w:t>
            </w:r>
          </w:p>
        </w:tc>
        <w:tc>
          <w:tcPr>
            <w:tcW w:w="0" w:type="auto"/>
            <w:hideMark/>
          </w:tcPr>
          <w:p w14:paraId="03C7903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Increases mother confidence and participation</w:t>
            </w:r>
          </w:p>
        </w:tc>
      </w:tr>
    </w:tbl>
    <w:p w14:paraId="092E8D55" w14:textId="77777777" w:rsidR="00717E26" w:rsidRPr="00116360" w:rsidRDefault="00717E26">
      <w:pPr>
        <w:rPr>
          <w:rFonts w:ascii="Times New Roman" w:hAnsi="Times New Roman" w:cs="Times New Roman"/>
          <w:lang w:val="en-US"/>
        </w:rPr>
      </w:pPr>
    </w:p>
    <w:p w14:paraId="2900F231" w14:textId="28F15CB1" w:rsidR="00717E26" w:rsidRPr="00116360" w:rsidRDefault="006643AA">
      <w:pPr>
        <w:rPr>
          <w:rFonts w:ascii="Times New Roman" w:hAnsi="Times New Roman" w:cs="Times New Roman"/>
          <w:b/>
          <w:bCs/>
        </w:rPr>
      </w:pPr>
      <w:r w:rsidRPr="00116360">
        <w:rPr>
          <w:rFonts w:ascii="Times New Roman" w:hAnsi="Times New Roman" w:cs="Times New Roman"/>
          <w:b/>
          <w:bCs/>
        </w:rPr>
        <w:t xml:space="preserve">Table 3: </w:t>
      </w:r>
      <w:r w:rsidR="00717E26" w:rsidRPr="00116360">
        <w:rPr>
          <w:rFonts w:ascii="Times New Roman" w:hAnsi="Times New Roman" w:cs="Times New Roman"/>
          <w:b/>
          <w:bCs/>
        </w:rPr>
        <w:t>SYNTHESIS: MATERNAL READINESS FINDINGS BY MODALITY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3085"/>
        <w:gridCol w:w="1409"/>
        <w:gridCol w:w="2253"/>
      </w:tblGrid>
      <w:tr w:rsidR="00717E26" w:rsidRPr="00116360" w14:paraId="6F893F1A" w14:textId="77777777" w:rsidTr="006643AA">
        <w:tc>
          <w:tcPr>
            <w:tcW w:w="0" w:type="auto"/>
            <w:hideMark/>
          </w:tcPr>
          <w:p w14:paraId="7BED97D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Modality</w:t>
            </w:r>
          </w:p>
        </w:tc>
        <w:tc>
          <w:tcPr>
            <w:tcW w:w="0" w:type="auto"/>
            <w:hideMark/>
          </w:tcPr>
          <w:p w14:paraId="64E6191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Readiness Indicators</w:t>
            </w:r>
          </w:p>
        </w:tc>
        <w:tc>
          <w:tcPr>
            <w:tcW w:w="0" w:type="auto"/>
            <w:hideMark/>
          </w:tcPr>
          <w:p w14:paraId="6A5E9F30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Confidence</w:t>
            </w:r>
          </w:p>
        </w:tc>
        <w:tc>
          <w:tcPr>
            <w:tcW w:w="0" w:type="auto"/>
            <w:hideMark/>
          </w:tcPr>
          <w:p w14:paraId="4B0DE7F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Barriers</w:t>
            </w:r>
          </w:p>
        </w:tc>
      </w:tr>
      <w:tr w:rsidR="00717E26" w:rsidRPr="00116360" w14:paraId="4DBCBC0C" w14:textId="77777777" w:rsidTr="006643AA">
        <w:tc>
          <w:tcPr>
            <w:tcW w:w="0" w:type="auto"/>
            <w:hideMark/>
          </w:tcPr>
          <w:p w14:paraId="7F46CE1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Nesting/Positioning</w:t>
            </w:r>
          </w:p>
        </w:tc>
        <w:tc>
          <w:tcPr>
            <w:tcW w:w="0" w:type="auto"/>
            <w:hideMark/>
          </w:tcPr>
          <w:p w14:paraId="5A5E308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 willingness to learn; already involved in basic care (e.g., diapering)</w:t>
            </w:r>
          </w:p>
        </w:tc>
        <w:tc>
          <w:tcPr>
            <w:tcW w:w="0" w:type="auto"/>
            <w:hideMark/>
          </w:tcPr>
          <w:p w14:paraId="6A78D74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 (post-training)</w:t>
            </w:r>
          </w:p>
        </w:tc>
        <w:tc>
          <w:tcPr>
            <w:tcW w:w="0" w:type="auto"/>
            <w:hideMark/>
          </w:tcPr>
          <w:p w14:paraId="38E8958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None reported</w:t>
            </w:r>
          </w:p>
        </w:tc>
      </w:tr>
      <w:tr w:rsidR="00717E26" w:rsidRPr="00116360" w14:paraId="712FD95B" w14:textId="77777777" w:rsidTr="006643AA">
        <w:tc>
          <w:tcPr>
            <w:tcW w:w="0" w:type="auto"/>
            <w:hideMark/>
          </w:tcPr>
          <w:p w14:paraId="5C87030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KMC (Skin-to-skin)</w:t>
            </w:r>
          </w:p>
        </w:tc>
        <w:tc>
          <w:tcPr>
            <w:tcW w:w="0" w:type="auto"/>
            <w:hideMark/>
          </w:tcPr>
          <w:p w14:paraId="428D231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Strong emotional attachment; widely practiced; mothers find it empowering</w:t>
            </w:r>
          </w:p>
        </w:tc>
        <w:tc>
          <w:tcPr>
            <w:tcW w:w="0" w:type="auto"/>
            <w:hideMark/>
          </w:tcPr>
          <w:p w14:paraId="3B886F5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Very High</w:t>
            </w:r>
          </w:p>
        </w:tc>
        <w:tc>
          <w:tcPr>
            <w:tcW w:w="0" w:type="auto"/>
            <w:hideMark/>
          </w:tcPr>
          <w:p w14:paraId="7C234C3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Mild physical discomfort (back/shoulder ache)</w:t>
            </w:r>
          </w:p>
        </w:tc>
      </w:tr>
      <w:tr w:rsidR="00717E26" w:rsidRPr="00116360" w14:paraId="6CC2A67D" w14:textId="77777777" w:rsidTr="006643AA">
        <w:tc>
          <w:tcPr>
            <w:tcW w:w="0" w:type="auto"/>
            <w:hideMark/>
          </w:tcPr>
          <w:p w14:paraId="53B2702B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Tactile (</w:t>
            </w:r>
            <w:proofErr w:type="spellStart"/>
            <w:r w:rsidRPr="00116360">
              <w:rPr>
                <w:rFonts w:ascii="Times New Roman" w:hAnsi="Times New Roman" w:cs="Times New Roman"/>
                <w:b/>
                <w:bCs/>
              </w:rPr>
              <w:t>Yakson</w:t>
            </w:r>
            <w:proofErr w:type="spellEnd"/>
            <w:r w:rsidRPr="0011636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7F86020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Interest expressed in learning massage/kinaesthetic care but not aware it exists in NICU</w:t>
            </w:r>
          </w:p>
        </w:tc>
        <w:tc>
          <w:tcPr>
            <w:tcW w:w="0" w:type="auto"/>
            <w:hideMark/>
          </w:tcPr>
          <w:p w14:paraId="5309A42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Moderate (trainable)</w:t>
            </w:r>
          </w:p>
        </w:tc>
        <w:tc>
          <w:tcPr>
            <w:tcW w:w="0" w:type="auto"/>
            <w:hideMark/>
          </w:tcPr>
          <w:p w14:paraId="33EB810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Not aware of early stimulation techniques</w:t>
            </w:r>
          </w:p>
        </w:tc>
      </w:tr>
      <w:tr w:rsidR="00717E26" w:rsidRPr="00116360" w14:paraId="4056C0A7" w14:textId="77777777" w:rsidTr="006643AA">
        <w:tc>
          <w:tcPr>
            <w:tcW w:w="0" w:type="auto"/>
            <w:hideMark/>
          </w:tcPr>
          <w:p w14:paraId="0279F04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lastRenderedPageBreak/>
              <w:t>Tactile-</w:t>
            </w:r>
            <w:proofErr w:type="spellStart"/>
            <w:r w:rsidRPr="00116360">
              <w:rPr>
                <w:rFonts w:ascii="Times New Roman" w:hAnsi="Times New Roman" w:cs="Times New Roman"/>
                <w:b/>
                <w:bCs/>
              </w:rPr>
              <w:t>Kinesthetic</w:t>
            </w:r>
            <w:proofErr w:type="spellEnd"/>
          </w:p>
        </w:tc>
        <w:tc>
          <w:tcPr>
            <w:tcW w:w="0" w:type="auto"/>
            <w:hideMark/>
          </w:tcPr>
          <w:p w14:paraId="1B04097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Some mothers gently moved limbs or interacted physically during care</w:t>
            </w:r>
          </w:p>
        </w:tc>
        <w:tc>
          <w:tcPr>
            <w:tcW w:w="0" w:type="auto"/>
            <w:hideMark/>
          </w:tcPr>
          <w:p w14:paraId="04ED12F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15FDB00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Lack of knowledge on purpose/formality</w:t>
            </w:r>
          </w:p>
        </w:tc>
      </w:tr>
      <w:tr w:rsidR="00717E26" w:rsidRPr="00116360" w14:paraId="47F49AF0" w14:textId="77777777" w:rsidTr="006643AA">
        <w:tc>
          <w:tcPr>
            <w:tcW w:w="0" w:type="auto"/>
            <w:hideMark/>
          </w:tcPr>
          <w:p w14:paraId="5B29A4C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116360">
              <w:rPr>
                <w:rFonts w:ascii="Times New Roman" w:hAnsi="Times New Roman" w:cs="Times New Roman"/>
                <w:b/>
                <w:bCs/>
              </w:rPr>
              <w:t>Oromotor</w:t>
            </w:r>
            <w:proofErr w:type="spellEnd"/>
            <w:r w:rsidRPr="00116360">
              <w:rPr>
                <w:rFonts w:ascii="Times New Roman" w:hAnsi="Times New Roman" w:cs="Times New Roman"/>
                <w:b/>
                <w:bCs/>
              </w:rPr>
              <w:t>/Gustatory</w:t>
            </w:r>
          </w:p>
        </w:tc>
        <w:tc>
          <w:tcPr>
            <w:tcW w:w="0" w:type="auto"/>
            <w:hideMark/>
          </w:tcPr>
          <w:p w14:paraId="67A3458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Sought guidance on feeding and sucking; emotional response to first suck/smile</w:t>
            </w:r>
          </w:p>
        </w:tc>
        <w:tc>
          <w:tcPr>
            <w:tcW w:w="0" w:type="auto"/>
            <w:hideMark/>
          </w:tcPr>
          <w:p w14:paraId="7DAF20B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 willingness</w:t>
            </w:r>
          </w:p>
        </w:tc>
        <w:tc>
          <w:tcPr>
            <w:tcW w:w="0" w:type="auto"/>
            <w:hideMark/>
          </w:tcPr>
          <w:p w14:paraId="4286C9B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Need stepwise training; initial fear reported</w:t>
            </w:r>
          </w:p>
        </w:tc>
      </w:tr>
      <w:tr w:rsidR="00717E26" w:rsidRPr="00116360" w14:paraId="662BAE3B" w14:textId="77777777" w:rsidTr="006643AA">
        <w:tc>
          <w:tcPr>
            <w:tcW w:w="0" w:type="auto"/>
            <w:hideMark/>
          </w:tcPr>
          <w:p w14:paraId="0DE8CAE6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Auditory (Voice)</w:t>
            </w:r>
          </w:p>
        </w:tc>
        <w:tc>
          <w:tcPr>
            <w:tcW w:w="0" w:type="auto"/>
            <w:hideMark/>
          </w:tcPr>
          <w:p w14:paraId="36BC87A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Universally practiced; mothers talk and sing to babies frequently during care</w:t>
            </w:r>
          </w:p>
        </w:tc>
        <w:tc>
          <w:tcPr>
            <w:tcW w:w="0" w:type="auto"/>
            <w:hideMark/>
          </w:tcPr>
          <w:p w14:paraId="79AC46E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Very High</w:t>
            </w:r>
          </w:p>
        </w:tc>
        <w:tc>
          <w:tcPr>
            <w:tcW w:w="0" w:type="auto"/>
            <w:hideMark/>
          </w:tcPr>
          <w:p w14:paraId="61286807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None</w:t>
            </w:r>
          </w:p>
        </w:tc>
      </w:tr>
      <w:tr w:rsidR="00717E26" w:rsidRPr="00116360" w14:paraId="5FB197A8" w14:textId="77777777" w:rsidTr="006643AA">
        <w:tc>
          <w:tcPr>
            <w:tcW w:w="0" w:type="auto"/>
            <w:hideMark/>
          </w:tcPr>
          <w:p w14:paraId="34C7F78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Visual (Face regard)</w:t>
            </w:r>
          </w:p>
        </w:tc>
        <w:tc>
          <w:tcPr>
            <w:tcW w:w="0" w:type="auto"/>
            <w:hideMark/>
          </w:tcPr>
          <w:p w14:paraId="766FFE0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Mothers make eye contact, smile; unaware of visual cue stimulation</w:t>
            </w:r>
          </w:p>
        </w:tc>
        <w:tc>
          <w:tcPr>
            <w:tcW w:w="0" w:type="auto"/>
            <w:hideMark/>
          </w:tcPr>
          <w:p w14:paraId="4171931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 natural instinct</w:t>
            </w:r>
          </w:p>
        </w:tc>
        <w:tc>
          <w:tcPr>
            <w:tcW w:w="0" w:type="auto"/>
            <w:hideMark/>
          </w:tcPr>
          <w:p w14:paraId="3D256C1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 structured awareness</w:t>
            </w:r>
          </w:p>
        </w:tc>
      </w:tr>
      <w:tr w:rsidR="00717E26" w:rsidRPr="00116360" w14:paraId="7B07A553" w14:textId="77777777" w:rsidTr="006643AA">
        <w:tc>
          <w:tcPr>
            <w:tcW w:w="0" w:type="auto"/>
            <w:hideMark/>
          </w:tcPr>
          <w:p w14:paraId="3B14034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Vestibular (KMC rocking)</w:t>
            </w:r>
          </w:p>
        </w:tc>
        <w:tc>
          <w:tcPr>
            <w:tcW w:w="0" w:type="auto"/>
            <w:hideMark/>
          </w:tcPr>
          <w:p w14:paraId="09CF000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Reported movement during KMC or gentle cradle motion</w:t>
            </w:r>
          </w:p>
        </w:tc>
        <w:tc>
          <w:tcPr>
            <w:tcW w:w="0" w:type="auto"/>
            <w:hideMark/>
          </w:tcPr>
          <w:p w14:paraId="6540033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 informal use</w:t>
            </w:r>
          </w:p>
        </w:tc>
        <w:tc>
          <w:tcPr>
            <w:tcW w:w="0" w:type="auto"/>
            <w:hideMark/>
          </w:tcPr>
          <w:p w14:paraId="63C7976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 knowledge of "vestibular stimulation" per se</w:t>
            </w:r>
          </w:p>
        </w:tc>
      </w:tr>
      <w:tr w:rsidR="00717E26" w:rsidRPr="00116360" w14:paraId="7EF9AC7C" w14:textId="77777777" w:rsidTr="006643AA">
        <w:tc>
          <w:tcPr>
            <w:tcW w:w="0" w:type="auto"/>
            <w:hideMark/>
          </w:tcPr>
          <w:p w14:paraId="6F5E64B9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Respiratory PNF</w:t>
            </w:r>
          </w:p>
        </w:tc>
        <w:tc>
          <w:tcPr>
            <w:tcW w:w="0" w:type="auto"/>
            <w:hideMark/>
          </w:tcPr>
          <w:p w14:paraId="134B0BE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Not known to mothers</w:t>
            </w:r>
          </w:p>
        </w:tc>
        <w:tc>
          <w:tcPr>
            <w:tcW w:w="0" w:type="auto"/>
            <w:hideMark/>
          </w:tcPr>
          <w:p w14:paraId="4114C97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Not applicable</w:t>
            </w:r>
          </w:p>
        </w:tc>
        <w:tc>
          <w:tcPr>
            <w:tcW w:w="0" w:type="auto"/>
            <w:hideMark/>
          </w:tcPr>
          <w:p w14:paraId="5582335F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Specialist-only intervention</w:t>
            </w:r>
          </w:p>
        </w:tc>
      </w:tr>
      <w:tr w:rsidR="00717E26" w:rsidRPr="00116360" w14:paraId="27E3442B" w14:textId="77777777" w:rsidTr="006643AA">
        <w:tc>
          <w:tcPr>
            <w:tcW w:w="0" w:type="auto"/>
            <w:hideMark/>
          </w:tcPr>
          <w:p w14:paraId="4B5AFD3E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Reflex locomotion</w:t>
            </w:r>
          </w:p>
        </w:tc>
        <w:tc>
          <w:tcPr>
            <w:tcW w:w="0" w:type="auto"/>
            <w:hideMark/>
          </w:tcPr>
          <w:p w14:paraId="7CB21873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Unknown to mothers</w:t>
            </w:r>
          </w:p>
        </w:tc>
        <w:tc>
          <w:tcPr>
            <w:tcW w:w="0" w:type="auto"/>
            <w:hideMark/>
          </w:tcPr>
          <w:p w14:paraId="5760E751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Not applicable</w:t>
            </w:r>
          </w:p>
        </w:tc>
        <w:tc>
          <w:tcPr>
            <w:tcW w:w="0" w:type="auto"/>
            <w:hideMark/>
          </w:tcPr>
          <w:p w14:paraId="3B96EBD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Specialist-only; no awareness</w:t>
            </w:r>
          </w:p>
        </w:tc>
      </w:tr>
      <w:tr w:rsidR="00717E26" w:rsidRPr="00116360" w14:paraId="097EFE4E" w14:textId="77777777" w:rsidTr="006643AA">
        <w:tc>
          <w:tcPr>
            <w:tcW w:w="0" w:type="auto"/>
            <w:hideMark/>
          </w:tcPr>
          <w:p w14:paraId="54BAF904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Environmental regulation</w:t>
            </w:r>
          </w:p>
        </w:tc>
        <w:tc>
          <w:tcPr>
            <w:tcW w:w="0" w:type="auto"/>
            <w:hideMark/>
          </w:tcPr>
          <w:p w14:paraId="23EFEEA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Understood cleanliness, noise management; learned from nurses</w:t>
            </w:r>
          </w:p>
        </w:tc>
        <w:tc>
          <w:tcPr>
            <w:tcW w:w="0" w:type="auto"/>
            <w:hideMark/>
          </w:tcPr>
          <w:p w14:paraId="46A3ABED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10077778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Needs reinforcement</w:t>
            </w:r>
          </w:p>
        </w:tc>
      </w:tr>
      <w:tr w:rsidR="00717E26" w:rsidRPr="00116360" w14:paraId="61D6707B" w14:textId="77777777" w:rsidTr="006643AA">
        <w:tc>
          <w:tcPr>
            <w:tcW w:w="0" w:type="auto"/>
            <w:hideMark/>
          </w:tcPr>
          <w:p w14:paraId="67EEA34A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  <w:b/>
                <w:bCs/>
              </w:rPr>
              <w:t>Peer Support</w:t>
            </w:r>
          </w:p>
        </w:tc>
        <w:tc>
          <w:tcPr>
            <w:tcW w:w="0" w:type="auto"/>
            <w:hideMark/>
          </w:tcPr>
          <w:p w14:paraId="48FB4D7C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Highly valued; mothers learned caregiving tips (e.g., lifting, feeding) from peers</w:t>
            </w:r>
          </w:p>
        </w:tc>
        <w:tc>
          <w:tcPr>
            <w:tcW w:w="0" w:type="auto"/>
            <w:hideMark/>
          </w:tcPr>
          <w:p w14:paraId="6BD874B2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Socially reinforced</w:t>
            </w:r>
          </w:p>
        </w:tc>
        <w:tc>
          <w:tcPr>
            <w:tcW w:w="0" w:type="auto"/>
            <w:hideMark/>
          </w:tcPr>
          <w:p w14:paraId="6A01CB05" w14:textId="77777777" w:rsidR="00717E26" w:rsidRPr="00116360" w:rsidRDefault="00717E26" w:rsidP="00717E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16360">
              <w:rPr>
                <w:rFonts w:ascii="Times New Roman" w:hAnsi="Times New Roman" w:cs="Times New Roman"/>
              </w:rPr>
              <w:t>None</w:t>
            </w:r>
          </w:p>
        </w:tc>
      </w:tr>
    </w:tbl>
    <w:p w14:paraId="489CB005" w14:textId="77777777" w:rsidR="00717E26" w:rsidRPr="00116360" w:rsidRDefault="00717E26">
      <w:pPr>
        <w:rPr>
          <w:rFonts w:ascii="Times New Roman" w:hAnsi="Times New Roman" w:cs="Times New Roman"/>
        </w:rPr>
      </w:pPr>
    </w:p>
    <w:sectPr w:rsidR="00717E26" w:rsidRPr="00116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21C"/>
    <w:multiLevelType w:val="hybridMultilevel"/>
    <w:tmpl w:val="BD82CEE0"/>
    <w:lvl w:ilvl="0" w:tplc="F3767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88C"/>
    <w:multiLevelType w:val="multilevel"/>
    <w:tmpl w:val="45A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95548"/>
    <w:multiLevelType w:val="multilevel"/>
    <w:tmpl w:val="D9A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21089">
    <w:abstractNumId w:val="2"/>
  </w:num>
  <w:num w:numId="2" w16cid:durableId="1921137149">
    <w:abstractNumId w:val="1"/>
  </w:num>
  <w:num w:numId="3" w16cid:durableId="115483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26"/>
    <w:rsid w:val="0003454B"/>
    <w:rsid w:val="000B6B64"/>
    <w:rsid w:val="000C15BC"/>
    <w:rsid w:val="000F2DF2"/>
    <w:rsid w:val="00116360"/>
    <w:rsid w:val="001E5B16"/>
    <w:rsid w:val="00260298"/>
    <w:rsid w:val="002B454F"/>
    <w:rsid w:val="002C3E69"/>
    <w:rsid w:val="00312C77"/>
    <w:rsid w:val="003407DD"/>
    <w:rsid w:val="004F5C66"/>
    <w:rsid w:val="006378B9"/>
    <w:rsid w:val="006643AA"/>
    <w:rsid w:val="00692B49"/>
    <w:rsid w:val="00717E26"/>
    <w:rsid w:val="007B626A"/>
    <w:rsid w:val="007C0923"/>
    <w:rsid w:val="007C3DDF"/>
    <w:rsid w:val="00860B4B"/>
    <w:rsid w:val="00861F55"/>
    <w:rsid w:val="00876B07"/>
    <w:rsid w:val="009617A6"/>
    <w:rsid w:val="009F59CB"/>
    <w:rsid w:val="00AB6542"/>
    <w:rsid w:val="00AB73AB"/>
    <w:rsid w:val="00B2113B"/>
    <w:rsid w:val="00B47377"/>
    <w:rsid w:val="00BB1C1E"/>
    <w:rsid w:val="00C64B3D"/>
    <w:rsid w:val="00C77B7C"/>
    <w:rsid w:val="00E70ABF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5537"/>
  <w15:chartTrackingRefBased/>
  <w15:docId w15:val="{08D8303E-56A1-4B97-B322-5735ED3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E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E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E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17E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17E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E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E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7E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7E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E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E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E2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4F5C66"/>
    <w:pPr>
      <w:tabs>
        <w:tab w:val="left" w:pos="384"/>
      </w:tabs>
      <w:spacing w:after="240"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2</cp:revision>
  <dcterms:created xsi:type="dcterms:W3CDTF">2025-07-14T08:57:00Z</dcterms:created>
  <dcterms:modified xsi:type="dcterms:W3CDTF">2025-07-14T08:57:00Z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id="IgWFEDZW"/&gt;&lt;style id="http://www.zotero.org/styles/vancouver" locale="en-US" hasBibliography="1" bibliographyStyleHasBeenSet="1"/&gt;&lt;prefs&gt;&lt;pref name="fieldType" value="Field"/&gt;&lt;/prefs&gt;&lt;/data&gt;</vt:lpwstr>
  </property>
</Properties>
</file>