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3A72F" w14:textId="77777777" w:rsidR="001A599A" w:rsidRPr="00F51F7A" w:rsidRDefault="001A599A" w:rsidP="001A599A">
      <w:pPr>
        <w:pStyle w:val="3"/>
        <w:rPr>
          <w:rFonts w:ascii="Arial" w:hAnsi="Arial" w:cs="Arial"/>
        </w:rPr>
      </w:pPr>
      <w:r w:rsidRPr="00F51F7A">
        <w:rPr>
          <w:rFonts w:ascii="Arial" w:hAnsi="Arial" w:cs="Arial"/>
        </w:rPr>
        <w:t xml:space="preserve">Supplementary Table </w:t>
      </w:r>
    </w:p>
    <w:p w14:paraId="60F17A2F" w14:textId="6E64BEE3" w:rsidR="001A599A" w:rsidRPr="00AB0C65" w:rsidRDefault="001A599A" w:rsidP="001A599A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r w:rsidRPr="00AB0C65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 w:rsidR="00F51F7A">
        <w:rPr>
          <w:rFonts w:ascii="Arial" w:hAnsi="Arial" w:cs="Arial"/>
          <w:b/>
          <w:bCs/>
          <w:sz w:val="24"/>
          <w:szCs w:val="24"/>
        </w:rPr>
        <w:t>S</w:t>
      </w:r>
      <w:r w:rsidRPr="00AB0C65">
        <w:rPr>
          <w:rFonts w:ascii="Arial" w:hAnsi="Arial" w:cs="Arial"/>
          <w:b/>
          <w:bCs/>
          <w:sz w:val="24"/>
          <w:szCs w:val="24"/>
        </w:rPr>
        <w:t>1. Mitochondrial PCR primer/probe sequences.</w:t>
      </w:r>
    </w:p>
    <w:p w14:paraId="2AE93B30" w14:textId="77777777" w:rsidR="001A599A" w:rsidRPr="00AB0C65" w:rsidRDefault="001A599A" w:rsidP="001A599A">
      <w:pPr>
        <w:widowControl/>
        <w:jc w:val="left"/>
        <w:rPr>
          <w:rFonts w:ascii="Arial" w:hAnsi="Arial" w:cs="Arial"/>
          <w:sz w:val="24"/>
          <w:szCs w:val="24"/>
        </w:rPr>
      </w:pP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1"/>
        <w:gridCol w:w="2127"/>
        <w:gridCol w:w="4468"/>
      </w:tblGrid>
      <w:tr w:rsidR="001A599A" w:rsidRPr="00AB0C65" w14:paraId="39E23DC5" w14:textId="77777777" w:rsidTr="00A72417">
        <w:tc>
          <w:tcPr>
            <w:tcW w:w="16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090594F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BF005E" w14:textId="77777777" w:rsidR="001A599A" w:rsidRPr="00AB0C65" w:rsidRDefault="001A599A" w:rsidP="00A7241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C65">
              <w:rPr>
                <w:rFonts w:ascii="Arial" w:hAnsi="Arial" w:cs="Arial"/>
                <w:b/>
                <w:bCs/>
                <w:sz w:val="18"/>
                <w:szCs w:val="18"/>
              </w:rPr>
              <w:t>Binding site positions</w:t>
            </w:r>
          </w:p>
        </w:tc>
        <w:tc>
          <w:tcPr>
            <w:tcW w:w="44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67DF9BA" w14:textId="77777777" w:rsidR="001A599A" w:rsidRPr="00AB0C65" w:rsidRDefault="001A599A" w:rsidP="00A7241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C65">
              <w:rPr>
                <w:rFonts w:ascii="Arial" w:hAnsi="Arial" w:cs="Arial"/>
                <w:b/>
                <w:bCs/>
                <w:sz w:val="18"/>
                <w:szCs w:val="18"/>
              </w:rPr>
              <w:t>Sequence</w:t>
            </w:r>
          </w:p>
        </w:tc>
      </w:tr>
      <w:tr w:rsidR="001A599A" w:rsidRPr="00AB0C65" w14:paraId="0B14E811" w14:textId="77777777" w:rsidTr="00A72417"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68894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Major arc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84DE7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16537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A599A" w:rsidRPr="00AB0C65" w14:paraId="08579118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C179C08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0C9C029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10 912–10 931</w:t>
            </w: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06DDDC42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B0C65">
              <w:rPr>
                <w:rFonts w:ascii="Arial" w:hAnsi="Arial" w:cs="Arial"/>
                <w:color w:val="000000"/>
                <w:sz w:val="18"/>
                <w:szCs w:val="18"/>
              </w:rPr>
              <w:t>5′-CTG TTC CCC AAC CTT TTC CT-3′</w:t>
            </w:r>
          </w:p>
        </w:tc>
      </w:tr>
      <w:tr w:rsidR="001A599A" w:rsidRPr="00AB0C65" w14:paraId="6483698E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265F347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32AF0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10 975–10 994</w:t>
            </w: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7F7271C4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5′-CCA TGA TTG TGA GGG GTA GG-3′</w:t>
            </w:r>
          </w:p>
        </w:tc>
      </w:tr>
      <w:tr w:rsidR="001A599A" w:rsidRPr="00AB0C65" w14:paraId="18A9FFCA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0756872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Probe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3349A8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10 934–10 951</w:t>
            </w: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241A1BD2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NED- GAC CCC CTA ACA ACC CCC-MGBNFQ</w:t>
            </w:r>
          </w:p>
        </w:tc>
      </w:tr>
      <w:tr w:rsidR="001A599A" w:rsidRPr="00AB0C65" w14:paraId="7D974282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CC69A36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Minor arc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A16DB70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59ED3F03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99A" w:rsidRPr="00AB0C65" w14:paraId="0A28A94C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EDF6F10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CB479C6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16 528–16 548</w:t>
            </w: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42B08D47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5′- CTA AAT AGC CCA CAC GTT CCC-3′</w:t>
            </w:r>
          </w:p>
        </w:tc>
      </w:tr>
      <w:tr w:rsidR="001A599A" w:rsidRPr="00AB0C65" w14:paraId="0676D747" w14:textId="77777777" w:rsidTr="00A72417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4F38D8B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89EB89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23–42</w:t>
            </w:r>
          </w:p>
        </w:tc>
        <w:tc>
          <w:tcPr>
            <w:tcW w:w="4468" w:type="dxa"/>
            <w:tcBorders>
              <w:top w:val="nil"/>
              <w:left w:val="nil"/>
              <w:bottom w:val="nil"/>
              <w:right w:val="nil"/>
            </w:tcBorders>
          </w:tcPr>
          <w:p w14:paraId="2C1D98AC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5′- AGA GCT CCC GTG AGT GGT TA-3′</w:t>
            </w:r>
          </w:p>
        </w:tc>
      </w:tr>
      <w:tr w:rsidR="001A599A" w:rsidRPr="00AB0C65" w14:paraId="5778884B" w14:textId="77777777" w:rsidTr="00A72417">
        <w:tc>
          <w:tcPr>
            <w:tcW w:w="16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2D7BA3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Probe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ECE293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 16 560–10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BCEA62" w14:textId="77777777" w:rsidR="001A599A" w:rsidRPr="00AB0C65" w:rsidRDefault="001A599A" w:rsidP="00A72417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B0C6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6FAM-CAT CAC GAT GGA TCA CAG GT-MGBNFQ</w:t>
            </w:r>
          </w:p>
        </w:tc>
      </w:tr>
    </w:tbl>
    <w:p w14:paraId="083D47C3" w14:textId="3281D1BA" w:rsidR="00924A2F" w:rsidRPr="001A599A" w:rsidRDefault="00924A2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1E99A52" w14:textId="2F8ECFDD" w:rsidR="00824397" w:rsidRDefault="008243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4C91D57" w14:textId="14526DEC" w:rsidR="00BE3A4D" w:rsidRDefault="00BE3A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94FAEEE" w14:textId="40F6C324" w:rsidR="00BE3A4D" w:rsidRDefault="00BE3A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B2EFF09" w14:textId="77777777" w:rsidR="00BE3A4D" w:rsidRPr="00824397" w:rsidRDefault="00BE3A4D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33E0D53" w14:textId="77777777" w:rsidR="001A599A" w:rsidRPr="00AB0C65" w:rsidRDefault="001A599A" w:rsidP="001A599A">
      <w:pPr>
        <w:widowControl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B0C65">
        <w:rPr>
          <w:rFonts w:ascii="Arial" w:hAnsi="Arial" w:cs="Arial"/>
          <w:b/>
          <w:bCs/>
          <w:sz w:val="24"/>
          <w:szCs w:val="24"/>
        </w:rPr>
        <w:t>Supplementary Table S2. The median mitochondrial DNA (</w:t>
      </w:r>
      <w:proofErr w:type="spellStart"/>
      <w:r w:rsidRPr="00AB0C65">
        <w:rPr>
          <w:rFonts w:ascii="Arial" w:hAnsi="Arial" w:cs="Arial"/>
          <w:b/>
          <w:bCs/>
          <w:sz w:val="24"/>
          <w:szCs w:val="24"/>
        </w:rPr>
        <w:t>mtDNA</w:t>
      </w:r>
      <w:proofErr w:type="spellEnd"/>
      <w:r w:rsidRPr="00AB0C65">
        <w:rPr>
          <w:rFonts w:ascii="Arial" w:hAnsi="Arial" w:cs="Arial"/>
          <w:b/>
          <w:bCs/>
          <w:sz w:val="24"/>
          <w:szCs w:val="24"/>
        </w:rPr>
        <w:t xml:space="preserve">) copy number (CN) and </w:t>
      </w:r>
      <w:proofErr w:type="spellStart"/>
      <w:r w:rsidRPr="00AB0C65">
        <w:rPr>
          <w:rFonts w:ascii="Arial" w:hAnsi="Arial" w:cs="Arial"/>
          <w:b/>
          <w:bCs/>
          <w:sz w:val="24"/>
          <w:szCs w:val="24"/>
        </w:rPr>
        <w:t>mtDNA</w:t>
      </w:r>
      <w:proofErr w:type="spellEnd"/>
      <w:r w:rsidRPr="00AB0C65">
        <w:rPr>
          <w:rFonts w:ascii="Arial" w:hAnsi="Arial" w:cs="Arial"/>
          <w:b/>
          <w:bCs/>
          <w:sz w:val="24"/>
          <w:szCs w:val="24"/>
        </w:rPr>
        <w:t xml:space="preserve"> 4977-bp (</w:t>
      </w:r>
      <w:r w:rsidRPr="00AB0C65">
        <w:rPr>
          <w:rFonts w:ascii="Arial" w:hAnsi="Arial" w:cs="Arial"/>
          <w:b/>
          <w:bCs/>
          <w:color w:val="000000" w:themeColor="text1"/>
          <w:sz w:val="24"/>
          <w:szCs w:val="24"/>
        </w:rPr>
        <w:t>mtDNA</w:t>
      </w:r>
      <w:r w:rsidRPr="00AB0C65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4977</w:t>
      </w:r>
      <w:r w:rsidRPr="00AB0C65">
        <w:rPr>
          <w:rFonts w:ascii="Arial" w:hAnsi="Arial" w:cs="Arial"/>
          <w:b/>
          <w:bCs/>
          <w:sz w:val="24"/>
          <w:szCs w:val="24"/>
        </w:rPr>
        <w:t>)</w:t>
      </w:r>
      <w:r w:rsidRPr="00AB0C65">
        <w:rPr>
          <w:rFonts w:ascii="Arial" w:hAnsi="Arial" w:cs="Arial"/>
          <w:sz w:val="24"/>
          <w:szCs w:val="24"/>
        </w:rPr>
        <w:t xml:space="preserve"> </w:t>
      </w:r>
      <w:r w:rsidRPr="00AB0C65">
        <w:rPr>
          <w:rFonts w:ascii="Arial" w:hAnsi="Arial" w:cs="Arial"/>
          <w:b/>
          <w:bCs/>
          <w:sz w:val="24"/>
          <w:szCs w:val="24"/>
        </w:rPr>
        <w:t>deletion rate (DR) by quartiles of luteinizing hormone/follicle-stimulating hormone (LH/FSH) ratio.</w:t>
      </w:r>
    </w:p>
    <w:p w14:paraId="1E91E878" w14:textId="77777777" w:rsidR="001A599A" w:rsidRPr="00AB0C65" w:rsidRDefault="001A599A" w:rsidP="001A599A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tbl>
      <w:tblPr>
        <w:tblStyle w:val="ab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1"/>
        <w:gridCol w:w="2768"/>
        <w:gridCol w:w="2537"/>
      </w:tblGrid>
      <w:tr w:rsidR="001A599A" w:rsidRPr="00AB0C65" w14:paraId="59132170" w14:textId="77777777" w:rsidTr="00A72417">
        <w:tc>
          <w:tcPr>
            <w:tcW w:w="180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E9009BA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LH/FSH (Quartile range)</w:t>
            </w:r>
          </w:p>
        </w:tc>
        <w:tc>
          <w:tcPr>
            <w:tcW w:w="166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6D1FF02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 xml:space="preserve">Median </w:t>
            </w:r>
            <w:proofErr w:type="spellStart"/>
            <w:r w:rsidRPr="00AB0C65">
              <w:rPr>
                <w:rFonts w:ascii="Arial" w:hAnsi="Arial" w:cs="Arial"/>
                <w:sz w:val="18"/>
                <w:szCs w:val="18"/>
              </w:rPr>
              <w:t>mtDNA</w:t>
            </w:r>
            <w:proofErr w:type="spellEnd"/>
            <w:r w:rsidRPr="00AB0C65">
              <w:rPr>
                <w:rFonts w:ascii="Arial" w:hAnsi="Arial" w:cs="Arial"/>
                <w:sz w:val="18"/>
                <w:szCs w:val="18"/>
              </w:rPr>
              <w:t xml:space="preserve"> CN</w:t>
            </w:r>
          </w:p>
        </w:tc>
        <w:tc>
          <w:tcPr>
            <w:tcW w:w="15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130D2C8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 xml:space="preserve">Median </w:t>
            </w:r>
            <w:r w:rsidRPr="00AB0C65">
              <w:rPr>
                <w:rFonts w:ascii="Arial" w:hAnsi="Arial" w:cs="Arial"/>
                <w:color w:val="000000" w:themeColor="text1"/>
                <w:sz w:val="18"/>
                <w:szCs w:val="18"/>
              </w:rPr>
              <w:t>mtDNA</w:t>
            </w:r>
            <w:r w:rsidRPr="00AB0C65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4977</w:t>
            </w:r>
            <w:r w:rsidRPr="00AB0C65">
              <w:rPr>
                <w:rFonts w:ascii="Arial" w:hAnsi="Arial" w:cs="Arial"/>
                <w:sz w:val="18"/>
                <w:szCs w:val="18"/>
              </w:rPr>
              <w:t xml:space="preserve"> DR</w:t>
            </w:r>
          </w:p>
        </w:tc>
      </w:tr>
      <w:tr w:rsidR="001A599A" w:rsidRPr="00AB0C65" w14:paraId="763D31BB" w14:textId="77777777" w:rsidTr="00A72417">
        <w:tc>
          <w:tcPr>
            <w:tcW w:w="180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F6BD46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Q1 (0.15–0.48)</w:t>
            </w:r>
          </w:p>
        </w:tc>
        <w:tc>
          <w:tcPr>
            <w:tcW w:w="166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DC7FC60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88.94</w:t>
            </w:r>
          </w:p>
        </w:tc>
        <w:tc>
          <w:tcPr>
            <w:tcW w:w="152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29AF76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30.58</w:t>
            </w:r>
          </w:p>
        </w:tc>
      </w:tr>
      <w:tr w:rsidR="001A599A" w:rsidRPr="00AB0C65" w14:paraId="243516F4" w14:textId="77777777" w:rsidTr="00A72417"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</w:tcPr>
          <w:p w14:paraId="24A9DA68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Q2 (0.48–0.68)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</w:tcPr>
          <w:p w14:paraId="232C8AD8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86.91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</w:tcPr>
          <w:p w14:paraId="7ED749BF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31.42</w:t>
            </w:r>
          </w:p>
        </w:tc>
      </w:tr>
      <w:tr w:rsidR="001A599A" w:rsidRPr="00AB0C65" w14:paraId="64C32205" w14:textId="77777777" w:rsidTr="00A72417"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</w:tcPr>
          <w:p w14:paraId="23BE5E24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Q3 (0.68–1.12)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</w:tcPr>
          <w:p w14:paraId="592E5A34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101.68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</w:tcPr>
          <w:p w14:paraId="62474F89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32.43</w:t>
            </w:r>
          </w:p>
        </w:tc>
      </w:tr>
      <w:tr w:rsidR="001A599A" w:rsidRPr="00AB0C65" w14:paraId="04D97D1D" w14:textId="77777777" w:rsidTr="00A72417"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</w:tcPr>
          <w:p w14:paraId="2CFCFF32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Q4 (1.12–4.29)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</w:tcPr>
          <w:p w14:paraId="00D6F1CB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96.57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</w:tcPr>
          <w:p w14:paraId="510696F1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33.01</w:t>
            </w:r>
            <w:r w:rsidRPr="00AB0C65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*</w:t>
            </w:r>
          </w:p>
        </w:tc>
      </w:tr>
      <w:tr w:rsidR="001A599A" w:rsidRPr="00AB0C65" w14:paraId="75EAF75E" w14:textId="77777777" w:rsidTr="00A72417">
        <w:trPr>
          <w:trHeight w:val="486"/>
        </w:trPr>
        <w:tc>
          <w:tcPr>
            <w:tcW w:w="180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A16D25" w14:textId="77777777" w:rsidR="001A599A" w:rsidRPr="00AB0C65" w:rsidRDefault="001A599A" w:rsidP="00A72417">
            <w:pPr>
              <w:ind w:firstLineChars="100" w:firstLine="18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AB0C65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AB0C65">
              <w:rPr>
                <w:rFonts w:ascii="Arial" w:hAnsi="Arial" w:cs="Arial"/>
                <w:sz w:val="18"/>
                <w:szCs w:val="18"/>
              </w:rPr>
              <w:t xml:space="preserve">-value </w:t>
            </w:r>
            <w:r w:rsidRPr="00AB0C65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E4F358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0.039</w:t>
            </w:r>
          </w:p>
        </w:tc>
        <w:tc>
          <w:tcPr>
            <w:tcW w:w="152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5834B5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0.021</w:t>
            </w:r>
          </w:p>
        </w:tc>
      </w:tr>
    </w:tbl>
    <w:p w14:paraId="5220B57A" w14:textId="77777777" w:rsidR="001A599A" w:rsidRPr="00AB0C65" w:rsidRDefault="001A599A" w:rsidP="001A599A">
      <w:pPr>
        <w:spacing w:line="360" w:lineRule="auto"/>
        <w:jc w:val="left"/>
        <w:rPr>
          <w:rFonts w:ascii="Arial" w:hAnsi="Arial" w:cs="Arial"/>
          <w:sz w:val="15"/>
          <w:szCs w:val="15"/>
        </w:rPr>
      </w:pPr>
      <w:r w:rsidRPr="00AB0C65">
        <w:rPr>
          <w:rFonts w:ascii="Arial" w:hAnsi="Arial" w:cs="Arial"/>
          <w:sz w:val="15"/>
          <w:szCs w:val="15"/>
        </w:rPr>
        <w:t>*Superscript letter indicates a significant difference between groups at a 5% significance level.</w:t>
      </w:r>
    </w:p>
    <w:p w14:paraId="4BDEEB8D" w14:textId="77777777" w:rsidR="001A599A" w:rsidRPr="00AB0C65" w:rsidRDefault="001A599A" w:rsidP="001A599A">
      <w:pPr>
        <w:spacing w:line="360" w:lineRule="auto"/>
        <w:jc w:val="left"/>
        <w:rPr>
          <w:rFonts w:ascii="Arial" w:hAnsi="Arial" w:cs="Arial"/>
          <w:sz w:val="15"/>
          <w:szCs w:val="15"/>
        </w:rPr>
      </w:pPr>
      <w:r w:rsidRPr="00AB0C65">
        <w:rPr>
          <w:rFonts w:ascii="Arial" w:hAnsi="Arial" w:cs="Arial"/>
          <w:sz w:val="15"/>
          <w:szCs w:val="15"/>
          <w:vertAlign w:val="superscript"/>
        </w:rPr>
        <w:t xml:space="preserve">a </w:t>
      </w:r>
      <w:r w:rsidRPr="00AB0C65">
        <w:rPr>
          <w:rFonts w:ascii="Arial" w:hAnsi="Arial" w:cs="Arial"/>
          <w:i/>
          <w:iCs/>
          <w:sz w:val="15"/>
          <w:szCs w:val="15"/>
        </w:rPr>
        <w:t>p</w:t>
      </w:r>
      <w:r w:rsidRPr="00AB0C65">
        <w:rPr>
          <w:rFonts w:ascii="Arial" w:hAnsi="Arial" w:cs="Arial"/>
          <w:sz w:val="15"/>
          <w:szCs w:val="15"/>
        </w:rPr>
        <w:t xml:space="preserve"> values obtained by comparison of variables between four quartile groups using the Kruskal-Wallis test. </w:t>
      </w:r>
    </w:p>
    <w:p w14:paraId="4DE1E838" w14:textId="236EC444" w:rsidR="00824397" w:rsidRDefault="008243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6C29DC" w14:textId="02775419" w:rsidR="00BE3A4D" w:rsidRDefault="00BE3A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6E1ED1E" w14:textId="24FAA81B" w:rsidR="00BE3A4D" w:rsidRDefault="00BE3A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F0FD140" w14:textId="77777777" w:rsidR="00BE3A4D" w:rsidRDefault="00BE3A4D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49FF8818" w14:textId="77777777" w:rsidR="001A599A" w:rsidRPr="00AB0C65" w:rsidRDefault="001A599A" w:rsidP="001A599A">
      <w:pPr>
        <w:widowControl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B0C65">
        <w:rPr>
          <w:rFonts w:ascii="Arial" w:hAnsi="Arial" w:cs="Arial"/>
          <w:b/>
          <w:bCs/>
          <w:sz w:val="24"/>
          <w:szCs w:val="24"/>
        </w:rPr>
        <w:lastRenderedPageBreak/>
        <w:t>Supplementary Table S3. Multiple logistic regression of PCOS by quartiles of mitochondrial DNA (</w:t>
      </w:r>
      <w:proofErr w:type="spellStart"/>
      <w:r w:rsidRPr="00AB0C65">
        <w:rPr>
          <w:rFonts w:ascii="Arial" w:hAnsi="Arial" w:cs="Arial"/>
          <w:b/>
          <w:bCs/>
          <w:sz w:val="24"/>
          <w:szCs w:val="24"/>
        </w:rPr>
        <w:t>mtDNA</w:t>
      </w:r>
      <w:proofErr w:type="spellEnd"/>
      <w:r w:rsidRPr="00AB0C65">
        <w:rPr>
          <w:rFonts w:ascii="Arial" w:hAnsi="Arial" w:cs="Arial"/>
          <w:b/>
          <w:bCs/>
          <w:sz w:val="24"/>
          <w:szCs w:val="24"/>
        </w:rPr>
        <w:t xml:space="preserve">) copy number (CN) and </w:t>
      </w:r>
      <w:proofErr w:type="spellStart"/>
      <w:r w:rsidRPr="00AB0C65">
        <w:rPr>
          <w:rFonts w:ascii="Arial" w:hAnsi="Arial" w:cs="Arial"/>
          <w:b/>
          <w:bCs/>
          <w:sz w:val="24"/>
          <w:szCs w:val="24"/>
        </w:rPr>
        <w:t>mtDNA</w:t>
      </w:r>
      <w:proofErr w:type="spellEnd"/>
      <w:r w:rsidRPr="00AB0C65">
        <w:rPr>
          <w:rFonts w:ascii="Arial" w:hAnsi="Arial" w:cs="Arial"/>
          <w:b/>
          <w:bCs/>
          <w:sz w:val="24"/>
          <w:szCs w:val="24"/>
        </w:rPr>
        <w:t xml:space="preserve"> 4977-bp (</w:t>
      </w:r>
      <w:r w:rsidRPr="00AB0C65">
        <w:rPr>
          <w:rFonts w:ascii="Arial" w:hAnsi="Arial" w:cs="Arial"/>
          <w:b/>
          <w:bCs/>
          <w:color w:val="000000" w:themeColor="text1"/>
          <w:sz w:val="24"/>
          <w:szCs w:val="24"/>
        </w:rPr>
        <w:t>mtDNA</w:t>
      </w:r>
      <w:r w:rsidRPr="00AB0C65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4977</w:t>
      </w:r>
      <w:r w:rsidRPr="00AB0C65">
        <w:rPr>
          <w:rFonts w:ascii="Arial" w:hAnsi="Arial" w:cs="Arial"/>
          <w:b/>
          <w:bCs/>
          <w:sz w:val="24"/>
          <w:szCs w:val="24"/>
        </w:rPr>
        <w:t>) deletion rate (DR).</w:t>
      </w:r>
    </w:p>
    <w:p w14:paraId="6B14E08D" w14:textId="77777777" w:rsidR="001A599A" w:rsidRPr="00AB0C65" w:rsidRDefault="001A599A" w:rsidP="001A599A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ab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515"/>
        <w:gridCol w:w="1633"/>
      </w:tblGrid>
      <w:tr w:rsidR="001A599A" w:rsidRPr="00AB0C65" w14:paraId="52EAD850" w14:textId="77777777" w:rsidTr="00A72417">
        <w:tc>
          <w:tcPr>
            <w:tcW w:w="20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AF76747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041D18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OR†</w:t>
            </w:r>
          </w:p>
        </w:tc>
        <w:tc>
          <w:tcPr>
            <w:tcW w:w="25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811085C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95% CI†</w:t>
            </w:r>
          </w:p>
        </w:tc>
        <w:tc>
          <w:tcPr>
            <w:tcW w:w="163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07A67B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AB0C65"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</w:tr>
      <w:tr w:rsidR="001A599A" w:rsidRPr="00AB0C65" w14:paraId="4A463461" w14:textId="77777777" w:rsidTr="00A72417">
        <w:tc>
          <w:tcPr>
            <w:tcW w:w="41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94B4F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0C65">
              <w:rPr>
                <w:rFonts w:ascii="Arial" w:hAnsi="Arial" w:cs="Arial"/>
                <w:sz w:val="18"/>
                <w:szCs w:val="18"/>
              </w:rPr>
              <w:t>mtDNA</w:t>
            </w:r>
            <w:proofErr w:type="spellEnd"/>
            <w:r w:rsidRPr="00AB0C65">
              <w:rPr>
                <w:rFonts w:ascii="Arial" w:hAnsi="Arial" w:cs="Arial"/>
                <w:sz w:val="18"/>
                <w:szCs w:val="18"/>
              </w:rPr>
              <w:t xml:space="preserve"> CN (Quartile range)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464ACBCC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3E79307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99A" w:rsidRPr="00AB0C65" w14:paraId="6BE66564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2544894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Q1</w:t>
            </w:r>
          </w:p>
        </w:tc>
        <w:tc>
          <w:tcPr>
            <w:tcW w:w="62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711959" w14:textId="77777777" w:rsidR="001A599A" w:rsidRPr="00AB0C65" w:rsidRDefault="001A599A" w:rsidP="00A724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Reference</w:t>
            </w:r>
          </w:p>
        </w:tc>
      </w:tr>
      <w:tr w:rsidR="001A599A" w:rsidRPr="00AB0C65" w14:paraId="1FE91335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CC9A0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43EADC7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1.57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339D88F5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0.76–3.24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3D9BDFE4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0.315</w:t>
            </w:r>
          </w:p>
        </w:tc>
      </w:tr>
      <w:tr w:rsidR="001A599A" w:rsidRPr="00AB0C65" w14:paraId="3877E1E8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92A8E0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465844C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1.17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5591392A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0.57–2.38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3F4AED21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0.563</w:t>
            </w:r>
          </w:p>
        </w:tc>
      </w:tr>
      <w:tr w:rsidR="001A599A" w:rsidRPr="00AB0C65" w14:paraId="04EA4BEC" w14:textId="77777777" w:rsidTr="00A72417">
        <w:trPr>
          <w:trHeight w:val="48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A224FBB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1599997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25661BD6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0.77–2.90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59469C62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0.220</w:t>
            </w:r>
          </w:p>
        </w:tc>
      </w:tr>
      <w:tr w:rsidR="001A599A" w:rsidRPr="00AB0C65" w14:paraId="2226C9A7" w14:textId="77777777" w:rsidTr="00A72417">
        <w:tc>
          <w:tcPr>
            <w:tcW w:w="41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F5AED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color w:val="000000" w:themeColor="text1"/>
                <w:sz w:val="18"/>
                <w:szCs w:val="18"/>
              </w:rPr>
              <w:t>mtDNA</w:t>
            </w:r>
            <w:r w:rsidRPr="00AB0C65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4977</w:t>
            </w:r>
            <w:r w:rsidRPr="00AB0C65">
              <w:rPr>
                <w:rFonts w:ascii="Arial" w:hAnsi="Arial" w:cs="Arial"/>
                <w:sz w:val="18"/>
                <w:szCs w:val="18"/>
              </w:rPr>
              <w:t xml:space="preserve"> DR (Quartile range)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6A0006CB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1E118BA4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99A" w:rsidRPr="00AB0C65" w14:paraId="4F83139B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512D28D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Q1</w:t>
            </w:r>
          </w:p>
        </w:tc>
        <w:tc>
          <w:tcPr>
            <w:tcW w:w="62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243E9D" w14:textId="77777777" w:rsidR="001A599A" w:rsidRPr="00AB0C65" w:rsidRDefault="001A599A" w:rsidP="00A724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Reference</w:t>
            </w:r>
          </w:p>
        </w:tc>
      </w:tr>
      <w:tr w:rsidR="001A599A" w:rsidRPr="00AB0C65" w14:paraId="1A5F0D4F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29403D6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364237A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23B1C72E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0.74–3.41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7632EA9A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0.235</w:t>
            </w:r>
          </w:p>
        </w:tc>
      </w:tr>
      <w:tr w:rsidR="001A599A" w:rsidRPr="00AB0C65" w14:paraId="76F95E97" w14:textId="77777777" w:rsidTr="00A724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8E50D0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DBF0F7C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3.56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15C1CC4F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1.61–7.91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46C7B862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</w:tr>
      <w:tr w:rsidR="001A599A" w:rsidRPr="00AB0C65" w14:paraId="526A382C" w14:textId="77777777" w:rsidTr="00A72417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AEC2A3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Q4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6DC3C0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FB831B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1.85–8.10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E15AEF" w14:textId="77777777" w:rsidR="001A599A" w:rsidRPr="00AB0C65" w:rsidRDefault="001A599A" w:rsidP="00A72417">
            <w:pPr>
              <w:rPr>
                <w:rFonts w:ascii="Arial" w:hAnsi="Arial" w:cs="Arial"/>
                <w:sz w:val="18"/>
                <w:szCs w:val="18"/>
              </w:rPr>
            </w:pPr>
            <w:r w:rsidRPr="00AB0C65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</w:tbl>
    <w:p w14:paraId="4FF9D669" w14:textId="77777777" w:rsidR="001A599A" w:rsidRPr="00AB0C65" w:rsidRDefault="001A599A" w:rsidP="001A599A">
      <w:pPr>
        <w:spacing w:line="360" w:lineRule="auto"/>
        <w:jc w:val="left"/>
        <w:rPr>
          <w:rFonts w:ascii="Arial" w:hAnsi="Arial" w:cs="Arial"/>
          <w:color w:val="000000" w:themeColor="text1"/>
          <w:sz w:val="15"/>
          <w:szCs w:val="15"/>
        </w:rPr>
      </w:pPr>
      <w:r w:rsidRPr="00AB0C65">
        <w:rPr>
          <w:rFonts w:ascii="Arial" w:hAnsi="Arial" w:cs="Arial"/>
          <w:color w:val="000000" w:themeColor="text1"/>
          <w:sz w:val="15"/>
          <w:szCs w:val="15"/>
        </w:rPr>
        <w:t>OR, odds ratio; CI, confidence interval.</w:t>
      </w:r>
    </w:p>
    <w:p w14:paraId="3EA35F99" w14:textId="77777777" w:rsidR="001A599A" w:rsidRPr="00AB0C65" w:rsidRDefault="001A599A" w:rsidP="001A599A">
      <w:pPr>
        <w:spacing w:line="360" w:lineRule="auto"/>
        <w:jc w:val="left"/>
        <w:rPr>
          <w:rFonts w:ascii="Arial" w:hAnsi="Arial" w:cs="Arial"/>
          <w:color w:val="000000" w:themeColor="text1"/>
          <w:sz w:val="15"/>
          <w:szCs w:val="15"/>
        </w:rPr>
      </w:pPr>
      <w:r w:rsidRPr="00AB0C65">
        <w:rPr>
          <w:rFonts w:ascii="Arial" w:hAnsi="Arial" w:cs="Arial"/>
          <w:color w:val="000000" w:themeColor="text1"/>
          <w:sz w:val="15"/>
          <w:szCs w:val="15"/>
        </w:rPr>
        <w:t>†Adjusted for body mass index, luteinizing hormone/follicle-stimulating hormone, and testosterone.</w:t>
      </w:r>
    </w:p>
    <w:p w14:paraId="69C0FAB6" w14:textId="77777777" w:rsidR="007B5B5D" w:rsidRPr="001A599A" w:rsidRDefault="007B5B5D" w:rsidP="007B5B5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7B5B5D" w:rsidRPr="001A599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38A9D6" w14:textId="77777777" w:rsidR="000E4CFD" w:rsidRDefault="000E4CFD" w:rsidP="00E10296">
      <w:r>
        <w:separator/>
      </w:r>
    </w:p>
  </w:endnote>
  <w:endnote w:type="continuationSeparator" w:id="0">
    <w:p w14:paraId="34E5D24F" w14:textId="77777777" w:rsidR="000E4CFD" w:rsidRDefault="000E4CFD" w:rsidP="00E10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83952156"/>
      <w:docPartObj>
        <w:docPartGallery w:val="Page Numbers (Bottom of Page)"/>
        <w:docPartUnique/>
      </w:docPartObj>
    </w:sdtPr>
    <w:sdtEndPr/>
    <w:sdtContent>
      <w:p w14:paraId="404B19D8" w14:textId="412B24F0" w:rsidR="009802B8" w:rsidRDefault="009802B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A0C3400" w14:textId="77777777" w:rsidR="009802B8" w:rsidRDefault="009802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5FE451" w14:textId="77777777" w:rsidR="000E4CFD" w:rsidRDefault="000E4CFD" w:rsidP="00E10296">
      <w:r>
        <w:separator/>
      </w:r>
    </w:p>
  </w:footnote>
  <w:footnote w:type="continuationSeparator" w:id="0">
    <w:p w14:paraId="1CC70A55" w14:textId="77777777" w:rsidR="000E4CFD" w:rsidRDefault="000E4CFD" w:rsidP="00E10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C020B"/>
    <w:multiLevelType w:val="multilevel"/>
    <w:tmpl w:val="B704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81550DC"/>
    <w:multiLevelType w:val="multilevel"/>
    <w:tmpl w:val="BE181D7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F8B5F03"/>
    <w:multiLevelType w:val="multilevel"/>
    <w:tmpl w:val="B704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EB9206B"/>
    <w:multiLevelType w:val="hybridMultilevel"/>
    <w:tmpl w:val="BECE88A2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38DF0487"/>
    <w:multiLevelType w:val="hybridMultilevel"/>
    <w:tmpl w:val="1C2E800C"/>
    <w:lvl w:ilvl="0" w:tplc="8BFCAA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3F3A96"/>
    <w:multiLevelType w:val="hybridMultilevel"/>
    <w:tmpl w:val="E0363D7C"/>
    <w:lvl w:ilvl="0" w:tplc="F2822B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19669A"/>
    <w:multiLevelType w:val="hybridMultilevel"/>
    <w:tmpl w:val="BA8649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734433"/>
    <w:multiLevelType w:val="multilevel"/>
    <w:tmpl w:val="B704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BDD1B06"/>
    <w:multiLevelType w:val="hybridMultilevel"/>
    <w:tmpl w:val="C91CD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EE43CF8"/>
    <w:multiLevelType w:val="hybridMultilevel"/>
    <w:tmpl w:val="8340CB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9"/>
  </w:num>
  <w:num w:numId="7">
    <w:abstractNumId w:val="5"/>
  </w:num>
  <w:num w:numId="8">
    <w:abstractNumId w:val="3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WyNDQyNDc0Mjc2MDFT0lEKTi0uzszPAykwMa8FANYuup8tAAAA"/>
  </w:docVars>
  <w:rsids>
    <w:rsidRoot w:val="00127D79"/>
    <w:rsid w:val="00001D6F"/>
    <w:rsid w:val="000052B0"/>
    <w:rsid w:val="00015147"/>
    <w:rsid w:val="00017A28"/>
    <w:rsid w:val="00021634"/>
    <w:rsid w:val="000258FF"/>
    <w:rsid w:val="00025DB8"/>
    <w:rsid w:val="00032A39"/>
    <w:rsid w:val="0003376A"/>
    <w:rsid w:val="00034D9A"/>
    <w:rsid w:val="00035AF3"/>
    <w:rsid w:val="00046CF0"/>
    <w:rsid w:val="00064459"/>
    <w:rsid w:val="00066321"/>
    <w:rsid w:val="00071F6B"/>
    <w:rsid w:val="00073675"/>
    <w:rsid w:val="00073A2F"/>
    <w:rsid w:val="00076A70"/>
    <w:rsid w:val="00080C8C"/>
    <w:rsid w:val="0008219C"/>
    <w:rsid w:val="00084897"/>
    <w:rsid w:val="00092C43"/>
    <w:rsid w:val="000950A6"/>
    <w:rsid w:val="000A0384"/>
    <w:rsid w:val="000A0632"/>
    <w:rsid w:val="000A1EB8"/>
    <w:rsid w:val="000A610B"/>
    <w:rsid w:val="000A7EF7"/>
    <w:rsid w:val="000B0A24"/>
    <w:rsid w:val="000C0330"/>
    <w:rsid w:val="000C1CDD"/>
    <w:rsid w:val="000C57AD"/>
    <w:rsid w:val="000C66DC"/>
    <w:rsid w:val="000D6DBB"/>
    <w:rsid w:val="000E08FC"/>
    <w:rsid w:val="000E4CFD"/>
    <w:rsid w:val="000E69F2"/>
    <w:rsid w:val="000F427A"/>
    <w:rsid w:val="000F7644"/>
    <w:rsid w:val="001104F3"/>
    <w:rsid w:val="00112A26"/>
    <w:rsid w:val="00117003"/>
    <w:rsid w:val="001226B6"/>
    <w:rsid w:val="00122954"/>
    <w:rsid w:val="001247AD"/>
    <w:rsid w:val="001247E5"/>
    <w:rsid w:val="00127D79"/>
    <w:rsid w:val="001317F3"/>
    <w:rsid w:val="00134F39"/>
    <w:rsid w:val="00140B70"/>
    <w:rsid w:val="00141F04"/>
    <w:rsid w:val="00145908"/>
    <w:rsid w:val="001531BA"/>
    <w:rsid w:val="0015786A"/>
    <w:rsid w:val="00160B47"/>
    <w:rsid w:val="00162FE1"/>
    <w:rsid w:val="001633C6"/>
    <w:rsid w:val="00164BF4"/>
    <w:rsid w:val="00167289"/>
    <w:rsid w:val="00170AB8"/>
    <w:rsid w:val="00172981"/>
    <w:rsid w:val="001775EE"/>
    <w:rsid w:val="001836D9"/>
    <w:rsid w:val="00187BF2"/>
    <w:rsid w:val="00196A2C"/>
    <w:rsid w:val="0019783F"/>
    <w:rsid w:val="001A3B3F"/>
    <w:rsid w:val="001A599A"/>
    <w:rsid w:val="001C0D85"/>
    <w:rsid w:val="001C543A"/>
    <w:rsid w:val="001E0637"/>
    <w:rsid w:val="001E13C2"/>
    <w:rsid w:val="001E163F"/>
    <w:rsid w:val="001E48D0"/>
    <w:rsid w:val="001E58E3"/>
    <w:rsid w:val="001E727C"/>
    <w:rsid w:val="001F1D14"/>
    <w:rsid w:val="001F5824"/>
    <w:rsid w:val="001F58D4"/>
    <w:rsid w:val="002004F5"/>
    <w:rsid w:val="002005CA"/>
    <w:rsid w:val="00206716"/>
    <w:rsid w:val="00232082"/>
    <w:rsid w:val="00234673"/>
    <w:rsid w:val="00236D20"/>
    <w:rsid w:val="00237B5A"/>
    <w:rsid w:val="0024481B"/>
    <w:rsid w:val="00244F8A"/>
    <w:rsid w:val="00255DB4"/>
    <w:rsid w:val="00256F6C"/>
    <w:rsid w:val="00257516"/>
    <w:rsid w:val="00263779"/>
    <w:rsid w:val="002661E1"/>
    <w:rsid w:val="00267A2D"/>
    <w:rsid w:val="002732EE"/>
    <w:rsid w:val="0027605B"/>
    <w:rsid w:val="00277B61"/>
    <w:rsid w:val="00281262"/>
    <w:rsid w:val="002969FE"/>
    <w:rsid w:val="002A6CF9"/>
    <w:rsid w:val="002C1169"/>
    <w:rsid w:val="002C2EB2"/>
    <w:rsid w:val="002D1660"/>
    <w:rsid w:val="002D223A"/>
    <w:rsid w:val="002D4299"/>
    <w:rsid w:val="002E51C1"/>
    <w:rsid w:val="002E5D30"/>
    <w:rsid w:val="002F194E"/>
    <w:rsid w:val="002F1DF2"/>
    <w:rsid w:val="003043B4"/>
    <w:rsid w:val="00311AE7"/>
    <w:rsid w:val="00311B1D"/>
    <w:rsid w:val="003122C1"/>
    <w:rsid w:val="003171B9"/>
    <w:rsid w:val="0032011E"/>
    <w:rsid w:val="00321474"/>
    <w:rsid w:val="0033165B"/>
    <w:rsid w:val="00333887"/>
    <w:rsid w:val="003422F7"/>
    <w:rsid w:val="00345418"/>
    <w:rsid w:val="00347913"/>
    <w:rsid w:val="00350E62"/>
    <w:rsid w:val="00352DB8"/>
    <w:rsid w:val="0035448E"/>
    <w:rsid w:val="00354F53"/>
    <w:rsid w:val="003663F5"/>
    <w:rsid w:val="0036675D"/>
    <w:rsid w:val="00370934"/>
    <w:rsid w:val="00370C33"/>
    <w:rsid w:val="00375B5C"/>
    <w:rsid w:val="00382640"/>
    <w:rsid w:val="0039218A"/>
    <w:rsid w:val="00394BC0"/>
    <w:rsid w:val="003A0FA5"/>
    <w:rsid w:val="003A2541"/>
    <w:rsid w:val="003A3B01"/>
    <w:rsid w:val="003A3DBD"/>
    <w:rsid w:val="003B2C95"/>
    <w:rsid w:val="003B4DEB"/>
    <w:rsid w:val="003B6521"/>
    <w:rsid w:val="003B6E77"/>
    <w:rsid w:val="003B7F4E"/>
    <w:rsid w:val="003D3082"/>
    <w:rsid w:val="003E116A"/>
    <w:rsid w:val="003E66A5"/>
    <w:rsid w:val="003E7247"/>
    <w:rsid w:val="003E7797"/>
    <w:rsid w:val="003F677F"/>
    <w:rsid w:val="004016B0"/>
    <w:rsid w:val="004051AC"/>
    <w:rsid w:val="00406061"/>
    <w:rsid w:val="0040636A"/>
    <w:rsid w:val="00406C4A"/>
    <w:rsid w:val="00414108"/>
    <w:rsid w:val="00414C2E"/>
    <w:rsid w:val="00420511"/>
    <w:rsid w:val="004217A4"/>
    <w:rsid w:val="00421AF6"/>
    <w:rsid w:val="00422A2F"/>
    <w:rsid w:val="0042517F"/>
    <w:rsid w:val="0042549D"/>
    <w:rsid w:val="00426D63"/>
    <w:rsid w:val="0042784E"/>
    <w:rsid w:val="00427B9F"/>
    <w:rsid w:val="0043382A"/>
    <w:rsid w:val="00435D69"/>
    <w:rsid w:val="004440DC"/>
    <w:rsid w:val="00445B0F"/>
    <w:rsid w:val="004546D8"/>
    <w:rsid w:val="00460BFB"/>
    <w:rsid w:val="0046295D"/>
    <w:rsid w:val="00462D50"/>
    <w:rsid w:val="0046321D"/>
    <w:rsid w:val="004727C3"/>
    <w:rsid w:val="00475AE7"/>
    <w:rsid w:val="00476A04"/>
    <w:rsid w:val="00477EFC"/>
    <w:rsid w:val="00487C70"/>
    <w:rsid w:val="00491E41"/>
    <w:rsid w:val="00492189"/>
    <w:rsid w:val="00493683"/>
    <w:rsid w:val="004954E8"/>
    <w:rsid w:val="00495777"/>
    <w:rsid w:val="00497923"/>
    <w:rsid w:val="004A15F2"/>
    <w:rsid w:val="004A2E4C"/>
    <w:rsid w:val="004A73D1"/>
    <w:rsid w:val="004B2A80"/>
    <w:rsid w:val="004B559B"/>
    <w:rsid w:val="004B77E6"/>
    <w:rsid w:val="004C3F5E"/>
    <w:rsid w:val="004C46D3"/>
    <w:rsid w:val="004D1784"/>
    <w:rsid w:val="004D4D19"/>
    <w:rsid w:val="004E0066"/>
    <w:rsid w:val="004F178F"/>
    <w:rsid w:val="004F4708"/>
    <w:rsid w:val="004F5FA9"/>
    <w:rsid w:val="00502A04"/>
    <w:rsid w:val="0050490C"/>
    <w:rsid w:val="00506FB9"/>
    <w:rsid w:val="00507F64"/>
    <w:rsid w:val="005108BD"/>
    <w:rsid w:val="00514491"/>
    <w:rsid w:val="00516684"/>
    <w:rsid w:val="0052629D"/>
    <w:rsid w:val="00532AB0"/>
    <w:rsid w:val="00533742"/>
    <w:rsid w:val="00537530"/>
    <w:rsid w:val="00537782"/>
    <w:rsid w:val="00541E00"/>
    <w:rsid w:val="0055711A"/>
    <w:rsid w:val="00562E22"/>
    <w:rsid w:val="005641F6"/>
    <w:rsid w:val="00565330"/>
    <w:rsid w:val="00565A38"/>
    <w:rsid w:val="00591474"/>
    <w:rsid w:val="00592260"/>
    <w:rsid w:val="00596026"/>
    <w:rsid w:val="00597664"/>
    <w:rsid w:val="005A0AFC"/>
    <w:rsid w:val="005A186E"/>
    <w:rsid w:val="005A379E"/>
    <w:rsid w:val="005B1241"/>
    <w:rsid w:val="005B54D6"/>
    <w:rsid w:val="005B5B19"/>
    <w:rsid w:val="005B6C26"/>
    <w:rsid w:val="005C233C"/>
    <w:rsid w:val="005C277F"/>
    <w:rsid w:val="005C3EE1"/>
    <w:rsid w:val="005D439D"/>
    <w:rsid w:val="005E0DCF"/>
    <w:rsid w:val="005E363D"/>
    <w:rsid w:val="005E39BB"/>
    <w:rsid w:val="005E69FE"/>
    <w:rsid w:val="006027B8"/>
    <w:rsid w:val="006042F4"/>
    <w:rsid w:val="0060594F"/>
    <w:rsid w:val="00617A79"/>
    <w:rsid w:val="0062208A"/>
    <w:rsid w:val="00623D90"/>
    <w:rsid w:val="00625D24"/>
    <w:rsid w:val="00635312"/>
    <w:rsid w:val="00647B25"/>
    <w:rsid w:val="00653FF4"/>
    <w:rsid w:val="00664BB0"/>
    <w:rsid w:val="00675282"/>
    <w:rsid w:val="0068137A"/>
    <w:rsid w:val="00683487"/>
    <w:rsid w:val="0069020E"/>
    <w:rsid w:val="00690258"/>
    <w:rsid w:val="00690A94"/>
    <w:rsid w:val="006A0543"/>
    <w:rsid w:val="006A23BC"/>
    <w:rsid w:val="006A4560"/>
    <w:rsid w:val="006A67C1"/>
    <w:rsid w:val="006A6F7B"/>
    <w:rsid w:val="006B0DEC"/>
    <w:rsid w:val="006B0E18"/>
    <w:rsid w:val="006B35BB"/>
    <w:rsid w:val="006B4F78"/>
    <w:rsid w:val="006C41BA"/>
    <w:rsid w:val="006C4C87"/>
    <w:rsid w:val="006C742C"/>
    <w:rsid w:val="006D1BB9"/>
    <w:rsid w:val="006E3747"/>
    <w:rsid w:val="006E7D04"/>
    <w:rsid w:val="006F00C3"/>
    <w:rsid w:val="006F53CA"/>
    <w:rsid w:val="00701636"/>
    <w:rsid w:val="007025ED"/>
    <w:rsid w:val="007041F6"/>
    <w:rsid w:val="00706965"/>
    <w:rsid w:val="007120A9"/>
    <w:rsid w:val="00712A9F"/>
    <w:rsid w:val="00723E75"/>
    <w:rsid w:val="00724AF3"/>
    <w:rsid w:val="0073030C"/>
    <w:rsid w:val="00733D2A"/>
    <w:rsid w:val="0073620E"/>
    <w:rsid w:val="00737994"/>
    <w:rsid w:val="00742096"/>
    <w:rsid w:val="007456DF"/>
    <w:rsid w:val="00747AA8"/>
    <w:rsid w:val="00760723"/>
    <w:rsid w:val="00764608"/>
    <w:rsid w:val="00764B45"/>
    <w:rsid w:val="00765F84"/>
    <w:rsid w:val="00770095"/>
    <w:rsid w:val="00773E73"/>
    <w:rsid w:val="0077528C"/>
    <w:rsid w:val="00777160"/>
    <w:rsid w:val="00780394"/>
    <w:rsid w:val="007808AE"/>
    <w:rsid w:val="00784F24"/>
    <w:rsid w:val="00792899"/>
    <w:rsid w:val="007939DC"/>
    <w:rsid w:val="00795709"/>
    <w:rsid w:val="007A4AA4"/>
    <w:rsid w:val="007A61D2"/>
    <w:rsid w:val="007B43BC"/>
    <w:rsid w:val="007B5B5D"/>
    <w:rsid w:val="007B639C"/>
    <w:rsid w:val="007B7ABD"/>
    <w:rsid w:val="007C1DF1"/>
    <w:rsid w:val="007C2BC4"/>
    <w:rsid w:val="007D42D4"/>
    <w:rsid w:val="007D5265"/>
    <w:rsid w:val="007E1E4D"/>
    <w:rsid w:val="007E4125"/>
    <w:rsid w:val="007E6810"/>
    <w:rsid w:val="007E6D37"/>
    <w:rsid w:val="007F22B5"/>
    <w:rsid w:val="00804305"/>
    <w:rsid w:val="00814CB9"/>
    <w:rsid w:val="00823D2B"/>
    <w:rsid w:val="00824397"/>
    <w:rsid w:val="00825848"/>
    <w:rsid w:val="00827EB4"/>
    <w:rsid w:val="00833CA1"/>
    <w:rsid w:val="008405FC"/>
    <w:rsid w:val="00841BF4"/>
    <w:rsid w:val="008452E6"/>
    <w:rsid w:val="0085557D"/>
    <w:rsid w:val="008559F0"/>
    <w:rsid w:val="0086093C"/>
    <w:rsid w:val="00874217"/>
    <w:rsid w:val="008756B5"/>
    <w:rsid w:val="008801E1"/>
    <w:rsid w:val="008818E2"/>
    <w:rsid w:val="00881912"/>
    <w:rsid w:val="008839BA"/>
    <w:rsid w:val="008843AE"/>
    <w:rsid w:val="00884A24"/>
    <w:rsid w:val="0088626D"/>
    <w:rsid w:val="008906C6"/>
    <w:rsid w:val="008B5726"/>
    <w:rsid w:val="008B7DA9"/>
    <w:rsid w:val="008D5AFA"/>
    <w:rsid w:val="008D70D4"/>
    <w:rsid w:val="008E238B"/>
    <w:rsid w:val="008E77C4"/>
    <w:rsid w:val="008F1025"/>
    <w:rsid w:val="008F7AEC"/>
    <w:rsid w:val="00901363"/>
    <w:rsid w:val="009071A7"/>
    <w:rsid w:val="00913853"/>
    <w:rsid w:val="0092195B"/>
    <w:rsid w:val="00921A1C"/>
    <w:rsid w:val="00923692"/>
    <w:rsid w:val="00924A2F"/>
    <w:rsid w:val="00925249"/>
    <w:rsid w:val="00925A05"/>
    <w:rsid w:val="00926DAB"/>
    <w:rsid w:val="00930108"/>
    <w:rsid w:val="00935A83"/>
    <w:rsid w:val="00951C39"/>
    <w:rsid w:val="00954498"/>
    <w:rsid w:val="0095564F"/>
    <w:rsid w:val="00957323"/>
    <w:rsid w:val="0096139B"/>
    <w:rsid w:val="009615FC"/>
    <w:rsid w:val="00966F52"/>
    <w:rsid w:val="0097784F"/>
    <w:rsid w:val="00977A0C"/>
    <w:rsid w:val="009802B8"/>
    <w:rsid w:val="00980F55"/>
    <w:rsid w:val="00987E3A"/>
    <w:rsid w:val="00990D58"/>
    <w:rsid w:val="0099165E"/>
    <w:rsid w:val="009951D8"/>
    <w:rsid w:val="009A269D"/>
    <w:rsid w:val="009A29A4"/>
    <w:rsid w:val="009B1BC2"/>
    <w:rsid w:val="009C0803"/>
    <w:rsid w:val="009C1FB4"/>
    <w:rsid w:val="009C3422"/>
    <w:rsid w:val="009C45BF"/>
    <w:rsid w:val="009D52AF"/>
    <w:rsid w:val="009E43BD"/>
    <w:rsid w:val="009E4A00"/>
    <w:rsid w:val="009E62D2"/>
    <w:rsid w:val="009F2A47"/>
    <w:rsid w:val="009F41AB"/>
    <w:rsid w:val="009F6A26"/>
    <w:rsid w:val="00A01CB9"/>
    <w:rsid w:val="00A0219A"/>
    <w:rsid w:val="00A02F30"/>
    <w:rsid w:val="00A10269"/>
    <w:rsid w:val="00A165D5"/>
    <w:rsid w:val="00A17E9D"/>
    <w:rsid w:val="00A21B0D"/>
    <w:rsid w:val="00A26755"/>
    <w:rsid w:val="00A27DB7"/>
    <w:rsid w:val="00A30A10"/>
    <w:rsid w:val="00A31458"/>
    <w:rsid w:val="00A32FD5"/>
    <w:rsid w:val="00A34D1B"/>
    <w:rsid w:val="00A35853"/>
    <w:rsid w:val="00A368DD"/>
    <w:rsid w:val="00A4464B"/>
    <w:rsid w:val="00A447AF"/>
    <w:rsid w:val="00A559D3"/>
    <w:rsid w:val="00A55A82"/>
    <w:rsid w:val="00A62FD3"/>
    <w:rsid w:val="00A648E7"/>
    <w:rsid w:val="00A65702"/>
    <w:rsid w:val="00A757AD"/>
    <w:rsid w:val="00A77D9D"/>
    <w:rsid w:val="00A84EF0"/>
    <w:rsid w:val="00A96B4C"/>
    <w:rsid w:val="00AA4733"/>
    <w:rsid w:val="00AA585D"/>
    <w:rsid w:val="00AB0C65"/>
    <w:rsid w:val="00AB1E86"/>
    <w:rsid w:val="00AB322F"/>
    <w:rsid w:val="00AB5F22"/>
    <w:rsid w:val="00AB6385"/>
    <w:rsid w:val="00AC091E"/>
    <w:rsid w:val="00AC49DB"/>
    <w:rsid w:val="00AD398C"/>
    <w:rsid w:val="00AD6E3E"/>
    <w:rsid w:val="00AE288F"/>
    <w:rsid w:val="00AE351F"/>
    <w:rsid w:val="00AE7AFF"/>
    <w:rsid w:val="00AF322B"/>
    <w:rsid w:val="00B00A1C"/>
    <w:rsid w:val="00B01523"/>
    <w:rsid w:val="00B032D0"/>
    <w:rsid w:val="00B10E29"/>
    <w:rsid w:val="00B11662"/>
    <w:rsid w:val="00B12AF2"/>
    <w:rsid w:val="00B236C1"/>
    <w:rsid w:val="00B238C6"/>
    <w:rsid w:val="00B253AB"/>
    <w:rsid w:val="00B3050D"/>
    <w:rsid w:val="00B33D1C"/>
    <w:rsid w:val="00B35C61"/>
    <w:rsid w:val="00B36B0D"/>
    <w:rsid w:val="00B37707"/>
    <w:rsid w:val="00B37FF9"/>
    <w:rsid w:val="00B410E2"/>
    <w:rsid w:val="00B46676"/>
    <w:rsid w:val="00B52F26"/>
    <w:rsid w:val="00B533C8"/>
    <w:rsid w:val="00B537CB"/>
    <w:rsid w:val="00B54AEC"/>
    <w:rsid w:val="00B54B35"/>
    <w:rsid w:val="00B54B5E"/>
    <w:rsid w:val="00B55DFA"/>
    <w:rsid w:val="00B55E3F"/>
    <w:rsid w:val="00B56257"/>
    <w:rsid w:val="00B56F28"/>
    <w:rsid w:val="00B61862"/>
    <w:rsid w:val="00B62149"/>
    <w:rsid w:val="00B6301D"/>
    <w:rsid w:val="00B74D8C"/>
    <w:rsid w:val="00B771D0"/>
    <w:rsid w:val="00B817FE"/>
    <w:rsid w:val="00B83CAB"/>
    <w:rsid w:val="00B84D45"/>
    <w:rsid w:val="00B91642"/>
    <w:rsid w:val="00B92535"/>
    <w:rsid w:val="00B96A14"/>
    <w:rsid w:val="00B97103"/>
    <w:rsid w:val="00BB0177"/>
    <w:rsid w:val="00BB02B6"/>
    <w:rsid w:val="00BB42FA"/>
    <w:rsid w:val="00BB50E0"/>
    <w:rsid w:val="00BC0469"/>
    <w:rsid w:val="00BC19FF"/>
    <w:rsid w:val="00BC1C8A"/>
    <w:rsid w:val="00BD2A14"/>
    <w:rsid w:val="00BD3593"/>
    <w:rsid w:val="00BD4CA7"/>
    <w:rsid w:val="00BD5F79"/>
    <w:rsid w:val="00BE1295"/>
    <w:rsid w:val="00BE2058"/>
    <w:rsid w:val="00BE3A4D"/>
    <w:rsid w:val="00BE4341"/>
    <w:rsid w:val="00BF36D1"/>
    <w:rsid w:val="00C16548"/>
    <w:rsid w:val="00C2091A"/>
    <w:rsid w:val="00C226B3"/>
    <w:rsid w:val="00C278E0"/>
    <w:rsid w:val="00C33400"/>
    <w:rsid w:val="00C3410C"/>
    <w:rsid w:val="00C343F9"/>
    <w:rsid w:val="00C42CB7"/>
    <w:rsid w:val="00C42FE5"/>
    <w:rsid w:val="00C45E07"/>
    <w:rsid w:val="00C52CC6"/>
    <w:rsid w:val="00C56796"/>
    <w:rsid w:val="00C837EA"/>
    <w:rsid w:val="00C92B79"/>
    <w:rsid w:val="00C93CDD"/>
    <w:rsid w:val="00CA10D3"/>
    <w:rsid w:val="00CC0819"/>
    <w:rsid w:val="00CD3276"/>
    <w:rsid w:val="00CD6E45"/>
    <w:rsid w:val="00CE27E8"/>
    <w:rsid w:val="00CE480C"/>
    <w:rsid w:val="00CE67E2"/>
    <w:rsid w:val="00CF01AB"/>
    <w:rsid w:val="00CF155C"/>
    <w:rsid w:val="00D013B6"/>
    <w:rsid w:val="00D07C62"/>
    <w:rsid w:val="00D12778"/>
    <w:rsid w:val="00D20EE8"/>
    <w:rsid w:val="00D23215"/>
    <w:rsid w:val="00D25C39"/>
    <w:rsid w:val="00D305E5"/>
    <w:rsid w:val="00D415BD"/>
    <w:rsid w:val="00D41DAE"/>
    <w:rsid w:val="00D46E91"/>
    <w:rsid w:val="00D5232B"/>
    <w:rsid w:val="00D52D35"/>
    <w:rsid w:val="00D5541F"/>
    <w:rsid w:val="00D605A6"/>
    <w:rsid w:val="00D70600"/>
    <w:rsid w:val="00D72971"/>
    <w:rsid w:val="00D73F34"/>
    <w:rsid w:val="00D80FB4"/>
    <w:rsid w:val="00D84C26"/>
    <w:rsid w:val="00D86B3F"/>
    <w:rsid w:val="00D9360E"/>
    <w:rsid w:val="00DA1416"/>
    <w:rsid w:val="00DA1BFA"/>
    <w:rsid w:val="00DA2409"/>
    <w:rsid w:val="00DA7FEC"/>
    <w:rsid w:val="00DB2EE6"/>
    <w:rsid w:val="00DB30A1"/>
    <w:rsid w:val="00DB7EEE"/>
    <w:rsid w:val="00DD215B"/>
    <w:rsid w:val="00DD23F1"/>
    <w:rsid w:val="00DD393D"/>
    <w:rsid w:val="00DE07EC"/>
    <w:rsid w:val="00DE15BA"/>
    <w:rsid w:val="00DE771A"/>
    <w:rsid w:val="00DF0835"/>
    <w:rsid w:val="00DF2FA6"/>
    <w:rsid w:val="00DF4574"/>
    <w:rsid w:val="00E01959"/>
    <w:rsid w:val="00E06452"/>
    <w:rsid w:val="00E10296"/>
    <w:rsid w:val="00E239F7"/>
    <w:rsid w:val="00E23C4F"/>
    <w:rsid w:val="00E2718B"/>
    <w:rsid w:val="00E30337"/>
    <w:rsid w:val="00E35EFA"/>
    <w:rsid w:val="00E363EF"/>
    <w:rsid w:val="00E36515"/>
    <w:rsid w:val="00E46056"/>
    <w:rsid w:val="00E46E63"/>
    <w:rsid w:val="00E46FF9"/>
    <w:rsid w:val="00E47D56"/>
    <w:rsid w:val="00E507EC"/>
    <w:rsid w:val="00E64FAB"/>
    <w:rsid w:val="00E675EC"/>
    <w:rsid w:val="00E67E33"/>
    <w:rsid w:val="00E75DF6"/>
    <w:rsid w:val="00E86971"/>
    <w:rsid w:val="00E87623"/>
    <w:rsid w:val="00E94597"/>
    <w:rsid w:val="00E95635"/>
    <w:rsid w:val="00EA3D9E"/>
    <w:rsid w:val="00EA4300"/>
    <w:rsid w:val="00EC08B3"/>
    <w:rsid w:val="00EC2A49"/>
    <w:rsid w:val="00ED1759"/>
    <w:rsid w:val="00ED18B6"/>
    <w:rsid w:val="00EE554E"/>
    <w:rsid w:val="00EE62FF"/>
    <w:rsid w:val="00EF0EF2"/>
    <w:rsid w:val="00F017E0"/>
    <w:rsid w:val="00F158A5"/>
    <w:rsid w:val="00F22444"/>
    <w:rsid w:val="00F24426"/>
    <w:rsid w:val="00F3440A"/>
    <w:rsid w:val="00F400B2"/>
    <w:rsid w:val="00F43C99"/>
    <w:rsid w:val="00F45F97"/>
    <w:rsid w:val="00F51F7A"/>
    <w:rsid w:val="00F52D61"/>
    <w:rsid w:val="00F54918"/>
    <w:rsid w:val="00F555DD"/>
    <w:rsid w:val="00F67750"/>
    <w:rsid w:val="00F71D51"/>
    <w:rsid w:val="00F8787F"/>
    <w:rsid w:val="00F93C77"/>
    <w:rsid w:val="00F95690"/>
    <w:rsid w:val="00F96909"/>
    <w:rsid w:val="00F96A33"/>
    <w:rsid w:val="00F96AB1"/>
    <w:rsid w:val="00FA6133"/>
    <w:rsid w:val="00FA6BCF"/>
    <w:rsid w:val="00FB1703"/>
    <w:rsid w:val="00FB2103"/>
    <w:rsid w:val="00FB5842"/>
    <w:rsid w:val="00FC09E1"/>
    <w:rsid w:val="00FC1D12"/>
    <w:rsid w:val="00FD2E21"/>
    <w:rsid w:val="00FD3E4E"/>
    <w:rsid w:val="00FE1731"/>
    <w:rsid w:val="00FE7642"/>
    <w:rsid w:val="00FF0F66"/>
    <w:rsid w:val="00FF6314"/>
    <w:rsid w:val="00FF691D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962AA"/>
  <w15:chartTrackingRefBased/>
  <w15:docId w15:val="{FB4E0F9E-4BA8-49D9-978E-24F010BA5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D8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3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102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6377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77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77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77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377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3779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3779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29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E10296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Placeholder Text"/>
    <w:basedOn w:val="a0"/>
    <w:uiPriority w:val="99"/>
    <w:semiHidden/>
    <w:rsid w:val="00263779"/>
    <w:rPr>
      <w:color w:val="808080"/>
    </w:rPr>
  </w:style>
  <w:style w:type="paragraph" w:customStyle="1" w:styleId="CitaviBibliographyEntry">
    <w:name w:val="Citavi Bibliography Entry"/>
    <w:basedOn w:val="a"/>
    <w:link w:val="CitaviBibliographyEntry0"/>
    <w:rsid w:val="00263779"/>
    <w:pPr>
      <w:tabs>
        <w:tab w:val="left" w:pos="454"/>
      </w:tabs>
      <w:ind w:left="454" w:hanging="454"/>
      <w:jc w:val="left"/>
    </w:pPr>
  </w:style>
  <w:style w:type="character" w:customStyle="1" w:styleId="CitaviBibliographyEntry0">
    <w:name w:val="Citavi Bibliography Entry 字符"/>
    <w:basedOn w:val="a0"/>
    <w:link w:val="CitaviBibliographyEntry"/>
    <w:rsid w:val="00263779"/>
  </w:style>
  <w:style w:type="paragraph" w:customStyle="1" w:styleId="CitaviBibliographyHeading">
    <w:name w:val="Citavi Bibliography Heading"/>
    <w:basedOn w:val="1"/>
    <w:link w:val="CitaviBibliographyHeading0"/>
    <w:rsid w:val="00263779"/>
    <w:pPr>
      <w:jc w:val="left"/>
    </w:pPr>
  </w:style>
  <w:style w:type="character" w:customStyle="1" w:styleId="CitaviBibliographyHeading0">
    <w:name w:val="Citavi Bibliography Heading 字符"/>
    <w:basedOn w:val="a0"/>
    <w:link w:val="CitaviBibliographyHeading"/>
    <w:rsid w:val="00263779"/>
    <w:rPr>
      <w:b/>
      <w:bCs/>
      <w:kern w:val="44"/>
      <w:sz w:val="44"/>
      <w:szCs w:val="44"/>
    </w:rPr>
  </w:style>
  <w:style w:type="character" w:customStyle="1" w:styleId="10">
    <w:name w:val="标题 1 字符"/>
    <w:basedOn w:val="a0"/>
    <w:link w:val="1"/>
    <w:uiPriority w:val="9"/>
    <w:rsid w:val="00263779"/>
    <w:rPr>
      <w:b/>
      <w:bCs/>
      <w:kern w:val="44"/>
      <w:sz w:val="44"/>
      <w:szCs w:val="44"/>
    </w:rPr>
  </w:style>
  <w:style w:type="paragraph" w:customStyle="1" w:styleId="CitaviBibliographySubheading1">
    <w:name w:val="Citavi Bibliography Subheading 1"/>
    <w:basedOn w:val="2"/>
    <w:link w:val="CitaviBibliographySubheading10"/>
    <w:rsid w:val="00263779"/>
    <w:pPr>
      <w:jc w:val="left"/>
      <w:outlineLvl w:val="9"/>
    </w:pPr>
  </w:style>
  <w:style w:type="character" w:customStyle="1" w:styleId="CitaviBibliographySubheading10">
    <w:name w:val="Citavi Bibliography Subheading 1 字符"/>
    <w:basedOn w:val="a0"/>
    <w:link w:val="CitaviBibliographySubheading1"/>
    <w:rsid w:val="002637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itaviBibliographySubheading2">
    <w:name w:val="Citavi Bibliography Subheading 2"/>
    <w:basedOn w:val="3"/>
    <w:link w:val="CitaviBibliographySubheading20"/>
    <w:rsid w:val="00263779"/>
    <w:pPr>
      <w:jc w:val="left"/>
      <w:outlineLvl w:val="9"/>
    </w:pPr>
  </w:style>
  <w:style w:type="character" w:customStyle="1" w:styleId="CitaviBibliographySubheading20">
    <w:name w:val="Citavi Bibliography Subheading 2 字符"/>
    <w:basedOn w:val="a0"/>
    <w:link w:val="CitaviBibliographySubheading2"/>
    <w:rsid w:val="00263779"/>
    <w:rPr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263779"/>
    <w:rPr>
      <w:b/>
      <w:bCs/>
      <w:sz w:val="32"/>
      <w:szCs w:val="32"/>
    </w:rPr>
  </w:style>
  <w:style w:type="paragraph" w:customStyle="1" w:styleId="CitaviBibliographySubheading3">
    <w:name w:val="Citavi Bibliography Subheading 3"/>
    <w:basedOn w:val="4"/>
    <w:link w:val="CitaviBibliographySubheading30"/>
    <w:rsid w:val="00263779"/>
    <w:pPr>
      <w:jc w:val="left"/>
      <w:outlineLvl w:val="9"/>
    </w:pPr>
  </w:style>
  <w:style w:type="character" w:customStyle="1" w:styleId="CitaviBibliographySubheading30">
    <w:name w:val="Citavi Bibliography Subheading 3 字符"/>
    <w:basedOn w:val="a0"/>
    <w:link w:val="CitaviBibliographySubheading3"/>
    <w:rsid w:val="0026377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26377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CitaviBibliographySubheading4">
    <w:name w:val="Citavi Bibliography Subheading 4"/>
    <w:basedOn w:val="5"/>
    <w:link w:val="CitaviBibliographySubheading40"/>
    <w:rsid w:val="00263779"/>
    <w:pPr>
      <w:jc w:val="left"/>
      <w:outlineLvl w:val="9"/>
    </w:pPr>
  </w:style>
  <w:style w:type="character" w:customStyle="1" w:styleId="CitaviBibliographySubheading40">
    <w:name w:val="Citavi Bibliography Subheading 4 字符"/>
    <w:basedOn w:val="a0"/>
    <w:link w:val="CitaviBibliographySubheading4"/>
    <w:rsid w:val="00263779"/>
    <w:rPr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3779"/>
    <w:rPr>
      <w:b/>
      <w:bCs/>
      <w:sz w:val="28"/>
      <w:szCs w:val="28"/>
    </w:rPr>
  </w:style>
  <w:style w:type="paragraph" w:customStyle="1" w:styleId="CitaviBibliographySubheading5">
    <w:name w:val="Citavi Bibliography Subheading 5"/>
    <w:basedOn w:val="6"/>
    <w:link w:val="CitaviBibliographySubheading50"/>
    <w:rsid w:val="00263779"/>
    <w:pPr>
      <w:outlineLvl w:val="9"/>
    </w:pPr>
  </w:style>
  <w:style w:type="character" w:customStyle="1" w:styleId="CitaviBibliographySubheading50">
    <w:name w:val="Citavi Bibliography Subheading 5 字符"/>
    <w:basedOn w:val="a0"/>
    <w:link w:val="CitaviBibliographySubheading5"/>
    <w:rsid w:val="0026377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6377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CitaviBibliographySubheading6">
    <w:name w:val="Citavi Bibliography Subheading 6"/>
    <w:basedOn w:val="7"/>
    <w:link w:val="CitaviBibliographySubheading60"/>
    <w:rsid w:val="00263779"/>
    <w:pPr>
      <w:outlineLvl w:val="9"/>
    </w:pPr>
  </w:style>
  <w:style w:type="character" w:customStyle="1" w:styleId="CitaviBibliographySubheading60">
    <w:name w:val="Citavi Bibliography Subheading 6 字符"/>
    <w:basedOn w:val="a0"/>
    <w:link w:val="CitaviBibliographySubheading6"/>
    <w:rsid w:val="00263779"/>
    <w:rPr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63779"/>
    <w:rPr>
      <w:b/>
      <w:bCs/>
      <w:sz w:val="24"/>
      <w:szCs w:val="24"/>
    </w:rPr>
  </w:style>
  <w:style w:type="paragraph" w:customStyle="1" w:styleId="CitaviBibliographySubheading7">
    <w:name w:val="Citavi Bibliography Subheading 7"/>
    <w:basedOn w:val="8"/>
    <w:link w:val="CitaviBibliographySubheading70"/>
    <w:rsid w:val="00263779"/>
    <w:pPr>
      <w:outlineLvl w:val="9"/>
    </w:pPr>
  </w:style>
  <w:style w:type="character" w:customStyle="1" w:styleId="CitaviBibliographySubheading70">
    <w:name w:val="Citavi Bibliography Subheading 7 字符"/>
    <w:basedOn w:val="a0"/>
    <w:link w:val="CitaviBibliographySubheading7"/>
    <w:rsid w:val="00263779"/>
    <w:rPr>
      <w:rFonts w:asciiTheme="majorHAnsi" w:eastAsiaTheme="majorEastAsia" w:hAnsiTheme="majorHAnsi" w:cstheme="majorBidi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63779"/>
    <w:rPr>
      <w:rFonts w:asciiTheme="majorHAnsi" w:eastAsiaTheme="majorEastAsia" w:hAnsiTheme="majorHAnsi" w:cstheme="majorBidi"/>
      <w:sz w:val="24"/>
      <w:szCs w:val="24"/>
    </w:rPr>
  </w:style>
  <w:style w:type="paragraph" w:customStyle="1" w:styleId="CitaviBibliographySubheading8">
    <w:name w:val="Citavi Bibliography Subheading 8"/>
    <w:basedOn w:val="9"/>
    <w:link w:val="CitaviBibliographySubheading80"/>
    <w:rsid w:val="00263779"/>
    <w:pPr>
      <w:outlineLvl w:val="9"/>
    </w:pPr>
  </w:style>
  <w:style w:type="character" w:customStyle="1" w:styleId="CitaviBibliographySubheading80">
    <w:name w:val="Citavi Bibliography Subheading 8 字符"/>
    <w:basedOn w:val="a0"/>
    <w:link w:val="CitaviBibliographySubheading8"/>
    <w:rsid w:val="00263779"/>
    <w:rPr>
      <w:rFonts w:asciiTheme="majorHAnsi" w:eastAsiaTheme="majorEastAsia" w:hAnsiTheme="majorHAnsi" w:cstheme="majorBidi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263779"/>
    <w:rPr>
      <w:rFonts w:asciiTheme="majorHAnsi" w:eastAsiaTheme="majorEastAsia" w:hAnsiTheme="majorHAnsi" w:cstheme="majorBidi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FC09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C09E1"/>
    <w:rPr>
      <w:sz w:val="18"/>
      <w:szCs w:val="18"/>
    </w:rPr>
  </w:style>
  <w:style w:type="paragraph" w:styleId="aa">
    <w:name w:val="List Paragraph"/>
    <w:basedOn w:val="a"/>
    <w:uiPriority w:val="34"/>
    <w:qFormat/>
    <w:rsid w:val="001E48D0"/>
    <w:pPr>
      <w:ind w:firstLineChars="200" w:firstLine="420"/>
    </w:pPr>
  </w:style>
  <w:style w:type="table" w:styleId="ab">
    <w:name w:val="Table Grid"/>
    <w:basedOn w:val="a1"/>
    <w:uiPriority w:val="39"/>
    <w:qFormat/>
    <w:rsid w:val="00D93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A30A10"/>
    <w:rPr>
      <w:color w:val="0000FF"/>
      <w:u w:val="single"/>
    </w:rPr>
  </w:style>
  <w:style w:type="character" w:styleId="ad">
    <w:name w:val="Emphasis"/>
    <w:basedOn w:val="a0"/>
    <w:uiPriority w:val="20"/>
    <w:qFormat/>
    <w:rsid w:val="00A30A10"/>
    <w:rPr>
      <w:i/>
      <w:iCs/>
    </w:rPr>
  </w:style>
  <w:style w:type="paragraph" w:styleId="ae">
    <w:name w:val="No Spacing"/>
    <w:uiPriority w:val="1"/>
    <w:qFormat/>
    <w:rsid w:val="008E77C4"/>
    <w:pPr>
      <w:widowControl w:val="0"/>
      <w:jc w:val="both"/>
    </w:pPr>
  </w:style>
  <w:style w:type="paragraph" w:styleId="af">
    <w:name w:val="annotation text"/>
    <w:basedOn w:val="a"/>
    <w:link w:val="af0"/>
    <w:uiPriority w:val="99"/>
    <w:semiHidden/>
    <w:unhideWhenUsed/>
    <w:rsid w:val="00FB2103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FB2103"/>
  </w:style>
  <w:style w:type="character" w:styleId="af1">
    <w:name w:val="annotation reference"/>
    <w:basedOn w:val="a0"/>
    <w:uiPriority w:val="99"/>
    <w:semiHidden/>
    <w:unhideWhenUsed/>
    <w:rsid w:val="00FB2103"/>
    <w:rPr>
      <w:sz w:val="21"/>
      <w:szCs w:val="21"/>
    </w:rPr>
  </w:style>
  <w:style w:type="paragraph" w:styleId="af2">
    <w:name w:val="annotation subject"/>
    <w:basedOn w:val="af"/>
    <w:next w:val="af"/>
    <w:link w:val="af3"/>
    <w:uiPriority w:val="99"/>
    <w:semiHidden/>
    <w:unhideWhenUsed/>
    <w:rsid w:val="00406061"/>
    <w:rPr>
      <w:b/>
      <w:bCs/>
    </w:rPr>
  </w:style>
  <w:style w:type="character" w:customStyle="1" w:styleId="af3">
    <w:name w:val="批注主题 字符"/>
    <w:basedOn w:val="af0"/>
    <w:link w:val="af2"/>
    <w:uiPriority w:val="99"/>
    <w:semiHidden/>
    <w:rsid w:val="00406061"/>
    <w:rPr>
      <w:b/>
      <w:bCs/>
    </w:rPr>
  </w:style>
  <w:style w:type="character" w:customStyle="1" w:styleId="fontstyle01">
    <w:name w:val="fontstyle01"/>
    <w:basedOn w:val="a0"/>
    <w:rsid w:val="00E87623"/>
    <w:rPr>
      <w:rFonts w:ascii="TimesNewRomanPSMT" w:hAnsi="TimesNewRomanPSMT" w:hint="default"/>
      <w:b w:val="0"/>
      <w:bCs w:val="0"/>
      <w:i w:val="0"/>
      <w:iCs w:val="0"/>
      <w:color w:val="231F20"/>
      <w:sz w:val="18"/>
      <w:szCs w:val="18"/>
    </w:rPr>
  </w:style>
  <w:style w:type="character" w:styleId="af4">
    <w:name w:val="Unresolved Mention"/>
    <w:basedOn w:val="a0"/>
    <w:uiPriority w:val="99"/>
    <w:semiHidden/>
    <w:unhideWhenUsed/>
    <w:rsid w:val="00617A79"/>
    <w:rPr>
      <w:color w:val="605E5C"/>
      <w:shd w:val="clear" w:color="auto" w:fill="E1DFDD"/>
    </w:rPr>
  </w:style>
  <w:style w:type="paragraph" w:styleId="af5">
    <w:name w:val="endnote text"/>
    <w:basedOn w:val="a"/>
    <w:link w:val="af6"/>
    <w:uiPriority w:val="99"/>
    <w:semiHidden/>
    <w:unhideWhenUsed/>
    <w:rsid w:val="0019783F"/>
    <w:pPr>
      <w:snapToGrid w:val="0"/>
      <w:jc w:val="left"/>
    </w:pPr>
  </w:style>
  <w:style w:type="character" w:customStyle="1" w:styleId="af6">
    <w:name w:val="尾注文本 字符"/>
    <w:basedOn w:val="a0"/>
    <w:link w:val="af5"/>
    <w:uiPriority w:val="99"/>
    <w:semiHidden/>
    <w:rsid w:val="0019783F"/>
  </w:style>
  <w:style w:type="character" w:styleId="af7">
    <w:name w:val="endnote reference"/>
    <w:basedOn w:val="a0"/>
    <w:uiPriority w:val="99"/>
    <w:semiHidden/>
    <w:unhideWhenUsed/>
    <w:rsid w:val="001978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9B577-DD10-4520-8D26-15261B0CC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mujin ye</dc:creator>
  <cp:keywords/>
  <dc:description/>
  <cp:lastModifiedBy>mujin ye</cp:lastModifiedBy>
  <cp:revision>15</cp:revision>
  <dcterms:created xsi:type="dcterms:W3CDTF">2020-06-13T06:01:00Z</dcterms:created>
  <dcterms:modified xsi:type="dcterms:W3CDTF">2020-09-06T06:43:00Z</dcterms:modified>
</cp:coreProperties>
</file>