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60050" w14:textId="614637B5" w:rsidR="005A18B3" w:rsidRPr="007954B2" w:rsidRDefault="005A18B3" w:rsidP="007954B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954B2">
        <w:rPr>
          <w:rFonts w:ascii="Times New Roman" w:hAnsi="Times New Roman" w:cs="Times New Roman"/>
          <w:b/>
          <w:bCs/>
          <w:sz w:val="26"/>
          <w:szCs w:val="26"/>
        </w:rPr>
        <w:t>Sizing blue carbon risks and benefits from bivalve aquaculture</w:t>
      </w:r>
    </w:p>
    <w:p w14:paraId="7B7DE92D" w14:textId="77777777" w:rsidR="005A18B3" w:rsidRPr="007954B2" w:rsidRDefault="005A18B3" w:rsidP="0074398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5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Supplementary Information</w:t>
      </w:r>
    </w:p>
    <w:p w14:paraId="16A2B81D" w14:textId="77777777" w:rsidR="005A18B3" w:rsidRDefault="005A18B3" w:rsidP="005A18B3">
      <w:pPr>
        <w:rPr>
          <w:rFonts w:ascii="Times New Roman" w:hAnsi="Times New Roman" w:cs="Times New Roman"/>
        </w:rPr>
      </w:pPr>
    </w:p>
    <w:p w14:paraId="0F3FB01F" w14:textId="125F41B0" w:rsidR="00F474C5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t xml:space="preserve">Supplementary Table 1. </w:t>
      </w:r>
      <w:r w:rsidRPr="007954B2">
        <w:rPr>
          <w:rFonts w:ascii="Times New Roman" w:hAnsi="Times New Roman" w:cs="Times New Roman"/>
        </w:rPr>
        <w:t>Global summary statistics of the intersection of bivalve aquaculture with BCEs.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256"/>
        <w:gridCol w:w="1256"/>
        <w:gridCol w:w="1218"/>
        <w:gridCol w:w="1219"/>
        <w:gridCol w:w="1218"/>
        <w:gridCol w:w="1219"/>
      </w:tblGrid>
      <w:tr w:rsidR="00F54659" w:rsidRPr="007954B2" w14:paraId="7E82C624" w14:textId="77777777" w:rsidTr="00F54659">
        <w:trPr>
          <w:trHeight w:val="300"/>
          <w:jc w:val="center"/>
        </w:trPr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C561C8" w14:textId="783FAFF5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Carbon habitat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452274" w14:textId="3E4E43D6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Total global extent of habitat (ha)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478C17" w14:textId="5B8D5011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N countries where bivalve aqua overlaps</w:t>
            </w:r>
          </w:p>
        </w:tc>
        <w:tc>
          <w:tcPr>
            <w:tcW w:w="4874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DCC92C" w14:textId="77777777" w:rsidR="00F54659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 xml:space="preserve">Total global area of overlap of modelled farm </w:t>
            </w:r>
          </w:p>
          <w:p w14:paraId="7D427D11" w14:textId="77777777" w:rsidR="00F54659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footprint (ha)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 xml:space="preserve">and (N of modelled aquaculture farms </w:t>
            </w:r>
          </w:p>
          <w:p w14:paraId="5C60895E" w14:textId="101E80DE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with overlap)</w:t>
            </w:r>
          </w:p>
        </w:tc>
      </w:tr>
      <w:tr w:rsidR="00F54659" w:rsidRPr="007954B2" w14:paraId="782E32B6" w14:textId="77777777" w:rsidTr="00F54659">
        <w:trPr>
          <w:trHeight w:val="300"/>
          <w:jc w:val="center"/>
        </w:trPr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18850D" w14:textId="77777777" w:rsidR="00F54659" w:rsidRPr="007954B2" w:rsidRDefault="00F54659" w:rsidP="00F5465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B534DC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B9E6C4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D6B702" w14:textId="7241A061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High yield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379E58" w14:textId="5AB2B0EF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Low yield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C26EE9" w14:textId="143A98DE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High yield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25AB6D" w14:textId="27074089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Low yield</w:t>
            </w:r>
          </w:p>
        </w:tc>
      </w:tr>
      <w:tr w:rsidR="00F54659" w:rsidRPr="007954B2" w14:paraId="19581AEC" w14:textId="77777777" w:rsidTr="00F54659">
        <w:trPr>
          <w:trHeight w:val="495"/>
          <w:jc w:val="center"/>
        </w:trPr>
        <w:tc>
          <w:tcPr>
            <w:tcW w:w="125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F861F7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Mangrove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D3298E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14,622,352 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E0AEB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15 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25CD83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174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339)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924FE6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24,758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3,667)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0FE2D4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0.00% 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C84DA9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0.17% </w:t>
            </w:r>
          </w:p>
        </w:tc>
      </w:tr>
      <w:tr w:rsidR="00F54659" w:rsidRPr="007954B2" w14:paraId="61812DAC" w14:textId="77777777" w:rsidTr="00F54659">
        <w:trPr>
          <w:trHeight w:val="495"/>
          <w:jc w:val="center"/>
        </w:trPr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40D90FF" w14:textId="77777777" w:rsidR="00F54659" w:rsidRPr="007954B2" w:rsidRDefault="00F54659" w:rsidP="00F5465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Seagrass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780687D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30,994,241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4358C28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29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54EA109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3,353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2,486)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6B496AC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87,202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3,869)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9052525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0.01% 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4314718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0.28% </w:t>
            </w:r>
          </w:p>
        </w:tc>
      </w:tr>
      <w:tr w:rsidR="00F54659" w:rsidRPr="007954B2" w14:paraId="1FDCD518" w14:textId="77777777" w:rsidTr="00F54659">
        <w:trPr>
          <w:trHeight w:val="495"/>
          <w:jc w:val="center"/>
        </w:trPr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3C2040A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Tidal flats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521C455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13,203,746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B75BC68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37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EC9BF38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17,449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21,145)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594FA56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304,520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43,428)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549155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0.13% 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2C6CE16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2.31% </w:t>
            </w:r>
          </w:p>
        </w:tc>
      </w:tr>
      <w:tr w:rsidR="00F54659" w:rsidRPr="007954B2" w14:paraId="48B1DC35" w14:textId="77777777" w:rsidTr="00F54659">
        <w:trPr>
          <w:trHeight w:val="495"/>
          <w:jc w:val="center"/>
        </w:trPr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5E7CEE9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Tidal marshes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8F9C5A4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4,459,875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1200E4E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18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5D18520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1,118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1,622)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BF44224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30,740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(n = 7,058)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49A377E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0.03% 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E0BE08A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0.69% </w:t>
            </w:r>
          </w:p>
        </w:tc>
      </w:tr>
      <w:tr w:rsidR="00F54659" w:rsidRPr="007954B2" w14:paraId="3D273500" w14:textId="77777777" w:rsidTr="00F54659">
        <w:trPr>
          <w:trHeight w:val="750"/>
          <w:jc w:val="center"/>
        </w:trPr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A59C16E" w14:textId="77777777" w:rsidR="00F54659" w:rsidRPr="007954B2" w:rsidRDefault="00F54659" w:rsidP="00F54659">
            <w:pPr>
              <w:spacing w:after="0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Total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05E938C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63,280,214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5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74F1BA2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45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0E3CB0D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22,093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 xml:space="preserve"> (n = 23,598)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6502750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447,220</w:t>
            </w:r>
            <w:r w:rsidRPr="007954B2">
              <w:rPr>
                <w:rFonts w:ascii="Times New Roman" w:hAnsi="Times New Roman" w:cs="Times New Roman"/>
              </w:rPr>
              <w:br/>
            </w: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 xml:space="preserve"> (n = 46,642)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18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C00FEE8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0.03%</w:t>
            </w: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45F0A9F" w14:textId="77777777" w:rsidR="00F54659" w:rsidRPr="007954B2" w:rsidRDefault="00F54659" w:rsidP="00F546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</w:pPr>
            <w:r w:rsidRPr="007954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9"/>
                <w:szCs w:val="19"/>
              </w:rPr>
              <w:t>0.71%</w:t>
            </w:r>
          </w:p>
        </w:tc>
      </w:tr>
    </w:tbl>
    <w:p w14:paraId="24292688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</w:rPr>
      </w:pPr>
    </w:p>
    <w:p w14:paraId="59B7E79A" w14:textId="77777777" w:rsidR="005A18B3" w:rsidRPr="007954B2" w:rsidRDefault="005A18B3" w:rsidP="005A18B3">
      <w:pPr>
        <w:rPr>
          <w:rFonts w:ascii="Times New Roman" w:hAnsi="Times New Roman" w:cs="Times New Roman"/>
          <w:color w:val="FFFFFF" w:themeColor="background1"/>
          <w14:textFill>
            <w14:noFill/>
          </w14:textFill>
        </w:rPr>
      </w:pPr>
      <w:r w:rsidRPr="007954B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1A6D1D" wp14:editId="203CB288">
            <wp:extent cx="4650931" cy="5295900"/>
            <wp:effectExtent l="0" t="0" r="0" b="0"/>
            <wp:docPr id="1687135916" name="Picture 4" descr="A graph with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35916" name="Picture 4" descr="A graph with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24" cy="53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E19F" w14:textId="77777777" w:rsidR="005A18B3" w:rsidRPr="007954B2" w:rsidRDefault="005A18B3" w:rsidP="005A18B3">
      <w:pPr>
        <w:jc w:val="center"/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t>Supplementary Figure 1</w:t>
      </w:r>
      <w:r w:rsidRPr="007954B2">
        <w:rPr>
          <w:rFonts w:ascii="Times New Roman" w:hAnsi="Times New Roman" w:cs="Times New Roman"/>
        </w:rPr>
        <w:t>. Proportion of interaction of modelled farm footprint with key coastal carbon habitats, across all regions with bivalve aquaculture and carbon habitats.</w:t>
      </w:r>
    </w:p>
    <w:p w14:paraId="5DA8996E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12F6CA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927773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FD6F56" w14:textId="77777777" w:rsidR="005A18B3" w:rsidRPr="007954B2" w:rsidRDefault="005A18B3" w:rsidP="005A18B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8A51A20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sz w:val="24"/>
          <w:szCs w:val="24"/>
        </w:rPr>
        <w:sectPr w:rsidR="005A18B3" w:rsidRPr="007954B2" w:rsidSect="005A18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E7F5F9" w14:textId="77777777" w:rsidR="005A18B3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lastRenderedPageBreak/>
        <w:t xml:space="preserve">Supplementary Table 2. </w:t>
      </w:r>
      <w:r w:rsidRPr="007954B2">
        <w:rPr>
          <w:rFonts w:ascii="Times New Roman" w:hAnsi="Times New Roman" w:cs="Times New Roman"/>
        </w:rPr>
        <w:t>Countries that have bivalve aquaculture overlapping with carbon habitats and the percentage of habitat this overlap represents.</w:t>
      </w:r>
    </w:p>
    <w:tbl>
      <w:tblPr>
        <w:tblStyle w:val="PlainTable2"/>
        <w:tblW w:w="0" w:type="auto"/>
        <w:tblLayout w:type="fixed"/>
        <w:tblLook w:val="06A0" w:firstRow="1" w:lastRow="0" w:firstColumn="1" w:lastColumn="0" w:noHBand="1" w:noVBand="1"/>
      </w:tblPr>
      <w:tblGrid>
        <w:gridCol w:w="1871"/>
        <w:gridCol w:w="1871"/>
        <w:gridCol w:w="1871"/>
        <w:gridCol w:w="1871"/>
        <w:gridCol w:w="1872"/>
      </w:tblGrid>
      <w:tr w:rsidR="005A18B3" w:rsidRPr="007954B2" w14:paraId="01257DD4" w14:textId="77777777" w:rsidTr="00102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DD41BB6" w14:textId="77777777" w:rsidR="005A18B3" w:rsidRPr="007954B2" w:rsidRDefault="005A18B3" w:rsidP="0010298B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1871" w:type="dxa"/>
          </w:tcPr>
          <w:p w14:paraId="3D37EF2E" w14:textId="77777777" w:rsidR="005A18B3" w:rsidRPr="007954B2" w:rsidRDefault="005A18B3" w:rsidP="00102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Mangrove</w:t>
            </w:r>
          </w:p>
        </w:tc>
        <w:tc>
          <w:tcPr>
            <w:tcW w:w="1871" w:type="dxa"/>
          </w:tcPr>
          <w:p w14:paraId="25DF9E4A" w14:textId="77777777" w:rsidR="005A18B3" w:rsidRPr="007954B2" w:rsidRDefault="005A18B3" w:rsidP="00102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Seagrass</w:t>
            </w:r>
          </w:p>
        </w:tc>
        <w:tc>
          <w:tcPr>
            <w:tcW w:w="1871" w:type="dxa"/>
          </w:tcPr>
          <w:p w14:paraId="0EC849EA" w14:textId="77777777" w:rsidR="005A18B3" w:rsidRPr="007954B2" w:rsidRDefault="005A18B3" w:rsidP="00102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Tidal Flats</w:t>
            </w:r>
          </w:p>
        </w:tc>
        <w:tc>
          <w:tcPr>
            <w:tcW w:w="1872" w:type="dxa"/>
          </w:tcPr>
          <w:p w14:paraId="34C83EFF" w14:textId="77777777" w:rsidR="005A18B3" w:rsidRPr="007954B2" w:rsidRDefault="005A18B3" w:rsidP="00102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Tidal Marsh</w:t>
            </w:r>
          </w:p>
        </w:tc>
      </w:tr>
      <w:tr w:rsidR="005A18B3" w:rsidRPr="007954B2" w14:paraId="6A249D4D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1658E28B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Australia</w:t>
            </w:r>
          </w:p>
        </w:tc>
        <w:tc>
          <w:tcPr>
            <w:tcW w:w="1871" w:type="dxa"/>
          </w:tcPr>
          <w:p w14:paraId="6AF7AEA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0.004%</w:t>
            </w:r>
          </w:p>
        </w:tc>
        <w:tc>
          <w:tcPr>
            <w:tcW w:w="1871" w:type="dxa"/>
          </w:tcPr>
          <w:p w14:paraId="3AF374C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0.004%</w:t>
            </w:r>
          </w:p>
        </w:tc>
        <w:tc>
          <w:tcPr>
            <w:tcW w:w="1871" w:type="dxa"/>
          </w:tcPr>
          <w:p w14:paraId="28D3B22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0.022%</w:t>
            </w:r>
          </w:p>
        </w:tc>
        <w:tc>
          <w:tcPr>
            <w:tcW w:w="1872" w:type="dxa"/>
          </w:tcPr>
          <w:p w14:paraId="5C66ADC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4B2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18B3" w:rsidRPr="007954B2" w14:paraId="3B884AAD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19B38B29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Belgium</w:t>
            </w:r>
          </w:p>
        </w:tc>
        <w:tc>
          <w:tcPr>
            <w:tcW w:w="1871" w:type="dxa"/>
          </w:tcPr>
          <w:p w14:paraId="17EE64D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2FA011E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2ADBBDC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1.350%</w:t>
            </w:r>
          </w:p>
        </w:tc>
        <w:tc>
          <w:tcPr>
            <w:tcW w:w="1872" w:type="dxa"/>
          </w:tcPr>
          <w:p w14:paraId="4B0C8CF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4723331C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76A5A71C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Brazil</w:t>
            </w:r>
          </w:p>
        </w:tc>
        <w:tc>
          <w:tcPr>
            <w:tcW w:w="1871" w:type="dxa"/>
          </w:tcPr>
          <w:p w14:paraId="4C08DC5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0.004%</w:t>
            </w:r>
          </w:p>
        </w:tc>
        <w:tc>
          <w:tcPr>
            <w:tcW w:w="1871" w:type="dxa"/>
          </w:tcPr>
          <w:p w14:paraId="0AF93F7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70352A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0.021%</w:t>
            </w:r>
          </w:p>
        </w:tc>
        <w:tc>
          <w:tcPr>
            <w:tcW w:w="1872" w:type="dxa"/>
          </w:tcPr>
          <w:p w14:paraId="7586958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1741AB6B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C6C95B6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Brunei</w:t>
            </w:r>
          </w:p>
        </w:tc>
        <w:tc>
          <w:tcPr>
            <w:tcW w:w="1871" w:type="dxa"/>
          </w:tcPr>
          <w:p w14:paraId="5CB8271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FC1154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4D5AB9F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0.270%</w:t>
            </w:r>
          </w:p>
        </w:tc>
        <w:tc>
          <w:tcPr>
            <w:tcW w:w="1872" w:type="dxa"/>
          </w:tcPr>
          <w:p w14:paraId="2C9CD26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2A238B35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D59D919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Cambodia</w:t>
            </w:r>
          </w:p>
        </w:tc>
        <w:tc>
          <w:tcPr>
            <w:tcW w:w="1871" w:type="dxa"/>
          </w:tcPr>
          <w:p w14:paraId="0AEA7AE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0.057%</w:t>
            </w:r>
          </w:p>
        </w:tc>
        <w:tc>
          <w:tcPr>
            <w:tcW w:w="1871" w:type="dxa"/>
          </w:tcPr>
          <w:p w14:paraId="6079120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FB5A64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1.727%</w:t>
            </w:r>
          </w:p>
        </w:tc>
        <w:tc>
          <w:tcPr>
            <w:tcW w:w="1872" w:type="dxa"/>
          </w:tcPr>
          <w:p w14:paraId="16B7F44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52F48AB2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30A03F4E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Canada</w:t>
            </w:r>
          </w:p>
        </w:tc>
        <w:tc>
          <w:tcPr>
            <w:tcW w:w="1871" w:type="dxa"/>
          </w:tcPr>
          <w:p w14:paraId="0EA95F0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2AEE17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0.011%</w:t>
            </w:r>
          </w:p>
        </w:tc>
        <w:tc>
          <w:tcPr>
            <w:tcW w:w="1871" w:type="dxa"/>
          </w:tcPr>
          <w:p w14:paraId="5A0C50D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0.014%</w:t>
            </w:r>
          </w:p>
        </w:tc>
        <w:tc>
          <w:tcPr>
            <w:tcW w:w="1872" w:type="dxa"/>
          </w:tcPr>
          <w:p w14:paraId="25874F2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0.006%</w:t>
            </w:r>
          </w:p>
        </w:tc>
      </w:tr>
      <w:tr w:rsidR="005A18B3" w:rsidRPr="007954B2" w14:paraId="2DD87D06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0A79AE5A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Chile</w:t>
            </w:r>
          </w:p>
        </w:tc>
        <w:tc>
          <w:tcPr>
            <w:tcW w:w="1871" w:type="dxa"/>
          </w:tcPr>
          <w:p w14:paraId="7922647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37745AA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05C5BE0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0.195%</w:t>
            </w:r>
          </w:p>
        </w:tc>
        <w:tc>
          <w:tcPr>
            <w:tcW w:w="1872" w:type="dxa"/>
          </w:tcPr>
          <w:p w14:paraId="0E1745A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639ADD8A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65412917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0" w:name="_Hlk184901757"/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1871" w:type="dxa"/>
          </w:tcPr>
          <w:p w14:paraId="0FD2565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4.565%</w:t>
            </w:r>
          </w:p>
        </w:tc>
        <w:tc>
          <w:tcPr>
            <w:tcW w:w="1871" w:type="dxa"/>
          </w:tcPr>
          <w:p w14:paraId="1347DCB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1.372%</w:t>
            </w:r>
          </w:p>
        </w:tc>
        <w:tc>
          <w:tcPr>
            <w:tcW w:w="1871" w:type="dxa"/>
          </w:tcPr>
          <w:p w14:paraId="46EA40E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5.384%</w:t>
            </w:r>
          </w:p>
        </w:tc>
        <w:tc>
          <w:tcPr>
            <w:tcW w:w="1872" w:type="dxa"/>
          </w:tcPr>
          <w:p w14:paraId="23C8A62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3.063%</w:t>
            </w:r>
          </w:p>
        </w:tc>
      </w:tr>
      <w:bookmarkEnd w:id="0"/>
      <w:tr w:rsidR="005A18B3" w:rsidRPr="007954B2" w14:paraId="45B8616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731D9E3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Croatia</w:t>
            </w:r>
          </w:p>
        </w:tc>
        <w:tc>
          <w:tcPr>
            <w:tcW w:w="1871" w:type="dxa"/>
          </w:tcPr>
          <w:p w14:paraId="5E80C2B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0CBBAE5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0.012%</w:t>
            </w:r>
          </w:p>
        </w:tc>
        <w:tc>
          <w:tcPr>
            <w:tcW w:w="1871" w:type="dxa"/>
          </w:tcPr>
          <w:p w14:paraId="171D209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537835E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0D417F19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D7D12F1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Cuba</w:t>
            </w:r>
          </w:p>
        </w:tc>
        <w:tc>
          <w:tcPr>
            <w:tcW w:w="1871" w:type="dxa"/>
          </w:tcPr>
          <w:p w14:paraId="524C8AA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0.006%</w:t>
            </w:r>
          </w:p>
        </w:tc>
        <w:tc>
          <w:tcPr>
            <w:tcW w:w="1871" w:type="dxa"/>
          </w:tcPr>
          <w:p w14:paraId="5D711AF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0.012%</w:t>
            </w:r>
          </w:p>
        </w:tc>
        <w:tc>
          <w:tcPr>
            <w:tcW w:w="1871" w:type="dxa"/>
          </w:tcPr>
          <w:p w14:paraId="572442D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2524BBB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0915659E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4B596FC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Denmark</w:t>
            </w:r>
          </w:p>
        </w:tc>
        <w:tc>
          <w:tcPr>
            <w:tcW w:w="1871" w:type="dxa"/>
          </w:tcPr>
          <w:p w14:paraId="656DFE2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47BC691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0.021%</w:t>
            </w:r>
          </w:p>
        </w:tc>
        <w:tc>
          <w:tcPr>
            <w:tcW w:w="1871" w:type="dxa"/>
          </w:tcPr>
          <w:p w14:paraId="2217D33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070FED7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4A59E70C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14E81626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France</w:t>
            </w:r>
          </w:p>
        </w:tc>
        <w:tc>
          <w:tcPr>
            <w:tcW w:w="1871" w:type="dxa"/>
          </w:tcPr>
          <w:p w14:paraId="26A668A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590A898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0.041%</w:t>
            </w:r>
          </w:p>
        </w:tc>
        <w:tc>
          <w:tcPr>
            <w:tcW w:w="1871" w:type="dxa"/>
          </w:tcPr>
          <w:p w14:paraId="044A708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1.311%</w:t>
            </w:r>
          </w:p>
        </w:tc>
        <w:tc>
          <w:tcPr>
            <w:tcW w:w="1872" w:type="dxa"/>
          </w:tcPr>
          <w:p w14:paraId="36CBFA9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0.890%</w:t>
            </w:r>
          </w:p>
        </w:tc>
      </w:tr>
      <w:tr w:rsidR="005A18B3" w:rsidRPr="007954B2" w14:paraId="1B9CB40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76018FEC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Germany</w:t>
            </w:r>
          </w:p>
        </w:tc>
        <w:tc>
          <w:tcPr>
            <w:tcW w:w="1871" w:type="dxa"/>
          </w:tcPr>
          <w:p w14:paraId="34FB456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26A22CD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0.167%</w:t>
            </w:r>
          </w:p>
        </w:tc>
        <w:tc>
          <w:tcPr>
            <w:tcW w:w="1871" w:type="dxa"/>
          </w:tcPr>
          <w:p w14:paraId="369F760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0.105%</w:t>
            </w:r>
          </w:p>
        </w:tc>
        <w:tc>
          <w:tcPr>
            <w:tcW w:w="1872" w:type="dxa"/>
          </w:tcPr>
          <w:p w14:paraId="1E7F7AF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0.204%</w:t>
            </w:r>
          </w:p>
        </w:tc>
      </w:tr>
      <w:tr w:rsidR="005A18B3" w:rsidRPr="007954B2" w14:paraId="53094E8B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65B2BAF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Greece</w:t>
            </w:r>
          </w:p>
        </w:tc>
        <w:tc>
          <w:tcPr>
            <w:tcW w:w="1871" w:type="dxa"/>
          </w:tcPr>
          <w:p w14:paraId="14BB9AC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C2E9B1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0.021%</w:t>
            </w:r>
          </w:p>
        </w:tc>
        <w:tc>
          <w:tcPr>
            <w:tcW w:w="1871" w:type="dxa"/>
          </w:tcPr>
          <w:p w14:paraId="23009B6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69573E9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55F69A1C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71717F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India</w:t>
            </w:r>
          </w:p>
        </w:tc>
        <w:tc>
          <w:tcPr>
            <w:tcW w:w="1871" w:type="dxa"/>
          </w:tcPr>
          <w:p w14:paraId="3BFF470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0.008%</w:t>
            </w:r>
          </w:p>
        </w:tc>
        <w:tc>
          <w:tcPr>
            <w:tcW w:w="1871" w:type="dxa"/>
          </w:tcPr>
          <w:p w14:paraId="4B54D1C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0.018%</w:t>
            </w:r>
          </w:p>
        </w:tc>
        <w:tc>
          <w:tcPr>
            <w:tcW w:w="1871" w:type="dxa"/>
          </w:tcPr>
          <w:p w14:paraId="0FFF966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0.038%</w:t>
            </w:r>
          </w:p>
        </w:tc>
        <w:tc>
          <w:tcPr>
            <w:tcW w:w="1872" w:type="dxa"/>
          </w:tcPr>
          <w:p w14:paraId="5B39DD9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0.117%</w:t>
            </w:r>
          </w:p>
        </w:tc>
      </w:tr>
      <w:tr w:rsidR="005A18B3" w:rsidRPr="007954B2" w14:paraId="3249393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7082FD1C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Indonesia</w:t>
            </w:r>
          </w:p>
        </w:tc>
        <w:tc>
          <w:tcPr>
            <w:tcW w:w="1871" w:type="dxa"/>
          </w:tcPr>
          <w:p w14:paraId="6C350C5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0.010%</w:t>
            </w:r>
          </w:p>
        </w:tc>
        <w:tc>
          <w:tcPr>
            <w:tcW w:w="1871" w:type="dxa"/>
          </w:tcPr>
          <w:p w14:paraId="4A263DB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0.038%</w:t>
            </w:r>
          </w:p>
        </w:tc>
        <w:tc>
          <w:tcPr>
            <w:tcW w:w="1871" w:type="dxa"/>
          </w:tcPr>
          <w:p w14:paraId="3819870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0.067%</w:t>
            </w:r>
          </w:p>
        </w:tc>
        <w:tc>
          <w:tcPr>
            <w:tcW w:w="1872" w:type="dxa"/>
          </w:tcPr>
          <w:p w14:paraId="465E7F5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212E2199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3E2443A0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Ireland</w:t>
            </w:r>
          </w:p>
        </w:tc>
        <w:tc>
          <w:tcPr>
            <w:tcW w:w="1871" w:type="dxa"/>
          </w:tcPr>
          <w:p w14:paraId="104332C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CFF09F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0.542%</w:t>
            </w:r>
          </w:p>
        </w:tc>
        <w:tc>
          <w:tcPr>
            <w:tcW w:w="1871" w:type="dxa"/>
          </w:tcPr>
          <w:p w14:paraId="5F2DA86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0.688%</w:t>
            </w:r>
          </w:p>
        </w:tc>
        <w:tc>
          <w:tcPr>
            <w:tcW w:w="1872" w:type="dxa"/>
          </w:tcPr>
          <w:p w14:paraId="75A39F9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0.103%</w:t>
            </w:r>
          </w:p>
        </w:tc>
      </w:tr>
      <w:tr w:rsidR="005A18B3" w:rsidRPr="007954B2" w14:paraId="54001103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01CBB7D6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Italy</w:t>
            </w:r>
          </w:p>
        </w:tc>
        <w:tc>
          <w:tcPr>
            <w:tcW w:w="1871" w:type="dxa"/>
          </w:tcPr>
          <w:p w14:paraId="7F584AA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934040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0.039%</w:t>
            </w:r>
          </w:p>
        </w:tc>
        <w:tc>
          <w:tcPr>
            <w:tcW w:w="1871" w:type="dxa"/>
          </w:tcPr>
          <w:p w14:paraId="5B8BE6A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0.074%</w:t>
            </w:r>
          </w:p>
        </w:tc>
        <w:tc>
          <w:tcPr>
            <w:tcW w:w="1872" w:type="dxa"/>
          </w:tcPr>
          <w:p w14:paraId="211C414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0.088%</w:t>
            </w:r>
          </w:p>
        </w:tc>
      </w:tr>
      <w:tr w:rsidR="005A18B3" w:rsidRPr="007954B2" w14:paraId="51635E8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19974FC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Japan</w:t>
            </w:r>
          </w:p>
        </w:tc>
        <w:tc>
          <w:tcPr>
            <w:tcW w:w="1871" w:type="dxa"/>
          </w:tcPr>
          <w:p w14:paraId="1729B9A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36C4B1F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0.784%</w:t>
            </w:r>
          </w:p>
        </w:tc>
        <w:tc>
          <w:tcPr>
            <w:tcW w:w="1871" w:type="dxa"/>
          </w:tcPr>
          <w:p w14:paraId="32EBDFD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1.059%</w:t>
            </w:r>
          </w:p>
        </w:tc>
        <w:tc>
          <w:tcPr>
            <w:tcW w:w="1872" w:type="dxa"/>
          </w:tcPr>
          <w:p w14:paraId="1DF815A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0.105%</w:t>
            </w:r>
          </w:p>
        </w:tc>
      </w:tr>
      <w:tr w:rsidR="005A18B3" w:rsidRPr="007954B2" w14:paraId="581225F5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6C2DC64B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Malaysia</w:t>
            </w:r>
          </w:p>
        </w:tc>
        <w:tc>
          <w:tcPr>
            <w:tcW w:w="1871" w:type="dxa"/>
          </w:tcPr>
          <w:p w14:paraId="331D0B0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0.009%</w:t>
            </w:r>
          </w:p>
        </w:tc>
        <w:tc>
          <w:tcPr>
            <w:tcW w:w="1871" w:type="dxa"/>
          </w:tcPr>
          <w:p w14:paraId="7C3C049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0.047%</w:t>
            </w:r>
          </w:p>
        </w:tc>
        <w:tc>
          <w:tcPr>
            <w:tcW w:w="1871" w:type="dxa"/>
          </w:tcPr>
          <w:p w14:paraId="2589364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0.133%</w:t>
            </w:r>
          </w:p>
        </w:tc>
        <w:tc>
          <w:tcPr>
            <w:tcW w:w="1872" w:type="dxa"/>
          </w:tcPr>
          <w:p w14:paraId="1BF318F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03641709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B46FA80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Mexico</w:t>
            </w:r>
          </w:p>
        </w:tc>
        <w:tc>
          <w:tcPr>
            <w:tcW w:w="1871" w:type="dxa"/>
          </w:tcPr>
          <w:p w14:paraId="7D04D9D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0.003%</w:t>
            </w:r>
          </w:p>
        </w:tc>
        <w:tc>
          <w:tcPr>
            <w:tcW w:w="1871" w:type="dxa"/>
          </w:tcPr>
          <w:p w14:paraId="3E24EE2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0.003%</w:t>
            </w:r>
          </w:p>
        </w:tc>
        <w:tc>
          <w:tcPr>
            <w:tcW w:w="1871" w:type="dxa"/>
          </w:tcPr>
          <w:p w14:paraId="29D2510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0.034%</w:t>
            </w:r>
          </w:p>
        </w:tc>
        <w:tc>
          <w:tcPr>
            <w:tcW w:w="1872" w:type="dxa"/>
          </w:tcPr>
          <w:p w14:paraId="047B25C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1981C426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31D4776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Netherlands</w:t>
            </w:r>
          </w:p>
        </w:tc>
        <w:tc>
          <w:tcPr>
            <w:tcW w:w="1871" w:type="dxa"/>
          </w:tcPr>
          <w:p w14:paraId="3EF5A10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02F77F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681AF4B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0.930%</w:t>
            </w:r>
          </w:p>
        </w:tc>
        <w:tc>
          <w:tcPr>
            <w:tcW w:w="1872" w:type="dxa"/>
          </w:tcPr>
          <w:p w14:paraId="6D2AAED3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0.977%</w:t>
            </w:r>
          </w:p>
        </w:tc>
      </w:tr>
      <w:tr w:rsidR="005A18B3" w:rsidRPr="007954B2" w14:paraId="09265F4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24EA412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New Zealand</w:t>
            </w:r>
          </w:p>
        </w:tc>
        <w:tc>
          <w:tcPr>
            <w:tcW w:w="1871" w:type="dxa"/>
          </w:tcPr>
          <w:p w14:paraId="3DF91E3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0.138%</w:t>
            </w:r>
          </w:p>
        </w:tc>
        <w:tc>
          <w:tcPr>
            <w:tcW w:w="1871" w:type="dxa"/>
          </w:tcPr>
          <w:p w14:paraId="19089EA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ABB973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0.915%</w:t>
            </w:r>
          </w:p>
        </w:tc>
        <w:tc>
          <w:tcPr>
            <w:tcW w:w="1872" w:type="dxa"/>
          </w:tcPr>
          <w:p w14:paraId="09A48F9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5C695099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0217664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North Korea</w:t>
            </w:r>
          </w:p>
        </w:tc>
        <w:tc>
          <w:tcPr>
            <w:tcW w:w="1871" w:type="dxa"/>
          </w:tcPr>
          <w:p w14:paraId="3EC7A72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0C637DC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5FDDC8A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0.691%</w:t>
            </w:r>
          </w:p>
        </w:tc>
        <w:tc>
          <w:tcPr>
            <w:tcW w:w="1872" w:type="dxa"/>
          </w:tcPr>
          <w:p w14:paraId="5A67D52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2.233%</w:t>
            </w:r>
          </w:p>
        </w:tc>
      </w:tr>
      <w:tr w:rsidR="005A18B3" w:rsidRPr="007954B2" w14:paraId="3E328268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F45DB1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Norway</w:t>
            </w:r>
          </w:p>
        </w:tc>
        <w:tc>
          <w:tcPr>
            <w:tcW w:w="1871" w:type="dxa"/>
          </w:tcPr>
          <w:p w14:paraId="45F2F59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4C3B15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0.005%</w:t>
            </w:r>
          </w:p>
        </w:tc>
        <w:tc>
          <w:tcPr>
            <w:tcW w:w="1871" w:type="dxa"/>
          </w:tcPr>
          <w:p w14:paraId="32762AA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7A4EDAF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26004D6A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32C19970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Peru</w:t>
            </w:r>
          </w:p>
        </w:tc>
        <w:tc>
          <w:tcPr>
            <w:tcW w:w="1871" w:type="dxa"/>
          </w:tcPr>
          <w:p w14:paraId="4828265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4754C55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A2317E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0.225%</w:t>
            </w:r>
          </w:p>
        </w:tc>
        <w:tc>
          <w:tcPr>
            <w:tcW w:w="1872" w:type="dxa"/>
          </w:tcPr>
          <w:p w14:paraId="4F590AC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0A16578C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74A6A76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Philippines</w:t>
            </w:r>
          </w:p>
        </w:tc>
        <w:tc>
          <w:tcPr>
            <w:tcW w:w="1871" w:type="dxa"/>
          </w:tcPr>
          <w:p w14:paraId="3871410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0.018%</w:t>
            </w:r>
          </w:p>
        </w:tc>
        <w:tc>
          <w:tcPr>
            <w:tcW w:w="1871" w:type="dxa"/>
          </w:tcPr>
          <w:p w14:paraId="6BD9B51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0.051%</w:t>
            </w:r>
          </w:p>
        </w:tc>
        <w:tc>
          <w:tcPr>
            <w:tcW w:w="1871" w:type="dxa"/>
          </w:tcPr>
          <w:p w14:paraId="1A0508A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0.186%</w:t>
            </w:r>
          </w:p>
        </w:tc>
        <w:tc>
          <w:tcPr>
            <w:tcW w:w="1872" w:type="dxa"/>
          </w:tcPr>
          <w:p w14:paraId="4E28B0E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7AB8D90C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162944FE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Portugal</w:t>
            </w:r>
          </w:p>
        </w:tc>
        <w:tc>
          <w:tcPr>
            <w:tcW w:w="1871" w:type="dxa"/>
          </w:tcPr>
          <w:p w14:paraId="4848816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2099A1B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40DEAE8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0.267%</w:t>
            </w:r>
          </w:p>
        </w:tc>
        <w:tc>
          <w:tcPr>
            <w:tcW w:w="1872" w:type="dxa"/>
          </w:tcPr>
          <w:p w14:paraId="39D9FC8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0.004%</w:t>
            </w:r>
          </w:p>
        </w:tc>
      </w:tr>
      <w:tr w:rsidR="005A18B3" w:rsidRPr="007954B2" w14:paraId="6D8859BF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06B88B0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Russia</w:t>
            </w:r>
          </w:p>
        </w:tc>
        <w:tc>
          <w:tcPr>
            <w:tcW w:w="1871" w:type="dxa"/>
          </w:tcPr>
          <w:p w14:paraId="58678DF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17BF431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0.018%</w:t>
            </w:r>
          </w:p>
        </w:tc>
        <w:tc>
          <w:tcPr>
            <w:tcW w:w="1871" w:type="dxa"/>
          </w:tcPr>
          <w:p w14:paraId="1F7E49F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4AE926F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0.003%</w:t>
            </w:r>
          </w:p>
        </w:tc>
      </w:tr>
      <w:tr w:rsidR="005A18B3" w:rsidRPr="007954B2" w14:paraId="6D2D4F71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22E7DEF0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Singapore</w:t>
            </w:r>
          </w:p>
        </w:tc>
        <w:tc>
          <w:tcPr>
            <w:tcW w:w="1871" w:type="dxa"/>
          </w:tcPr>
          <w:p w14:paraId="34605C0E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6FB847C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0.011%</w:t>
            </w:r>
          </w:p>
        </w:tc>
        <w:tc>
          <w:tcPr>
            <w:tcW w:w="1871" w:type="dxa"/>
          </w:tcPr>
          <w:p w14:paraId="0BA643B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2" w:type="dxa"/>
          </w:tcPr>
          <w:p w14:paraId="04813DD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4E91886D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7E4D9E0E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South Africa</w:t>
            </w:r>
          </w:p>
        </w:tc>
        <w:tc>
          <w:tcPr>
            <w:tcW w:w="1871" w:type="dxa"/>
          </w:tcPr>
          <w:p w14:paraId="02B5709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05ADA4F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719EED47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0.128%</w:t>
            </w:r>
          </w:p>
        </w:tc>
        <w:tc>
          <w:tcPr>
            <w:tcW w:w="1872" w:type="dxa"/>
          </w:tcPr>
          <w:p w14:paraId="7901A12F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3635CA65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02B9D48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South Korea</w:t>
            </w:r>
          </w:p>
        </w:tc>
        <w:tc>
          <w:tcPr>
            <w:tcW w:w="1871" w:type="dxa"/>
          </w:tcPr>
          <w:p w14:paraId="643DAB4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2CE0674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37E7209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2.728%</w:t>
            </w:r>
          </w:p>
        </w:tc>
        <w:tc>
          <w:tcPr>
            <w:tcW w:w="1872" w:type="dxa"/>
          </w:tcPr>
          <w:p w14:paraId="38DA9FE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4.390%</w:t>
            </w:r>
          </w:p>
        </w:tc>
      </w:tr>
      <w:tr w:rsidR="005A18B3" w:rsidRPr="007954B2" w14:paraId="7FF04D48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8A25E3B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Spain</w:t>
            </w:r>
          </w:p>
        </w:tc>
        <w:tc>
          <w:tcPr>
            <w:tcW w:w="1871" w:type="dxa"/>
          </w:tcPr>
          <w:p w14:paraId="1805D99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33798618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0.560%</w:t>
            </w:r>
          </w:p>
        </w:tc>
        <w:tc>
          <w:tcPr>
            <w:tcW w:w="1871" w:type="dxa"/>
          </w:tcPr>
          <w:p w14:paraId="581A137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2.335%</w:t>
            </w:r>
          </w:p>
        </w:tc>
        <w:tc>
          <w:tcPr>
            <w:tcW w:w="1872" w:type="dxa"/>
          </w:tcPr>
          <w:p w14:paraId="7B68D64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0.076%</w:t>
            </w:r>
          </w:p>
        </w:tc>
      </w:tr>
      <w:tr w:rsidR="005A18B3" w:rsidRPr="007954B2" w14:paraId="74980CCA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40D1C30F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Taiwan</w:t>
            </w:r>
          </w:p>
        </w:tc>
        <w:tc>
          <w:tcPr>
            <w:tcW w:w="1871" w:type="dxa"/>
          </w:tcPr>
          <w:p w14:paraId="4A34F2B0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0.529%</w:t>
            </w:r>
          </w:p>
        </w:tc>
        <w:tc>
          <w:tcPr>
            <w:tcW w:w="1871" w:type="dxa"/>
          </w:tcPr>
          <w:p w14:paraId="6C4F146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0.130%</w:t>
            </w:r>
          </w:p>
        </w:tc>
        <w:tc>
          <w:tcPr>
            <w:tcW w:w="1871" w:type="dxa"/>
          </w:tcPr>
          <w:p w14:paraId="30CF157A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1.817%</w:t>
            </w:r>
          </w:p>
        </w:tc>
        <w:tc>
          <w:tcPr>
            <w:tcW w:w="1872" w:type="dxa"/>
          </w:tcPr>
          <w:p w14:paraId="1377C39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567BBBAD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082F886A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Thailand</w:t>
            </w:r>
          </w:p>
        </w:tc>
        <w:tc>
          <w:tcPr>
            <w:tcW w:w="1871" w:type="dxa"/>
          </w:tcPr>
          <w:p w14:paraId="2290F4B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0.132%</w:t>
            </w:r>
          </w:p>
        </w:tc>
        <w:tc>
          <w:tcPr>
            <w:tcW w:w="1871" w:type="dxa"/>
          </w:tcPr>
          <w:p w14:paraId="2E080E4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0.899%</w:t>
            </w:r>
          </w:p>
        </w:tc>
        <w:tc>
          <w:tcPr>
            <w:tcW w:w="1871" w:type="dxa"/>
          </w:tcPr>
          <w:p w14:paraId="0617B94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1.596%</w:t>
            </w:r>
          </w:p>
        </w:tc>
        <w:tc>
          <w:tcPr>
            <w:tcW w:w="1872" w:type="dxa"/>
          </w:tcPr>
          <w:p w14:paraId="572C3861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  <w:tr w:rsidR="005A18B3" w:rsidRPr="007954B2" w14:paraId="221D557A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63DBBEE7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United Kingdom</w:t>
            </w:r>
          </w:p>
        </w:tc>
        <w:tc>
          <w:tcPr>
            <w:tcW w:w="1871" w:type="dxa"/>
          </w:tcPr>
          <w:p w14:paraId="003782B5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6C9E049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0.002%</w:t>
            </w:r>
          </w:p>
        </w:tc>
        <w:tc>
          <w:tcPr>
            <w:tcW w:w="1871" w:type="dxa"/>
          </w:tcPr>
          <w:p w14:paraId="0523D0F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0.045%</w:t>
            </w:r>
          </w:p>
        </w:tc>
        <w:tc>
          <w:tcPr>
            <w:tcW w:w="1872" w:type="dxa"/>
          </w:tcPr>
          <w:p w14:paraId="4A14FC3C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0.064%</w:t>
            </w:r>
          </w:p>
        </w:tc>
      </w:tr>
      <w:tr w:rsidR="005A18B3" w:rsidRPr="007954B2" w14:paraId="1949C004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5A64EE54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United States</w:t>
            </w:r>
          </w:p>
        </w:tc>
        <w:tc>
          <w:tcPr>
            <w:tcW w:w="1871" w:type="dxa"/>
          </w:tcPr>
          <w:p w14:paraId="6D17F184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4A994F7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0.030%</w:t>
            </w:r>
          </w:p>
        </w:tc>
        <w:tc>
          <w:tcPr>
            <w:tcW w:w="1871" w:type="dxa"/>
          </w:tcPr>
          <w:p w14:paraId="768A3B1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0.040%</w:t>
            </w:r>
          </w:p>
        </w:tc>
        <w:tc>
          <w:tcPr>
            <w:tcW w:w="1872" w:type="dxa"/>
          </w:tcPr>
          <w:p w14:paraId="300A6176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0.026%</w:t>
            </w:r>
          </w:p>
        </w:tc>
      </w:tr>
      <w:tr w:rsidR="005A18B3" w:rsidRPr="007954B2" w14:paraId="7D8D3B0D" w14:textId="77777777" w:rsidTr="0010298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14:paraId="3D580C41" w14:textId="77777777" w:rsidR="005A18B3" w:rsidRPr="007954B2" w:rsidRDefault="005A18B3" w:rsidP="0010298B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Vietnam</w:t>
            </w:r>
          </w:p>
        </w:tc>
        <w:tc>
          <w:tcPr>
            <w:tcW w:w="1871" w:type="dxa"/>
          </w:tcPr>
          <w:p w14:paraId="75DAF94B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0.166%</w:t>
            </w:r>
          </w:p>
        </w:tc>
        <w:tc>
          <w:tcPr>
            <w:tcW w:w="1871" w:type="dxa"/>
          </w:tcPr>
          <w:p w14:paraId="6C9AB0B9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871" w:type="dxa"/>
          </w:tcPr>
          <w:p w14:paraId="057A9A6D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0.794%</w:t>
            </w:r>
          </w:p>
        </w:tc>
        <w:tc>
          <w:tcPr>
            <w:tcW w:w="1872" w:type="dxa"/>
          </w:tcPr>
          <w:p w14:paraId="4B830CC2" w14:textId="77777777" w:rsidR="005A18B3" w:rsidRPr="007954B2" w:rsidRDefault="005A18B3" w:rsidP="001029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2E1F53FD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E5EAE7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  <w:sz w:val="24"/>
          <w:szCs w:val="24"/>
        </w:rPr>
        <w:sectPr w:rsidR="005A18B3" w:rsidRPr="007954B2" w:rsidSect="005A18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71592A" w14:textId="77777777" w:rsidR="005A18B3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lastRenderedPageBreak/>
        <w:t xml:space="preserve">Supplementary Table 3. </w:t>
      </w:r>
      <w:r w:rsidRPr="007954B2">
        <w:rPr>
          <w:rFonts w:ascii="Times New Roman" w:hAnsi="Times New Roman" w:cs="Times New Roman"/>
        </w:rPr>
        <w:t>Indications of aquaculture development interest for countries with spatial extent of carbon habitats but no current production of bivalves.</w:t>
      </w:r>
    </w:p>
    <w:tbl>
      <w:tblPr>
        <w:tblStyle w:val="TableGrid"/>
        <w:tblW w:w="1295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995"/>
        <w:gridCol w:w="1420"/>
        <w:gridCol w:w="4515"/>
        <w:gridCol w:w="3595"/>
      </w:tblGrid>
      <w:tr w:rsidR="005A18B3" w:rsidRPr="007954B2" w14:paraId="333F4F4A" w14:textId="77777777" w:rsidTr="00525A98">
        <w:trPr>
          <w:trHeight w:val="735"/>
        </w:trPr>
        <w:tc>
          <w:tcPr>
            <w:tcW w:w="1425" w:type="dxa"/>
            <w:tcBorders>
              <w:bottom w:val="single" w:sz="4" w:space="0" w:color="auto"/>
            </w:tcBorders>
            <w:vAlign w:val="bottom"/>
            <w:hideMark/>
          </w:tcPr>
          <w:p w14:paraId="1C767169" w14:textId="77777777" w:rsidR="005A18B3" w:rsidRPr="00525A98" w:rsidRDefault="005A18B3" w:rsidP="00102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5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vAlign w:val="bottom"/>
            <w:hideMark/>
          </w:tcPr>
          <w:p w14:paraId="06E988C3" w14:textId="77777777" w:rsidR="005A18B3" w:rsidRPr="00525A98" w:rsidRDefault="005A18B3" w:rsidP="00102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5A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Primary development mechanism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bottom"/>
            <w:hideMark/>
          </w:tcPr>
          <w:p w14:paraId="48305C7C" w14:textId="77777777" w:rsidR="005A18B3" w:rsidRPr="00525A98" w:rsidRDefault="005A18B3" w:rsidP="00102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5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Bivalve aquaculture development estimate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258CB01" w14:textId="77777777" w:rsidR="005A18B3" w:rsidRPr="00525A98" w:rsidRDefault="005A18B3" w:rsidP="00102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5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References</w:t>
            </w:r>
          </w:p>
        </w:tc>
        <w:tc>
          <w:tcPr>
            <w:tcW w:w="3595" w:type="dxa"/>
            <w:tcBorders>
              <w:bottom w:val="single" w:sz="4" w:space="0" w:color="auto"/>
            </w:tcBorders>
            <w:vAlign w:val="bottom"/>
          </w:tcPr>
          <w:p w14:paraId="2370A38E" w14:textId="77777777" w:rsidR="005A18B3" w:rsidRPr="00525A98" w:rsidRDefault="005A18B3" w:rsidP="00102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5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 source</w:t>
            </w:r>
          </w:p>
        </w:tc>
      </w:tr>
      <w:tr w:rsidR="005A18B3" w:rsidRPr="007954B2" w14:paraId="1C3AE453" w14:textId="77777777" w:rsidTr="00525A98">
        <w:trPr>
          <w:trHeight w:val="990"/>
        </w:trPr>
        <w:tc>
          <w:tcPr>
            <w:tcW w:w="1425" w:type="dxa"/>
            <w:tcBorders>
              <w:bottom w:val="nil"/>
            </w:tcBorders>
            <w:noWrap/>
            <w:hideMark/>
          </w:tcPr>
          <w:p w14:paraId="1ED1860D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Saudi Arabia</w:t>
            </w:r>
          </w:p>
        </w:tc>
        <w:tc>
          <w:tcPr>
            <w:tcW w:w="1995" w:type="dxa"/>
            <w:tcBorders>
              <w:bottom w:val="nil"/>
            </w:tcBorders>
            <w:hideMark/>
          </w:tcPr>
          <w:p w14:paraId="67107517" w14:textId="0D480705" w:rsidR="005A18B3" w:rsidRPr="007954B2" w:rsidRDefault="6A8D873C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National aquaculture policy</w:t>
            </w:r>
          </w:p>
        </w:tc>
        <w:tc>
          <w:tcPr>
            <w:tcW w:w="1420" w:type="dxa"/>
            <w:tcBorders>
              <w:bottom w:val="nil"/>
            </w:tcBorders>
            <w:noWrap/>
            <w:hideMark/>
          </w:tcPr>
          <w:p w14:paraId="7D68E16C" w14:textId="3EB0B305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bottom w:val="nil"/>
            </w:tcBorders>
            <w:hideMark/>
          </w:tcPr>
          <w:p w14:paraId="585517CB" w14:textId="1CC7E8DD" w:rsidR="6A8D873C" w:rsidRPr="007954B2" w:rsidRDefault="7D654E2F" w:rsidP="7D654E2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Ministry of Environment Water and Agriculture. (2018). National Aquaculture Policies and Practices. 2nd ed. Kingdom of Saudi Arabia</w:t>
            </w:r>
          </w:p>
        </w:tc>
        <w:tc>
          <w:tcPr>
            <w:tcW w:w="3595" w:type="dxa"/>
            <w:tcBorders>
              <w:bottom w:val="nil"/>
            </w:tcBorders>
          </w:tcPr>
          <w:p w14:paraId="6E174A76" w14:textId="509BF94C" w:rsidR="6A8D873C" w:rsidRPr="007954B2" w:rsidRDefault="007954B2" w:rsidP="6A8D873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" w:anchor="search=aquaculture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https://www.mewa.gov.sa/en/InformationCenter/DocsCenter/RulesLibrary/Docs/National%20Aquaculture%20Policies%20and%20Practices.pdf#search=aquaculture</w:t>
              </w:r>
            </w:hyperlink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A18B3" w:rsidRPr="0074398A" w14:paraId="084A95E6" w14:textId="77777777" w:rsidTr="00525A98">
        <w:trPr>
          <w:trHeight w:val="868"/>
        </w:trPr>
        <w:tc>
          <w:tcPr>
            <w:tcW w:w="1425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368A1A35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Guinea-Bissau</w:t>
            </w:r>
          </w:p>
        </w:tc>
        <w:tc>
          <w:tcPr>
            <w:tcW w:w="1995" w:type="dxa"/>
            <w:vMerge w:val="restart"/>
            <w:tcBorders>
              <w:top w:val="nil"/>
              <w:bottom w:val="nil"/>
            </w:tcBorders>
            <w:hideMark/>
          </w:tcPr>
          <w:p w14:paraId="6B1C2C9B" w14:textId="6D03D553" w:rsidR="005A18B3" w:rsidRPr="007954B2" w:rsidRDefault="6A8D873C" w:rsidP="6A8D87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Strategic plan for socioeconomic development, blue economy strategy</w:t>
            </w: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32E82FD8" w14:textId="2B7CB80D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10803CED" w14:textId="77777777" w:rsidR="005A18B3" w:rsidRPr="007954B2" w:rsidRDefault="7D654E2F" w:rsidP="7D654E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REPÚBLICA DA GUINÉ-BISSAU. (2015).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Guiné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-Bissau 2025 Plano Estratégico e Operacional 2015-2020 “Terra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Ranka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”.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22AE0034" w14:textId="5BDB110B" w:rsidR="005A18B3" w:rsidRPr="007954B2" w:rsidRDefault="007954B2" w:rsidP="7D654E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hyperlink r:id="rId8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val="es-ES"/>
                </w:rPr>
                <w:t>https://faolex.fao.org/docs/pdf/gbs176530.pdf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</w:p>
        </w:tc>
      </w:tr>
      <w:tr w:rsidR="005A18B3" w:rsidRPr="007954B2" w14:paraId="080F6FEE" w14:textId="77777777" w:rsidTr="00525A98">
        <w:trPr>
          <w:trHeight w:val="585"/>
        </w:trPr>
        <w:tc>
          <w:tcPr>
            <w:tcW w:w="1425" w:type="dxa"/>
            <w:vMerge/>
            <w:tcBorders>
              <w:top w:val="nil"/>
              <w:bottom w:val="nil"/>
            </w:tcBorders>
            <w:hideMark/>
          </w:tcPr>
          <w:p w14:paraId="30654537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995" w:type="dxa"/>
            <w:vMerge/>
            <w:tcBorders>
              <w:top w:val="nil"/>
              <w:bottom w:val="nil"/>
            </w:tcBorders>
            <w:hideMark/>
          </w:tcPr>
          <w:p w14:paraId="381D0C59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  <w:hideMark/>
          </w:tcPr>
          <w:p w14:paraId="4D6F831B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4A05754E" w14:textId="77777777" w:rsidR="005A18B3" w:rsidRPr="007954B2" w:rsidRDefault="7D654E2F" w:rsidP="7D654E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sz w:val="20"/>
                <w:szCs w:val="20"/>
              </w:rPr>
              <w:t>Ministry of Economy, Planning and Regional Integration. 2024. National Blue Economy Strategy and Investment Plan for Guinea Bissau 2024-2030.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4E720AA6" w14:textId="672C4491" w:rsidR="005A18B3" w:rsidRPr="007954B2" w:rsidRDefault="007954B2" w:rsidP="7D654E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https://www.undp.org/guinea-bissau/publications/guinea-bissaus-blue-economy-strategy</w:t>
              </w:r>
            </w:hyperlink>
          </w:p>
        </w:tc>
      </w:tr>
      <w:tr w:rsidR="005A18B3" w:rsidRPr="007954B2" w14:paraId="38D040A3" w14:textId="77777777" w:rsidTr="00525A98">
        <w:trPr>
          <w:trHeight w:val="615"/>
        </w:trPr>
        <w:tc>
          <w:tcPr>
            <w:tcW w:w="1425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5345A6F8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1995" w:type="dxa"/>
            <w:vMerge w:val="restart"/>
            <w:tcBorders>
              <w:top w:val="nil"/>
              <w:bottom w:val="nil"/>
            </w:tcBorders>
            <w:hideMark/>
          </w:tcPr>
          <w:p w14:paraId="32236A10" w14:textId="2FF9DF12" w:rsidR="005A18B3" w:rsidRPr="007954B2" w:rsidRDefault="6A8D873C" w:rsidP="0010298B">
            <w:pPr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National aquaculture strategy, National agricultural policy</w:t>
            </w: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13A8A5DB" w14:textId="22CE3724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47EF8552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Federal Ministry of Agriculture and Rural Development. (2008). Nigeria National Aquaculture Strategy.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4ADA6E8F" w14:textId="3A836F55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0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https://faolex.fao.org/docs/pdf/nig189027.pdf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4163B6D7" w14:textId="77777777" w:rsidTr="00525A98">
        <w:trPr>
          <w:trHeight w:val="1052"/>
        </w:trPr>
        <w:tc>
          <w:tcPr>
            <w:tcW w:w="1425" w:type="dxa"/>
            <w:vMerge/>
            <w:tcBorders>
              <w:top w:val="nil"/>
              <w:bottom w:val="nil"/>
            </w:tcBorders>
            <w:hideMark/>
          </w:tcPr>
          <w:p w14:paraId="284C7B24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vMerge/>
            <w:tcBorders>
              <w:top w:val="nil"/>
              <w:bottom w:val="nil"/>
            </w:tcBorders>
            <w:hideMark/>
          </w:tcPr>
          <w:p w14:paraId="191CEA53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  <w:hideMark/>
          </w:tcPr>
          <w:p w14:paraId="05562841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5552FEA2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Federal Ministry of Agriculture and Rural Development. (2022). National Agricultural Technology and Innovation Policy (NATIP) 2022-2027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6BFF6F74" w14:textId="4742B2BC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1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https://faolex.fao.org/docs/pdf/nig214137.pdf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4398A" w14:paraId="3CEAEDBA" w14:textId="77777777" w:rsidTr="00525A98">
        <w:trPr>
          <w:trHeight w:val="1340"/>
        </w:trPr>
        <w:tc>
          <w:tcPr>
            <w:tcW w:w="1425" w:type="dxa"/>
            <w:tcBorders>
              <w:top w:val="nil"/>
              <w:bottom w:val="nil"/>
            </w:tcBorders>
            <w:noWrap/>
            <w:hideMark/>
          </w:tcPr>
          <w:p w14:paraId="296A4021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Guinea</w:t>
            </w:r>
          </w:p>
        </w:tc>
        <w:tc>
          <w:tcPr>
            <w:tcW w:w="1995" w:type="dxa"/>
            <w:tcBorders>
              <w:top w:val="nil"/>
              <w:bottom w:val="nil"/>
            </w:tcBorders>
            <w:hideMark/>
          </w:tcPr>
          <w:p w14:paraId="6C2B0CA6" w14:textId="2E9014D6" w:rsidR="005A18B3" w:rsidRPr="007954B2" w:rsidRDefault="6A8D873C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Aquaculture development policy</w:t>
            </w:r>
          </w:p>
        </w:tc>
        <w:tc>
          <w:tcPr>
            <w:tcW w:w="1420" w:type="dxa"/>
            <w:tcBorders>
              <w:top w:val="nil"/>
              <w:bottom w:val="nil"/>
            </w:tcBorders>
            <w:noWrap/>
            <w:hideMark/>
          </w:tcPr>
          <w:p w14:paraId="4A913444" w14:textId="3F60D6E0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3F8EE733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MINISTERE DE LA PECHE ET DE L’AQUACULTURE. 2009. LETTRE DE POLITIQUE DE DEVELOPPEMENT DE LA PECHE ET DE L’AQUACULTURE (LPDPA)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684868D7" w14:textId="2DE878F9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hyperlink r:id="rId12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val="fr-FR"/>
                </w:rPr>
                <w:t>https://faolex.fao.org/docs/pdf/gui158098.pdf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</w:tc>
      </w:tr>
      <w:tr w:rsidR="005A18B3" w:rsidRPr="007954B2" w14:paraId="6FF719A7" w14:textId="77777777" w:rsidTr="00525A98">
        <w:trPr>
          <w:trHeight w:val="1160"/>
        </w:trPr>
        <w:tc>
          <w:tcPr>
            <w:tcW w:w="1425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1BAEC872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Papua New Guinea</w:t>
            </w:r>
          </w:p>
        </w:tc>
        <w:tc>
          <w:tcPr>
            <w:tcW w:w="1995" w:type="dxa"/>
            <w:vMerge w:val="restart"/>
            <w:tcBorders>
              <w:top w:val="nil"/>
              <w:bottom w:val="nil"/>
            </w:tcBorders>
            <w:hideMark/>
          </w:tcPr>
          <w:p w14:paraId="1B4C8905" w14:textId="34CC99E0" w:rsidR="005A18B3" w:rsidRPr="007954B2" w:rsidRDefault="6A8D873C" w:rsidP="6A8D873C">
            <w:pPr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Fisheries strategic plan, aquaculture roadmap</w:t>
            </w: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623142DB" w14:textId="47A0CE42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16DEB4B0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Fisheries Strategic Plan 2021-</w:t>
            </w:r>
            <w:proofErr w:type="gram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 :</w:t>
            </w:r>
            <w:proofErr w:type="gram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capitalising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the fisheries sector for an inclusive and sustainable broad-based growth. - - [Port Moresby</w:t>
            </w:r>
            <w:proofErr w:type="gram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 :</w:t>
            </w:r>
            <w:proofErr w:type="gram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Papua New Guinea. National Fisheries Authority, 2021.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78C67157" w14:textId="74EB99F7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3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https://faolex.fao.org/docs/pdf/png205423.pdf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426F62CF" w14:textId="77777777" w:rsidTr="00525A98">
        <w:trPr>
          <w:trHeight w:val="585"/>
        </w:trPr>
        <w:tc>
          <w:tcPr>
            <w:tcW w:w="1425" w:type="dxa"/>
            <w:vMerge/>
            <w:tcBorders>
              <w:top w:val="nil"/>
              <w:bottom w:val="nil"/>
            </w:tcBorders>
            <w:hideMark/>
          </w:tcPr>
          <w:p w14:paraId="75A01007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vMerge/>
            <w:tcBorders>
              <w:top w:val="nil"/>
              <w:bottom w:val="nil"/>
            </w:tcBorders>
            <w:hideMark/>
          </w:tcPr>
          <w:p w14:paraId="1893E032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  <w:hideMark/>
          </w:tcPr>
          <w:p w14:paraId="7C0C972E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0A10C8AF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Government of Papua New Guinea. 2017. A Roadmap for coastal fisheries and marine aquaculture for Papua New Guinea: 2017–2026.  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40EF968C" w14:textId="0FF423FB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4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https://faolex.fao.org/docs/pdf/png205446.pdf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039936B3" w14:textId="77777777" w:rsidTr="00525A98">
        <w:trPr>
          <w:trHeight w:val="953"/>
        </w:trPr>
        <w:tc>
          <w:tcPr>
            <w:tcW w:w="1425" w:type="dxa"/>
            <w:tcBorders>
              <w:top w:val="nil"/>
              <w:bottom w:val="nil"/>
            </w:tcBorders>
            <w:noWrap/>
            <w:hideMark/>
          </w:tcPr>
          <w:p w14:paraId="462E72E5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1995" w:type="dxa"/>
            <w:tcBorders>
              <w:top w:val="nil"/>
              <w:bottom w:val="nil"/>
            </w:tcBorders>
            <w:hideMark/>
          </w:tcPr>
          <w:p w14:paraId="7EFA90E8" w14:textId="0C0E0367" w:rsidR="005A18B3" w:rsidRPr="007954B2" w:rsidRDefault="6A8D873C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National aquaculture development plan</w:t>
            </w:r>
          </w:p>
        </w:tc>
        <w:tc>
          <w:tcPr>
            <w:tcW w:w="1420" w:type="dxa"/>
            <w:tcBorders>
              <w:top w:val="nil"/>
              <w:bottom w:val="nil"/>
            </w:tcBorders>
            <w:noWrap/>
            <w:hideMark/>
          </w:tcPr>
          <w:p w14:paraId="6D960CB0" w14:textId="7B5004FD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3071B83F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Ministry of Agriculture, Livestock, and Irrigation. 2020. National Aquaculture Development Plan 2020.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15B6098E" w14:textId="41F7055B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http://www.dof-myanmar-fic.org/Multimedia/Books/57.%20NADP-ENG.pdf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7905767F" w14:textId="77777777" w:rsidTr="00525A98">
        <w:trPr>
          <w:trHeight w:val="1125"/>
        </w:trPr>
        <w:tc>
          <w:tcPr>
            <w:tcW w:w="1425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27D427A7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Madagascar</w:t>
            </w:r>
          </w:p>
        </w:tc>
        <w:tc>
          <w:tcPr>
            <w:tcW w:w="1995" w:type="dxa"/>
            <w:vMerge w:val="restart"/>
            <w:tcBorders>
              <w:top w:val="nil"/>
              <w:bottom w:val="nil"/>
            </w:tcBorders>
            <w:hideMark/>
          </w:tcPr>
          <w:p w14:paraId="1101F51B" w14:textId="6B88FBF1" w:rsidR="005A18B3" w:rsidRPr="007954B2" w:rsidRDefault="6A8D873C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Aquaculture development policies, aquaculture investment guide</w:t>
            </w: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  <w:noWrap/>
            <w:hideMark/>
          </w:tcPr>
          <w:p w14:paraId="1324D292" w14:textId="69C8EAAA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06AEE2A4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Ministry of Fisheries and Blue Economy, Union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Europeene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FishGov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 Project, African Union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Interafrican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Bureau for Animal Resources. 2023. Aligning Madagascar's Fisheries and Aquaculture Development Policies on the Policy Framework and Reform Strategy for African Fisheries and Aquaculture.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7E395882" w14:textId="697DDE8A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https://www.mpeb.mg/wp-content/uploads/2024/03/FINAL-REPORT-OF-PFRS-MADAGASCAR-ALIGNMENT-CONSULTANCY-2023-REVISED-ok-2.pdf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483E4BB0" w14:textId="77777777" w:rsidTr="00525A98">
        <w:trPr>
          <w:trHeight w:val="585"/>
        </w:trPr>
        <w:tc>
          <w:tcPr>
            <w:tcW w:w="1425" w:type="dxa"/>
            <w:vMerge/>
            <w:tcBorders>
              <w:top w:val="nil"/>
              <w:bottom w:val="nil"/>
            </w:tcBorders>
            <w:hideMark/>
          </w:tcPr>
          <w:p w14:paraId="619FEF54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vMerge/>
            <w:tcBorders>
              <w:top w:val="nil"/>
              <w:bottom w:val="nil"/>
            </w:tcBorders>
            <w:hideMark/>
          </w:tcPr>
          <w:p w14:paraId="4FAD59D5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  <w:hideMark/>
          </w:tcPr>
          <w:p w14:paraId="485C24EF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1201B586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Ministry of Fisheries and Blue Economy &amp; Economic Development Board. 2024. Aquaculture Investment Guide in Madagascar: A Promising Investment within Reach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669DA135" w14:textId="30A985D4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7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https://www.mpeb.mg/wp-content/uploads/2024/07/Guide-dinvestissement-Aquaculture_ANG-1.pdf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4398A" w14:paraId="7CD79A00" w14:textId="77777777" w:rsidTr="00525A98">
        <w:trPr>
          <w:trHeight w:val="1052"/>
        </w:trPr>
        <w:tc>
          <w:tcPr>
            <w:tcW w:w="1425" w:type="dxa"/>
            <w:tcBorders>
              <w:top w:val="nil"/>
              <w:bottom w:val="nil"/>
            </w:tcBorders>
            <w:noWrap/>
            <w:hideMark/>
          </w:tcPr>
          <w:p w14:paraId="18EA8C30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1995" w:type="dxa"/>
            <w:tcBorders>
              <w:top w:val="nil"/>
              <w:bottom w:val="nil"/>
            </w:tcBorders>
            <w:hideMark/>
          </w:tcPr>
          <w:p w14:paraId="7910BA77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Aquaculture development strategy</w:t>
            </w:r>
          </w:p>
        </w:tc>
        <w:tc>
          <w:tcPr>
            <w:tcW w:w="1420" w:type="dxa"/>
            <w:tcBorders>
              <w:top w:val="nil"/>
              <w:bottom w:val="nil"/>
            </w:tcBorders>
            <w:noWrap/>
            <w:hideMark/>
          </w:tcPr>
          <w:p w14:paraId="11CE6DCE" w14:textId="225F3AB2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37573401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Instituto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Nicaraguense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 de la Pesca y Acuicultura. 2016. Estrategia de Desarrollo del Sector Pesquero y </w:t>
            </w:r>
            <w:proofErr w:type="spellStart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>Acuicola</w:t>
            </w:r>
            <w:proofErr w:type="spellEnd"/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 en Nicaragua 2017-2021.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2772DEBC" w14:textId="5DC20198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</w:pPr>
            <w:hyperlink r:id="rId18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val="es-ES"/>
                </w:rPr>
                <w:t>http://www.inpesca.gob.ni/images/Division%20de%20Planificacion/2019/ESTRATEGIA%20DE%20LA%20PESCA%20Y%20ACUICULTURA%202017-2021%20INPESCA.pdf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  <w:tr w:rsidR="005A18B3" w:rsidRPr="007954B2" w14:paraId="02E35C88" w14:textId="77777777" w:rsidTr="00525A98">
        <w:trPr>
          <w:trHeight w:val="1070"/>
        </w:trPr>
        <w:tc>
          <w:tcPr>
            <w:tcW w:w="1425" w:type="dxa"/>
            <w:tcBorders>
              <w:top w:val="nil"/>
              <w:bottom w:val="nil"/>
            </w:tcBorders>
            <w:noWrap/>
            <w:hideMark/>
          </w:tcPr>
          <w:p w14:paraId="763BEBAE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1995" w:type="dxa"/>
            <w:tcBorders>
              <w:top w:val="nil"/>
              <w:bottom w:val="nil"/>
            </w:tcBorders>
            <w:hideMark/>
          </w:tcPr>
          <w:p w14:paraId="73CD71D0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Aquaculture development strategy</w:t>
            </w:r>
          </w:p>
        </w:tc>
        <w:tc>
          <w:tcPr>
            <w:tcW w:w="1420" w:type="dxa"/>
            <w:tcBorders>
              <w:top w:val="nil"/>
              <w:bottom w:val="nil"/>
            </w:tcBorders>
            <w:noWrap/>
            <w:hideMark/>
          </w:tcPr>
          <w:p w14:paraId="2B941F4A" w14:textId="6355E84E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  <w:bottom w:val="nil"/>
            </w:tcBorders>
            <w:hideMark/>
          </w:tcPr>
          <w:p w14:paraId="6C8134EB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Ministry of Fisheries and Livestock &amp; Food and Agriculture Organization of the United Nations. 2014. National Aquaculture Development Strategy and Action Plan of Bangladesh 2013-2020.</w:t>
            </w:r>
          </w:p>
        </w:tc>
        <w:tc>
          <w:tcPr>
            <w:tcW w:w="3595" w:type="dxa"/>
            <w:tcBorders>
              <w:top w:val="nil"/>
              <w:bottom w:val="nil"/>
            </w:tcBorders>
          </w:tcPr>
          <w:p w14:paraId="33D80FD0" w14:textId="07C92B57" w:rsidR="005A18B3" w:rsidRPr="007954B2" w:rsidRDefault="007954B2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9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https://faolex.fao.org/docs/pdf/bgd169471.pdf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A18B3" w:rsidRPr="007954B2" w14:paraId="01BD6F19" w14:textId="77777777" w:rsidTr="00525A98">
        <w:trPr>
          <w:trHeight w:val="540"/>
        </w:trPr>
        <w:tc>
          <w:tcPr>
            <w:tcW w:w="1425" w:type="dxa"/>
            <w:tcBorders>
              <w:top w:val="nil"/>
            </w:tcBorders>
            <w:noWrap/>
            <w:hideMark/>
          </w:tcPr>
          <w:p w14:paraId="67618932" w14:textId="77777777" w:rsidR="005A18B3" w:rsidRPr="007954B2" w:rsidRDefault="005A18B3" w:rsidP="001029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1995" w:type="dxa"/>
            <w:tcBorders>
              <w:top w:val="nil"/>
            </w:tcBorders>
            <w:hideMark/>
          </w:tcPr>
          <w:p w14:paraId="23D9416C" w14:textId="73270D39" w:rsidR="005A18B3" w:rsidRPr="007954B2" w:rsidRDefault="6A8D873C" w:rsidP="6A8D873C">
            <w:pPr>
              <w:rPr>
                <w:rFonts w:ascii="Times New Roman" w:hAnsi="Times New Roman" w:cs="Times New Roman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National aquaculture policy</w:t>
            </w:r>
          </w:p>
        </w:tc>
        <w:tc>
          <w:tcPr>
            <w:tcW w:w="1420" w:type="dxa"/>
            <w:tcBorders>
              <w:top w:val="nil"/>
            </w:tcBorders>
            <w:noWrap/>
            <w:hideMark/>
          </w:tcPr>
          <w:p w14:paraId="60AF992F" w14:textId="1E25CCA1" w:rsidR="005A18B3" w:rsidRPr="007954B2" w:rsidRDefault="00085C5A" w:rsidP="001029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6A8D873C" w:rsidRPr="007954B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oderate</w:t>
            </w:r>
          </w:p>
        </w:tc>
        <w:tc>
          <w:tcPr>
            <w:tcW w:w="4515" w:type="dxa"/>
            <w:tcBorders>
              <w:top w:val="nil"/>
            </w:tcBorders>
            <w:noWrap/>
            <w:hideMark/>
          </w:tcPr>
          <w:p w14:paraId="4B948ED1" w14:textId="4ED82B4D" w:rsidR="005A18B3" w:rsidRPr="007954B2" w:rsidRDefault="6A8D873C" w:rsidP="6A8D87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54B2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</w:rPr>
              <w:t>Law No. 5293-VI "On aquaculture". 2013.</w:t>
            </w:r>
          </w:p>
        </w:tc>
        <w:tc>
          <w:tcPr>
            <w:tcW w:w="3595" w:type="dxa"/>
            <w:tcBorders>
              <w:top w:val="nil"/>
            </w:tcBorders>
          </w:tcPr>
          <w:p w14:paraId="1D37D39A" w14:textId="73A70522" w:rsidR="005A18B3" w:rsidRPr="007954B2" w:rsidRDefault="007954B2" w:rsidP="6A8D87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 w:history="1">
              <w:r w:rsidRPr="00C46076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</w:rPr>
                <w:t>https://faolex.fao.org/docs/pdf/ukr124989.pdf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5B5BD5BE" w14:textId="77777777" w:rsidR="005A18B3" w:rsidRPr="007954B2" w:rsidRDefault="005A18B3" w:rsidP="005A18B3">
      <w:pPr>
        <w:rPr>
          <w:rFonts w:ascii="Times New Roman" w:hAnsi="Times New Roman" w:cs="Times New Roman"/>
        </w:rPr>
      </w:pPr>
    </w:p>
    <w:p w14:paraId="6D23B4B0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</w:rPr>
        <w:sectPr w:rsidR="005A18B3" w:rsidRPr="007954B2" w:rsidSect="005A18B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DD7AC8A" w14:textId="77777777" w:rsidR="005A18B3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lastRenderedPageBreak/>
        <w:t xml:space="preserve">Supplementary Table 4. </w:t>
      </w:r>
      <w:r w:rsidRPr="007954B2">
        <w:rPr>
          <w:rFonts w:ascii="Times New Roman" w:hAnsi="Times New Roman" w:cs="Times New Roman"/>
        </w:rPr>
        <w:t>Global potential impact of bivalve aquaculture on C stocks and sequestration, based on areal extent of interacting bivalve aquaculture farms.</w:t>
      </w:r>
    </w:p>
    <w:tbl>
      <w:tblPr>
        <w:tblStyle w:val="TableGrid"/>
        <w:tblW w:w="948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1897"/>
        <w:gridCol w:w="1897"/>
        <w:gridCol w:w="1897"/>
        <w:gridCol w:w="1897"/>
      </w:tblGrid>
      <w:tr w:rsidR="005A18B3" w:rsidRPr="00525A98" w14:paraId="796DFF1B" w14:textId="77777777" w:rsidTr="00525A98">
        <w:trPr>
          <w:trHeight w:val="300"/>
        </w:trPr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2F37D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BCE or habitat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43D594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global habitat extent mapped (ha)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65806E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global area of overlap of modelled farm footprint (ha)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FCEADC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CAA6CF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</w:t>
            </w: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5A18B3" w:rsidRPr="00525A98" w14:paraId="3514B59B" w14:textId="77777777" w:rsidTr="0010298B">
        <w:trPr>
          <w:trHeight w:val="300"/>
        </w:trPr>
        <w:tc>
          <w:tcPr>
            <w:tcW w:w="1897" w:type="dxa"/>
            <w:tcBorders>
              <w:top w:val="single" w:sz="4" w:space="0" w:color="auto"/>
            </w:tcBorders>
          </w:tcPr>
          <w:p w14:paraId="0BE09996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Seagrasses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</w:tcPr>
          <w:p w14:paraId="4270C85D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30,994,241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</w:tcPr>
          <w:p w14:paraId="7BC36C73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17,863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132481B9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1,975,648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7A91591D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21,324</w:t>
            </w:r>
          </w:p>
        </w:tc>
      </w:tr>
      <w:tr w:rsidR="005A18B3" w:rsidRPr="00525A98" w14:paraId="0953C012" w14:textId="77777777" w:rsidTr="0010298B">
        <w:trPr>
          <w:trHeight w:val="300"/>
        </w:trPr>
        <w:tc>
          <w:tcPr>
            <w:tcW w:w="1897" w:type="dxa"/>
          </w:tcPr>
          <w:p w14:paraId="7687CFC0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Mangroves</w:t>
            </w:r>
          </w:p>
        </w:tc>
        <w:tc>
          <w:tcPr>
            <w:tcW w:w="1897" w:type="dxa"/>
            <w:vAlign w:val="center"/>
          </w:tcPr>
          <w:p w14:paraId="5339EDCA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14,622,352</w:t>
            </w:r>
          </w:p>
        </w:tc>
        <w:tc>
          <w:tcPr>
            <w:tcW w:w="1897" w:type="dxa"/>
            <w:vAlign w:val="center"/>
          </w:tcPr>
          <w:p w14:paraId="70642DBB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2,227</w:t>
            </w:r>
          </w:p>
        </w:tc>
        <w:tc>
          <w:tcPr>
            <w:tcW w:w="1897" w:type="dxa"/>
          </w:tcPr>
          <w:p w14:paraId="4E3B467C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1,057,602</w:t>
            </w:r>
          </w:p>
        </w:tc>
        <w:tc>
          <w:tcPr>
            <w:tcW w:w="1897" w:type="dxa"/>
          </w:tcPr>
          <w:p w14:paraId="530BDE15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3,106</w:t>
            </w:r>
          </w:p>
        </w:tc>
      </w:tr>
      <w:tr w:rsidR="005A18B3" w:rsidRPr="00525A98" w14:paraId="5093E78A" w14:textId="77777777" w:rsidTr="0010298B">
        <w:trPr>
          <w:trHeight w:val="300"/>
        </w:trPr>
        <w:tc>
          <w:tcPr>
            <w:tcW w:w="1897" w:type="dxa"/>
          </w:tcPr>
          <w:p w14:paraId="6CFC305A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Tidal marshes</w:t>
            </w:r>
          </w:p>
        </w:tc>
        <w:tc>
          <w:tcPr>
            <w:tcW w:w="1897" w:type="dxa"/>
            <w:vAlign w:val="center"/>
          </w:tcPr>
          <w:p w14:paraId="21D7E748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4,459,875</w:t>
            </w:r>
          </w:p>
        </w:tc>
        <w:tc>
          <w:tcPr>
            <w:tcW w:w="1897" w:type="dxa"/>
            <w:vAlign w:val="center"/>
          </w:tcPr>
          <w:p w14:paraId="72D06EEC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6,096</w:t>
            </w:r>
          </w:p>
        </w:tc>
        <w:tc>
          <w:tcPr>
            <w:tcW w:w="1897" w:type="dxa"/>
          </w:tcPr>
          <w:p w14:paraId="413C55A9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1,618,488</w:t>
            </w:r>
          </w:p>
        </w:tc>
        <w:tc>
          <w:tcPr>
            <w:tcW w:w="1897" w:type="dxa"/>
          </w:tcPr>
          <w:p w14:paraId="42AF0D09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9,892</w:t>
            </w:r>
          </w:p>
        </w:tc>
      </w:tr>
      <w:tr w:rsidR="005A18B3" w:rsidRPr="00525A98" w14:paraId="60B60D8E" w14:textId="77777777" w:rsidTr="00525A98">
        <w:trPr>
          <w:trHeight w:val="300"/>
        </w:trPr>
        <w:tc>
          <w:tcPr>
            <w:tcW w:w="1897" w:type="dxa"/>
            <w:tcBorders>
              <w:bottom w:val="single" w:sz="4" w:space="0" w:color="auto"/>
            </w:tcBorders>
          </w:tcPr>
          <w:p w14:paraId="552667BB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Tidal flats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vAlign w:val="center"/>
          </w:tcPr>
          <w:p w14:paraId="3D665F87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13,203,746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vAlign w:val="center"/>
          </w:tcPr>
          <w:p w14:paraId="1B6B9BC8" w14:textId="77777777" w:rsidR="005A18B3" w:rsidRPr="00525A98" w:rsidRDefault="005A18B3" w:rsidP="0010298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86,555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A44040D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7,469,697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6E5C29A2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sz w:val="20"/>
                <w:szCs w:val="20"/>
              </w:rPr>
              <w:t>113,135</w:t>
            </w:r>
          </w:p>
        </w:tc>
      </w:tr>
      <w:tr w:rsidR="005A18B3" w:rsidRPr="00525A98" w14:paraId="7EB136BF" w14:textId="77777777" w:rsidTr="00525A98">
        <w:trPr>
          <w:trHeight w:val="300"/>
        </w:trPr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4332FB65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3205E" w14:textId="77777777" w:rsidR="005A18B3" w:rsidRPr="00525A9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63,280,214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D8559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112,741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2FD180F3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12,121,435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134CA70C" w14:textId="77777777" w:rsidR="005A18B3" w:rsidRPr="00525A9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5A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147,456</w:t>
            </w:r>
          </w:p>
        </w:tc>
      </w:tr>
    </w:tbl>
    <w:p w14:paraId="6F8E30D9" w14:textId="77777777" w:rsidR="005A18B3" w:rsidRPr="007954B2" w:rsidRDefault="005A18B3" w:rsidP="005A18B3">
      <w:pPr>
        <w:rPr>
          <w:rFonts w:ascii="Times New Roman" w:hAnsi="Times New Roman" w:cs="Times New Roman"/>
        </w:rPr>
      </w:pPr>
    </w:p>
    <w:p w14:paraId="3CF4F197" w14:textId="77777777" w:rsidR="005A18B3" w:rsidRPr="007954B2" w:rsidRDefault="005A18B3" w:rsidP="005A18B3">
      <w:pPr>
        <w:rPr>
          <w:rFonts w:ascii="Times New Roman" w:hAnsi="Times New Roman" w:cs="Times New Roman"/>
        </w:rPr>
        <w:sectPr w:rsidR="005A18B3" w:rsidRPr="007954B2" w:rsidSect="005A18B3">
          <w:foot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E4F1F8" w14:textId="1974679B" w:rsidR="005A18B3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lastRenderedPageBreak/>
        <w:t xml:space="preserve">Supplementary Table 5. </w:t>
      </w:r>
      <w:r w:rsidRPr="007954B2">
        <w:rPr>
          <w:rFonts w:ascii="Times New Roman" w:hAnsi="Times New Roman" w:cs="Times New Roman"/>
        </w:rPr>
        <w:t xml:space="preserve"> Regional potential impact of bivalve aquaculture on C stocks and sequestration, based on </w:t>
      </w:r>
      <w:r w:rsidR="00492072">
        <w:rPr>
          <w:rFonts w:ascii="Times New Roman" w:hAnsi="Times New Roman" w:cs="Times New Roman"/>
        </w:rPr>
        <w:t>spatial</w:t>
      </w:r>
      <w:r w:rsidRPr="007954B2">
        <w:rPr>
          <w:rFonts w:ascii="Times New Roman" w:hAnsi="Times New Roman" w:cs="Times New Roman"/>
        </w:rPr>
        <w:t xml:space="preserve"> extent of interacting bivalve aquaculture farms under two scenarios of growth and aquaculture expansion to 2030.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809"/>
        <w:gridCol w:w="1026"/>
        <w:gridCol w:w="1148"/>
        <w:gridCol w:w="810"/>
        <w:gridCol w:w="1026"/>
        <w:gridCol w:w="1148"/>
        <w:gridCol w:w="810"/>
        <w:gridCol w:w="1026"/>
        <w:gridCol w:w="1148"/>
        <w:gridCol w:w="810"/>
        <w:gridCol w:w="1026"/>
        <w:gridCol w:w="1148"/>
      </w:tblGrid>
      <w:tr w:rsidR="005A18B3" w:rsidRPr="00882D78" w14:paraId="42EC9746" w14:textId="77777777" w:rsidTr="0010298B">
        <w:trPr>
          <w:trHeight w:val="266"/>
        </w:trPr>
        <w:tc>
          <w:tcPr>
            <w:tcW w:w="12950" w:type="dxa"/>
            <w:gridSpan w:val="13"/>
            <w:noWrap/>
            <w:hideMark/>
          </w:tcPr>
          <w:p w14:paraId="39236ED7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2030 spatial extent under 10% growth scenario </w:t>
            </w:r>
          </w:p>
          <w:p w14:paraId="1F600D57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A18B3" w:rsidRPr="00882D78" w14:paraId="66AD24B8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09743C0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2981" w:type="dxa"/>
            <w:gridSpan w:val="3"/>
            <w:noWrap/>
            <w:hideMark/>
          </w:tcPr>
          <w:p w14:paraId="4B2F01E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Mangrove</w:t>
            </w:r>
          </w:p>
        </w:tc>
        <w:tc>
          <w:tcPr>
            <w:tcW w:w="2981" w:type="dxa"/>
            <w:gridSpan w:val="3"/>
            <w:noWrap/>
            <w:hideMark/>
          </w:tcPr>
          <w:p w14:paraId="6569BBD5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Seagrass</w:t>
            </w:r>
          </w:p>
        </w:tc>
        <w:tc>
          <w:tcPr>
            <w:tcW w:w="2981" w:type="dxa"/>
            <w:gridSpan w:val="3"/>
            <w:noWrap/>
            <w:hideMark/>
          </w:tcPr>
          <w:p w14:paraId="2457D94F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Tidal flat</w:t>
            </w:r>
          </w:p>
        </w:tc>
        <w:tc>
          <w:tcPr>
            <w:tcW w:w="2981" w:type="dxa"/>
            <w:gridSpan w:val="3"/>
            <w:noWrap/>
            <w:hideMark/>
          </w:tcPr>
          <w:p w14:paraId="59387A0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Tidal marsh</w:t>
            </w:r>
          </w:p>
        </w:tc>
      </w:tr>
      <w:tr w:rsidR="005A18B3" w:rsidRPr="00882D78" w14:paraId="1027CD57" w14:textId="77777777" w:rsidTr="0010298B">
        <w:trPr>
          <w:trHeight w:val="1636"/>
        </w:trPr>
        <w:tc>
          <w:tcPr>
            <w:tcW w:w="1026" w:type="dxa"/>
            <w:noWrap/>
            <w:hideMark/>
          </w:tcPr>
          <w:p w14:paraId="1B66951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9" w:type="dxa"/>
            <w:hideMark/>
          </w:tcPr>
          <w:p w14:paraId="49716812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1EB24B8A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3908AE2C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1D0E9AF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545AB19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365AF359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5A3677D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76A0837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06E1537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0D4AC17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07EB9FB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7559C6A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</w:tr>
      <w:tr w:rsidR="005A18B3" w:rsidRPr="00882D78" w14:paraId="38C730FC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61FD4B0F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</w:t>
            </w:r>
          </w:p>
        </w:tc>
        <w:tc>
          <w:tcPr>
            <w:tcW w:w="809" w:type="dxa"/>
            <w:noWrap/>
            <w:hideMark/>
          </w:tcPr>
          <w:p w14:paraId="4D35711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164055C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3D266AC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05DB782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4F9DA04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6D198B8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080B3A9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30.107</w:t>
            </w:r>
          </w:p>
        </w:tc>
        <w:tc>
          <w:tcPr>
            <w:tcW w:w="1025" w:type="dxa"/>
            <w:noWrap/>
            <w:hideMark/>
          </w:tcPr>
          <w:p w14:paraId="31D3D70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2598.234</w:t>
            </w:r>
          </w:p>
        </w:tc>
        <w:tc>
          <w:tcPr>
            <w:tcW w:w="1147" w:type="dxa"/>
            <w:noWrap/>
            <w:hideMark/>
          </w:tcPr>
          <w:p w14:paraId="26ECDA0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39.35246</w:t>
            </w:r>
          </w:p>
        </w:tc>
        <w:tc>
          <w:tcPr>
            <w:tcW w:w="809" w:type="dxa"/>
            <w:noWrap/>
            <w:hideMark/>
          </w:tcPr>
          <w:p w14:paraId="6775C22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2BA6D43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3A28581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1B222B86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4CAEFED9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</w:t>
            </w:r>
          </w:p>
        </w:tc>
        <w:tc>
          <w:tcPr>
            <w:tcW w:w="809" w:type="dxa"/>
            <w:noWrap/>
            <w:hideMark/>
          </w:tcPr>
          <w:p w14:paraId="7073B9B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2254.087</w:t>
            </w:r>
          </w:p>
        </w:tc>
        <w:tc>
          <w:tcPr>
            <w:tcW w:w="1025" w:type="dxa"/>
            <w:noWrap/>
            <w:hideMark/>
          </w:tcPr>
          <w:p w14:paraId="22A8E7D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1070466</w:t>
            </w:r>
          </w:p>
        </w:tc>
        <w:tc>
          <w:tcPr>
            <w:tcW w:w="1147" w:type="dxa"/>
            <w:noWrap/>
            <w:hideMark/>
          </w:tcPr>
          <w:p w14:paraId="44D20F4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3143.455</w:t>
            </w:r>
          </w:p>
        </w:tc>
        <w:tc>
          <w:tcPr>
            <w:tcW w:w="809" w:type="dxa"/>
            <w:noWrap/>
            <w:hideMark/>
          </w:tcPr>
          <w:p w14:paraId="49A0BBC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16348.92</w:t>
            </w:r>
          </w:p>
        </w:tc>
        <w:tc>
          <w:tcPr>
            <w:tcW w:w="1025" w:type="dxa"/>
            <w:noWrap/>
            <w:hideMark/>
          </w:tcPr>
          <w:p w14:paraId="3651C3B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1808190</w:t>
            </w:r>
          </w:p>
        </w:tc>
        <w:tc>
          <w:tcPr>
            <w:tcW w:w="1147" w:type="dxa"/>
            <w:noWrap/>
            <w:hideMark/>
          </w:tcPr>
          <w:p w14:paraId="79CD792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19516.52</w:t>
            </w:r>
          </w:p>
        </w:tc>
        <w:tc>
          <w:tcPr>
            <w:tcW w:w="809" w:type="dxa"/>
            <w:noWrap/>
            <w:hideMark/>
          </w:tcPr>
          <w:p w14:paraId="5AAD9FD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86692.12</w:t>
            </w:r>
          </w:p>
        </w:tc>
        <w:tc>
          <w:tcPr>
            <w:tcW w:w="1025" w:type="dxa"/>
            <w:noWrap/>
            <w:hideMark/>
          </w:tcPr>
          <w:p w14:paraId="51D8D5E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7481530</w:t>
            </w:r>
          </w:p>
        </w:tc>
        <w:tc>
          <w:tcPr>
            <w:tcW w:w="1147" w:type="dxa"/>
            <w:noWrap/>
            <w:hideMark/>
          </w:tcPr>
          <w:p w14:paraId="069251D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113314.1</w:t>
            </w:r>
          </w:p>
        </w:tc>
        <w:tc>
          <w:tcPr>
            <w:tcW w:w="809" w:type="dxa"/>
            <w:noWrap/>
            <w:hideMark/>
          </w:tcPr>
          <w:p w14:paraId="3659651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5062.299</w:t>
            </w:r>
          </w:p>
        </w:tc>
        <w:tc>
          <w:tcPr>
            <w:tcW w:w="1025" w:type="dxa"/>
            <w:noWrap/>
            <w:hideMark/>
          </w:tcPr>
          <w:p w14:paraId="1E87021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1344040</w:t>
            </w:r>
          </w:p>
        </w:tc>
        <w:tc>
          <w:tcPr>
            <w:tcW w:w="1147" w:type="dxa"/>
            <w:noWrap/>
            <w:hideMark/>
          </w:tcPr>
          <w:p w14:paraId="3C68CA3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8214.296</w:t>
            </w:r>
          </w:p>
        </w:tc>
      </w:tr>
      <w:tr w:rsidR="005A18B3" w:rsidRPr="00882D78" w14:paraId="17CA2514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08EC661C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EU</w:t>
            </w:r>
          </w:p>
        </w:tc>
        <w:tc>
          <w:tcPr>
            <w:tcW w:w="809" w:type="dxa"/>
            <w:noWrap/>
            <w:hideMark/>
          </w:tcPr>
          <w:p w14:paraId="7015FD0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169848D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6B2E1C9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630CB70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2473.416</w:t>
            </w:r>
          </w:p>
        </w:tc>
        <w:tc>
          <w:tcPr>
            <w:tcW w:w="1025" w:type="dxa"/>
            <w:noWrap/>
            <w:hideMark/>
          </w:tcPr>
          <w:p w14:paraId="79D7966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273559.8</w:t>
            </w:r>
          </w:p>
        </w:tc>
        <w:tc>
          <w:tcPr>
            <w:tcW w:w="1147" w:type="dxa"/>
            <w:noWrap/>
            <w:hideMark/>
          </w:tcPr>
          <w:p w14:paraId="5EB128E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2952.64</w:t>
            </w:r>
          </w:p>
        </w:tc>
        <w:tc>
          <w:tcPr>
            <w:tcW w:w="809" w:type="dxa"/>
            <w:noWrap/>
            <w:hideMark/>
          </w:tcPr>
          <w:p w14:paraId="4D7C321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6206.409</w:t>
            </w:r>
          </w:p>
        </w:tc>
        <w:tc>
          <w:tcPr>
            <w:tcW w:w="1025" w:type="dxa"/>
            <w:noWrap/>
            <w:hideMark/>
          </w:tcPr>
          <w:p w14:paraId="3099767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535613.1</w:t>
            </w:r>
          </w:p>
        </w:tc>
        <w:tc>
          <w:tcPr>
            <w:tcW w:w="1147" w:type="dxa"/>
            <w:noWrap/>
            <w:hideMark/>
          </w:tcPr>
          <w:p w14:paraId="0A62873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8112.314</w:t>
            </w:r>
          </w:p>
        </w:tc>
        <w:tc>
          <w:tcPr>
            <w:tcW w:w="809" w:type="dxa"/>
            <w:noWrap/>
            <w:hideMark/>
          </w:tcPr>
          <w:p w14:paraId="00EA874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1048.124</w:t>
            </w:r>
          </w:p>
        </w:tc>
        <w:tc>
          <w:tcPr>
            <w:tcW w:w="1025" w:type="dxa"/>
            <w:noWrap/>
            <w:hideMark/>
          </w:tcPr>
          <w:p w14:paraId="4055568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278276.9</w:t>
            </w:r>
          </w:p>
        </w:tc>
        <w:tc>
          <w:tcPr>
            <w:tcW w:w="1147" w:type="dxa"/>
            <w:noWrap/>
            <w:hideMark/>
          </w:tcPr>
          <w:p w14:paraId="24E59D2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1700.73</w:t>
            </w:r>
          </w:p>
        </w:tc>
      </w:tr>
      <w:tr w:rsidR="005A18B3" w:rsidRPr="00882D78" w14:paraId="5C7DFD38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40FD302E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LA_CA_SA</w:t>
            </w:r>
          </w:p>
        </w:tc>
        <w:tc>
          <w:tcPr>
            <w:tcW w:w="809" w:type="dxa"/>
            <w:noWrap/>
            <w:hideMark/>
          </w:tcPr>
          <w:p w14:paraId="4C2E2C3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72.182</w:t>
            </w:r>
          </w:p>
        </w:tc>
        <w:tc>
          <w:tcPr>
            <w:tcW w:w="1025" w:type="dxa"/>
            <w:noWrap/>
            <w:hideMark/>
          </w:tcPr>
          <w:p w14:paraId="22638CE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34279.23</w:t>
            </w:r>
          </w:p>
        </w:tc>
        <w:tc>
          <w:tcPr>
            <w:tcW w:w="1147" w:type="dxa"/>
            <w:noWrap/>
            <w:hideMark/>
          </w:tcPr>
          <w:p w14:paraId="60215FF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100.662</w:t>
            </w:r>
          </w:p>
        </w:tc>
        <w:tc>
          <w:tcPr>
            <w:tcW w:w="809" w:type="dxa"/>
            <w:noWrap/>
            <w:hideMark/>
          </w:tcPr>
          <w:p w14:paraId="7B6B961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124.751</w:t>
            </w:r>
          </w:p>
        </w:tc>
        <w:tc>
          <w:tcPr>
            <w:tcW w:w="1025" w:type="dxa"/>
            <w:noWrap/>
            <w:hideMark/>
          </w:tcPr>
          <w:p w14:paraId="6968F65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13797.46</w:t>
            </w:r>
          </w:p>
        </w:tc>
        <w:tc>
          <w:tcPr>
            <w:tcW w:w="1147" w:type="dxa"/>
            <w:noWrap/>
            <w:hideMark/>
          </w:tcPr>
          <w:p w14:paraId="7AC07F7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148.9215</w:t>
            </w:r>
          </w:p>
        </w:tc>
        <w:tc>
          <w:tcPr>
            <w:tcW w:w="809" w:type="dxa"/>
            <w:noWrap/>
            <w:hideMark/>
          </w:tcPr>
          <w:p w14:paraId="45E5DF3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339.922</w:t>
            </w:r>
          </w:p>
        </w:tc>
        <w:tc>
          <w:tcPr>
            <w:tcW w:w="1025" w:type="dxa"/>
            <w:noWrap/>
            <w:hideMark/>
          </w:tcPr>
          <w:p w14:paraId="1EB1918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29335.27</w:t>
            </w:r>
          </w:p>
        </w:tc>
        <w:tc>
          <w:tcPr>
            <w:tcW w:w="1147" w:type="dxa"/>
            <w:noWrap/>
            <w:hideMark/>
          </w:tcPr>
          <w:p w14:paraId="1D27EF1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444.3075</w:t>
            </w:r>
          </w:p>
        </w:tc>
        <w:tc>
          <w:tcPr>
            <w:tcW w:w="809" w:type="dxa"/>
            <w:noWrap/>
            <w:hideMark/>
          </w:tcPr>
          <w:p w14:paraId="200CD89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27DD12E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672A4AA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5703B9ED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68683B69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809" w:type="dxa"/>
            <w:noWrap/>
            <w:hideMark/>
          </w:tcPr>
          <w:p w14:paraId="01BC24D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37.928</w:t>
            </w:r>
          </w:p>
        </w:tc>
        <w:tc>
          <w:tcPr>
            <w:tcW w:w="1025" w:type="dxa"/>
            <w:noWrap/>
            <w:hideMark/>
          </w:tcPr>
          <w:p w14:paraId="29DDB24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18012.01</w:t>
            </w:r>
          </w:p>
        </w:tc>
        <w:tc>
          <w:tcPr>
            <w:tcW w:w="1147" w:type="dxa"/>
            <w:noWrap/>
            <w:hideMark/>
          </w:tcPr>
          <w:p w14:paraId="390C4E4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52.89279</w:t>
            </w:r>
          </w:p>
        </w:tc>
        <w:tc>
          <w:tcPr>
            <w:tcW w:w="809" w:type="dxa"/>
            <w:noWrap/>
            <w:hideMark/>
          </w:tcPr>
          <w:p w14:paraId="282371B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532.939</w:t>
            </w:r>
          </w:p>
        </w:tc>
        <w:tc>
          <w:tcPr>
            <w:tcW w:w="1025" w:type="dxa"/>
            <w:noWrap/>
            <w:hideMark/>
          </w:tcPr>
          <w:p w14:paraId="72CDC88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58943.05</w:t>
            </w:r>
          </w:p>
        </w:tc>
        <w:tc>
          <w:tcPr>
            <w:tcW w:w="1147" w:type="dxa"/>
            <w:noWrap/>
            <w:hideMark/>
          </w:tcPr>
          <w:p w14:paraId="5B93B1F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636.1959</w:t>
            </w:r>
          </w:p>
        </w:tc>
        <w:tc>
          <w:tcPr>
            <w:tcW w:w="809" w:type="dxa"/>
            <w:noWrap/>
            <w:hideMark/>
          </w:tcPr>
          <w:p w14:paraId="4C1F74E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484.231</w:t>
            </w:r>
          </w:p>
        </w:tc>
        <w:tc>
          <w:tcPr>
            <w:tcW w:w="1025" w:type="dxa"/>
            <w:noWrap/>
            <w:hideMark/>
          </w:tcPr>
          <w:p w14:paraId="6DD4746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41789.14</w:t>
            </w:r>
          </w:p>
        </w:tc>
        <w:tc>
          <w:tcPr>
            <w:tcW w:w="1147" w:type="dxa"/>
            <w:noWrap/>
            <w:hideMark/>
          </w:tcPr>
          <w:p w14:paraId="0A83170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632.9319</w:t>
            </w:r>
          </w:p>
        </w:tc>
        <w:tc>
          <w:tcPr>
            <w:tcW w:w="809" w:type="dxa"/>
            <w:noWrap/>
            <w:hideMark/>
          </w:tcPr>
          <w:p w14:paraId="6217E9A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594.66</w:t>
            </w:r>
          </w:p>
        </w:tc>
        <w:tc>
          <w:tcPr>
            <w:tcW w:w="1025" w:type="dxa"/>
            <w:noWrap/>
            <w:hideMark/>
          </w:tcPr>
          <w:p w14:paraId="4A6C3BC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157882.2</w:t>
            </w:r>
          </w:p>
        </w:tc>
        <w:tc>
          <w:tcPr>
            <w:tcW w:w="1147" w:type="dxa"/>
            <w:noWrap/>
            <w:hideMark/>
          </w:tcPr>
          <w:p w14:paraId="353F434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964.92</w:t>
            </w:r>
          </w:p>
        </w:tc>
      </w:tr>
      <w:tr w:rsidR="005A18B3" w:rsidRPr="00882D78" w14:paraId="04944B00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4500A47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SWP</w:t>
            </w:r>
          </w:p>
        </w:tc>
        <w:tc>
          <w:tcPr>
            <w:tcW w:w="809" w:type="dxa"/>
            <w:noWrap/>
            <w:hideMark/>
          </w:tcPr>
          <w:p w14:paraId="44B2749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85.866</w:t>
            </w:r>
          </w:p>
        </w:tc>
        <w:tc>
          <w:tcPr>
            <w:tcW w:w="1025" w:type="dxa"/>
            <w:noWrap/>
            <w:hideMark/>
          </w:tcPr>
          <w:p w14:paraId="0D2FE5B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40777.76</w:t>
            </w:r>
          </w:p>
        </w:tc>
        <w:tc>
          <w:tcPr>
            <w:tcW w:w="1147" w:type="dxa"/>
            <w:noWrap/>
            <w:hideMark/>
          </w:tcPr>
          <w:p w14:paraId="018CE9B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119.7451</w:t>
            </w:r>
          </w:p>
        </w:tc>
        <w:tc>
          <w:tcPr>
            <w:tcW w:w="809" w:type="dxa"/>
            <w:noWrap/>
            <w:hideMark/>
          </w:tcPr>
          <w:p w14:paraId="15EFB0F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169.411</w:t>
            </w:r>
          </w:p>
        </w:tc>
        <w:tc>
          <w:tcPr>
            <w:tcW w:w="1025" w:type="dxa"/>
            <w:noWrap/>
            <w:hideMark/>
          </w:tcPr>
          <w:p w14:paraId="2765654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18736.86</w:t>
            </w:r>
          </w:p>
        </w:tc>
        <w:tc>
          <w:tcPr>
            <w:tcW w:w="1147" w:type="dxa"/>
            <w:noWrap/>
            <w:hideMark/>
          </w:tcPr>
          <w:p w14:paraId="77EC115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202.2344</w:t>
            </w:r>
          </w:p>
        </w:tc>
        <w:tc>
          <w:tcPr>
            <w:tcW w:w="809" w:type="dxa"/>
            <w:noWrap/>
            <w:hideMark/>
          </w:tcPr>
          <w:p w14:paraId="3661974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1457.456</w:t>
            </w:r>
          </w:p>
        </w:tc>
        <w:tc>
          <w:tcPr>
            <w:tcW w:w="1025" w:type="dxa"/>
            <w:noWrap/>
            <w:hideMark/>
          </w:tcPr>
          <w:p w14:paraId="58F4384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125778.5</w:t>
            </w:r>
          </w:p>
        </w:tc>
        <w:tc>
          <w:tcPr>
            <w:tcW w:w="1147" w:type="dxa"/>
            <w:noWrap/>
            <w:hideMark/>
          </w:tcPr>
          <w:p w14:paraId="2C21022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1905.021</w:t>
            </w:r>
          </w:p>
        </w:tc>
        <w:tc>
          <w:tcPr>
            <w:tcW w:w="809" w:type="dxa"/>
            <w:noWrap/>
            <w:hideMark/>
          </w:tcPr>
          <w:p w14:paraId="095D12C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52A6FA8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6AE5950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24A4EB1B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480DFDD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09" w:type="dxa"/>
            <w:noWrap/>
            <w:hideMark/>
          </w:tcPr>
          <w:p w14:paraId="5BD0F05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2450.063</w:t>
            </w:r>
          </w:p>
        </w:tc>
        <w:tc>
          <w:tcPr>
            <w:tcW w:w="1025" w:type="dxa"/>
            <w:noWrap/>
            <w:hideMark/>
          </w:tcPr>
          <w:p w14:paraId="79A0E00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1163535</w:t>
            </w:r>
          </w:p>
        </w:tc>
        <w:tc>
          <w:tcPr>
            <w:tcW w:w="1147" w:type="dxa"/>
            <w:noWrap/>
            <w:hideMark/>
          </w:tcPr>
          <w:p w14:paraId="2BBFE6C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3416.755</w:t>
            </w:r>
          </w:p>
        </w:tc>
        <w:tc>
          <w:tcPr>
            <w:tcW w:w="809" w:type="dxa"/>
            <w:noWrap/>
            <w:hideMark/>
          </w:tcPr>
          <w:p w14:paraId="7C063A6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19649.43</w:t>
            </w:r>
          </w:p>
        </w:tc>
        <w:tc>
          <w:tcPr>
            <w:tcW w:w="1025" w:type="dxa"/>
            <w:noWrap/>
            <w:hideMark/>
          </w:tcPr>
          <w:p w14:paraId="15FAC1B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2173227</w:t>
            </w:r>
          </w:p>
        </w:tc>
        <w:tc>
          <w:tcPr>
            <w:tcW w:w="1147" w:type="dxa"/>
            <w:noWrap/>
            <w:hideMark/>
          </w:tcPr>
          <w:p w14:paraId="4FE6EDC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23456.51</w:t>
            </w:r>
          </w:p>
        </w:tc>
        <w:tc>
          <w:tcPr>
            <w:tcW w:w="809" w:type="dxa"/>
            <w:noWrap/>
            <w:hideMark/>
          </w:tcPr>
          <w:p w14:paraId="693D237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95210.24</w:t>
            </w:r>
          </w:p>
        </w:tc>
        <w:tc>
          <w:tcPr>
            <w:tcW w:w="1025" w:type="dxa"/>
            <w:noWrap/>
            <w:hideMark/>
          </w:tcPr>
          <w:p w14:paraId="6986783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8216643</w:t>
            </w:r>
          </w:p>
        </w:tc>
        <w:tc>
          <w:tcPr>
            <w:tcW w:w="1147" w:type="dxa"/>
            <w:noWrap/>
            <w:hideMark/>
          </w:tcPr>
          <w:p w14:paraId="66BE32E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124448</w:t>
            </w:r>
          </w:p>
        </w:tc>
        <w:tc>
          <w:tcPr>
            <w:tcW w:w="809" w:type="dxa"/>
            <w:noWrap/>
            <w:hideMark/>
          </w:tcPr>
          <w:p w14:paraId="29B4148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6705.083</w:t>
            </w:r>
          </w:p>
        </w:tc>
        <w:tc>
          <w:tcPr>
            <w:tcW w:w="1025" w:type="dxa"/>
            <w:noWrap/>
            <w:hideMark/>
          </w:tcPr>
          <w:p w14:paraId="7C851B0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1780200</w:t>
            </w:r>
          </w:p>
        </w:tc>
        <w:tc>
          <w:tcPr>
            <w:tcW w:w="1147" w:type="dxa"/>
            <w:noWrap/>
            <w:hideMark/>
          </w:tcPr>
          <w:p w14:paraId="196A78B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10879.95</w:t>
            </w:r>
          </w:p>
        </w:tc>
      </w:tr>
      <w:tr w:rsidR="005A18B3" w:rsidRPr="00882D78" w14:paraId="53A93597" w14:textId="77777777" w:rsidTr="00882D78">
        <w:trPr>
          <w:trHeight w:val="2593"/>
        </w:trPr>
        <w:tc>
          <w:tcPr>
            <w:tcW w:w="1026" w:type="dxa"/>
            <w:noWrap/>
            <w:hideMark/>
          </w:tcPr>
          <w:p w14:paraId="65DC254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noWrap/>
            <w:hideMark/>
          </w:tcPr>
          <w:p w14:paraId="498DFC2A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5" w:type="dxa"/>
            <w:noWrap/>
            <w:hideMark/>
          </w:tcPr>
          <w:p w14:paraId="670FB105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noWrap/>
            <w:hideMark/>
          </w:tcPr>
          <w:p w14:paraId="6006FDE2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noWrap/>
            <w:hideMark/>
          </w:tcPr>
          <w:p w14:paraId="0746A49E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5" w:type="dxa"/>
            <w:noWrap/>
            <w:hideMark/>
          </w:tcPr>
          <w:p w14:paraId="3C25E8E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noWrap/>
            <w:hideMark/>
          </w:tcPr>
          <w:p w14:paraId="15641BBE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noWrap/>
            <w:hideMark/>
          </w:tcPr>
          <w:p w14:paraId="3C89023E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5" w:type="dxa"/>
            <w:noWrap/>
            <w:hideMark/>
          </w:tcPr>
          <w:p w14:paraId="6F27E38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noWrap/>
            <w:hideMark/>
          </w:tcPr>
          <w:p w14:paraId="6850BE8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noWrap/>
            <w:hideMark/>
          </w:tcPr>
          <w:p w14:paraId="7CAA576C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5" w:type="dxa"/>
            <w:noWrap/>
            <w:hideMark/>
          </w:tcPr>
          <w:p w14:paraId="2DE8B94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noWrap/>
            <w:hideMark/>
          </w:tcPr>
          <w:p w14:paraId="5418BA2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18B3" w:rsidRPr="00882D78" w14:paraId="247173DB" w14:textId="77777777" w:rsidTr="0010298B">
        <w:trPr>
          <w:trHeight w:val="300"/>
        </w:trPr>
        <w:tc>
          <w:tcPr>
            <w:tcW w:w="12950" w:type="dxa"/>
            <w:gridSpan w:val="13"/>
            <w:noWrap/>
            <w:hideMark/>
          </w:tcPr>
          <w:p w14:paraId="1D79C52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2030 spatial extent under 50% growth scenario</w:t>
            </w:r>
          </w:p>
          <w:p w14:paraId="638C9D0A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5A18B3" w:rsidRPr="00882D78" w14:paraId="7A95F9C3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2F766FA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2981" w:type="dxa"/>
            <w:gridSpan w:val="3"/>
            <w:noWrap/>
            <w:hideMark/>
          </w:tcPr>
          <w:p w14:paraId="6DA52982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Mangrove</w:t>
            </w:r>
          </w:p>
        </w:tc>
        <w:tc>
          <w:tcPr>
            <w:tcW w:w="2981" w:type="dxa"/>
            <w:gridSpan w:val="3"/>
            <w:noWrap/>
            <w:hideMark/>
          </w:tcPr>
          <w:p w14:paraId="74365F0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Seagrass</w:t>
            </w:r>
          </w:p>
        </w:tc>
        <w:tc>
          <w:tcPr>
            <w:tcW w:w="2981" w:type="dxa"/>
            <w:gridSpan w:val="3"/>
            <w:noWrap/>
            <w:hideMark/>
          </w:tcPr>
          <w:p w14:paraId="64E79017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Tidal flat</w:t>
            </w:r>
          </w:p>
        </w:tc>
        <w:tc>
          <w:tcPr>
            <w:tcW w:w="2981" w:type="dxa"/>
            <w:gridSpan w:val="3"/>
            <w:noWrap/>
            <w:hideMark/>
          </w:tcPr>
          <w:p w14:paraId="228F9D65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Tidal marsh</w:t>
            </w:r>
          </w:p>
        </w:tc>
      </w:tr>
      <w:tr w:rsidR="005A18B3" w:rsidRPr="00882D78" w14:paraId="4C7A7105" w14:textId="77777777" w:rsidTr="0010298B">
        <w:trPr>
          <w:trHeight w:val="1975"/>
        </w:trPr>
        <w:tc>
          <w:tcPr>
            <w:tcW w:w="1026" w:type="dxa"/>
            <w:noWrap/>
            <w:hideMark/>
          </w:tcPr>
          <w:p w14:paraId="669BB86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9" w:type="dxa"/>
            <w:hideMark/>
          </w:tcPr>
          <w:p w14:paraId="7EFD5BE4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58BB474B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23AADFB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6D543BC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538711A5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7FBCCF9D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0975B0BA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0309784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1D5747A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  <w:tc>
          <w:tcPr>
            <w:tcW w:w="809" w:type="dxa"/>
            <w:hideMark/>
          </w:tcPr>
          <w:p w14:paraId="3864BD0B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area (ha)</w:t>
            </w:r>
          </w:p>
        </w:tc>
        <w:tc>
          <w:tcPr>
            <w:tcW w:w="1025" w:type="dxa"/>
            <w:hideMark/>
          </w:tcPr>
          <w:p w14:paraId="0BB524A5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Storage impact of overlapping habitat (Mg C)</w:t>
            </w:r>
          </w:p>
        </w:tc>
        <w:tc>
          <w:tcPr>
            <w:tcW w:w="1147" w:type="dxa"/>
            <w:hideMark/>
          </w:tcPr>
          <w:p w14:paraId="3F4B72A8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Sequestration impact of overlapping habitat (Mg C yr-1)</w:t>
            </w:r>
          </w:p>
        </w:tc>
      </w:tr>
      <w:tr w:rsidR="005A18B3" w:rsidRPr="00882D78" w14:paraId="4F9EC65C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104EAC6E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</w:t>
            </w:r>
          </w:p>
        </w:tc>
        <w:tc>
          <w:tcPr>
            <w:tcW w:w="809" w:type="dxa"/>
            <w:noWrap/>
            <w:hideMark/>
          </w:tcPr>
          <w:p w14:paraId="3539A2B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7F25485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5455DC7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7CF8BD5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6D849E3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13B6047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48D5048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41.055</w:t>
            </w:r>
          </w:p>
        </w:tc>
        <w:tc>
          <w:tcPr>
            <w:tcW w:w="1025" w:type="dxa"/>
            <w:noWrap/>
            <w:hideMark/>
          </w:tcPr>
          <w:p w14:paraId="2F1C29C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3543.047</w:t>
            </w:r>
          </w:p>
        </w:tc>
        <w:tc>
          <w:tcPr>
            <w:tcW w:w="1147" w:type="dxa"/>
            <w:noWrap/>
            <w:hideMark/>
          </w:tcPr>
          <w:p w14:paraId="667AA21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53.66244</w:t>
            </w:r>
          </w:p>
        </w:tc>
        <w:tc>
          <w:tcPr>
            <w:tcW w:w="809" w:type="dxa"/>
            <w:noWrap/>
            <w:hideMark/>
          </w:tcPr>
          <w:p w14:paraId="09A9F39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57F21B5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7E103A7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21432828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192C920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</w:t>
            </w:r>
          </w:p>
        </w:tc>
        <w:tc>
          <w:tcPr>
            <w:tcW w:w="809" w:type="dxa"/>
            <w:noWrap/>
            <w:hideMark/>
          </w:tcPr>
          <w:p w14:paraId="5DEA47B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3073.755</w:t>
            </w:r>
          </w:p>
        </w:tc>
        <w:tc>
          <w:tcPr>
            <w:tcW w:w="1025" w:type="dxa"/>
            <w:noWrap/>
            <w:hideMark/>
          </w:tcPr>
          <w:p w14:paraId="7FCE346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1459726</w:t>
            </w:r>
          </w:p>
        </w:tc>
        <w:tc>
          <w:tcPr>
            <w:tcW w:w="1147" w:type="dxa"/>
            <w:noWrap/>
            <w:hideMark/>
          </w:tcPr>
          <w:p w14:paraId="24BC8BF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4286.529</w:t>
            </w:r>
          </w:p>
        </w:tc>
        <w:tc>
          <w:tcPr>
            <w:tcW w:w="809" w:type="dxa"/>
            <w:noWrap/>
            <w:hideMark/>
          </w:tcPr>
          <w:p w14:paraId="7051453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22293.98</w:t>
            </w:r>
          </w:p>
        </w:tc>
        <w:tc>
          <w:tcPr>
            <w:tcW w:w="1025" w:type="dxa"/>
            <w:noWrap/>
            <w:hideMark/>
          </w:tcPr>
          <w:p w14:paraId="78DA00D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2465714</w:t>
            </w:r>
          </w:p>
        </w:tc>
        <w:tc>
          <w:tcPr>
            <w:tcW w:w="1147" w:type="dxa"/>
            <w:noWrap/>
            <w:hideMark/>
          </w:tcPr>
          <w:p w14:paraId="5E5EFD4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26613.43</w:t>
            </w:r>
          </w:p>
        </w:tc>
        <w:tc>
          <w:tcPr>
            <w:tcW w:w="809" w:type="dxa"/>
            <w:noWrap/>
            <w:hideMark/>
          </w:tcPr>
          <w:p w14:paraId="7D26E65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118216.5</w:t>
            </w:r>
          </w:p>
        </w:tc>
        <w:tc>
          <w:tcPr>
            <w:tcW w:w="1025" w:type="dxa"/>
            <w:noWrap/>
            <w:hideMark/>
          </w:tcPr>
          <w:p w14:paraId="586003E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10202087</w:t>
            </w:r>
          </w:p>
        </w:tc>
        <w:tc>
          <w:tcPr>
            <w:tcW w:w="1147" w:type="dxa"/>
            <w:noWrap/>
            <w:hideMark/>
          </w:tcPr>
          <w:p w14:paraId="7683976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154519.2</w:t>
            </w:r>
          </w:p>
        </w:tc>
        <w:tc>
          <w:tcPr>
            <w:tcW w:w="809" w:type="dxa"/>
            <w:noWrap/>
            <w:hideMark/>
          </w:tcPr>
          <w:p w14:paraId="3154315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6903.135</w:t>
            </w:r>
          </w:p>
        </w:tc>
        <w:tc>
          <w:tcPr>
            <w:tcW w:w="1025" w:type="dxa"/>
            <w:noWrap/>
            <w:hideMark/>
          </w:tcPr>
          <w:p w14:paraId="05F6D32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1832782</w:t>
            </w:r>
          </w:p>
        </w:tc>
        <w:tc>
          <w:tcPr>
            <w:tcW w:w="1147" w:type="dxa"/>
            <w:noWrap/>
            <w:hideMark/>
          </w:tcPr>
          <w:p w14:paraId="690FE14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11201.31</w:t>
            </w:r>
          </w:p>
        </w:tc>
      </w:tr>
      <w:tr w:rsidR="005A18B3" w:rsidRPr="00882D78" w14:paraId="65A31F85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28685090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EU</w:t>
            </w:r>
          </w:p>
        </w:tc>
        <w:tc>
          <w:tcPr>
            <w:tcW w:w="809" w:type="dxa"/>
            <w:noWrap/>
            <w:hideMark/>
          </w:tcPr>
          <w:p w14:paraId="44E7697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7CC6138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55E83AA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9" w:type="dxa"/>
            <w:noWrap/>
            <w:hideMark/>
          </w:tcPr>
          <w:p w14:paraId="491FB27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3372.84</w:t>
            </w:r>
          </w:p>
        </w:tc>
        <w:tc>
          <w:tcPr>
            <w:tcW w:w="1025" w:type="dxa"/>
            <w:noWrap/>
            <w:hideMark/>
          </w:tcPr>
          <w:p w14:paraId="600EAB9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373036.1</w:t>
            </w:r>
          </w:p>
        </w:tc>
        <w:tc>
          <w:tcPr>
            <w:tcW w:w="1147" w:type="dxa"/>
            <w:noWrap/>
            <w:hideMark/>
          </w:tcPr>
          <w:p w14:paraId="2DD8AAD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4026.328</w:t>
            </w:r>
          </w:p>
        </w:tc>
        <w:tc>
          <w:tcPr>
            <w:tcW w:w="809" w:type="dxa"/>
            <w:noWrap/>
            <w:hideMark/>
          </w:tcPr>
          <w:p w14:paraId="6C1E2FA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8463.285</w:t>
            </w:r>
          </w:p>
        </w:tc>
        <w:tc>
          <w:tcPr>
            <w:tcW w:w="1025" w:type="dxa"/>
            <w:noWrap/>
            <w:hideMark/>
          </w:tcPr>
          <w:p w14:paraId="5D15F83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730381.5</w:t>
            </w:r>
          </w:p>
        </w:tc>
        <w:tc>
          <w:tcPr>
            <w:tcW w:w="1147" w:type="dxa"/>
            <w:noWrap/>
            <w:hideMark/>
          </w:tcPr>
          <w:p w14:paraId="2EDF85B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11062.25</w:t>
            </w:r>
          </w:p>
        </w:tc>
        <w:tc>
          <w:tcPr>
            <w:tcW w:w="809" w:type="dxa"/>
            <w:noWrap/>
            <w:hideMark/>
          </w:tcPr>
          <w:p w14:paraId="501A428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1429.26</w:t>
            </w:r>
          </w:p>
        </w:tc>
        <w:tc>
          <w:tcPr>
            <w:tcW w:w="1025" w:type="dxa"/>
            <w:noWrap/>
            <w:hideMark/>
          </w:tcPr>
          <w:p w14:paraId="1A772EF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379468.5</w:t>
            </w:r>
          </w:p>
        </w:tc>
        <w:tc>
          <w:tcPr>
            <w:tcW w:w="1147" w:type="dxa"/>
            <w:noWrap/>
            <w:hideMark/>
          </w:tcPr>
          <w:p w14:paraId="69510E6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2319.177</w:t>
            </w:r>
          </w:p>
        </w:tc>
      </w:tr>
      <w:tr w:rsidR="005A18B3" w:rsidRPr="00882D78" w14:paraId="5A1A9A29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3DFD2CCC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LA_CA_SA</w:t>
            </w:r>
          </w:p>
        </w:tc>
        <w:tc>
          <w:tcPr>
            <w:tcW w:w="809" w:type="dxa"/>
            <w:noWrap/>
            <w:hideMark/>
          </w:tcPr>
          <w:p w14:paraId="34AC752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98.43</w:t>
            </w:r>
          </w:p>
        </w:tc>
        <w:tc>
          <w:tcPr>
            <w:tcW w:w="1025" w:type="dxa"/>
            <w:noWrap/>
            <w:hideMark/>
          </w:tcPr>
          <w:p w14:paraId="5716903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46744.41</w:t>
            </w:r>
          </w:p>
        </w:tc>
        <w:tc>
          <w:tcPr>
            <w:tcW w:w="1147" w:type="dxa"/>
            <w:noWrap/>
            <w:hideMark/>
          </w:tcPr>
          <w:p w14:paraId="17A65E6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137.2663</w:t>
            </w:r>
          </w:p>
        </w:tc>
        <w:tc>
          <w:tcPr>
            <w:tcW w:w="809" w:type="dxa"/>
            <w:noWrap/>
            <w:hideMark/>
          </w:tcPr>
          <w:p w14:paraId="64813F0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170.115</w:t>
            </w:r>
          </w:p>
        </w:tc>
        <w:tc>
          <w:tcPr>
            <w:tcW w:w="1025" w:type="dxa"/>
            <w:noWrap/>
            <w:hideMark/>
          </w:tcPr>
          <w:p w14:paraId="4D5C020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18814.72</w:t>
            </w:r>
          </w:p>
        </w:tc>
        <w:tc>
          <w:tcPr>
            <w:tcW w:w="1147" w:type="dxa"/>
            <w:noWrap/>
            <w:hideMark/>
          </w:tcPr>
          <w:p w14:paraId="5DC6A48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203.0748</w:t>
            </w:r>
          </w:p>
        </w:tc>
        <w:tc>
          <w:tcPr>
            <w:tcW w:w="809" w:type="dxa"/>
            <w:noWrap/>
            <w:hideMark/>
          </w:tcPr>
          <w:p w14:paraId="28A1BA2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463.53</w:t>
            </w:r>
          </w:p>
        </w:tc>
        <w:tc>
          <w:tcPr>
            <w:tcW w:w="1025" w:type="dxa"/>
            <w:noWrap/>
            <w:hideMark/>
          </w:tcPr>
          <w:p w14:paraId="5F6F93C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40002.64</w:t>
            </w:r>
          </w:p>
        </w:tc>
        <w:tc>
          <w:tcPr>
            <w:tcW w:w="1147" w:type="dxa"/>
            <w:noWrap/>
            <w:hideMark/>
          </w:tcPr>
          <w:p w14:paraId="568628A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605.8739</w:t>
            </w:r>
          </w:p>
        </w:tc>
        <w:tc>
          <w:tcPr>
            <w:tcW w:w="809" w:type="dxa"/>
            <w:noWrap/>
            <w:hideMark/>
          </w:tcPr>
          <w:p w14:paraId="73D2F1FF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7E9AC79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12E79A6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5727FAD2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4998FAB3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809" w:type="dxa"/>
            <w:noWrap/>
            <w:hideMark/>
          </w:tcPr>
          <w:p w14:paraId="0CD67CC6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51.72</w:t>
            </w:r>
          </w:p>
        </w:tc>
        <w:tc>
          <w:tcPr>
            <w:tcW w:w="1025" w:type="dxa"/>
            <w:noWrap/>
            <w:hideMark/>
          </w:tcPr>
          <w:p w14:paraId="1B7D5FF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24561.83</w:t>
            </w:r>
          </w:p>
        </w:tc>
        <w:tc>
          <w:tcPr>
            <w:tcW w:w="1147" w:type="dxa"/>
            <w:noWrap/>
            <w:hideMark/>
          </w:tcPr>
          <w:p w14:paraId="33D67A3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72.12653</w:t>
            </w:r>
          </w:p>
        </w:tc>
        <w:tc>
          <w:tcPr>
            <w:tcW w:w="809" w:type="dxa"/>
            <w:noWrap/>
            <w:hideMark/>
          </w:tcPr>
          <w:p w14:paraId="461C604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726.735</w:t>
            </w:r>
          </w:p>
        </w:tc>
        <w:tc>
          <w:tcPr>
            <w:tcW w:w="1025" w:type="dxa"/>
            <w:noWrap/>
            <w:hideMark/>
          </w:tcPr>
          <w:p w14:paraId="49A5A59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80376.89</w:t>
            </w:r>
          </w:p>
        </w:tc>
        <w:tc>
          <w:tcPr>
            <w:tcW w:w="1147" w:type="dxa"/>
            <w:noWrap/>
            <w:hideMark/>
          </w:tcPr>
          <w:p w14:paraId="72CF1F2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867.5399</w:t>
            </w:r>
          </w:p>
        </w:tc>
        <w:tc>
          <w:tcPr>
            <w:tcW w:w="809" w:type="dxa"/>
            <w:noWrap/>
            <w:hideMark/>
          </w:tcPr>
          <w:p w14:paraId="0EEAC79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660.315</w:t>
            </w:r>
          </w:p>
        </w:tc>
        <w:tc>
          <w:tcPr>
            <w:tcW w:w="1025" w:type="dxa"/>
            <w:noWrap/>
            <w:hideMark/>
          </w:tcPr>
          <w:p w14:paraId="5FF82DD8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56985.18</w:t>
            </w:r>
          </w:p>
        </w:tc>
        <w:tc>
          <w:tcPr>
            <w:tcW w:w="1147" w:type="dxa"/>
            <w:noWrap/>
            <w:hideMark/>
          </w:tcPr>
          <w:p w14:paraId="4F039B93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863.0889</w:t>
            </w:r>
          </w:p>
        </w:tc>
        <w:tc>
          <w:tcPr>
            <w:tcW w:w="809" w:type="dxa"/>
            <w:noWrap/>
            <w:hideMark/>
          </w:tcPr>
          <w:p w14:paraId="587423A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810.9</w:t>
            </w:r>
          </w:p>
        </w:tc>
        <w:tc>
          <w:tcPr>
            <w:tcW w:w="1025" w:type="dxa"/>
            <w:noWrap/>
            <w:hideMark/>
          </w:tcPr>
          <w:p w14:paraId="7A88A1E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215294</w:t>
            </w:r>
          </w:p>
        </w:tc>
        <w:tc>
          <w:tcPr>
            <w:tcW w:w="1147" w:type="dxa"/>
            <w:noWrap/>
            <w:hideMark/>
          </w:tcPr>
          <w:p w14:paraId="66B8B5E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1315.8</w:t>
            </w:r>
          </w:p>
        </w:tc>
      </w:tr>
      <w:tr w:rsidR="005A18B3" w:rsidRPr="00882D78" w14:paraId="2113D9A4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33CE2D32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SWP</w:t>
            </w:r>
          </w:p>
        </w:tc>
        <w:tc>
          <w:tcPr>
            <w:tcW w:w="809" w:type="dxa"/>
            <w:noWrap/>
            <w:hideMark/>
          </w:tcPr>
          <w:p w14:paraId="07A8A80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117.09</w:t>
            </w:r>
          </w:p>
        </w:tc>
        <w:tc>
          <w:tcPr>
            <w:tcW w:w="1025" w:type="dxa"/>
            <w:noWrap/>
            <w:hideMark/>
          </w:tcPr>
          <w:p w14:paraId="6C42548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55606.04</w:t>
            </w:r>
          </w:p>
        </w:tc>
        <w:tc>
          <w:tcPr>
            <w:tcW w:w="1147" w:type="dxa"/>
            <w:noWrap/>
            <w:hideMark/>
          </w:tcPr>
          <w:p w14:paraId="47B2A0C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163.2888</w:t>
            </w:r>
          </w:p>
        </w:tc>
        <w:tc>
          <w:tcPr>
            <w:tcW w:w="809" w:type="dxa"/>
            <w:noWrap/>
            <w:hideMark/>
          </w:tcPr>
          <w:p w14:paraId="2ACEE05D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231.015</w:t>
            </w:r>
          </w:p>
        </w:tc>
        <w:tc>
          <w:tcPr>
            <w:tcW w:w="1025" w:type="dxa"/>
            <w:noWrap/>
            <w:hideMark/>
          </w:tcPr>
          <w:p w14:paraId="5D82231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25550.26</w:t>
            </w:r>
          </w:p>
        </w:tc>
        <w:tc>
          <w:tcPr>
            <w:tcW w:w="1147" w:type="dxa"/>
            <w:noWrap/>
            <w:hideMark/>
          </w:tcPr>
          <w:p w14:paraId="64899C0C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275.7742</w:t>
            </w:r>
          </w:p>
        </w:tc>
        <w:tc>
          <w:tcPr>
            <w:tcW w:w="809" w:type="dxa"/>
            <w:noWrap/>
            <w:hideMark/>
          </w:tcPr>
          <w:p w14:paraId="0E345F0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1987.44</w:t>
            </w:r>
          </w:p>
        </w:tc>
        <w:tc>
          <w:tcPr>
            <w:tcW w:w="1025" w:type="dxa"/>
            <w:noWrap/>
            <w:hideMark/>
          </w:tcPr>
          <w:p w14:paraId="0A2DCA17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171516.1</w:t>
            </w:r>
          </w:p>
        </w:tc>
        <w:tc>
          <w:tcPr>
            <w:tcW w:w="1147" w:type="dxa"/>
            <w:noWrap/>
            <w:hideMark/>
          </w:tcPr>
          <w:p w14:paraId="19AE793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2597.756</w:t>
            </w:r>
          </w:p>
        </w:tc>
        <w:tc>
          <w:tcPr>
            <w:tcW w:w="809" w:type="dxa"/>
            <w:noWrap/>
            <w:hideMark/>
          </w:tcPr>
          <w:p w14:paraId="556D4145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5B6DCB6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7" w:type="dxa"/>
            <w:noWrap/>
            <w:hideMark/>
          </w:tcPr>
          <w:p w14:paraId="1E22333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A18B3" w:rsidRPr="00882D78" w14:paraId="6F3C791F" w14:textId="77777777" w:rsidTr="0010298B">
        <w:trPr>
          <w:trHeight w:val="300"/>
        </w:trPr>
        <w:tc>
          <w:tcPr>
            <w:tcW w:w="1026" w:type="dxa"/>
            <w:noWrap/>
            <w:hideMark/>
          </w:tcPr>
          <w:p w14:paraId="11912A71" w14:textId="77777777" w:rsidR="005A18B3" w:rsidRPr="00882D78" w:rsidRDefault="005A18B3" w:rsidP="001029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09" w:type="dxa"/>
            <w:noWrap/>
            <w:hideMark/>
          </w:tcPr>
          <w:p w14:paraId="0915FDE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3340.995</w:t>
            </w:r>
          </w:p>
        </w:tc>
        <w:tc>
          <w:tcPr>
            <w:tcW w:w="1025" w:type="dxa"/>
            <w:noWrap/>
            <w:hideMark/>
          </w:tcPr>
          <w:p w14:paraId="2BBB54E0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1586639</w:t>
            </w:r>
          </w:p>
        </w:tc>
        <w:tc>
          <w:tcPr>
            <w:tcW w:w="1147" w:type="dxa"/>
            <w:noWrap/>
            <w:hideMark/>
          </w:tcPr>
          <w:p w14:paraId="4CB3DECE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4659.211</w:t>
            </w:r>
          </w:p>
        </w:tc>
        <w:tc>
          <w:tcPr>
            <w:tcW w:w="809" w:type="dxa"/>
            <w:noWrap/>
            <w:hideMark/>
          </w:tcPr>
          <w:p w14:paraId="2B775EF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26794.68</w:t>
            </w:r>
          </w:p>
        </w:tc>
        <w:tc>
          <w:tcPr>
            <w:tcW w:w="1025" w:type="dxa"/>
            <w:noWrap/>
            <w:hideMark/>
          </w:tcPr>
          <w:p w14:paraId="1D836401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2963492</w:t>
            </w:r>
          </w:p>
        </w:tc>
        <w:tc>
          <w:tcPr>
            <w:tcW w:w="1147" w:type="dxa"/>
            <w:noWrap/>
            <w:hideMark/>
          </w:tcPr>
          <w:p w14:paraId="54A04344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31986.15</w:t>
            </w:r>
          </w:p>
        </w:tc>
        <w:tc>
          <w:tcPr>
            <w:tcW w:w="809" w:type="dxa"/>
            <w:noWrap/>
            <w:hideMark/>
          </w:tcPr>
          <w:p w14:paraId="23417DC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129832.1</w:t>
            </w:r>
          </w:p>
        </w:tc>
        <w:tc>
          <w:tcPr>
            <w:tcW w:w="1025" w:type="dxa"/>
            <w:noWrap/>
            <w:hideMark/>
          </w:tcPr>
          <w:p w14:paraId="2283926A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11204514</w:t>
            </w:r>
          </w:p>
        </w:tc>
        <w:tc>
          <w:tcPr>
            <w:tcW w:w="1147" w:type="dxa"/>
            <w:noWrap/>
            <w:hideMark/>
          </w:tcPr>
          <w:p w14:paraId="2C94B2C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169701.9</w:t>
            </w:r>
          </w:p>
        </w:tc>
        <w:tc>
          <w:tcPr>
            <w:tcW w:w="809" w:type="dxa"/>
            <w:noWrap/>
            <w:hideMark/>
          </w:tcPr>
          <w:p w14:paraId="5F9BD7C2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9143.295</w:t>
            </w:r>
          </w:p>
        </w:tc>
        <w:tc>
          <w:tcPr>
            <w:tcW w:w="1025" w:type="dxa"/>
            <w:noWrap/>
            <w:hideMark/>
          </w:tcPr>
          <w:p w14:paraId="78B10849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2427545</w:t>
            </w:r>
          </w:p>
        </w:tc>
        <w:tc>
          <w:tcPr>
            <w:tcW w:w="1147" w:type="dxa"/>
            <w:noWrap/>
            <w:hideMark/>
          </w:tcPr>
          <w:p w14:paraId="3A97DE6B" w14:textId="77777777" w:rsidR="005A18B3" w:rsidRPr="00882D78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D78">
              <w:rPr>
                <w:rFonts w:ascii="Times New Roman" w:hAnsi="Times New Roman" w:cs="Times New Roman"/>
                <w:sz w:val="20"/>
                <w:szCs w:val="20"/>
              </w:rPr>
              <w:t>14836.29</w:t>
            </w:r>
          </w:p>
        </w:tc>
      </w:tr>
    </w:tbl>
    <w:p w14:paraId="7DFF9AAF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</w:rPr>
        <w:sectPr w:rsidR="005A18B3" w:rsidRPr="007954B2" w:rsidSect="005A18B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0D16E92" w14:textId="77777777" w:rsidR="00617F7D" w:rsidRPr="007954B2" w:rsidRDefault="00617F7D" w:rsidP="00617F7D">
      <w:pPr>
        <w:jc w:val="center"/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0250F4" wp14:editId="50E8426F">
            <wp:extent cx="5275580" cy="5170744"/>
            <wp:effectExtent l="0" t="0" r="1270" b="0"/>
            <wp:docPr id="29861897" name="Picture 1" descr="A square with a purple squar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1897" name="Picture 1" descr="A square with a purple square in the mid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48" cy="517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A33E" w14:textId="77777777" w:rsidR="00617F7D" w:rsidRDefault="00617F7D" w:rsidP="00617F7D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7954B2">
        <w:rPr>
          <w:rFonts w:ascii="Times New Roman" w:hAnsi="Times New Roman" w:cs="Times New Roman"/>
          <w:b/>
          <w:bCs/>
        </w:rPr>
        <w:t xml:space="preserve">. </w:t>
      </w:r>
      <w:r w:rsidRPr="007954B2">
        <w:rPr>
          <w:rFonts w:ascii="Times New Roman" w:hAnsi="Times New Roman" w:cs="Times New Roman"/>
        </w:rPr>
        <w:t>Example of changes in farm footprint associated with sensitivity in yield, based on low (3.5 t ha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 xml:space="preserve"> yr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>), mean (35 t ha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 xml:space="preserve"> yr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>) and high yield (350 t ha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 xml:space="preserve"> yr</w:t>
      </w:r>
      <w:r w:rsidRPr="007954B2">
        <w:rPr>
          <w:rFonts w:ascii="Times New Roman" w:hAnsi="Times New Roman" w:cs="Times New Roman"/>
          <w:vertAlign w:val="superscript"/>
        </w:rPr>
        <w:t>-1</w:t>
      </w:r>
      <w:r w:rsidRPr="007954B2">
        <w:rPr>
          <w:rFonts w:ascii="Times New Roman" w:hAnsi="Times New Roman" w:cs="Times New Roman"/>
        </w:rPr>
        <w:t>).</w:t>
      </w:r>
    </w:p>
    <w:p w14:paraId="3BED11D2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11D12BB3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566D8B1E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7809D295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621E8086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682B527F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253BC1AD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0D2C009C" w14:textId="77777777" w:rsidR="00617F7D" w:rsidRDefault="00617F7D" w:rsidP="005A18B3">
      <w:pPr>
        <w:rPr>
          <w:rFonts w:ascii="Times New Roman" w:hAnsi="Times New Roman" w:cs="Times New Roman"/>
          <w:b/>
          <w:bCs/>
        </w:rPr>
      </w:pPr>
    </w:p>
    <w:p w14:paraId="5B9F1438" w14:textId="77777777" w:rsidR="00270B96" w:rsidRDefault="00270B96" w:rsidP="005A18B3">
      <w:pPr>
        <w:rPr>
          <w:rFonts w:ascii="Times New Roman" w:hAnsi="Times New Roman" w:cs="Times New Roman"/>
          <w:b/>
          <w:bCs/>
        </w:rPr>
        <w:sectPr w:rsidR="00270B96" w:rsidSect="005A18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DE38AA" w14:textId="0081C33F" w:rsidR="005A18B3" w:rsidRPr="007954B2" w:rsidRDefault="005A18B3" w:rsidP="005A18B3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lastRenderedPageBreak/>
        <w:t>Supplementary Table 6</w:t>
      </w:r>
      <w:r w:rsidRPr="007954B2">
        <w:rPr>
          <w:rFonts w:ascii="Times New Roman" w:hAnsi="Times New Roman" w:cs="Times New Roman"/>
        </w:rPr>
        <w:t xml:space="preserve">. Global habitat datasets and sources utilized in the analyses. </w:t>
      </w:r>
    </w:p>
    <w:tbl>
      <w:tblPr>
        <w:tblStyle w:val="ListTable1Light"/>
        <w:tblW w:w="9591" w:type="dxa"/>
        <w:tblLayout w:type="fixed"/>
        <w:tblLook w:val="04A0" w:firstRow="1" w:lastRow="0" w:firstColumn="1" w:lastColumn="0" w:noHBand="0" w:noVBand="1"/>
      </w:tblPr>
      <w:tblGrid>
        <w:gridCol w:w="2410"/>
        <w:gridCol w:w="915"/>
        <w:gridCol w:w="2970"/>
        <w:gridCol w:w="3296"/>
      </w:tblGrid>
      <w:tr w:rsidR="005A18B3" w:rsidRPr="00492072" w14:paraId="43C86B83" w14:textId="77777777" w:rsidTr="23DCA1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</w:tcPr>
          <w:p w14:paraId="5530ACCB" w14:textId="77777777" w:rsidR="005A18B3" w:rsidRPr="00492072" w:rsidRDefault="005A18B3" w:rsidP="00102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Data Layer</w:t>
            </w:r>
          </w:p>
        </w:tc>
        <w:tc>
          <w:tcPr>
            <w:tcW w:w="915" w:type="dxa"/>
            <w:tcBorders>
              <w:top w:val="single" w:sz="4" w:space="0" w:color="auto"/>
            </w:tcBorders>
          </w:tcPr>
          <w:p w14:paraId="4761DC2F" w14:textId="77777777" w:rsidR="005A18B3" w:rsidRPr="00492072" w:rsidRDefault="005A18B3" w:rsidP="00102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14:paraId="1048DB42" w14:textId="77777777" w:rsidR="005A18B3" w:rsidRPr="00492072" w:rsidRDefault="005A18B3" w:rsidP="00102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Reference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561020D5" w14:textId="77777777" w:rsidR="005A18B3" w:rsidRPr="00492072" w:rsidRDefault="005A18B3" w:rsidP="001029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Data Source</w:t>
            </w:r>
          </w:p>
        </w:tc>
      </w:tr>
      <w:tr w:rsidR="005A18B3" w:rsidRPr="00492072" w14:paraId="7C1B27E0" w14:textId="77777777" w:rsidTr="23DCA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7AD15C26" w14:textId="77777777" w:rsidR="005A18B3" w:rsidRPr="00492072" w:rsidRDefault="005A18B3" w:rsidP="0010298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Global distribution of seagrasses (version 7.1)</w:t>
            </w:r>
          </w:p>
        </w:tc>
        <w:tc>
          <w:tcPr>
            <w:tcW w:w="915" w:type="dxa"/>
            <w:shd w:val="clear" w:color="auto" w:fill="auto"/>
          </w:tcPr>
          <w:p w14:paraId="4CC91CA8" w14:textId="77777777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970" w:type="dxa"/>
            <w:shd w:val="clear" w:color="auto" w:fill="auto"/>
          </w:tcPr>
          <w:p w14:paraId="5A5D46CD" w14:textId="77777777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UNEP-WCMC, Short FT 2021</w:t>
            </w:r>
          </w:p>
        </w:tc>
        <w:tc>
          <w:tcPr>
            <w:tcW w:w="3296" w:type="dxa"/>
            <w:shd w:val="clear" w:color="auto" w:fill="auto"/>
          </w:tcPr>
          <w:p w14:paraId="47720448" w14:textId="77777777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Pr="00492072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https://data-gis.unep-wcmc.org/portal/home/item.html?id=aaa46cd3d3d640b2916b8f0a0ffe07cb</w:t>
              </w:r>
            </w:hyperlink>
          </w:p>
        </w:tc>
      </w:tr>
      <w:tr w:rsidR="005A18B3" w:rsidRPr="00492072" w14:paraId="31B03864" w14:textId="77777777" w:rsidTr="23DCA120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38D5C7E4" w14:textId="77777777" w:rsidR="005A18B3" w:rsidRPr="00492072" w:rsidRDefault="005A18B3" w:rsidP="0010298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Global Mangrove Watch (1996 - 2020) Version 3.0 Dataset</w:t>
            </w:r>
          </w:p>
        </w:tc>
        <w:tc>
          <w:tcPr>
            <w:tcW w:w="915" w:type="dxa"/>
            <w:shd w:val="clear" w:color="auto" w:fill="auto"/>
          </w:tcPr>
          <w:p w14:paraId="7C62580E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970" w:type="dxa"/>
            <w:shd w:val="clear" w:color="auto" w:fill="auto"/>
          </w:tcPr>
          <w:p w14:paraId="63D9164E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Bunting et al. 2020</w:t>
            </w:r>
          </w:p>
        </w:tc>
        <w:tc>
          <w:tcPr>
            <w:tcW w:w="3296" w:type="dxa"/>
            <w:shd w:val="clear" w:color="auto" w:fill="auto"/>
          </w:tcPr>
          <w:p w14:paraId="1A39AD0B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Pr="00492072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https://zenodo.org/records/6894273</w:t>
              </w:r>
            </w:hyperlink>
          </w:p>
        </w:tc>
      </w:tr>
      <w:tr w:rsidR="005A18B3" w:rsidRPr="00492072" w14:paraId="215B1081" w14:textId="77777777" w:rsidTr="23DCA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14:paraId="50703369" w14:textId="77777777" w:rsidR="005A18B3" w:rsidRPr="00492072" w:rsidRDefault="005A18B3" w:rsidP="0010298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The distribution of global tidal marshes from earth observation data</w:t>
            </w:r>
          </w:p>
        </w:tc>
        <w:tc>
          <w:tcPr>
            <w:tcW w:w="915" w:type="dxa"/>
            <w:shd w:val="clear" w:color="auto" w:fill="auto"/>
          </w:tcPr>
          <w:p w14:paraId="7B71303D" w14:textId="77777777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970" w:type="dxa"/>
            <w:shd w:val="clear" w:color="auto" w:fill="auto"/>
          </w:tcPr>
          <w:p w14:paraId="40547FFB" w14:textId="77777777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Worthington et al. 2023</w:t>
            </w:r>
          </w:p>
        </w:tc>
        <w:tc>
          <w:tcPr>
            <w:tcW w:w="3296" w:type="dxa"/>
            <w:shd w:val="clear" w:color="auto" w:fill="auto"/>
          </w:tcPr>
          <w:p w14:paraId="16A87AD6" w14:textId="04BFE9AC" w:rsidR="005A18B3" w:rsidRPr="00492072" w:rsidRDefault="23DCA120" w:rsidP="23DCA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>
              <w:r w:rsidRPr="23DCA120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https://zenodo.org/records/8420753</w:t>
              </w:r>
            </w:hyperlink>
          </w:p>
          <w:p w14:paraId="04BEA8B6" w14:textId="41468083" w:rsidR="005A18B3" w:rsidRPr="00492072" w:rsidRDefault="005A18B3" w:rsidP="00102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18B3" w:rsidRPr="00492072" w14:paraId="0896111C" w14:textId="77777777" w:rsidTr="23DCA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</w:tcPr>
          <w:p w14:paraId="3D94FC28" w14:textId="77777777" w:rsidR="005A18B3" w:rsidRPr="00492072" w:rsidRDefault="005A18B3" w:rsidP="0010298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High-resolution global maps of tidal flat ecosystems. Version 1.2 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14:paraId="179A5576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1999 - 2019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16CD5BEC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2072">
              <w:rPr>
                <w:rFonts w:ascii="Times New Roman" w:hAnsi="Times New Roman" w:cs="Times New Roman"/>
                <w:sz w:val="20"/>
                <w:szCs w:val="20"/>
              </w:rPr>
              <w:t>Murray et al. 2022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14:paraId="5F4C2E38" w14:textId="77777777" w:rsidR="005A18B3" w:rsidRPr="00492072" w:rsidRDefault="005A18B3" w:rsidP="00102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Pr="00492072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https://www.globalintertidalchange.org/data-viewer</w:t>
              </w:r>
            </w:hyperlink>
          </w:p>
        </w:tc>
      </w:tr>
    </w:tbl>
    <w:p w14:paraId="001B0ED5" w14:textId="77777777" w:rsidR="005A18B3" w:rsidRPr="007954B2" w:rsidRDefault="005A18B3" w:rsidP="005A18B3">
      <w:pPr>
        <w:rPr>
          <w:rFonts w:ascii="Times New Roman" w:hAnsi="Times New Roman" w:cs="Times New Roman"/>
          <w:b/>
          <w:bCs/>
        </w:rPr>
      </w:pPr>
    </w:p>
    <w:p w14:paraId="02CC5193" w14:textId="77777777" w:rsidR="005A18B3" w:rsidRPr="007954B2" w:rsidRDefault="005A18B3" w:rsidP="005A18B3">
      <w:pPr>
        <w:rPr>
          <w:rFonts w:ascii="Times New Roman" w:hAnsi="Times New Roman" w:cs="Times New Roman"/>
        </w:rPr>
      </w:pPr>
    </w:p>
    <w:p w14:paraId="70409B74" w14:textId="77777777" w:rsidR="00135A3B" w:rsidRDefault="00135A3B">
      <w:pPr>
        <w:rPr>
          <w:rFonts w:ascii="Times New Roman" w:hAnsi="Times New Roman" w:cs="Times New Roman"/>
        </w:rPr>
      </w:pPr>
    </w:p>
    <w:p w14:paraId="3640438F" w14:textId="77777777" w:rsidR="00135A3B" w:rsidRPr="007954B2" w:rsidRDefault="00135A3B" w:rsidP="00135A3B">
      <w:pPr>
        <w:jc w:val="center"/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50AED5" wp14:editId="534FDB73">
            <wp:extent cx="5314950" cy="5943600"/>
            <wp:effectExtent l="0" t="0" r="0" b="0"/>
            <wp:docPr id="930175418" name="Picture 93017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3099" w14:textId="2BC40DB9" w:rsidR="00135A3B" w:rsidRPr="007954B2" w:rsidRDefault="00135A3B">
      <w:pPr>
        <w:rPr>
          <w:rFonts w:ascii="Times New Roman" w:hAnsi="Times New Roman" w:cs="Times New Roman"/>
        </w:rPr>
      </w:pPr>
      <w:r w:rsidRPr="007954B2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3</w:t>
      </w:r>
      <w:r w:rsidRPr="007954B2">
        <w:rPr>
          <w:rFonts w:ascii="Times New Roman" w:hAnsi="Times New Roman" w:cs="Times New Roman"/>
          <w:b/>
          <w:bCs/>
        </w:rPr>
        <w:t xml:space="preserve">. </w:t>
      </w:r>
      <w:r w:rsidRPr="007954B2">
        <w:rPr>
          <w:rFonts w:ascii="Times New Roman" w:hAnsi="Times New Roman" w:cs="Times New Roman"/>
        </w:rPr>
        <w:t xml:space="preserve">Example of overlap with seagrass habitat and </w:t>
      </w:r>
      <w:proofErr w:type="gramStart"/>
      <w:r w:rsidRPr="007954B2">
        <w:rPr>
          <w:rFonts w:ascii="Times New Roman" w:hAnsi="Times New Roman" w:cs="Times New Roman"/>
        </w:rPr>
        <w:t>4 hectare</w:t>
      </w:r>
      <w:proofErr w:type="gramEnd"/>
      <w:r w:rsidRPr="007954B2">
        <w:rPr>
          <w:rFonts w:ascii="Times New Roman" w:hAnsi="Times New Roman" w:cs="Times New Roman"/>
        </w:rPr>
        <w:t xml:space="preserve"> modeled farm footprint, Western Florida, USA.</w:t>
      </w:r>
    </w:p>
    <w:sectPr w:rsidR="00135A3B" w:rsidRPr="007954B2" w:rsidSect="005A1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ADAE0" w14:textId="77777777" w:rsidR="002F47C4" w:rsidRDefault="002F47C4">
      <w:pPr>
        <w:spacing w:after="0" w:line="240" w:lineRule="auto"/>
      </w:pPr>
      <w:r>
        <w:separator/>
      </w:r>
    </w:p>
  </w:endnote>
  <w:endnote w:type="continuationSeparator" w:id="0">
    <w:p w14:paraId="46A7F251" w14:textId="77777777" w:rsidR="002F47C4" w:rsidRDefault="002F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23199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1D0BBA5" w14:textId="77777777" w:rsidR="005E1F59" w:rsidRPr="0004631E" w:rsidRDefault="00085C5A">
        <w:pPr>
          <w:pStyle w:val="Footer"/>
          <w:jc w:val="right"/>
          <w:rPr>
            <w:rFonts w:ascii="Times New Roman" w:hAnsi="Times New Roman" w:cs="Times New Roman"/>
          </w:rPr>
        </w:pPr>
        <w:r w:rsidRPr="0004631E">
          <w:rPr>
            <w:rFonts w:ascii="Times New Roman" w:hAnsi="Times New Roman" w:cs="Times New Roman"/>
          </w:rPr>
          <w:fldChar w:fldCharType="begin"/>
        </w:r>
        <w:r w:rsidRPr="0004631E">
          <w:rPr>
            <w:rFonts w:ascii="Times New Roman" w:hAnsi="Times New Roman" w:cs="Times New Roman"/>
          </w:rPr>
          <w:instrText xml:space="preserve"> PAGE   \* MERGEFORMAT </w:instrText>
        </w:r>
        <w:r w:rsidRPr="0004631E">
          <w:rPr>
            <w:rFonts w:ascii="Times New Roman" w:hAnsi="Times New Roman" w:cs="Times New Roman"/>
          </w:rPr>
          <w:fldChar w:fldCharType="separate"/>
        </w:r>
        <w:r w:rsidRPr="0004631E">
          <w:rPr>
            <w:rFonts w:ascii="Times New Roman" w:hAnsi="Times New Roman" w:cs="Times New Roman"/>
            <w:noProof/>
          </w:rPr>
          <w:t>2</w:t>
        </w:r>
        <w:r w:rsidRPr="0004631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FBB78E4" w14:textId="77777777" w:rsidR="005E1F59" w:rsidRDefault="005E1F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895B7" w14:textId="77777777" w:rsidR="002F47C4" w:rsidRDefault="002F47C4">
      <w:pPr>
        <w:spacing w:after="0" w:line="240" w:lineRule="auto"/>
      </w:pPr>
      <w:r>
        <w:separator/>
      </w:r>
    </w:p>
  </w:footnote>
  <w:footnote w:type="continuationSeparator" w:id="0">
    <w:p w14:paraId="7BB79837" w14:textId="77777777" w:rsidR="002F47C4" w:rsidRDefault="002F47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B3"/>
    <w:rsid w:val="00085C5A"/>
    <w:rsid w:val="000F335E"/>
    <w:rsid w:val="00135A3B"/>
    <w:rsid w:val="00270B96"/>
    <w:rsid w:val="002C173C"/>
    <w:rsid w:val="002F47C4"/>
    <w:rsid w:val="00311EE4"/>
    <w:rsid w:val="00433031"/>
    <w:rsid w:val="00434893"/>
    <w:rsid w:val="00492072"/>
    <w:rsid w:val="00525A98"/>
    <w:rsid w:val="005A18B3"/>
    <w:rsid w:val="005E1F59"/>
    <w:rsid w:val="00617F7D"/>
    <w:rsid w:val="0062116C"/>
    <w:rsid w:val="0070274B"/>
    <w:rsid w:val="0074398A"/>
    <w:rsid w:val="007954B2"/>
    <w:rsid w:val="00882D78"/>
    <w:rsid w:val="008F63B4"/>
    <w:rsid w:val="009136A3"/>
    <w:rsid w:val="00A42C46"/>
    <w:rsid w:val="00A63670"/>
    <w:rsid w:val="00AD5DAD"/>
    <w:rsid w:val="00CA1115"/>
    <w:rsid w:val="00F474C5"/>
    <w:rsid w:val="00F54659"/>
    <w:rsid w:val="23DCA120"/>
    <w:rsid w:val="30F0D372"/>
    <w:rsid w:val="6A8D873C"/>
    <w:rsid w:val="7D65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873B9"/>
  <w15:chartTrackingRefBased/>
  <w15:docId w15:val="{CF5E67F1-AD3A-460A-A873-418B1B5E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8B3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8B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8B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8B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8B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8B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8B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8B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8B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8B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1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8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8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8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8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8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8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8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1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A1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8B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A1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18B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A18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18B3"/>
    <w:pPr>
      <w:spacing w:line="278" w:lineRule="auto"/>
      <w:ind w:left="720"/>
      <w:contextualSpacing/>
    </w:pPr>
    <w:rPr>
      <w:kern w:val="2"/>
      <w:sz w:val="24"/>
      <w:szCs w:val="24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A18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8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18B3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A18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18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18B3"/>
    <w:rPr>
      <w:kern w:val="0"/>
      <w:sz w:val="20"/>
      <w:szCs w:val="2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5A18B3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5A18B3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A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B3"/>
    <w:rPr>
      <w:kern w:val="0"/>
      <w:sz w:val="22"/>
      <w:szCs w:val="22"/>
      <w:lang w:val="en-US"/>
      <w14:ligatures w14:val="none"/>
    </w:rPr>
  </w:style>
  <w:style w:type="table" w:styleId="PlainTable2">
    <w:name w:val="Plain Table 2"/>
    <w:basedOn w:val="TableNormal"/>
    <w:uiPriority w:val="42"/>
    <w:rsid w:val="005A18B3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">
    <w:name w:val="List Table 1 Light"/>
    <w:basedOn w:val="TableNormal"/>
    <w:uiPriority w:val="46"/>
    <w:rsid w:val="005A18B3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5A18B3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7954B2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95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olex.fao.org/docs/pdf/gbs176530.pdf" TargetMode="External"/><Relationship Id="rId13" Type="http://schemas.openxmlformats.org/officeDocument/2006/relationships/hyperlink" Target="https://faolex.fao.org/docs/pdf/png205423.pdf" TargetMode="External"/><Relationship Id="rId18" Type="http://schemas.openxmlformats.org/officeDocument/2006/relationships/hyperlink" Target="http://www.inpesca.gob.ni/images/Division%20de%20Planificacion/2019/ESTRATEGIA%20DE%20LA%20PESCA%20Y%20ACUICULTURA%202017-2021%20INPESCA.pdf" TargetMode="External"/><Relationship Id="rId26" Type="http://schemas.openxmlformats.org/officeDocument/2006/relationships/hyperlink" Target="https://zenodo.org/records/8420753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mewa.gov.sa/en/InformationCenter/DocsCenter/RulesLibrary/Docs/National%20Aquaculture%20Policies%20and%20Practices.pdf" TargetMode="External"/><Relationship Id="rId12" Type="http://schemas.openxmlformats.org/officeDocument/2006/relationships/hyperlink" Target="https://faolex.fao.org/docs/pdf/gui158098.pdf" TargetMode="External"/><Relationship Id="rId17" Type="http://schemas.openxmlformats.org/officeDocument/2006/relationships/hyperlink" Target="https://www.mpeb.mg/wp-content/uploads/2024/07/Guide-dinvestissement-Aquaculture_ANG-1.pdf" TargetMode="External"/><Relationship Id="rId25" Type="http://schemas.openxmlformats.org/officeDocument/2006/relationships/hyperlink" Target="https://zenodo.org/records/689427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peb.mg/wp-content/uploads/2024/03/FINAL-REPORT-OF-PFRS-MADAGASCAR-ALIGNMENT-CONSULTANCY-2023-REVISED-ok-2.pdf" TargetMode="External"/><Relationship Id="rId20" Type="http://schemas.openxmlformats.org/officeDocument/2006/relationships/hyperlink" Target="https://faolex.fao.org/docs/pdf/ukr124989.pdf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faolex.fao.org/docs/pdf/nig214137.pdf" TargetMode="External"/><Relationship Id="rId24" Type="http://schemas.openxmlformats.org/officeDocument/2006/relationships/hyperlink" Target="https://data-gis.unep-wcmc.org/portal/home/item.html?id=aaa46cd3d3d640b2916b8f0a0ffe07cb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of-myanmar-fic.org/Multimedia/Books/57.%20NADP-ENG.pdf" TargetMode="External"/><Relationship Id="rId23" Type="http://schemas.openxmlformats.org/officeDocument/2006/relationships/image" Target="cid:image001.png@01DB4A6B.BBD50EA0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faolex.fao.org/docs/pdf/nig189027.pdf" TargetMode="External"/><Relationship Id="rId19" Type="http://schemas.openxmlformats.org/officeDocument/2006/relationships/hyperlink" Target="https://faolex.fao.org/docs/pdf/bgd169471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undp.org/guinea-bissau/publications/guinea-bissaus-blue-economy-strategy" TargetMode="External"/><Relationship Id="rId14" Type="http://schemas.openxmlformats.org/officeDocument/2006/relationships/hyperlink" Target="https://faolex.fao.org/docs/pdf/png205446.pdf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globalintertidalchange.org/data-view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1802</Words>
  <Characters>10275</Characters>
  <Application>Microsoft Office Word</Application>
  <DocSecurity>0</DocSecurity>
  <Lines>85</Lines>
  <Paragraphs>24</Paragraphs>
  <ScaleCrop>false</ScaleCrop>
  <Company/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Alleway</dc:creator>
  <cp:keywords/>
  <dc:description/>
  <cp:lastModifiedBy>Rebecca Gentry</cp:lastModifiedBy>
  <cp:revision>3</cp:revision>
  <dcterms:created xsi:type="dcterms:W3CDTF">2025-06-07T05:41:00Z</dcterms:created>
  <dcterms:modified xsi:type="dcterms:W3CDTF">2025-06-07T06:00:00Z</dcterms:modified>
</cp:coreProperties>
</file>