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52BA" w14:textId="77777777" w:rsidR="00BA7948" w:rsidRDefault="00BA7948" w:rsidP="00BA7948">
      <w:pPr>
        <w:rPr>
          <w:rFonts w:ascii="Times New Roman" w:hAnsi="Times New Roman" w:cs="Times New Roman"/>
          <w:b/>
          <w:bCs/>
        </w:rPr>
      </w:pPr>
      <w:r w:rsidRPr="00302E3A">
        <w:rPr>
          <w:rFonts w:ascii="Times New Roman" w:hAnsi="Times New Roman" w:cs="Times New Roman"/>
          <w:b/>
          <w:bCs/>
        </w:rPr>
        <w:t>Supplementary:</w:t>
      </w:r>
    </w:p>
    <w:p w14:paraId="0FA65E2C" w14:textId="77777777" w:rsidR="00BA7948" w:rsidRDefault="00BA7948" w:rsidP="00BA7948">
      <w:pPr>
        <w:pStyle w:val="Caption"/>
        <w:keepNext/>
      </w:pPr>
      <w:r>
        <w:t xml:space="preserve">ST </w:t>
      </w:r>
      <w:r>
        <w:fldChar w:fldCharType="begin"/>
      </w:r>
      <w:r>
        <w:instrText xml:space="preserve"> SEQ S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Pr="007739AD">
        <w:t>Pairwise comparisons of urchin cluster counts and cluster sizes across time periods. Estimates represent differences between periods in either urchin cluster count (modeled using a negative binomial GLMM) or cluster size (modeled using a Gaussian GLMM with log link).</w:t>
      </w:r>
    </w:p>
    <w:tbl>
      <w:tblPr>
        <w:tblW w:w="10511" w:type="dxa"/>
        <w:jc w:val="center"/>
        <w:tblLayout w:type="fixed"/>
        <w:tblLook w:val="0420" w:firstRow="1" w:lastRow="0" w:firstColumn="0" w:lastColumn="0" w:noHBand="0" w:noVBand="1"/>
      </w:tblPr>
      <w:tblGrid>
        <w:gridCol w:w="1695"/>
        <w:gridCol w:w="3370"/>
        <w:gridCol w:w="1266"/>
        <w:gridCol w:w="961"/>
        <w:gridCol w:w="655"/>
        <w:gridCol w:w="1352"/>
        <w:gridCol w:w="1212"/>
      </w:tblGrid>
      <w:tr w:rsidR="00BA7948" w14:paraId="60841C33" w14:textId="77777777" w:rsidTr="00D82D0F">
        <w:trPr>
          <w:tblHeader/>
          <w:jc w:val="center"/>
        </w:trPr>
        <w:tc>
          <w:tcPr>
            <w:tcW w:w="169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851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337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ABA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Contrast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1FE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B80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</w:t>
            </w:r>
          </w:p>
        </w:tc>
        <w:tc>
          <w:tcPr>
            <w:tcW w:w="65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D4B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20B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 / t value</w:t>
            </w:r>
          </w:p>
        </w:tc>
        <w:tc>
          <w:tcPr>
            <w:tcW w:w="12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B0B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p-value</w:t>
            </w:r>
          </w:p>
        </w:tc>
      </w:tr>
      <w:tr w:rsidR="00BA7948" w14:paraId="203BF99B" w14:textId="77777777" w:rsidTr="00D82D0F">
        <w:trPr>
          <w:jc w:val="center"/>
        </w:trPr>
        <w:tc>
          <w:tcPr>
            <w:tcW w:w="169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ACB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</w:t>
            </w:r>
          </w:p>
        </w:tc>
        <w:tc>
          <w:tcPr>
            <w:tcW w:w="337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C5D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off  -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Early-die-off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894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3.089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B5B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0.402</w:t>
            </w:r>
          </w:p>
        </w:tc>
        <w:tc>
          <w:tcPr>
            <w:tcW w:w="65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4BE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D02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7.683</w:t>
            </w:r>
          </w:p>
        </w:tc>
        <w:tc>
          <w:tcPr>
            <w:tcW w:w="12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504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5F8173DE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772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678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Pre-die-off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03F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4.357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68A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0.623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A82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1BB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6.989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07C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249ADBAB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F60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018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6ED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2.877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9BD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0.340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E14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F80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8.452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E39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499D0CCF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F15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1FC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Early-die-off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E87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1.269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E88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0.704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984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953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1.803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579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0.2721</w:t>
            </w:r>
          </w:p>
        </w:tc>
      </w:tr>
      <w:tr w:rsidR="00BA7948" w14:paraId="64795AE2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34D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2B0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Early-die-off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F4C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-0.211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31F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0.480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B44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23E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-0.440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094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0.9715</w:t>
            </w:r>
          </w:p>
        </w:tc>
      </w:tr>
      <w:tr w:rsidR="00BA7948" w14:paraId="2BE7E17F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8BB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79E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34C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-1.480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E0C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0.677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2ED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E3E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-2.185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B67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0.1274</w:t>
            </w:r>
          </w:p>
        </w:tc>
      </w:tr>
      <w:tr w:rsidR="00BA7948" w14:paraId="18B2EB1C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93E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41A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Early-die-off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B97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0.349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083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0.101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FFF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ACB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3.473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468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0.0056</w:t>
            </w:r>
          </w:p>
        </w:tc>
      </w:tr>
      <w:tr w:rsidR="00BA7948" w14:paraId="54146569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55E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883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Pre-die-off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241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0.496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517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0.200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A31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872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2.477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3FF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0.0755</w:t>
            </w:r>
          </w:p>
        </w:tc>
      </w:tr>
      <w:tr w:rsidR="00BA7948" w14:paraId="431A9064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564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68D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B66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67E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0.075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45B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0D3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4.982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D65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3E0A9C35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27A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8EB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Early-die-off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899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963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6BF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B95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0.673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644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0.9068</w:t>
            </w:r>
          </w:p>
        </w:tc>
      </w:tr>
      <w:tr w:rsidR="00BA7948" w14:paraId="3EF01CD3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81B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D30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Early-die-off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833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CBE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0.120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878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5CD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0.210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0FB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0.9967</w:t>
            </w:r>
          </w:p>
        </w:tc>
      </w:tr>
      <w:tr w:rsidR="00BA7948" w14:paraId="4FA54182" w14:textId="77777777" w:rsidTr="00D82D0F">
        <w:trPr>
          <w:jc w:val="center"/>
        </w:trPr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A4C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337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C6E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615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22D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0.207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A90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D14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-0.588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792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0.9354</w:t>
            </w:r>
          </w:p>
        </w:tc>
      </w:tr>
    </w:tbl>
    <w:p w14:paraId="11CEFEBB" w14:textId="77777777" w:rsidR="00BA7948" w:rsidRDefault="00BA7948" w:rsidP="00BA7948">
      <w:pPr>
        <w:rPr>
          <w:rFonts w:ascii="Times New Roman" w:hAnsi="Times New Roman" w:cs="Times New Roman"/>
          <w:b/>
          <w:bCs/>
        </w:rPr>
      </w:pPr>
    </w:p>
    <w:p w14:paraId="4D0F11FE" w14:textId="77777777" w:rsidR="00BA7948" w:rsidRDefault="00BA7948" w:rsidP="00BA7948">
      <w:pPr>
        <w:rPr>
          <w:rFonts w:ascii="Times New Roman" w:hAnsi="Times New Roman" w:cs="Times New Roman"/>
          <w:b/>
          <w:bCs/>
        </w:rPr>
      </w:pPr>
    </w:p>
    <w:p w14:paraId="563210BE" w14:textId="77777777" w:rsidR="00BA7948" w:rsidRPr="0036541C" w:rsidRDefault="00BA7948" w:rsidP="00BA7948">
      <w:pPr>
        <w:pStyle w:val="Caption"/>
        <w:keepNext/>
      </w:pPr>
      <w:r>
        <w:t>ST 2: P</w:t>
      </w:r>
      <w:r w:rsidRPr="0036541C">
        <w:t>airwise comparisons of percent cover changes in coral, algae, and sponge functional groups across time periods relative to the Diadema die-off. Estimates are based on pairwise contrasts from beta regression models with a logit link</w:t>
      </w:r>
      <w:r>
        <w:t>.</w:t>
      </w:r>
    </w:p>
    <w:p w14:paraId="59B93033" w14:textId="77777777" w:rsidR="00BA7948" w:rsidRDefault="00BA7948" w:rsidP="00BA7948">
      <w:pPr>
        <w:pStyle w:val="Caption"/>
        <w:keepNext/>
      </w:pPr>
    </w:p>
    <w:tbl>
      <w:tblPr>
        <w:tblW w:w="9606" w:type="dxa"/>
        <w:jc w:val="center"/>
        <w:tblLayout w:type="fixed"/>
        <w:tblLook w:val="0420" w:firstRow="1" w:lastRow="0" w:firstColumn="0" w:lastColumn="0" w:noHBand="0" w:noVBand="1"/>
      </w:tblPr>
      <w:tblGrid>
        <w:gridCol w:w="1817"/>
        <w:gridCol w:w="2587"/>
        <w:gridCol w:w="1266"/>
        <w:gridCol w:w="961"/>
        <w:gridCol w:w="655"/>
        <w:gridCol w:w="1108"/>
        <w:gridCol w:w="1212"/>
      </w:tblGrid>
      <w:tr w:rsidR="00BA7948" w14:paraId="4D1F73F2" w14:textId="77777777" w:rsidTr="00D82D0F">
        <w:trPr>
          <w:tblHeader/>
          <w:jc w:val="center"/>
        </w:trPr>
        <w:tc>
          <w:tcPr>
            <w:tcW w:w="181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F2F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258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B5E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Contrast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560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6FF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</w:t>
            </w:r>
          </w:p>
        </w:tc>
        <w:tc>
          <w:tcPr>
            <w:tcW w:w="65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CCB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6F4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 value</w:t>
            </w:r>
          </w:p>
        </w:tc>
        <w:tc>
          <w:tcPr>
            <w:tcW w:w="12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D8F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p-value</w:t>
            </w:r>
          </w:p>
        </w:tc>
      </w:tr>
      <w:tr w:rsidR="00BA7948" w14:paraId="2F02948C" w14:textId="77777777" w:rsidTr="00D82D0F">
        <w:trPr>
          <w:jc w:val="center"/>
        </w:trPr>
        <w:tc>
          <w:tcPr>
            <w:tcW w:w="181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E56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Coral Cover</w:t>
            </w:r>
          </w:p>
        </w:tc>
        <w:tc>
          <w:tcPr>
            <w:tcW w:w="258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709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Early-die-off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5E6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-0.190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4D3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65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499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D1D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-2.881</w:t>
            </w:r>
          </w:p>
        </w:tc>
        <w:tc>
          <w:tcPr>
            <w:tcW w:w="12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F07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0.0207</w:t>
            </w:r>
          </w:p>
        </w:tc>
      </w:tr>
      <w:tr w:rsidR="00BA7948" w14:paraId="4C97593C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8DF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Coral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CF3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Pre-die-off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720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-0.063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421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B01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671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-0.934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0BA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0.7864</w:t>
            </w:r>
          </w:p>
        </w:tc>
      </w:tr>
      <w:tr w:rsidR="00BA7948" w14:paraId="26104F58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37A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Coral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C7D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BDC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-0.207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809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000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672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-3.201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2AF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0.0075</w:t>
            </w:r>
          </w:p>
        </w:tc>
      </w:tr>
      <w:tr w:rsidR="00BA7948" w14:paraId="00C23F28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BD1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Coral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A25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Early-die-off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45F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E47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1A2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D04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2.047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A91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0.1708</w:t>
            </w:r>
          </w:p>
        </w:tc>
      </w:tr>
      <w:tr w:rsidR="00BA7948" w14:paraId="43302943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A1A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Coral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098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Early-die-off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F86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731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39F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7A1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-0.288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C70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0.9917</w:t>
            </w:r>
          </w:p>
        </w:tc>
      </w:tr>
      <w:tr w:rsidR="00BA7948" w14:paraId="4A27EE1E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B62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Coral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9C3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67C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-0.144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860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5FA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5A1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-2.366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3A4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0.0837</w:t>
            </w:r>
          </w:p>
        </w:tc>
      </w:tr>
      <w:tr w:rsidR="00BA7948" w14:paraId="11D33E2F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C87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Algae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853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Early-die-off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A99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-0.296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5C0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4AC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D23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-4.174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6A7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0.0002</w:t>
            </w:r>
          </w:p>
        </w:tc>
      </w:tr>
      <w:tr w:rsidR="00BA7948" w14:paraId="3A06E771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5A9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Algae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C0E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Pre-die-off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147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-0.204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D5F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574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CE0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-2.867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F76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0.0216</w:t>
            </w:r>
          </w:p>
        </w:tc>
      </w:tr>
      <w:tr w:rsidR="00BA7948" w14:paraId="049ECCF4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A18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Algae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C32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AC7A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-0.153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1D6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CA7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E70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-2.175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F3A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0.1301</w:t>
            </w:r>
          </w:p>
        </w:tc>
      </w:tr>
      <w:tr w:rsidR="00BA7948" w14:paraId="62474EC9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5A5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Algae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DA8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Early-die-off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50D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0.092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6C9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11C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D8F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1.379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FF4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0.5127</w:t>
            </w:r>
          </w:p>
        </w:tc>
      </w:tr>
      <w:tr w:rsidR="00BA7948" w14:paraId="700C5D2F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68D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Algae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A9B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Early-die-off -1-year-post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E3F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0.143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58B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4F9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7D7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2.162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2D9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0.1339</w:t>
            </w:r>
          </w:p>
        </w:tc>
      </w:tr>
      <w:tr w:rsidR="00BA7948" w14:paraId="23F3068B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D80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Algae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331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320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ED0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8E5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876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0.764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3DC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0.8706</w:t>
            </w:r>
          </w:p>
        </w:tc>
      </w:tr>
      <w:tr w:rsidR="00BA7948" w14:paraId="32E62EA1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BBE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Sponge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F8E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Early-die-off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EFB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1.208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117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842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EE2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11.450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69D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755328D2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A1F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Sponge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710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Pre-die-off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97D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1.148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64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886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B4C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10.859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42B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30A96EAF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EA2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Sponge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1A0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924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0.817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BB8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03C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E6E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8.502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098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269333E1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FAB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Sponge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928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Early-die-off -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20A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-0.060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92A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93B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EAF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-0.512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83E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0.9562</w:t>
            </w:r>
          </w:p>
        </w:tc>
      </w:tr>
      <w:tr w:rsidR="00BA7948" w14:paraId="1FC99872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003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Sponge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817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Early-die-off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AEA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-0.391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647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0.111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EA7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C5A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-3.508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93D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0.0025</w:t>
            </w:r>
          </w:p>
        </w:tc>
      </w:tr>
      <w:tr w:rsidR="00BA7948" w14:paraId="13AD4AE4" w14:textId="77777777" w:rsidTr="00D82D0F">
        <w:trPr>
          <w:jc w:val="center"/>
        </w:trPr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1D5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Sponge Cover</w:t>
            </w:r>
          </w:p>
        </w:tc>
        <w:tc>
          <w:tcPr>
            <w:tcW w:w="258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4B5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Post-die-off - 1-year-post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C25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-0.330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6D1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65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750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</w:t>
            </w:r>
          </w:p>
        </w:tc>
        <w:tc>
          <w:tcPr>
            <w:tcW w:w="110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9888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-3.002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993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0.0143</w:t>
            </w:r>
          </w:p>
        </w:tc>
      </w:tr>
    </w:tbl>
    <w:p w14:paraId="7A1ECEFD" w14:textId="77777777" w:rsidR="00BA7948" w:rsidRPr="00302E3A" w:rsidRDefault="00BA7948" w:rsidP="00BA7948">
      <w:pPr>
        <w:rPr>
          <w:rFonts w:ascii="Times New Roman" w:hAnsi="Times New Roman" w:cs="Times New Roman"/>
          <w:b/>
          <w:bCs/>
        </w:rPr>
      </w:pPr>
    </w:p>
    <w:p w14:paraId="0AF7A8AA" w14:textId="77777777" w:rsidR="00BA7948" w:rsidRPr="00E7424A" w:rsidRDefault="00BA7948" w:rsidP="00BA7948">
      <w:pPr>
        <w:pStyle w:val="Caption"/>
        <w:keepNext/>
      </w:pPr>
      <w:r>
        <w:lastRenderedPageBreak/>
        <w:t xml:space="preserve">ST 3: </w:t>
      </w:r>
      <w:r w:rsidRPr="00E7424A">
        <w:t>Pairwise PERMANOVA results comparing community composition between time periods using Bray–</w:t>
      </w:r>
      <w:proofErr w:type="gramStart"/>
      <w:r w:rsidRPr="00E7424A">
        <w:t>Curtis</w:t>
      </w:r>
      <w:proofErr w:type="gramEnd"/>
      <w:r w:rsidRPr="00E7424A">
        <w:t xml:space="preserve"> dissimilarity. Results are based on 999 permutations and p-values are Bonferroni-adjusted.</w:t>
      </w:r>
    </w:p>
    <w:p w14:paraId="5A0E32D6" w14:textId="77777777" w:rsidR="00BA7948" w:rsidRDefault="00BA7948" w:rsidP="00BA7948">
      <w:pPr>
        <w:pStyle w:val="Caption"/>
        <w:keepNext/>
      </w:pPr>
    </w:p>
    <w:tbl>
      <w:tblPr>
        <w:tblW w:w="9458" w:type="dxa"/>
        <w:jc w:val="center"/>
        <w:tblLayout w:type="fixed"/>
        <w:tblLook w:val="0420" w:firstRow="1" w:lastRow="0" w:firstColumn="0" w:lastColumn="0" w:noHBand="0" w:noVBand="1"/>
      </w:tblPr>
      <w:tblGrid>
        <w:gridCol w:w="3639"/>
        <w:gridCol w:w="594"/>
        <w:gridCol w:w="1988"/>
        <w:gridCol w:w="961"/>
        <w:gridCol w:w="1144"/>
        <w:gridCol w:w="1132"/>
      </w:tblGrid>
      <w:tr w:rsidR="00BA7948" w14:paraId="7E362919" w14:textId="77777777" w:rsidTr="00D82D0F">
        <w:trPr>
          <w:tblHeader/>
          <w:jc w:val="center"/>
        </w:trPr>
        <w:tc>
          <w:tcPr>
            <w:tcW w:w="363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149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Contrast</w:t>
            </w:r>
          </w:p>
        </w:tc>
        <w:tc>
          <w:tcPr>
            <w:tcW w:w="5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687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98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1F5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Sum of Squares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DCB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R²</w:t>
            </w:r>
          </w:p>
        </w:tc>
        <w:tc>
          <w:tcPr>
            <w:tcW w:w="11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5A6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F-value</w:t>
            </w:r>
          </w:p>
        </w:tc>
        <w:tc>
          <w:tcPr>
            <w:tcW w:w="113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467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p-value</w:t>
            </w:r>
          </w:p>
        </w:tc>
      </w:tr>
      <w:tr w:rsidR="00BA7948" w14:paraId="097C1D72" w14:textId="77777777" w:rsidTr="00D82D0F">
        <w:trPr>
          <w:jc w:val="center"/>
        </w:trPr>
        <w:tc>
          <w:tcPr>
            <w:tcW w:w="363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B24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_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vs_Early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-die-off</w:t>
            </w:r>
          </w:p>
        </w:tc>
        <w:tc>
          <w:tcPr>
            <w:tcW w:w="5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DE2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889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1.355</w:t>
            </w:r>
          </w:p>
        </w:tc>
        <w:tc>
          <w:tcPr>
            <w:tcW w:w="96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C29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1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299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23.326</w:t>
            </w:r>
          </w:p>
        </w:tc>
        <w:tc>
          <w:tcPr>
            <w:tcW w:w="113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870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0.0010</w:t>
            </w:r>
          </w:p>
        </w:tc>
      </w:tr>
      <w:tr w:rsidR="00BA7948" w14:paraId="323A559A" w14:textId="77777777" w:rsidTr="00D82D0F">
        <w:trPr>
          <w:jc w:val="center"/>
        </w:trPr>
        <w:tc>
          <w:tcPr>
            <w:tcW w:w="3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423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_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vs_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5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A48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B9D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1.204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5A8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0.092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7B9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18.024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E5D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0.0010</w:t>
            </w:r>
          </w:p>
        </w:tc>
      </w:tr>
      <w:tr w:rsidR="00BA7948" w14:paraId="2523B95D" w14:textId="77777777" w:rsidTr="00D82D0F">
        <w:trPr>
          <w:jc w:val="center"/>
        </w:trPr>
        <w:tc>
          <w:tcPr>
            <w:tcW w:w="3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CF6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Pre-die-off _vs_1-year-post</w:t>
            </w:r>
          </w:p>
        </w:tc>
        <w:tc>
          <w:tcPr>
            <w:tcW w:w="5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C5A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9CD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0.787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E62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330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11.918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14C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0.0010</w:t>
            </w:r>
          </w:p>
        </w:tc>
      </w:tr>
      <w:tr w:rsidR="00BA7948" w14:paraId="2D86E79C" w14:textId="77777777" w:rsidTr="00D82D0F">
        <w:trPr>
          <w:jc w:val="center"/>
        </w:trPr>
        <w:tc>
          <w:tcPr>
            <w:tcW w:w="3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D88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Early-die-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off_vs_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-die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-off</w:t>
            </w:r>
          </w:p>
        </w:tc>
        <w:tc>
          <w:tcPr>
            <w:tcW w:w="5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D37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780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0DC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0FB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1.941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D48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0.1470</w:t>
            </w:r>
          </w:p>
        </w:tc>
      </w:tr>
      <w:tr w:rsidR="00BA7948" w14:paraId="10917CA9" w14:textId="77777777" w:rsidTr="00D82D0F">
        <w:trPr>
          <w:jc w:val="center"/>
        </w:trPr>
        <w:tc>
          <w:tcPr>
            <w:tcW w:w="3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22F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Early-die-off_vs_1-year-post</w:t>
            </w:r>
          </w:p>
        </w:tc>
        <w:tc>
          <w:tcPr>
            <w:tcW w:w="5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28A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A77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A84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091B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3.813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008A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0.0290</w:t>
            </w:r>
          </w:p>
        </w:tc>
      </w:tr>
      <w:tr w:rsidR="00BA7948" w14:paraId="36172C72" w14:textId="77777777" w:rsidTr="00D82D0F">
        <w:trPr>
          <w:jc w:val="center"/>
        </w:trPr>
        <w:tc>
          <w:tcPr>
            <w:tcW w:w="363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20A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Post-die-off_vs_1-year-post</w:t>
            </w:r>
          </w:p>
        </w:tc>
        <w:tc>
          <w:tcPr>
            <w:tcW w:w="5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AEE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1CD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96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774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3BA8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1.311</w:t>
            </w:r>
          </w:p>
        </w:tc>
        <w:tc>
          <w:tcPr>
            <w:tcW w:w="113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483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0.2270</w:t>
            </w:r>
          </w:p>
        </w:tc>
      </w:tr>
    </w:tbl>
    <w:tbl>
      <w:tblPr>
        <w:tblpPr w:leftFromText="180" w:rightFromText="180" w:vertAnchor="text" w:horzAnchor="margin" w:tblpY="1603"/>
        <w:tblW w:w="8719" w:type="dxa"/>
        <w:tblLayout w:type="fixed"/>
        <w:tblLook w:val="0420" w:firstRow="1" w:lastRow="0" w:firstColumn="0" w:lastColumn="0" w:noHBand="0" w:noVBand="1"/>
      </w:tblPr>
      <w:tblGrid>
        <w:gridCol w:w="2355"/>
        <w:gridCol w:w="1475"/>
        <w:gridCol w:w="1266"/>
        <w:gridCol w:w="1352"/>
        <w:gridCol w:w="1059"/>
        <w:gridCol w:w="1212"/>
      </w:tblGrid>
      <w:tr w:rsidR="00BA7948" w14:paraId="20E922F3" w14:textId="77777777" w:rsidTr="00D82D0F">
        <w:trPr>
          <w:tblHeader/>
        </w:trPr>
        <w:tc>
          <w:tcPr>
            <w:tcW w:w="235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D4A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47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D55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54E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FEA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105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745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 value</w:t>
            </w:r>
          </w:p>
        </w:tc>
        <w:tc>
          <w:tcPr>
            <w:tcW w:w="12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8E7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p-value</w:t>
            </w:r>
          </w:p>
        </w:tc>
      </w:tr>
      <w:tr w:rsidR="00BA7948" w14:paraId="7660EFA0" w14:textId="77777777" w:rsidTr="00D82D0F">
        <w:tc>
          <w:tcPr>
            <w:tcW w:w="235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89F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 Model</w:t>
            </w:r>
          </w:p>
        </w:tc>
        <w:tc>
          <w:tcPr>
            <w:tcW w:w="147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795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(Intercept)</w:t>
            </w:r>
          </w:p>
        </w:tc>
        <w:tc>
          <w:tcPr>
            <w:tcW w:w="12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93D7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-1.018</w:t>
            </w:r>
          </w:p>
        </w:tc>
        <w:tc>
          <w:tcPr>
            <w:tcW w:w="13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7BA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0.130</w:t>
            </w:r>
          </w:p>
        </w:tc>
        <w:tc>
          <w:tcPr>
            <w:tcW w:w="105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28E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-7.808</w:t>
            </w:r>
          </w:p>
        </w:tc>
        <w:tc>
          <w:tcPr>
            <w:tcW w:w="12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10F2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66513A97" w14:textId="77777777" w:rsidTr="00D82D0F"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B38C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Urchin Count Model</w:t>
            </w:r>
          </w:p>
        </w:tc>
        <w:tc>
          <w:tcPr>
            <w:tcW w:w="1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0DC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log_counts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5D6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-0.343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624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0.120</w:t>
            </w:r>
          </w:p>
        </w:tc>
        <w:tc>
          <w:tcPr>
            <w:tcW w:w="1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0F6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-2.854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FB8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0.0043</w:t>
            </w:r>
          </w:p>
        </w:tc>
      </w:tr>
      <w:tr w:rsidR="00BA7948" w14:paraId="19F5BA7C" w14:textId="77777777" w:rsidTr="00D82D0F"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96C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 Model</w:t>
            </w:r>
          </w:p>
        </w:tc>
        <w:tc>
          <w:tcPr>
            <w:tcW w:w="14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68E0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(Intercept)</w:t>
            </w:r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45DF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-0.998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5673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0.133</w:t>
            </w:r>
          </w:p>
        </w:tc>
        <w:tc>
          <w:tcPr>
            <w:tcW w:w="1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5CD5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-7.504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3629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&lt;0.0001</w:t>
            </w:r>
          </w:p>
        </w:tc>
      </w:tr>
      <w:tr w:rsidR="00BA7948" w14:paraId="1C477104" w14:textId="77777777" w:rsidTr="00D82D0F">
        <w:tc>
          <w:tcPr>
            <w:tcW w:w="235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D6A1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Cluster Size Model</w:t>
            </w:r>
          </w:p>
        </w:tc>
        <w:tc>
          <w:tcPr>
            <w:tcW w:w="147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9F1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log_size</w:t>
            </w:r>
            <w:proofErr w:type="spellEnd"/>
          </w:p>
        </w:tc>
        <w:tc>
          <w:tcPr>
            <w:tcW w:w="12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8BC6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-0.756</w:t>
            </w:r>
          </w:p>
        </w:tc>
        <w:tc>
          <w:tcPr>
            <w:tcW w:w="13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FCAE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105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5934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-2.910</w:t>
            </w:r>
          </w:p>
        </w:tc>
        <w:tc>
          <w:tcPr>
            <w:tcW w:w="12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105D" w14:textId="77777777" w:rsidR="00BA7948" w:rsidRDefault="00BA7948" w:rsidP="00D82D0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0.0036</w:t>
            </w:r>
          </w:p>
        </w:tc>
      </w:tr>
    </w:tbl>
    <w:p w14:paraId="7BC766E3" w14:textId="77777777" w:rsidR="00BA7948" w:rsidRDefault="00BA7948" w:rsidP="00BA7948">
      <w:pPr>
        <w:pStyle w:val="Caption"/>
        <w:keepNext/>
      </w:pPr>
    </w:p>
    <w:p w14:paraId="2BC31AC3" w14:textId="77777777" w:rsidR="00BA7948" w:rsidRPr="00F12A8F" w:rsidRDefault="00BA7948" w:rsidP="00BA7948">
      <w:pPr>
        <w:pStyle w:val="Caption"/>
        <w:keepNext/>
      </w:pPr>
      <w:r>
        <w:t xml:space="preserve">S T4: </w:t>
      </w:r>
      <w:r w:rsidRPr="007C2C5F">
        <w:t xml:space="preserve">Fixed effects from linear models evaluating the relationship between baseline urchin cluster characteristics and changes in coral recruitment. </w:t>
      </w:r>
    </w:p>
    <w:p w14:paraId="7973DBCD" w14:textId="77777777" w:rsidR="006C78C3" w:rsidRDefault="006C78C3"/>
    <w:sectPr w:rsidR="006C78C3" w:rsidSect="00BA7948">
      <w:footerReference w:type="default" r:id="rId4"/>
      <w:pgSz w:w="12240" w:h="15840" w:code="1"/>
      <w:pgMar w:top="1440" w:right="1440" w:bottom="1440" w:left="1440" w:header="720" w:footer="720" w:gutter="0"/>
      <w:lnNumType w:countBy="1" w:restart="continuous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451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66DE6" w14:textId="77777777" w:rsidR="00BA7948" w:rsidRDefault="00BA79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30034" w14:textId="77777777" w:rsidR="00BA7948" w:rsidRDefault="00BA79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8"/>
    <w:rsid w:val="00011288"/>
    <w:rsid w:val="004F1068"/>
    <w:rsid w:val="00577DED"/>
    <w:rsid w:val="006C78C3"/>
    <w:rsid w:val="00BA7948"/>
    <w:rsid w:val="00F5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7B68"/>
  <w15:chartTrackingRefBased/>
  <w15:docId w15:val="{3AAC2FB1-0275-4EEC-8088-C5DEC56E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48"/>
  </w:style>
  <w:style w:type="paragraph" w:styleId="Heading1">
    <w:name w:val="heading 1"/>
    <w:basedOn w:val="Normal"/>
    <w:next w:val="Normal"/>
    <w:link w:val="Heading1Char"/>
    <w:uiPriority w:val="9"/>
    <w:qFormat/>
    <w:rsid w:val="00BA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94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A7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948"/>
  </w:style>
  <w:style w:type="paragraph" w:styleId="Caption">
    <w:name w:val="caption"/>
    <w:basedOn w:val="Normal"/>
    <w:next w:val="Normal"/>
    <w:uiPriority w:val="35"/>
    <w:unhideWhenUsed/>
    <w:qFormat/>
    <w:rsid w:val="00BA794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BA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1128043B4D84C906621292722D187" ma:contentTypeVersion="17" ma:contentTypeDescription="Create a new document." ma:contentTypeScope="" ma:versionID="eb6388b12619a17975a9a87de64031da">
  <xsd:schema xmlns:xsd="http://www.w3.org/2001/XMLSchema" xmlns:xs="http://www.w3.org/2001/XMLSchema" xmlns:p="http://schemas.microsoft.com/office/2006/metadata/properties" xmlns:ns2="b412a07d-44b9-43b4-9667-43ab44cb460a" xmlns:ns3="0633b4e0-801d-4bd0-8271-7209c556b6f1" targetNamespace="http://schemas.microsoft.com/office/2006/metadata/properties" ma:root="true" ma:fieldsID="00ad38d0f15e86373abd2914d35da9a0" ns2:_="" ns3:_="">
    <xsd:import namespace="b412a07d-44b9-43b4-9667-43ab44cb460a"/>
    <xsd:import namespace="0633b4e0-801d-4bd0-8271-7209c556b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2a07d-44b9-43b4-9667-43ab44cb4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b4e0-801d-4bd0-8271-7209c556b6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56aba8-c98f-4d1e-afa8-986feb91fa8a}" ma:internalName="TaxCatchAll" ma:showField="CatchAllData" ma:web="0633b4e0-801d-4bd0-8271-7209c556b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b4e0-801d-4bd0-8271-7209c556b6f1" xsi:nil="true"/>
    <lcf76f155ced4ddcb4097134ff3c332f xmlns="b412a07d-44b9-43b4-9667-43ab44cb46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35F74-26BF-41DB-BF64-D3304613D306}"/>
</file>

<file path=customXml/itemProps2.xml><?xml version="1.0" encoding="utf-8"?>
<ds:datastoreItem xmlns:ds="http://schemas.openxmlformats.org/officeDocument/2006/customXml" ds:itemID="{33E01CE6-9CFD-4577-813B-39AAFE8C1AE1}"/>
</file>

<file path=customXml/itemProps3.xml><?xml version="1.0" encoding="utf-8"?>
<ds:datastoreItem xmlns:ds="http://schemas.openxmlformats.org/officeDocument/2006/customXml" ds:itemID="{814372FC-ECE1-49C1-AD82-860CBDD5E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Rivas</dc:creator>
  <cp:keywords/>
  <dc:description/>
  <cp:lastModifiedBy>Nicolas Rivas</cp:lastModifiedBy>
  <cp:revision>1</cp:revision>
  <dcterms:created xsi:type="dcterms:W3CDTF">2025-08-04T15:33:00Z</dcterms:created>
  <dcterms:modified xsi:type="dcterms:W3CDTF">2025-08-04T15:33:00Z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0x0101001D41128043B4D84C906621292722D187</vt:lpwstr>
  </property>
</Properties>
</file>