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00C310" w14:textId="77777777" w:rsidR="005A2E2D" w:rsidRPr="00076448" w:rsidRDefault="005A2E2D" w:rsidP="00331513">
      <w:pPr>
        <w:shd w:val="clear" w:color="auto" w:fill="FFFFFF"/>
        <w:jc w:val="center"/>
        <w:rPr>
          <w:b/>
          <w:bCs/>
          <w:sz w:val="28"/>
          <w:szCs w:val="28"/>
        </w:rPr>
      </w:pPr>
      <w:r w:rsidRPr="0072409F">
        <w:rPr>
          <w:b/>
          <w:bCs/>
          <w:sz w:val="28"/>
          <w:szCs w:val="28"/>
        </w:rPr>
        <w:t>Supplementary Information</w:t>
      </w:r>
    </w:p>
    <w:p w14:paraId="014834A1" w14:textId="77777777" w:rsidR="005A2E2D" w:rsidRPr="00710039" w:rsidRDefault="005A2E2D"/>
    <w:p w14:paraId="4A17A29C" w14:textId="7485C4ED" w:rsidR="005A2E2D" w:rsidRPr="00710039" w:rsidRDefault="00ED50C5" w:rsidP="00A8126F">
      <w:pPr>
        <w:jc w:val="center"/>
        <w:rPr>
          <w:b/>
          <w:bCs/>
          <w:sz w:val="28"/>
          <w:szCs w:val="28"/>
        </w:rPr>
      </w:pPr>
      <w:bookmarkStart w:id="0" w:name="OLE_LINK29"/>
      <w:bookmarkStart w:id="1" w:name="OLE_LINK30"/>
      <w:r w:rsidRPr="00ED50C5">
        <w:rPr>
          <w:b/>
          <w:bCs/>
          <w:sz w:val="28"/>
          <w:szCs w:val="28"/>
        </w:rPr>
        <w:t xml:space="preserve">Ag/YBCO superconducting </w:t>
      </w:r>
      <w:r w:rsidRPr="00ED50C5">
        <w:rPr>
          <w:rFonts w:hint="eastAsia"/>
          <w:b/>
          <w:bCs/>
          <w:sz w:val="28"/>
          <w:szCs w:val="28"/>
        </w:rPr>
        <w:t>round</w:t>
      </w:r>
      <w:r w:rsidRPr="00ED50C5">
        <w:rPr>
          <w:b/>
          <w:bCs/>
          <w:sz w:val="28"/>
          <w:szCs w:val="28"/>
        </w:rPr>
        <w:t xml:space="preserve"> wires fabricated by </w:t>
      </w:r>
      <w:proofErr w:type="spellStart"/>
      <w:r w:rsidRPr="00ED50C5">
        <w:rPr>
          <w:b/>
          <w:bCs/>
          <w:sz w:val="28"/>
          <w:szCs w:val="28"/>
        </w:rPr>
        <w:t>bimaterial</w:t>
      </w:r>
      <w:proofErr w:type="spellEnd"/>
      <w:r w:rsidRPr="00ED50C5">
        <w:rPr>
          <w:b/>
          <w:bCs/>
          <w:sz w:val="28"/>
          <w:szCs w:val="28"/>
        </w:rPr>
        <w:t xml:space="preserve"> 3D printing</w:t>
      </w:r>
      <w:bookmarkEnd w:id="0"/>
      <w:bookmarkEnd w:id="1"/>
    </w:p>
    <w:p w14:paraId="07C61544" w14:textId="77777777" w:rsidR="005A2E2D" w:rsidRPr="00710039" w:rsidRDefault="005A2E2D" w:rsidP="00331513">
      <w:pPr>
        <w:jc w:val="center"/>
        <w:rPr>
          <w:sz w:val="28"/>
          <w:szCs w:val="28"/>
        </w:rPr>
      </w:pPr>
    </w:p>
    <w:p w14:paraId="552A816E" w14:textId="77777777" w:rsidR="005A2E2D" w:rsidRPr="000432C6" w:rsidRDefault="005A2E2D" w:rsidP="00331513">
      <w:pPr>
        <w:pStyle w:val="Authors"/>
        <w:rPr>
          <w:rFonts w:eastAsiaTheme="minorEastAsia"/>
          <w:vertAlign w:val="superscript"/>
          <w:lang w:eastAsia="zh-CN"/>
        </w:rPr>
      </w:pPr>
      <w:proofErr w:type="spellStart"/>
      <w:r w:rsidRPr="00BF1B63">
        <w:t>Fenyan</w:t>
      </w:r>
      <w:proofErr w:type="spellEnd"/>
      <w:r w:rsidRPr="00BF1B63">
        <w:t xml:space="preserve"> Zhao</w:t>
      </w:r>
      <w:r w:rsidRPr="00BF1B63">
        <w:rPr>
          <w:vertAlign w:val="superscript"/>
        </w:rPr>
        <w:t>1,2</w:t>
      </w:r>
      <w:r>
        <w:t>†</w:t>
      </w:r>
      <w:r w:rsidRPr="00BF1B63">
        <w:t xml:space="preserve">, </w:t>
      </w:r>
      <w:proofErr w:type="spellStart"/>
      <w:r w:rsidRPr="00BF1B63">
        <w:t>Baoqiang</w:t>
      </w:r>
      <w:proofErr w:type="spellEnd"/>
      <w:r w:rsidRPr="00BF1B63">
        <w:t xml:space="preserve"> Zhang</w:t>
      </w:r>
      <w:r w:rsidRPr="00BF1B63">
        <w:rPr>
          <w:vertAlign w:val="superscript"/>
        </w:rPr>
        <w:t>1,2</w:t>
      </w:r>
      <w:r>
        <w:t>†</w:t>
      </w:r>
      <w:r w:rsidRPr="00BF1B63">
        <w:t xml:space="preserve">, </w:t>
      </w:r>
      <w:proofErr w:type="spellStart"/>
      <w:r w:rsidRPr="00BF1B63">
        <w:t>Xiyang</w:t>
      </w:r>
      <w:proofErr w:type="spellEnd"/>
      <w:r w:rsidRPr="00BF1B63">
        <w:t xml:space="preserve"> Su</w:t>
      </w:r>
      <w:r w:rsidRPr="00BF1B63">
        <w:rPr>
          <w:vertAlign w:val="superscript"/>
        </w:rPr>
        <w:t>3</w:t>
      </w:r>
      <w:r w:rsidRPr="00BF1B63">
        <w:t xml:space="preserve">, </w:t>
      </w:r>
      <w:proofErr w:type="spellStart"/>
      <w:r w:rsidRPr="00BF1B63">
        <w:t>Yantang</w:t>
      </w:r>
      <w:proofErr w:type="spellEnd"/>
      <w:r w:rsidRPr="00BF1B63">
        <w:t xml:space="preserve"> Zhao</w:t>
      </w:r>
      <w:r w:rsidRPr="00BF1B63">
        <w:rPr>
          <w:vertAlign w:val="superscript"/>
        </w:rPr>
        <w:t>1,2</w:t>
      </w:r>
      <w:r>
        <w:rPr>
          <w:rFonts w:ascii="宋体" w:eastAsia="宋体" w:hAnsi="宋体" w:cs="宋体" w:hint="eastAsia"/>
          <w:lang w:eastAsia="zh-CN"/>
        </w:rPr>
        <w:t>，</w:t>
      </w:r>
      <w:proofErr w:type="spellStart"/>
      <w:r w:rsidRPr="00BF1B63">
        <w:t>Xingyi</w:t>
      </w:r>
      <w:proofErr w:type="spellEnd"/>
      <w:r w:rsidRPr="00BF1B63">
        <w:t xml:space="preserve"> Zhang</w:t>
      </w:r>
      <w:r w:rsidRPr="00BF1B63">
        <w:rPr>
          <w:vertAlign w:val="superscript"/>
        </w:rPr>
        <w:t>1,2</w:t>
      </w:r>
      <w:r w:rsidRPr="00BF1B63">
        <w:t>*,</w:t>
      </w:r>
      <w:r>
        <w:rPr>
          <w:rFonts w:eastAsiaTheme="minorEastAsia" w:hint="eastAsia"/>
          <w:lang w:eastAsia="zh-CN"/>
        </w:rPr>
        <w:t xml:space="preserve"> and You-He Zhou</w:t>
      </w:r>
      <w:r w:rsidRPr="000432C6">
        <w:rPr>
          <w:rFonts w:eastAsiaTheme="minorEastAsia" w:hint="eastAsia"/>
          <w:vertAlign w:val="superscript"/>
          <w:lang w:eastAsia="zh-CN"/>
        </w:rPr>
        <w:t>1,2</w:t>
      </w:r>
    </w:p>
    <w:p w14:paraId="5AB44DD9" w14:textId="77777777" w:rsidR="005A2E2D" w:rsidRPr="008E391A" w:rsidRDefault="005A2E2D" w:rsidP="00331513">
      <w:pPr>
        <w:pStyle w:val="Paragraph"/>
        <w:tabs>
          <w:tab w:val="left" w:pos="8130"/>
        </w:tabs>
        <w:ind w:firstLine="0"/>
        <w:rPr>
          <w:b/>
        </w:rPr>
      </w:pPr>
      <w:r w:rsidRPr="008E391A">
        <w:rPr>
          <w:b/>
        </w:rPr>
        <w:t>Affiliations:</w:t>
      </w:r>
      <w:r>
        <w:rPr>
          <w:b/>
        </w:rPr>
        <w:tab/>
      </w:r>
    </w:p>
    <w:p w14:paraId="521B6575" w14:textId="77777777" w:rsidR="005A2E2D" w:rsidRPr="0088433F" w:rsidRDefault="005A2E2D" w:rsidP="00331513">
      <w:pPr>
        <w:pStyle w:val="Paragraph"/>
        <w:ind w:left="360" w:firstLine="0"/>
        <w:jc w:val="both"/>
        <w:rPr>
          <w:rFonts w:eastAsiaTheme="minorEastAsia"/>
        </w:rPr>
      </w:pPr>
      <w:r w:rsidRPr="0088433F">
        <w:rPr>
          <w:rFonts w:eastAsiaTheme="minorEastAsia"/>
          <w:vertAlign w:val="superscript"/>
        </w:rPr>
        <w:t>1</w:t>
      </w:r>
      <w:r w:rsidRPr="0088433F">
        <w:rPr>
          <w:rFonts w:eastAsiaTheme="minorEastAsia"/>
        </w:rPr>
        <w:t>Key Laboratory of Mechanics on Disaster and Environment in Western China attached to the Ministry of Education of China, Lanzhou University</w:t>
      </w:r>
      <w:r>
        <w:rPr>
          <w:rFonts w:eastAsiaTheme="minorEastAsia"/>
        </w:rPr>
        <w:t>;</w:t>
      </w:r>
      <w:r w:rsidRPr="0088433F">
        <w:rPr>
          <w:rFonts w:eastAsiaTheme="minorEastAsia"/>
        </w:rPr>
        <w:t xml:space="preserve"> Lanzhou, Gansu 730000, PR China</w:t>
      </w:r>
    </w:p>
    <w:p w14:paraId="00101B5D" w14:textId="77777777" w:rsidR="005A2E2D" w:rsidRDefault="005A2E2D" w:rsidP="00331513">
      <w:pPr>
        <w:pStyle w:val="Paragraph"/>
        <w:ind w:left="360" w:firstLine="0"/>
        <w:jc w:val="both"/>
        <w:rPr>
          <w:rFonts w:eastAsiaTheme="minorEastAsia"/>
        </w:rPr>
      </w:pPr>
      <w:r w:rsidRPr="0088433F">
        <w:rPr>
          <w:rFonts w:eastAsiaTheme="minorEastAsia"/>
          <w:vertAlign w:val="superscript"/>
        </w:rPr>
        <w:t>2</w:t>
      </w:r>
      <w:r w:rsidRPr="0088433F">
        <w:rPr>
          <w:rFonts w:eastAsiaTheme="minorEastAsia"/>
        </w:rPr>
        <w:t>Department of Mechanics and Engineering Sciences, College of Civil Engineering and Mechanics, Lanzhou University</w:t>
      </w:r>
      <w:r>
        <w:rPr>
          <w:rFonts w:eastAsiaTheme="minorEastAsia"/>
        </w:rPr>
        <w:t>;</w:t>
      </w:r>
      <w:r w:rsidRPr="0088433F">
        <w:rPr>
          <w:rFonts w:eastAsiaTheme="minorEastAsia"/>
        </w:rPr>
        <w:t xml:space="preserve"> Lanzhou, Gansu 730000, PR China</w:t>
      </w:r>
    </w:p>
    <w:p w14:paraId="04F67ACF" w14:textId="77777777" w:rsidR="005A2E2D" w:rsidRDefault="005A2E2D" w:rsidP="00331513">
      <w:pPr>
        <w:pStyle w:val="Paragraph"/>
        <w:ind w:left="360" w:firstLine="0"/>
        <w:jc w:val="both"/>
        <w:rPr>
          <w:rFonts w:eastAsiaTheme="minorEastAsia"/>
          <w:bCs/>
          <w:lang w:eastAsia="zh-CN"/>
        </w:rPr>
      </w:pPr>
      <w:r w:rsidRPr="0088433F">
        <w:rPr>
          <w:rFonts w:eastAsiaTheme="minorEastAsia" w:hint="eastAsia"/>
          <w:vertAlign w:val="superscript"/>
          <w:lang w:eastAsia="zh-CN"/>
        </w:rPr>
        <w:t>3</w:t>
      </w:r>
      <w:r w:rsidRPr="001D0F18">
        <w:rPr>
          <w:rFonts w:eastAsiaTheme="minorEastAsia"/>
          <w:bCs/>
          <w:lang w:eastAsia="zh-CN"/>
        </w:rPr>
        <w:t>Department of Mechanical and Aerospace Engineering, The Hong Kong University of Science and Technology</w:t>
      </w:r>
      <w:r>
        <w:rPr>
          <w:rFonts w:eastAsiaTheme="minorEastAsia"/>
          <w:bCs/>
          <w:lang w:eastAsia="zh-CN"/>
        </w:rPr>
        <w:t>;</w:t>
      </w:r>
      <w:r w:rsidRPr="001D0F18">
        <w:rPr>
          <w:rFonts w:eastAsiaTheme="minorEastAsia"/>
          <w:bCs/>
          <w:lang w:eastAsia="zh-CN"/>
        </w:rPr>
        <w:t xml:space="preserve"> Hong Kong, </w:t>
      </w:r>
      <w:r w:rsidRPr="001D0F18">
        <w:rPr>
          <w:rFonts w:eastAsiaTheme="minorEastAsia"/>
          <w:lang w:eastAsia="zh-CN"/>
        </w:rPr>
        <w:t>999077</w:t>
      </w:r>
      <w:r>
        <w:rPr>
          <w:rFonts w:eastAsiaTheme="minorEastAsia" w:hint="eastAsia"/>
          <w:lang w:eastAsia="zh-CN"/>
        </w:rPr>
        <w:t>,</w:t>
      </w:r>
      <w:r>
        <w:rPr>
          <w:rFonts w:eastAsiaTheme="minorEastAsia"/>
          <w:lang w:eastAsia="zh-CN"/>
        </w:rPr>
        <w:t xml:space="preserve"> PR </w:t>
      </w:r>
      <w:r w:rsidRPr="001D0F18">
        <w:rPr>
          <w:rFonts w:eastAsiaTheme="minorEastAsia"/>
          <w:bCs/>
          <w:lang w:eastAsia="zh-CN"/>
        </w:rPr>
        <w:t>China.</w:t>
      </w:r>
    </w:p>
    <w:p w14:paraId="7ED1F744" w14:textId="77777777" w:rsidR="005A2E2D" w:rsidRPr="0088433F" w:rsidRDefault="005A2E2D" w:rsidP="00331513">
      <w:pPr>
        <w:pStyle w:val="Paragraph"/>
        <w:ind w:left="360" w:firstLine="0"/>
        <w:jc w:val="both"/>
        <w:rPr>
          <w:rFonts w:eastAsiaTheme="minorEastAsia"/>
          <w:lang w:eastAsia="zh-CN"/>
        </w:rPr>
      </w:pPr>
    </w:p>
    <w:p w14:paraId="5807EFAB" w14:textId="77777777" w:rsidR="005A2E2D" w:rsidRDefault="005A2E2D" w:rsidP="00331513">
      <w:pPr>
        <w:pStyle w:val="Paragraph"/>
        <w:ind w:left="360" w:firstLine="0"/>
        <w:jc w:val="both"/>
        <w:rPr>
          <w:rFonts w:eastAsiaTheme="minorEastAsia"/>
        </w:rPr>
      </w:pPr>
      <w:r w:rsidRPr="0088433F">
        <w:rPr>
          <w:rFonts w:eastAsiaTheme="minorEastAsia"/>
        </w:rPr>
        <w:t xml:space="preserve">*Corresponding author. Email: </w:t>
      </w:r>
      <w:hyperlink r:id="rId7" w:history="1">
        <w:r w:rsidRPr="00A62120">
          <w:rPr>
            <w:rStyle w:val="affff5"/>
            <w:rFonts w:eastAsiaTheme="minorEastAsia"/>
          </w:rPr>
          <w:t>zhangxingyi@lzu.edu.cn</w:t>
        </w:r>
      </w:hyperlink>
    </w:p>
    <w:p w14:paraId="43826696" w14:textId="77777777" w:rsidR="005A2E2D" w:rsidRPr="00710039" w:rsidRDefault="005A2E2D" w:rsidP="00331513">
      <w:pPr>
        <w:ind w:firstLineChars="150" w:firstLine="360"/>
        <w:rPr>
          <w:szCs w:val="24"/>
        </w:rPr>
      </w:pPr>
      <w:r w:rsidRPr="00431CA9">
        <w:rPr>
          <w:rFonts w:hint="eastAsia"/>
        </w:rPr>
        <w:t>†</w:t>
      </w:r>
      <w:r w:rsidRPr="00431CA9">
        <w:t>These authors contributed equally to this work.</w:t>
      </w:r>
    </w:p>
    <w:p w14:paraId="7CA65ECE" w14:textId="77777777" w:rsidR="005A2E2D" w:rsidRPr="00710039" w:rsidRDefault="005A2E2D"/>
    <w:p w14:paraId="15900EA2" w14:textId="77777777" w:rsidR="005A2E2D" w:rsidRPr="00710039" w:rsidRDefault="005A2E2D">
      <w:pPr>
        <w:rPr>
          <w:b/>
        </w:rPr>
      </w:pPr>
    </w:p>
    <w:p w14:paraId="528E11D3" w14:textId="77777777" w:rsidR="005A2E2D" w:rsidRDefault="005A2E2D">
      <w:pPr>
        <w:rPr>
          <w:b/>
        </w:rPr>
      </w:pPr>
      <w:r>
        <w:rPr>
          <w:b/>
        </w:rPr>
        <w:br w:type="page"/>
      </w:r>
    </w:p>
    <w:p w14:paraId="2F4EB59A" w14:textId="77777777" w:rsidR="005A2E2D" w:rsidRPr="00710039" w:rsidRDefault="005A2E2D">
      <w:pPr>
        <w:rPr>
          <w:b/>
        </w:rPr>
      </w:pPr>
      <w:r w:rsidRPr="00710039">
        <w:rPr>
          <w:b/>
        </w:rPr>
        <w:lastRenderedPageBreak/>
        <w:t>The PDF file includes:</w:t>
      </w:r>
    </w:p>
    <w:p w14:paraId="7999A8A3" w14:textId="77777777" w:rsidR="005A2E2D" w:rsidRPr="00710039" w:rsidRDefault="005A2E2D"/>
    <w:p w14:paraId="16E7714D" w14:textId="77777777" w:rsidR="005A2E2D" w:rsidRPr="00710039" w:rsidRDefault="005A2E2D" w:rsidP="00331513">
      <w:pPr>
        <w:ind w:left="720"/>
      </w:pPr>
      <w:r w:rsidRPr="00710039">
        <w:t xml:space="preserve">Supplementary </w:t>
      </w:r>
      <w:r>
        <w:t>Discussion</w:t>
      </w:r>
    </w:p>
    <w:p w14:paraId="47F242A8" w14:textId="77777777" w:rsidR="005A2E2D" w:rsidRPr="00710039" w:rsidRDefault="005A2E2D" w:rsidP="00331513">
      <w:pPr>
        <w:ind w:left="720"/>
      </w:pPr>
      <w:r w:rsidRPr="00710039">
        <w:t>Figs. S1 to S39</w:t>
      </w:r>
    </w:p>
    <w:p w14:paraId="33F3FCE6" w14:textId="77777777" w:rsidR="005A2E2D" w:rsidRPr="00710039" w:rsidRDefault="005A2E2D" w:rsidP="00331513">
      <w:pPr>
        <w:ind w:left="720"/>
        <w:rPr>
          <w:lang w:eastAsia="zh-CN"/>
        </w:rPr>
      </w:pPr>
      <w:r w:rsidRPr="00710039">
        <w:t>Tables S1 to S8</w:t>
      </w:r>
    </w:p>
    <w:p w14:paraId="3239E38A" w14:textId="77777777" w:rsidR="005A2E2D" w:rsidRPr="00710039" w:rsidRDefault="005A2E2D" w:rsidP="00331513">
      <w:pPr>
        <w:ind w:left="720"/>
      </w:pPr>
      <w:r w:rsidRPr="00710039">
        <w:t>References</w:t>
      </w:r>
    </w:p>
    <w:p w14:paraId="71DAF2C1" w14:textId="77777777" w:rsidR="005A2E2D" w:rsidRPr="00710039" w:rsidRDefault="005A2E2D"/>
    <w:p w14:paraId="779FDD35" w14:textId="77777777" w:rsidR="005A2E2D" w:rsidRPr="00710039" w:rsidRDefault="005A2E2D" w:rsidP="00331513">
      <w:r w:rsidRPr="00710039">
        <w:rPr>
          <w:b/>
        </w:rPr>
        <w:t xml:space="preserve">Other Supplementary Materials for this manuscript include the following: </w:t>
      </w:r>
    </w:p>
    <w:p w14:paraId="4AF62746" w14:textId="77777777" w:rsidR="005A2E2D" w:rsidRPr="00710039" w:rsidRDefault="005A2E2D"/>
    <w:p w14:paraId="604D8D5B" w14:textId="77777777" w:rsidR="005A2E2D" w:rsidRPr="00710039" w:rsidRDefault="005A2E2D" w:rsidP="00331513">
      <w:pPr>
        <w:ind w:left="720"/>
      </w:pPr>
      <w:r>
        <w:t>Videos</w:t>
      </w:r>
      <w:r w:rsidRPr="00710039">
        <w:t xml:space="preserve"> S1 to S2</w:t>
      </w:r>
    </w:p>
    <w:p w14:paraId="1A34CF9A" w14:textId="77777777" w:rsidR="005A2E2D" w:rsidRPr="00710039" w:rsidRDefault="005A2E2D" w:rsidP="00331513">
      <w:pPr>
        <w:ind w:left="720"/>
      </w:pPr>
      <w:r w:rsidRPr="00DE29F4">
        <w:t>Data S1 to S3</w:t>
      </w:r>
    </w:p>
    <w:p w14:paraId="770CFDDD" w14:textId="77777777" w:rsidR="005A2E2D" w:rsidRPr="00710039" w:rsidRDefault="005A2E2D" w:rsidP="00331513">
      <w:pPr>
        <w:ind w:left="720"/>
      </w:pPr>
    </w:p>
    <w:p w14:paraId="48740CF5" w14:textId="77777777" w:rsidR="005A2E2D" w:rsidRDefault="005A2E2D" w:rsidP="00331513">
      <w:pPr>
        <w:ind w:left="720"/>
      </w:pPr>
      <w:r w:rsidRPr="00710039">
        <w:br/>
      </w:r>
      <w:bookmarkStart w:id="2" w:name="Tables"/>
      <w:bookmarkStart w:id="3" w:name="MaterialsMethods"/>
      <w:bookmarkEnd w:id="2"/>
      <w:bookmarkEnd w:id="3"/>
    </w:p>
    <w:p w14:paraId="2721EEA5" w14:textId="77777777" w:rsidR="005A2E2D" w:rsidRDefault="005A2E2D" w:rsidP="00331513">
      <w:r>
        <w:br w:type="page"/>
      </w:r>
    </w:p>
    <w:p w14:paraId="5BCCE909" w14:textId="77777777" w:rsidR="005A2E2D" w:rsidRPr="00710039" w:rsidRDefault="005A2E2D" w:rsidP="00331513">
      <w:pPr>
        <w:pStyle w:val="SMHeading"/>
      </w:pPr>
      <w:r w:rsidRPr="00710039">
        <w:lastRenderedPageBreak/>
        <w:t xml:space="preserve">Supplementary </w:t>
      </w:r>
      <w:r>
        <w:rPr>
          <w:lang w:eastAsia="zh-CN"/>
        </w:rPr>
        <w:t>D</w:t>
      </w:r>
      <w:r>
        <w:rPr>
          <w:rFonts w:hint="eastAsia"/>
          <w:lang w:eastAsia="zh-CN"/>
        </w:rPr>
        <w:t>is</w:t>
      </w:r>
      <w:r>
        <w:t>cussion</w:t>
      </w:r>
    </w:p>
    <w:p w14:paraId="5F14E7D8" w14:textId="77777777" w:rsidR="005A2E2D" w:rsidRPr="004206F5" w:rsidRDefault="005A2E2D" w:rsidP="00331513">
      <w:pPr>
        <w:pStyle w:val="SMSubheading"/>
        <w:rPr>
          <w:b/>
          <w:bCs/>
          <w:u w:val="none"/>
        </w:rPr>
      </w:pPr>
      <w:r w:rsidRPr="004206F5">
        <w:rPr>
          <w:b/>
          <w:bCs/>
          <w:u w:val="none"/>
        </w:rPr>
        <w:t>Section 1: Rheological properties of aqueous and oil-based inks</w:t>
      </w:r>
    </w:p>
    <w:p w14:paraId="400F20B0" w14:textId="2AE08BBF" w:rsidR="005A2E2D" w:rsidRPr="005A2E2D" w:rsidRDefault="005A2E2D" w:rsidP="00331513">
      <w:pPr>
        <w:pStyle w:val="SMSubheading"/>
        <w:ind w:firstLineChars="200" w:firstLine="480"/>
        <w:jc w:val="both"/>
        <w:rPr>
          <w:u w:val="none"/>
        </w:rPr>
      </w:pPr>
      <w:r w:rsidRPr="005A2E2D">
        <w:rPr>
          <w:u w:val="none"/>
        </w:rPr>
        <w:t>The rheological properties of the four inks were systematically characterized (Fig.S2). For the aqueous YBCO ink, the storage modulus (</w:t>
      </w:r>
      <w:r w:rsidRPr="005A2E2D">
        <w:rPr>
          <w:i/>
          <w:u w:val="none"/>
        </w:rPr>
        <w:t>G</w:t>
      </w:r>
      <w:r w:rsidRPr="005A2E2D">
        <w:rPr>
          <w:u w:val="none"/>
        </w:rPr>
        <w:t>') exceeded the loss modulus (</w:t>
      </w:r>
      <w:r w:rsidRPr="005A2E2D">
        <w:rPr>
          <w:i/>
          <w:u w:val="none"/>
        </w:rPr>
        <w:t>G</w:t>
      </w:r>
      <w:r w:rsidRPr="005A2E2D">
        <w:rPr>
          <w:u w:val="none"/>
        </w:rPr>
        <w:t>'') at shear stresses below 110 Pa (</w:t>
      </w:r>
      <w:r w:rsidRPr="005A2E2D">
        <w:rPr>
          <w:i/>
          <w:u w:val="none"/>
        </w:rPr>
        <w:t>τ</w:t>
      </w:r>
      <w:r w:rsidRPr="005A2E2D">
        <w:rPr>
          <w:u w:val="none"/>
        </w:rPr>
        <w:t xml:space="preserve"> &lt; 110 Pa) (Fig.S2a), confirming a gel-like behavior that provides excellent structural support and shape retention—crucial for the formation of the shell structure</w:t>
      </w:r>
      <w:r w:rsidRPr="005A2E2D">
        <w:rPr>
          <w:noProof/>
          <w:u w:val="none"/>
          <w:vertAlign w:val="superscript"/>
        </w:rPr>
        <w:t>1-3</w:t>
      </w:r>
      <w:r w:rsidRPr="005A2E2D">
        <w:rPr>
          <w:u w:val="none"/>
        </w:rPr>
        <w:t xml:space="preserve">. In contrast, the oil-based YBCO ink exhibited </w:t>
      </w:r>
      <w:r w:rsidRPr="005A2E2D">
        <w:rPr>
          <w:i/>
          <w:u w:val="none"/>
        </w:rPr>
        <w:t>G</w:t>
      </w:r>
      <w:r w:rsidRPr="005A2E2D">
        <w:rPr>
          <w:u w:val="none"/>
          <w:lang w:eastAsia="zh-CN"/>
        </w:rPr>
        <w:t>'</w:t>
      </w:r>
      <w:r w:rsidRPr="005A2E2D">
        <w:rPr>
          <w:u w:val="none"/>
        </w:rPr>
        <w:t xml:space="preserve"> &gt; </w:t>
      </w:r>
      <w:r w:rsidRPr="005A2E2D">
        <w:rPr>
          <w:i/>
          <w:u w:val="none"/>
        </w:rPr>
        <w:t>G</w:t>
      </w:r>
      <w:r w:rsidRPr="005A2E2D">
        <w:rPr>
          <w:u w:val="none"/>
        </w:rPr>
        <w:t>''</w:t>
      </w:r>
      <w:r w:rsidRPr="005A2E2D">
        <w:rPr>
          <w:i/>
          <w:u w:val="none"/>
        </w:rPr>
        <w:t xml:space="preserve"> </w:t>
      </w:r>
      <w:r w:rsidRPr="005A2E2D">
        <w:rPr>
          <w:u w:val="none"/>
        </w:rPr>
        <w:t>only at ultralow shear stresses (</w:t>
      </w:r>
      <w:bookmarkStart w:id="4" w:name="OLE_LINK54"/>
      <w:bookmarkStart w:id="5" w:name="OLE_LINK55"/>
      <w:r w:rsidRPr="005A2E2D">
        <w:rPr>
          <w:i/>
          <w:u w:val="none"/>
        </w:rPr>
        <w:t>τ</w:t>
      </w:r>
      <w:bookmarkEnd w:id="4"/>
      <w:bookmarkEnd w:id="5"/>
      <w:r w:rsidRPr="005A2E2D">
        <w:rPr>
          <w:i/>
          <w:u w:val="none"/>
        </w:rPr>
        <w:t xml:space="preserve"> </w:t>
      </w:r>
      <w:r w:rsidRPr="005A2E2D">
        <w:rPr>
          <w:u w:val="none"/>
        </w:rPr>
        <w:t>&lt; 1.2 Pa) (Fig.S2b), indicating limited structural integrity and poor shape retention. Above this threshold (</w:t>
      </w:r>
      <w:r w:rsidRPr="005A2E2D">
        <w:rPr>
          <w:i/>
          <w:u w:val="none"/>
        </w:rPr>
        <w:t>τ</w:t>
      </w:r>
      <w:r w:rsidRPr="005A2E2D">
        <w:rPr>
          <w:u w:val="none"/>
        </w:rPr>
        <w:t xml:space="preserve"> &gt; 1.2 Pa), it transitioned to a sol-like state with enhanced fluidity, rendering it suitable for core structure fabrication</w:t>
      </w:r>
      <w:r w:rsidRPr="005A2E2D">
        <w:rPr>
          <w:noProof/>
          <w:u w:val="none"/>
          <w:vertAlign w:val="superscript"/>
        </w:rPr>
        <w:t>4,5</w:t>
      </w:r>
      <w:r w:rsidRPr="005A2E2D">
        <w:rPr>
          <w:u w:val="none"/>
        </w:rPr>
        <w:t>. Both YBCO inks exhibited typical shear-thinning behavior, with apparent viscosity (</w:t>
      </w:r>
      <w:r w:rsidRPr="005A2E2D">
        <w:rPr>
          <w:i/>
          <w:u w:val="none"/>
        </w:rPr>
        <w:t>η</w:t>
      </w:r>
      <w:r w:rsidRPr="005A2E2D">
        <w:rPr>
          <w:u w:val="none"/>
        </w:rPr>
        <w:t>) decreasing</w:t>
      </w:r>
      <w:r w:rsidRPr="005A2E2D">
        <w:t xml:space="preserve"> </w:t>
      </w:r>
      <w:r w:rsidRPr="005A2E2D">
        <w:rPr>
          <w:u w:val="none"/>
        </w:rPr>
        <w:t>progressively as shear rate (</w:t>
      </w:r>
      <m:oMath>
        <m:acc>
          <m:accPr>
            <m:chr m:val="̇"/>
            <m:ctrlPr>
              <w:rPr>
                <w:rFonts w:ascii="Cambria Math" w:hAnsi="Cambria Math"/>
                <w:i/>
                <w:u w:val="none"/>
              </w:rPr>
            </m:ctrlPr>
          </m:accPr>
          <m:e>
            <m:r>
              <w:rPr>
                <w:rFonts w:ascii="Cambria Math" w:hAnsi="Cambria Math"/>
                <w:u w:val="none"/>
              </w:rPr>
              <m:t>γ</m:t>
            </m:r>
          </m:e>
        </m:acc>
      </m:oMath>
      <w:r w:rsidRPr="005A2E2D">
        <w:rPr>
          <w:u w:val="none"/>
        </w:rPr>
        <w:t>) increased (Fig.S2</w:t>
      </w:r>
      <w:r w:rsidRPr="005A2E2D">
        <w:rPr>
          <w:rFonts w:hint="eastAsia"/>
          <w:u w:val="none"/>
          <w:lang w:eastAsia="zh-CN"/>
        </w:rPr>
        <w:t>c</w:t>
      </w:r>
      <w:r w:rsidRPr="005A2E2D">
        <w:rPr>
          <w:u w:val="none"/>
        </w:rPr>
        <w:t xml:space="preserve">). Notably, the aqueous formulation displayed significantly higher viscosity (~2000 </w:t>
      </w:r>
      <w:proofErr w:type="spellStart"/>
      <w:r w:rsidRPr="005A2E2D">
        <w:rPr>
          <w:u w:val="none"/>
        </w:rPr>
        <w:t>Pa·s</w:t>
      </w:r>
      <w:proofErr w:type="spellEnd"/>
      <w:r w:rsidRPr="005A2E2D">
        <w:rPr>
          <w:u w:val="none"/>
        </w:rPr>
        <w:t xml:space="preserve"> at 1 s</w:t>
      </w:r>
      <w:r w:rsidRPr="005A2E2D">
        <w:rPr>
          <w:u w:val="none"/>
          <w:vertAlign w:val="superscript"/>
        </w:rPr>
        <w:t>-1</w:t>
      </w:r>
      <w:r w:rsidRPr="005A2E2D">
        <w:rPr>
          <w:u w:val="none"/>
        </w:rPr>
        <w:t>), further validating its suitability as a structural support in 3D printing applications</w:t>
      </w:r>
      <w:r w:rsidRPr="005A2E2D">
        <w:rPr>
          <w:noProof/>
          <w:u w:val="none"/>
          <w:vertAlign w:val="superscript"/>
        </w:rPr>
        <w:t>6,7</w:t>
      </w:r>
      <w:r w:rsidRPr="005A2E2D">
        <w:rPr>
          <w:u w:val="none"/>
        </w:rPr>
        <w:t>. Similar rheological trends were observed for the Ag inks (Fig.S2</w:t>
      </w:r>
      <w:proofErr w:type="gramStart"/>
      <w:r w:rsidRPr="005A2E2D">
        <w:rPr>
          <w:u w:val="none"/>
        </w:rPr>
        <w:t>d,e</w:t>
      </w:r>
      <w:proofErr w:type="gramEnd"/>
      <w:r w:rsidRPr="005A2E2D">
        <w:rPr>
          <w:u w:val="none"/>
        </w:rPr>
        <w:t>). The aqueous Ag ink exhibited gel-like behavior (</w:t>
      </w:r>
      <w:r w:rsidRPr="005A2E2D">
        <w:rPr>
          <w:i/>
          <w:u w:val="none"/>
        </w:rPr>
        <w:t>G</w:t>
      </w:r>
      <w:r w:rsidRPr="005A2E2D">
        <w:rPr>
          <w:u w:val="none"/>
        </w:rPr>
        <w:t xml:space="preserve">' &gt; </w:t>
      </w:r>
      <w:r w:rsidRPr="005A2E2D">
        <w:rPr>
          <w:i/>
          <w:u w:val="none"/>
        </w:rPr>
        <w:t>G</w:t>
      </w:r>
      <w:r w:rsidRPr="005A2E2D">
        <w:rPr>
          <w:u w:val="none"/>
        </w:rPr>
        <w:t xml:space="preserve">'' at </w:t>
      </w:r>
      <w:r w:rsidRPr="005A2E2D">
        <w:rPr>
          <w:i/>
          <w:u w:val="none"/>
        </w:rPr>
        <w:t>τ</w:t>
      </w:r>
      <w:r w:rsidRPr="005A2E2D">
        <w:rPr>
          <w:u w:val="none"/>
        </w:rPr>
        <w:t xml:space="preserve"> &lt; 100 Pa), while its oil-based counterpart consistently showed sol-like behavior (</w:t>
      </w:r>
      <w:r w:rsidRPr="005A2E2D">
        <w:rPr>
          <w:i/>
          <w:u w:val="none"/>
        </w:rPr>
        <w:t>G</w:t>
      </w:r>
      <w:r w:rsidRPr="005A2E2D">
        <w:rPr>
          <w:u w:val="none"/>
        </w:rPr>
        <w:t xml:space="preserve">' &lt; </w:t>
      </w:r>
      <w:r w:rsidRPr="005A2E2D">
        <w:rPr>
          <w:i/>
          <w:u w:val="none"/>
        </w:rPr>
        <w:t>G</w:t>
      </w:r>
      <w:r w:rsidRPr="005A2E2D">
        <w:rPr>
          <w:u w:val="none"/>
        </w:rPr>
        <w:t>'') throughout the tested</w:t>
      </w:r>
      <w:r w:rsidR="000F028E">
        <w:rPr>
          <w:rFonts w:hint="eastAsia"/>
          <w:u w:val="none"/>
          <w:lang w:eastAsia="zh-CN"/>
        </w:rPr>
        <w:t xml:space="preserve"> the range of</w:t>
      </w:r>
      <w:r w:rsidRPr="005A2E2D">
        <w:rPr>
          <w:u w:val="none"/>
        </w:rPr>
        <w:t xml:space="preserve"> </w:t>
      </w:r>
      <w:r w:rsidRPr="00105D15">
        <w:rPr>
          <w:i/>
          <w:iCs/>
          <w:u w:val="none"/>
        </w:rPr>
        <w:t>τ</w:t>
      </w:r>
      <w:r w:rsidRPr="005A2E2D">
        <w:rPr>
          <w:u w:val="none"/>
        </w:rPr>
        <w:t>. More pronounced shear-thinning was observed in the aqueous Ag ink (Fig.S2f), supporting its suitability for shell structures fabrication. In contrast, the enhanced fluidity of the oil-based Ag ink enabled efficient pore-filling in the core region, thereby facilitating improved interfacial bonding.</w:t>
      </w:r>
    </w:p>
    <w:p w14:paraId="1F65C3E6" w14:textId="77777777" w:rsidR="005A2E2D" w:rsidRPr="00710039" w:rsidRDefault="005A2E2D" w:rsidP="00331513">
      <w:pPr>
        <w:pStyle w:val="SMSubheading"/>
        <w:jc w:val="both"/>
        <w:rPr>
          <w:u w:val="none"/>
        </w:rPr>
      </w:pPr>
    </w:p>
    <w:p w14:paraId="1E191EBB" w14:textId="77777777" w:rsidR="005A2E2D" w:rsidRPr="004206F5" w:rsidRDefault="005A2E2D" w:rsidP="00331513">
      <w:pPr>
        <w:pStyle w:val="SMSubheading"/>
        <w:rPr>
          <w:b/>
          <w:bCs/>
          <w:u w:val="none"/>
        </w:rPr>
      </w:pPr>
      <w:r w:rsidRPr="004206F5">
        <w:rPr>
          <w:b/>
          <w:bCs/>
          <w:u w:val="none"/>
        </w:rPr>
        <w:t>Section 2: Selection of nozzle configuration</w:t>
      </w:r>
    </w:p>
    <w:p w14:paraId="44BCAD0C" w14:textId="77777777" w:rsidR="005A2E2D" w:rsidRPr="00BE0AAD" w:rsidRDefault="005A2E2D" w:rsidP="00331513">
      <w:pPr>
        <w:pStyle w:val="SMSubheading"/>
        <w:ind w:firstLineChars="200" w:firstLine="480"/>
        <w:jc w:val="both"/>
        <w:rPr>
          <w:bCs/>
          <w:u w:val="none"/>
        </w:rPr>
      </w:pPr>
      <w:r w:rsidRPr="00BE0AAD">
        <w:rPr>
          <w:bCs/>
          <w:u w:val="none"/>
        </w:rPr>
        <w:t>Nozzle configuration selection proved critical for both printing quality and final material properties</w:t>
      </w:r>
      <w:r w:rsidRPr="00BE0AAD">
        <w:rPr>
          <w:bCs/>
          <w:noProof/>
          <w:u w:val="none"/>
          <w:vertAlign w:val="superscript"/>
        </w:rPr>
        <w:t>8</w:t>
      </w:r>
      <w:r w:rsidRPr="00BE0AAD">
        <w:rPr>
          <w:bCs/>
          <w:u w:val="none"/>
        </w:rPr>
        <w:t xml:space="preserve">. As summarized in Table S1, the theoretical YBCO shell thicknesses and Ag core diameters corresponding to different nozzle configurations used during printing. The morphological characteristics of as-printed filaments produced using four distinct </w:t>
      </w:r>
      <w:proofErr w:type="spellStart"/>
      <w:r w:rsidRPr="00BE0AAD">
        <w:rPr>
          <w:bCs/>
          <w:u w:val="none"/>
        </w:rPr>
        <w:t>bimaterial</w:t>
      </w:r>
      <w:proofErr w:type="spellEnd"/>
      <w:r w:rsidRPr="00BE0AAD">
        <w:rPr>
          <w:bCs/>
          <w:u w:val="none"/>
        </w:rPr>
        <w:t xml:space="preserve"> co-printing nozzle configurations are presented (Fig.S3).</w:t>
      </w:r>
      <w:r w:rsidRPr="00BE0AAD">
        <w:rPr>
          <w:u w:val="none"/>
        </w:rPr>
        <w:t xml:space="preserve"> </w:t>
      </w:r>
      <w:r w:rsidRPr="00BE0AAD">
        <w:rPr>
          <w:bCs/>
          <w:u w:val="none"/>
        </w:rPr>
        <w:t xml:space="preserve">When employing the 19+27G nozzle combination, the exceptionally small outlet diameter (0.2 mm) led to inconsistent filament extrusion and discontinuous Ag core deposition </w:t>
      </w:r>
      <w:r w:rsidRPr="00BE0AAD">
        <w:rPr>
          <w:bCs/>
          <w:u w:val="none"/>
          <w:lang w:eastAsia="zh-CN"/>
        </w:rPr>
        <w:t>(F</w:t>
      </w:r>
      <w:r w:rsidRPr="00BE0AAD">
        <w:rPr>
          <w:rFonts w:hint="eastAsia"/>
          <w:bCs/>
          <w:u w:val="none"/>
          <w:lang w:eastAsia="zh-CN"/>
        </w:rPr>
        <w:t>ig</w:t>
      </w:r>
      <w:r w:rsidRPr="00BE0AAD">
        <w:rPr>
          <w:bCs/>
          <w:u w:val="none"/>
          <w:lang w:eastAsia="zh-CN"/>
        </w:rPr>
        <w:t>.S3a)</w:t>
      </w:r>
      <w:r w:rsidRPr="00BE0AAD">
        <w:rPr>
          <w:bCs/>
          <w:u w:val="none"/>
        </w:rPr>
        <w:t>. The 18+22G configuration produced an Ag core diameter of 0.4 mm but only achieved 0.2 mm YBCO shell thickness—insufficient for complete core encapsulation, resulting in silver ink exudation (Fig.S3b).</w:t>
      </w:r>
      <w:r w:rsidRPr="00BE0AAD">
        <w:rPr>
          <w:u w:val="none"/>
        </w:rPr>
        <w:t xml:space="preserve"> </w:t>
      </w:r>
      <w:r w:rsidRPr="00BE0AAD">
        <w:rPr>
          <w:bCs/>
          <w:u w:val="none"/>
        </w:rPr>
        <w:t>Both 16+22G and 16+20G nozzles generated precursor filaments with mechanically robust supporting structures and smooth, defect-free morphologies (Fig.S3</w:t>
      </w:r>
      <w:proofErr w:type="gramStart"/>
      <w:r w:rsidRPr="00BE0AAD">
        <w:rPr>
          <w:bCs/>
          <w:u w:val="none"/>
        </w:rPr>
        <w:t>c,d</w:t>
      </w:r>
      <w:proofErr w:type="gramEnd"/>
      <w:r w:rsidRPr="00BE0AAD">
        <w:rPr>
          <w:bCs/>
          <w:u w:val="none"/>
        </w:rPr>
        <w:t>). However, the 16+20G combination created disproportionate dimensions (0.6 mm Ag core versus 0.3 mm YBCO shell), raising concerns about potential shell fracture during subsequent high-temperature co-sintering processes. Consequently, the 16+22G configuration was selected for this study due to its optimal core/shell dimensional balance (0.4 mm Ag core with 0.5 mm YBCO shell).</w:t>
      </w:r>
    </w:p>
    <w:p w14:paraId="15477948" w14:textId="77777777" w:rsidR="005A2E2D" w:rsidRPr="00BE0AAD" w:rsidRDefault="005A2E2D" w:rsidP="00331513">
      <w:pPr>
        <w:pStyle w:val="SMSubheading"/>
        <w:jc w:val="both"/>
        <w:rPr>
          <w:u w:val="none"/>
        </w:rPr>
      </w:pPr>
    </w:p>
    <w:p w14:paraId="7204836A" w14:textId="77777777" w:rsidR="005A2E2D" w:rsidRPr="004206F5" w:rsidRDefault="005A2E2D" w:rsidP="00331513">
      <w:pPr>
        <w:pStyle w:val="SMSubheading"/>
        <w:jc w:val="both"/>
        <w:rPr>
          <w:b/>
          <w:bCs/>
          <w:u w:val="none"/>
        </w:rPr>
      </w:pPr>
      <w:r w:rsidRPr="004206F5">
        <w:rPr>
          <w:b/>
          <w:bCs/>
          <w:u w:val="none"/>
        </w:rPr>
        <w:t>Section 3: SEM analysis of the microstructure of aqueous YBCO ink at different thermal treatment stages</w:t>
      </w:r>
    </w:p>
    <w:p w14:paraId="3232658E" w14:textId="77777777" w:rsidR="005A2E2D" w:rsidRPr="00BE0AAD" w:rsidRDefault="005A2E2D" w:rsidP="00331513">
      <w:pPr>
        <w:pStyle w:val="SMSubheading"/>
        <w:ind w:firstLineChars="200" w:firstLine="480"/>
        <w:jc w:val="both"/>
        <w:rPr>
          <w:bCs/>
          <w:u w:val="none"/>
        </w:rPr>
      </w:pPr>
      <w:r w:rsidRPr="00BE0AAD">
        <w:rPr>
          <w:bCs/>
          <w:u w:val="none"/>
        </w:rPr>
        <w:t>The microstructural evolution of the aqueous YBCO ink during various stages of thermal processing was systematically investigated using SEM (</w:t>
      </w:r>
      <w:r w:rsidRPr="00BE0AAD">
        <w:rPr>
          <w:bCs/>
          <w:u w:val="none"/>
          <w:lang w:eastAsia="zh-CN"/>
        </w:rPr>
        <w:t>F</w:t>
      </w:r>
      <w:r w:rsidRPr="00BE0AAD">
        <w:rPr>
          <w:rFonts w:hint="eastAsia"/>
          <w:bCs/>
          <w:u w:val="none"/>
          <w:lang w:eastAsia="zh-CN"/>
        </w:rPr>
        <w:t>ig</w:t>
      </w:r>
      <w:r w:rsidRPr="00BE0AAD">
        <w:rPr>
          <w:bCs/>
          <w:u w:val="none"/>
        </w:rPr>
        <w:t xml:space="preserve">.S4). In the dried state at room </w:t>
      </w:r>
      <w:r w:rsidRPr="00BE0AAD">
        <w:rPr>
          <w:bCs/>
          <w:u w:val="none"/>
        </w:rPr>
        <w:lastRenderedPageBreak/>
        <w:t xml:space="preserve">temperature (Fig.S4a), three types of raw material particles are clearly distinguishable: spherical </w:t>
      </w:r>
      <w:proofErr w:type="spellStart"/>
      <w:r w:rsidRPr="00BE0AAD">
        <w:rPr>
          <w:bCs/>
          <w:u w:val="none"/>
        </w:rPr>
        <w:t>CuO</w:t>
      </w:r>
      <w:proofErr w:type="spellEnd"/>
      <w:r w:rsidRPr="00BE0AAD">
        <w:rPr>
          <w:bCs/>
          <w:u w:val="none"/>
        </w:rPr>
        <w:t xml:space="preserve"> particles</w:t>
      </w:r>
      <w:r w:rsidRPr="00BE0AAD">
        <w:rPr>
          <w:bCs/>
          <w:noProof/>
          <w:u w:val="none"/>
          <w:vertAlign w:val="superscript"/>
        </w:rPr>
        <w:t>9</w:t>
      </w:r>
      <w:r w:rsidRPr="00BE0AAD">
        <w:rPr>
          <w:bCs/>
          <w:u w:val="none"/>
        </w:rPr>
        <w:t>, rod-shaped Y</w:t>
      </w:r>
      <w:r w:rsidRPr="00BE0AAD">
        <w:rPr>
          <w:bCs/>
          <w:u w:val="none"/>
          <w:vertAlign w:val="subscript"/>
        </w:rPr>
        <w:t>2</w:t>
      </w:r>
      <w:r w:rsidRPr="00BE0AAD">
        <w:rPr>
          <w:bCs/>
          <w:u w:val="none"/>
        </w:rPr>
        <w:t>O</w:t>
      </w:r>
      <w:r w:rsidRPr="00BE0AAD">
        <w:rPr>
          <w:bCs/>
          <w:u w:val="none"/>
          <w:vertAlign w:val="subscript"/>
        </w:rPr>
        <w:t>3</w:t>
      </w:r>
      <w:r w:rsidRPr="00BE0AAD">
        <w:rPr>
          <w:bCs/>
          <w:u w:val="none"/>
        </w:rPr>
        <w:t xml:space="preserve"> particles</w:t>
      </w:r>
      <w:r w:rsidRPr="00BE0AAD">
        <w:rPr>
          <w:bCs/>
          <w:noProof/>
          <w:u w:val="none"/>
          <w:vertAlign w:val="superscript"/>
        </w:rPr>
        <w:t>10</w:t>
      </w:r>
      <w:r w:rsidRPr="00BE0AAD">
        <w:rPr>
          <w:bCs/>
          <w:u w:val="none"/>
        </w:rPr>
        <w:t>, and irregular BaCO</w:t>
      </w:r>
      <w:r w:rsidRPr="00BE0AAD">
        <w:rPr>
          <w:bCs/>
          <w:u w:val="none"/>
          <w:vertAlign w:val="subscript"/>
        </w:rPr>
        <w:t>3</w:t>
      </w:r>
      <w:r w:rsidRPr="00BE0AAD">
        <w:rPr>
          <w:bCs/>
          <w:u w:val="none"/>
        </w:rPr>
        <w:t xml:space="preserve"> particles</w:t>
      </w:r>
      <w:r w:rsidRPr="00BE0AAD">
        <w:rPr>
          <w:bCs/>
          <w:noProof/>
          <w:u w:val="none"/>
          <w:vertAlign w:val="superscript"/>
        </w:rPr>
        <w:t>11</w:t>
      </w:r>
      <w:r w:rsidRPr="00BE0AAD">
        <w:rPr>
          <w:bCs/>
          <w:u w:val="none"/>
        </w:rPr>
        <w:t>. A thin oily film observed on the particle surfaces consists of residual CMC and ESO from the ink binder system. After pyrolysis at 450 °C for 5 hours (Fig.S4b), the oily residues were completely removed, revealing sharp and distinct particle features. At 820 °C with a 10-hour dwell time (Fig.S4c), partial particle contact was observed, but the reaction remained incomplete. As the temperature increased, the microstructure underwent significant changes. At 910 °C for 10 hours (Fig.S4d), inhomogeneous grain growth occurred, with a broad particle size distribution. A more desirable microstructure was observed after sintering at 920 °C for 10 hours (Fig.S4e), where uniform grain size distribution and a three-dimensionally interconnected pore network were formed. This structure facilitates atomic diffusion during subsequent high-temperature co-sintering with Ag. However, further increasing the temperature to 930 °C (Fig.S4f) led to excessive grain growth and pore closure. The resulting densification hindered atomic diffusion kinetics. Grain necks became irregularly enlarged, and the reduced porosity was unfavorable for diffusion. Therefore, 920 °C was identified as the optimal sintering temperature.</w:t>
      </w:r>
    </w:p>
    <w:p w14:paraId="526ECFBA" w14:textId="77777777" w:rsidR="005A2E2D" w:rsidRPr="00710039" w:rsidRDefault="005A2E2D" w:rsidP="00331513">
      <w:pPr>
        <w:pStyle w:val="SMSubheading"/>
        <w:jc w:val="both"/>
        <w:rPr>
          <w:bCs/>
          <w:u w:val="none"/>
        </w:rPr>
      </w:pPr>
    </w:p>
    <w:p w14:paraId="0023F5EE" w14:textId="77777777" w:rsidR="005A2E2D" w:rsidRPr="004206F5" w:rsidRDefault="005A2E2D" w:rsidP="00331513">
      <w:pPr>
        <w:pStyle w:val="SMSubheading"/>
        <w:rPr>
          <w:b/>
          <w:bCs/>
          <w:u w:val="none"/>
        </w:rPr>
      </w:pPr>
      <w:r w:rsidRPr="004206F5">
        <w:rPr>
          <w:b/>
          <w:bCs/>
          <w:u w:val="none"/>
        </w:rPr>
        <w:t>Section 4: TG-DTG analysis of aqueous YBCO ink</w:t>
      </w:r>
    </w:p>
    <w:p w14:paraId="7E9E5963" w14:textId="77777777" w:rsidR="005A2E2D" w:rsidRPr="00BE0AAD" w:rsidRDefault="005A2E2D" w:rsidP="00331513">
      <w:pPr>
        <w:pStyle w:val="SMSubheading"/>
        <w:ind w:firstLineChars="200" w:firstLine="480"/>
        <w:jc w:val="both"/>
        <w:rPr>
          <w:u w:val="none"/>
        </w:rPr>
      </w:pPr>
      <w:r w:rsidRPr="00BE0AAD">
        <w:rPr>
          <w:u w:val="none"/>
        </w:rPr>
        <w:t xml:space="preserve">The TG-DTG curves of the aqueous YBCO ink, obtained at a heating rate of 2 °C/min up to 1000 °C, reveal three </w:t>
      </w:r>
      <w:r w:rsidRPr="00BE0AAD">
        <w:rPr>
          <w:rFonts w:hint="eastAsia"/>
          <w:u w:val="none"/>
        </w:rPr>
        <w:t>distinc</w:t>
      </w:r>
      <w:r w:rsidRPr="00BE0AAD">
        <w:rPr>
          <w:u w:val="none"/>
        </w:rPr>
        <w:t>t thermal events. As shown in Fig.S5, the first weight loss at approximately 235 °C corresponds to the decomposition of CMC and ESO</w:t>
      </w:r>
      <w:r w:rsidRPr="00BE0AAD">
        <w:rPr>
          <w:noProof/>
          <w:u w:val="none"/>
          <w:vertAlign w:val="superscript"/>
        </w:rPr>
        <w:t>12</w:t>
      </w:r>
      <w:r w:rsidRPr="00BE0AAD">
        <w:rPr>
          <w:u w:val="none"/>
        </w:rPr>
        <w:t>, releasing H</w:t>
      </w:r>
      <w:r w:rsidRPr="00BE0AAD">
        <w:rPr>
          <w:u w:val="none"/>
          <w:vertAlign w:val="subscript"/>
        </w:rPr>
        <w:t>2</w:t>
      </w:r>
      <w:r w:rsidRPr="00BE0AAD">
        <w:rPr>
          <w:u w:val="none"/>
        </w:rPr>
        <w:t>O and CO</w:t>
      </w:r>
      <w:r w:rsidRPr="00BE0AAD">
        <w:rPr>
          <w:u w:val="none"/>
          <w:vertAlign w:val="subscript"/>
        </w:rPr>
        <w:t>2</w:t>
      </w:r>
      <w:r w:rsidRPr="00BE0AAD">
        <w:rPr>
          <w:u w:val="none"/>
        </w:rPr>
        <w:t>. The second event occurs at 749.1 °C, attributed to the decomposition of BaCO</w:t>
      </w:r>
      <w:r w:rsidRPr="00BE0AAD">
        <w:rPr>
          <w:u w:val="none"/>
          <w:vertAlign w:val="subscript"/>
        </w:rPr>
        <w:t>3</w:t>
      </w:r>
      <w:r w:rsidRPr="00BE0AAD">
        <w:rPr>
          <w:u w:val="none"/>
        </w:rPr>
        <w:t xml:space="preserve"> and the release of CO</w:t>
      </w:r>
      <w:r w:rsidRPr="00BE0AAD">
        <w:rPr>
          <w:u w:val="none"/>
          <w:vertAlign w:val="subscript"/>
        </w:rPr>
        <w:t>2</w:t>
      </w:r>
      <w:r w:rsidRPr="00BE0AAD">
        <w:rPr>
          <w:u w:val="none"/>
        </w:rPr>
        <w:t xml:space="preserve"> gas</w:t>
      </w:r>
      <w:r w:rsidRPr="00BE0AAD">
        <w:rPr>
          <w:noProof/>
          <w:u w:val="none"/>
          <w:vertAlign w:val="superscript"/>
        </w:rPr>
        <w:t>13</w:t>
      </w:r>
      <w:r w:rsidRPr="00BE0AAD">
        <w:rPr>
          <w:u w:val="none"/>
        </w:rPr>
        <w:t>. The third reaction, observed at 883.5 °C, is associated with the solid-state formation of the Y123 superconducting phase</w:t>
      </w:r>
      <w:r w:rsidRPr="00BE0AAD">
        <w:rPr>
          <w:noProof/>
          <w:u w:val="none"/>
          <w:vertAlign w:val="superscript"/>
        </w:rPr>
        <w:t>14</w:t>
      </w:r>
      <w:r w:rsidRPr="00BE0AAD">
        <w:rPr>
          <w:u w:val="none"/>
        </w:rPr>
        <w:t>.</w:t>
      </w:r>
      <w:r w:rsidR="004F2524" w:rsidRPr="004F2524">
        <w:rPr>
          <w:rFonts w:ascii="Segoe UI" w:hAnsi="Segoe UI" w:cs="Segoe UI"/>
          <w:color w:val="404040"/>
          <w:u w:val="none"/>
          <w:shd w:val="clear" w:color="auto" w:fill="FFFFFF"/>
        </w:rPr>
        <w:t xml:space="preserve"> </w:t>
      </w:r>
      <w:r w:rsidR="004F2524" w:rsidRPr="004F2524">
        <w:rPr>
          <w:u w:val="none"/>
        </w:rPr>
        <w:t>The solid content of the powder in the ink is approximately </w:t>
      </w:r>
      <w:r w:rsidR="004F2524" w:rsidRPr="004F2524">
        <w:rPr>
          <w:bCs/>
          <w:u w:val="none"/>
        </w:rPr>
        <w:t>84 wt.%</w:t>
      </w:r>
      <w:r w:rsidR="004F2524" w:rsidRPr="004F2524">
        <w:rPr>
          <w:u w:val="none"/>
        </w:rPr>
        <w:t>.</w:t>
      </w:r>
    </w:p>
    <w:p w14:paraId="1BD8386F" w14:textId="77777777" w:rsidR="005A2E2D" w:rsidRPr="00710039" w:rsidRDefault="005A2E2D" w:rsidP="00331513">
      <w:pPr>
        <w:pStyle w:val="SMSubheading"/>
        <w:jc w:val="both"/>
        <w:rPr>
          <w:u w:val="none"/>
        </w:rPr>
      </w:pPr>
    </w:p>
    <w:p w14:paraId="50F9B9CA" w14:textId="77777777" w:rsidR="005A2E2D" w:rsidRPr="004206F5" w:rsidRDefault="005A2E2D" w:rsidP="00331513">
      <w:pPr>
        <w:pStyle w:val="SMSubheading"/>
        <w:rPr>
          <w:b/>
          <w:bCs/>
          <w:u w:val="none"/>
        </w:rPr>
      </w:pPr>
      <w:r w:rsidRPr="004206F5">
        <w:rPr>
          <w:b/>
          <w:bCs/>
          <w:u w:val="none"/>
        </w:rPr>
        <w:t>Section 5: Ink systems and drying strategies for Ag-core YBCO superconducting wires</w:t>
      </w:r>
    </w:p>
    <w:p w14:paraId="17594E75" w14:textId="77777777" w:rsidR="005A2E2D" w:rsidRPr="00BE0AAD" w:rsidRDefault="005A2E2D" w:rsidP="00331513">
      <w:pPr>
        <w:pStyle w:val="SMSubheading"/>
        <w:ind w:firstLineChars="200" w:firstLine="480"/>
        <w:jc w:val="both"/>
        <w:rPr>
          <w:u w:val="none"/>
        </w:rPr>
      </w:pPr>
      <w:r w:rsidRPr="00BE0AAD">
        <w:rPr>
          <w:u w:val="none"/>
        </w:rPr>
        <w:t>As shown in Fig.S7a, when aqueous YBCO ink was combined with oil-based Ag ink and subjected to natural drying followed by sintering, slight interfacial cracks were observed. In contrast, freeze-drying followed by sintering resulted in a tightly bonded interface without visible cracks or pores. In the case of oil-based YBCO ink combined with aqueous Ag ink (Fig.S7b), significant interfacial cracking occurred under both drying methods. When aqueous YBCO ink was combined with aqueous Ag ink, both natural and freeze-drying followed by sintering led to pronounced interfacial cracks and pores, with severe shrinkage of the Ag core (Fig.S7c). Using oil-based inks for both YBCO and Ag resulted in slight interfacial cracks after natural drying and sintering (Fig.S7d); freeze-drying was deemed unnecessary due to the absence of water and hence no ice crystal formation. Based on these results, the optimal combination—aqueous YBCO ink with oil-based Ag ink and freeze-drying—was selected. During freezing, ice crystals grow radially, leaving behind radial atomic diffusion channels after drying (Fig.S7e), which facilitate interfacial diffusion and bonding during subsequent thermal treatment.</w:t>
      </w:r>
    </w:p>
    <w:p w14:paraId="58238A56" w14:textId="77777777" w:rsidR="005A2E2D" w:rsidRPr="00710039" w:rsidRDefault="005A2E2D" w:rsidP="00331513">
      <w:pPr>
        <w:pStyle w:val="SMSubheading"/>
        <w:jc w:val="both"/>
        <w:rPr>
          <w:u w:val="none"/>
        </w:rPr>
      </w:pPr>
    </w:p>
    <w:p w14:paraId="667EE90B" w14:textId="77777777" w:rsidR="005A2E2D" w:rsidRPr="004206F5" w:rsidRDefault="005A2E2D" w:rsidP="00331513">
      <w:pPr>
        <w:pStyle w:val="SMSubheading"/>
        <w:rPr>
          <w:b/>
          <w:bCs/>
          <w:u w:val="none"/>
        </w:rPr>
      </w:pPr>
      <w:r w:rsidRPr="004206F5">
        <w:rPr>
          <w:b/>
          <w:bCs/>
          <w:u w:val="none"/>
        </w:rPr>
        <w:lastRenderedPageBreak/>
        <w:t>Section 6: CFD-optimized design of core-shell nozzle structures</w:t>
      </w:r>
    </w:p>
    <w:p w14:paraId="2DBF491A" w14:textId="77777777" w:rsidR="005A2E2D" w:rsidRPr="00BE0AAD" w:rsidRDefault="005A2E2D" w:rsidP="00331513">
      <w:pPr>
        <w:pStyle w:val="SMSubheading"/>
        <w:ind w:firstLineChars="200" w:firstLine="480"/>
        <w:jc w:val="both"/>
        <w:rPr>
          <w:u w:val="none"/>
        </w:rPr>
      </w:pPr>
      <w:bookmarkStart w:id="6" w:name="OLE_LINK1"/>
      <w:r w:rsidRPr="00BE0AAD">
        <w:rPr>
          <w:bCs/>
          <w:u w:val="none"/>
        </w:rPr>
        <w:t>As shown in Fig.S8a</w:t>
      </w:r>
      <w:r w:rsidRPr="00BE0AAD">
        <w:rPr>
          <w:u w:val="none"/>
        </w:rPr>
        <w:t>, co-extrusion of oil-based Ag ink and aqueous YBCO ink caused the printed filament to curl toward one side. In contrast, extrusion of only oil-based Ag ink (Fig.S8b) resulted in a vertical filament, while extrusion of only aqueous YBCO ink again led to curling (Fig.S8c). This observation allowed us to simplify the originally complex dual-ink/dual-channel flow problem. As illustrated in Fig.S8d, we reduced the nozzle model to an outer feed channel model containing only the aqueous YBCO ink flow, with the cavity converted to a solid core. This simplification facilitated both boundary condition definition and numerical simulation. The shear stress (</w:t>
      </w:r>
      <w:r w:rsidRPr="00BE0AAD">
        <w:rPr>
          <w:i/>
          <w:u w:val="none"/>
        </w:rPr>
        <w:t>τ</w:t>
      </w:r>
      <w:r w:rsidRPr="00BE0AAD">
        <w:rPr>
          <w:u w:val="none"/>
        </w:rPr>
        <w:t>) versus shear rate (</w:t>
      </w:r>
      <m:oMath>
        <m:acc>
          <m:accPr>
            <m:chr m:val="̇"/>
            <m:ctrlPr>
              <w:rPr>
                <w:rFonts w:ascii="Cambria Math" w:hAnsi="Cambria Math"/>
                <w:u w:val="none"/>
              </w:rPr>
            </m:ctrlPr>
          </m:accPr>
          <m:e>
            <m:r>
              <w:rPr>
                <w:rFonts w:ascii="Cambria Math" w:hAnsi="Cambria Math"/>
                <w:u w:val="none"/>
              </w:rPr>
              <m:t>γ</m:t>
            </m:r>
          </m:e>
        </m:acc>
      </m:oMath>
      <w:r w:rsidRPr="00BE0AAD">
        <w:rPr>
          <w:u w:val="none"/>
        </w:rPr>
        <w:t>) relationship for aqueous YBCO ink, as measured by rotational rheometry, is presented in Fig.S9a. This data was converted to Reynolds number (</w:t>
      </w:r>
      <w:r w:rsidRPr="00BE0AAD">
        <w:rPr>
          <w:i/>
          <w:u w:val="none"/>
        </w:rPr>
        <w:t>Re</w:t>
      </w:r>
      <w:r w:rsidRPr="00BE0AAD">
        <w:rPr>
          <w:u w:val="none"/>
        </w:rPr>
        <w:t xml:space="preserve">) versus </w:t>
      </w:r>
      <m:oMath>
        <m:acc>
          <m:accPr>
            <m:chr m:val="̇"/>
            <m:ctrlPr>
              <w:rPr>
                <w:rFonts w:ascii="Cambria Math" w:hAnsi="Cambria Math"/>
                <w:u w:val="none"/>
              </w:rPr>
            </m:ctrlPr>
          </m:accPr>
          <m:e>
            <m:r>
              <w:rPr>
                <w:rFonts w:ascii="Cambria Math" w:hAnsi="Cambria Math"/>
                <w:u w:val="none"/>
              </w:rPr>
              <m:t>γ</m:t>
            </m:r>
          </m:e>
        </m:acc>
      </m:oMath>
      <w:r w:rsidRPr="00BE0AAD">
        <w:rPr>
          <w:u w:val="none"/>
        </w:rPr>
        <w:t xml:space="preserve"> dependence (Fig.S9b) using the following equation</w:t>
      </w:r>
      <w:r w:rsidRPr="00BE0AAD">
        <w:rPr>
          <w:noProof/>
          <w:u w:val="none"/>
          <w:vertAlign w:val="superscript"/>
        </w:rPr>
        <w:t>1</w:t>
      </w:r>
      <w:bookmarkEnd w:id="6"/>
      <w:r w:rsidRPr="00BE0AAD">
        <w:rPr>
          <w:noProof/>
          <w:u w:val="none"/>
          <w:vertAlign w:val="superscript"/>
        </w:rPr>
        <w:t>5</w:t>
      </w:r>
      <w:r w:rsidRPr="00BE0AAD">
        <w:rPr>
          <w:u w:val="none"/>
        </w:rPr>
        <w:t>:</w:t>
      </w:r>
    </w:p>
    <w:p w14:paraId="1E6438D3" w14:textId="77777777" w:rsidR="005A2E2D" w:rsidRPr="00710039" w:rsidRDefault="005A2E2D" w:rsidP="00331513">
      <w:pPr>
        <w:pStyle w:val="SMSubheading"/>
        <w:jc w:val="right"/>
        <w:rPr>
          <w:bCs/>
          <w:iCs/>
          <w:u w:val="none"/>
        </w:rPr>
      </w:pPr>
      <m:oMath>
        <m:r>
          <w:rPr>
            <w:rFonts w:ascii="Cambria Math" w:hAnsi="Cambria Math"/>
            <w:u w:val="none"/>
          </w:rPr>
          <m:t>Re=</m:t>
        </m:r>
        <m:f>
          <m:fPr>
            <m:ctrlPr>
              <w:rPr>
                <w:rFonts w:ascii="Cambria Math" w:hAnsi="Cambria Math"/>
                <w:bCs/>
                <w:i/>
                <w:iCs/>
                <w:u w:val="none"/>
              </w:rPr>
            </m:ctrlPr>
          </m:fPr>
          <m:num>
            <m:r>
              <w:rPr>
                <w:rFonts w:ascii="Cambria Math" w:hAnsi="Cambria Math"/>
                <w:u w:val="none"/>
              </w:rPr>
              <m:t>ρVd</m:t>
            </m:r>
          </m:num>
          <m:den>
            <m:r>
              <w:rPr>
                <w:rFonts w:ascii="Cambria Math" w:hAnsi="Cambria Math"/>
                <w:u w:val="none"/>
              </w:rPr>
              <m:t>μ</m:t>
            </m:r>
          </m:den>
        </m:f>
      </m:oMath>
      <w:r w:rsidRPr="00710039">
        <w:rPr>
          <w:rFonts w:hint="eastAsia"/>
          <w:bCs/>
          <w:iCs/>
          <w:u w:val="none"/>
        </w:rPr>
        <w:t xml:space="preserve"> </w:t>
      </w:r>
      <w:r w:rsidRPr="00710039">
        <w:rPr>
          <w:bCs/>
          <w:iCs/>
          <w:u w:val="none"/>
        </w:rPr>
        <w:t xml:space="preserve">                              </w:t>
      </w:r>
      <w:r w:rsidRPr="00710039">
        <w:rPr>
          <w:rFonts w:hint="eastAsia"/>
          <w:bCs/>
          <w:iCs/>
          <w:u w:val="none"/>
        </w:rPr>
        <w:t>(</w:t>
      </w:r>
      <w:r w:rsidRPr="00710039">
        <w:rPr>
          <w:bCs/>
          <w:iCs/>
          <w:u w:val="none"/>
        </w:rPr>
        <w:t>1)</w:t>
      </w:r>
    </w:p>
    <w:p w14:paraId="05E4A9FB" w14:textId="77777777" w:rsidR="005A2E2D" w:rsidRPr="00BE0AAD" w:rsidRDefault="005A2E2D" w:rsidP="00331513">
      <w:pPr>
        <w:pStyle w:val="SMSubheading"/>
        <w:ind w:firstLineChars="200" w:firstLine="480"/>
        <w:jc w:val="both"/>
        <w:rPr>
          <w:bCs/>
          <w:u w:val="none"/>
        </w:rPr>
      </w:pPr>
      <w:r w:rsidRPr="00BE0AAD">
        <w:rPr>
          <w:bCs/>
          <w:u w:val="none"/>
        </w:rPr>
        <w:t>where</w:t>
      </w:r>
      <w:r w:rsidRPr="00BE0AAD">
        <w:rPr>
          <w:bCs/>
          <w:i/>
          <w:u w:val="none"/>
        </w:rPr>
        <w:t xml:space="preserve"> ρ</w:t>
      </w:r>
      <w:r w:rsidRPr="00BE0AAD">
        <w:rPr>
          <w:bCs/>
          <w:u w:val="none"/>
        </w:rPr>
        <w:t xml:space="preserve"> represents the density of the aqueous YBCO ink (1.128×10</w:t>
      </w:r>
      <w:r w:rsidRPr="00BE0AAD">
        <w:rPr>
          <w:bCs/>
          <w:u w:val="none"/>
          <w:vertAlign w:val="superscript"/>
        </w:rPr>
        <w:t>4</w:t>
      </w:r>
      <w:r w:rsidRPr="00BE0AAD">
        <w:rPr>
          <w:bCs/>
          <w:u w:val="none"/>
        </w:rPr>
        <w:t xml:space="preserve"> kg·m</w:t>
      </w:r>
      <w:r w:rsidRPr="00BE0AAD">
        <w:rPr>
          <w:bCs/>
          <w:u w:val="none"/>
          <w:vertAlign w:val="superscript"/>
        </w:rPr>
        <w:t>-3</w:t>
      </w:r>
      <w:r w:rsidRPr="00BE0AAD">
        <w:rPr>
          <w:bCs/>
          <w:u w:val="none"/>
        </w:rPr>
        <w:t>),</w:t>
      </w:r>
      <w:r w:rsidRPr="00BE0AAD">
        <w:rPr>
          <w:bCs/>
          <w:i/>
          <w:u w:val="none"/>
        </w:rPr>
        <w:t xml:space="preserve"> V</w:t>
      </w:r>
      <w:r w:rsidRPr="00BE0AAD">
        <w:rPr>
          <w:bCs/>
          <w:u w:val="none"/>
        </w:rPr>
        <w:t xml:space="preserve"> represents the linear velocity (m·s</w:t>
      </w:r>
      <w:r w:rsidRPr="00BE0AAD">
        <w:rPr>
          <w:bCs/>
          <w:u w:val="none"/>
          <w:vertAlign w:val="superscript"/>
        </w:rPr>
        <w:t>-1</w:t>
      </w:r>
      <w:r w:rsidRPr="00BE0AAD">
        <w:rPr>
          <w:bCs/>
          <w:u w:val="none"/>
        </w:rPr>
        <w:t xml:space="preserve">), calculated as </w:t>
      </w:r>
      <m:oMath>
        <m:acc>
          <m:accPr>
            <m:chr m:val="̇"/>
            <m:ctrlPr>
              <w:rPr>
                <w:rFonts w:ascii="Cambria Math" w:hAnsi="Cambria Math"/>
                <w:bCs/>
                <w:u w:val="none"/>
              </w:rPr>
            </m:ctrlPr>
          </m:accPr>
          <m:e>
            <m:r>
              <w:rPr>
                <w:rFonts w:ascii="Cambria Math" w:hAnsi="Cambria Math"/>
                <w:u w:val="none"/>
              </w:rPr>
              <m:t>γ</m:t>
            </m:r>
          </m:e>
        </m:acc>
      </m:oMath>
      <w:r w:rsidRPr="00BE0AAD">
        <w:rPr>
          <w:bCs/>
          <w:u w:val="none"/>
        </w:rPr>
        <w:t xml:space="preserve"> × </w:t>
      </w:r>
      <w:r w:rsidRPr="00BE0AAD">
        <w:rPr>
          <w:bCs/>
          <w:i/>
          <w:u w:val="none"/>
        </w:rPr>
        <w:t>h</w:t>
      </w:r>
      <w:r w:rsidRPr="00BE0AAD">
        <w:rPr>
          <w:bCs/>
          <w:u w:val="none"/>
        </w:rPr>
        <w:t xml:space="preserve">, with </w:t>
      </w:r>
      <w:r w:rsidRPr="00BE0AAD">
        <w:rPr>
          <w:bCs/>
          <w:i/>
          <w:u w:val="none"/>
        </w:rPr>
        <w:t>h</w:t>
      </w:r>
      <w:r w:rsidRPr="00BE0AAD">
        <w:rPr>
          <w:bCs/>
          <w:u w:val="none"/>
        </w:rPr>
        <w:t xml:space="preserve"> being the gap width between the parallel plates in the rotational rheometer. And</w:t>
      </w:r>
      <w:r w:rsidRPr="00BE0AAD">
        <w:rPr>
          <w:b/>
          <w:bCs/>
          <w:u w:val="none"/>
        </w:rPr>
        <w:t xml:space="preserve"> </w:t>
      </w:r>
      <w:r w:rsidRPr="00BE0AAD">
        <w:rPr>
          <w:bCs/>
          <w:i/>
          <w:u w:val="none"/>
        </w:rPr>
        <w:t>d</w:t>
      </w:r>
      <w:r w:rsidRPr="00BE0AAD">
        <w:rPr>
          <w:bCs/>
          <w:u w:val="none"/>
        </w:rPr>
        <w:t> denotes the characteristic length scale of the fluid, taken as the radius of the rheometer parallel plate (0.0125 m). The viscosity (</w:t>
      </w:r>
      <w:r w:rsidRPr="00BE0AAD">
        <w:rPr>
          <w:bCs/>
          <w:i/>
          <w:iCs/>
          <w:u w:val="none"/>
        </w:rPr>
        <w:t>μ</w:t>
      </w:r>
      <w:r w:rsidRPr="00BE0AAD">
        <w:rPr>
          <w:bCs/>
          <w:u w:val="none"/>
        </w:rPr>
        <w:t xml:space="preserve">, </w:t>
      </w:r>
      <w:proofErr w:type="spellStart"/>
      <w:r w:rsidRPr="00BE0AAD">
        <w:rPr>
          <w:bCs/>
          <w:u w:val="none"/>
        </w:rPr>
        <w:t>Pa·s</w:t>
      </w:r>
      <w:proofErr w:type="spellEnd"/>
      <w:r w:rsidRPr="00BE0AAD">
        <w:rPr>
          <w:bCs/>
          <w:u w:val="none"/>
        </w:rPr>
        <w:t xml:space="preserve">) corresponds to the </w:t>
      </w:r>
      <w:r w:rsidRPr="00BE0AAD">
        <w:rPr>
          <w:bCs/>
          <w:i/>
          <w:u w:val="none"/>
        </w:rPr>
        <w:t>y</w:t>
      </w:r>
      <w:r w:rsidRPr="00BE0AAD">
        <w:rPr>
          <w:bCs/>
          <w:u w:val="none"/>
        </w:rPr>
        <w:t>-axis values of the yellow curve in Fig.S2c.</w:t>
      </w:r>
      <w:r w:rsidRPr="00BE0AAD">
        <w:rPr>
          <w:b/>
          <w:bCs/>
          <w:u w:val="none"/>
        </w:rPr>
        <w:t xml:space="preserve"> </w:t>
      </w:r>
      <w:r w:rsidRPr="00BE0AAD">
        <w:rPr>
          <w:bCs/>
          <w:i/>
          <w:u w:val="none"/>
        </w:rPr>
        <w:t>Re</w:t>
      </w:r>
      <w:r w:rsidRPr="00BE0AAD">
        <w:rPr>
          <w:bCs/>
          <w:u w:val="none"/>
        </w:rPr>
        <w:t xml:space="preserve"> is a dimensionless quantity used to characterize fluid flow regimes. When </w:t>
      </w:r>
      <w:r w:rsidRPr="00BE0AAD">
        <w:rPr>
          <w:bCs/>
          <w:i/>
          <w:u w:val="none"/>
        </w:rPr>
        <w:t>Re</w:t>
      </w:r>
      <w:r w:rsidRPr="00BE0AAD">
        <w:rPr>
          <w:bCs/>
          <w:u w:val="none"/>
        </w:rPr>
        <w:t xml:space="preserve"> &lt; 2300, the flow remains smooth and orderly, exhibiting laminar behavior. For </w:t>
      </w:r>
      <w:r w:rsidRPr="00BE0AAD">
        <w:rPr>
          <w:bCs/>
          <w:i/>
          <w:u w:val="none"/>
        </w:rPr>
        <w:t>Re</w:t>
      </w:r>
      <w:r w:rsidRPr="00BE0AAD">
        <w:rPr>
          <w:bCs/>
          <w:u w:val="none"/>
        </w:rPr>
        <w:t xml:space="preserve"> &gt; 4000, the flow becomes chaotic and disordered, entering turbulent regime. In the transitional range (2300 &lt; </w:t>
      </w:r>
      <w:r w:rsidRPr="00BE0AAD">
        <w:rPr>
          <w:bCs/>
          <w:i/>
          <w:u w:val="none"/>
        </w:rPr>
        <w:t>Re</w:t>
      </w:r>
      <w:r w:rsidRPr="00BE0AAD">
        <w:rPr>
          <w:bCs/>
          <w:u w:val="none"/>
        </w:rPr>
        <w:t xml:space="preserve"> &lt; 4000), the flow exhibits mixed characteristics with possible localized or intermittent turbulence</w:t>
      </w:r>
      <w:r w:rsidRPr="00BE0AAD">
        <w:rPr>
          <w:bCs/>
          <w:noProof/>
          <w:u w:val="none"/>
          <w:vertAlign w:val="superscript"/>
        </w:rPr>
        <w:t>16</w:t>
      </w:r>
      <w:r w:rsidRPr="00BE0AAD">
        <w:rPr>
          <w:bCs/>
          <w:u w:val="none"/>
        </w:rPr>
        <w:t>. For the aqueous YBCO ink, laminar flow is maintained at shear rates below 74 s</w:t>
      </w:r>
      <w:r w:rsidRPr="00BE0AAD">
        <w:rPr>
          <w:bCs/>
          <w:u w:val="none"/>
          <w:vertAlign w:val="superscript"/>
        </w:rPr>
        <w:t>-1</w:t>
      </w:r>
      <w:r w:rsidRPr="00BE0AAD">
        <w:rPr>
          <w:bCs/>
          <w:u w:val="none"/>
        </w:rPr>
        <w:t xml:space="preserve"> (corresponding to a linear velocity of 7.4 cm·s</w:t>
      </w:r>
      <w:r w:rsidRPr="00BE0AAD">
        <w:rPr>
          <w:bCs/>
          <w:u w:val="none"/>
          <w:vertAlign w:val="superscript"/>
        </w:rPr>
        <w:t>-1</w:t>
      </w:r>
      <w:r w:rsidRPr="00BE0AAD">
        <w:rPr>
          <w:bCs/>
          <w:u w:val="none"/>
        </w:rPr>
        <w:t>, significantly exceeds the practical printing speed of approximately 1.67 cm</w:t>
      </w:r>
      <w:r w:rsidRPr="00BE0AAD">
        <w:rPr>
          <w:bCs/>
          <w:u w:val="none"/>
          <w:lang w:eastAsia="zh-CN"/>
        </w:rPr>
        <w:t>·</w:t>
      </w:r>
      <w:r w:rsidRPr="00BE0AAD">
        <w:rPr>
          <w:bCs/>
          <w:u w:val="none"/>
        </w:rPr>
        <w:t>s</w:t>
      </w:r>
      <w:r w:rsidRPr="00BE0AAD">
        <w:rPr>
          <w:bCs/>
          <w:u w:val="none"/>
          <w:vertAlign w:val="superscript"/>
        </w:rPr>
        <w:t>-1</w:t>
      </w:r>
      <w:r w:rsidRPr="00BE0AAD">
        <w:rPr>
          <w:bCs/>
          <w:u w:val="none"/>
        </w:rPr>
        <w:t>).</w:t>
      </w:r>
    </w:p>
    <w:p w14:paraId="3059C5EC" w14:textId="77777777" w:rsidR="005A2E2D" w:rsidRPr="00BE0AAD" w:rsidRDefault="005A2E2D" w:rsidP="00331513">
      <w:pPr>
        <w:pStyle w:val="SMSubheading"/>
        <w:jc w:val="both"/>
        <w:rPr>
          <w:bCs/>
          <w:u w:val="none"/>
        </w:rPr>
      </w:pPr>
    </w:p>
    <w:p w14:paraId="7F0AAA00" w14:textId="77777777" w:rsidR="005A2E2D" w:rsidRPr="002F6FDF" w:rsidRDefault="005A2E2D" w:rsidP="00331513">
      <w:pPr>
        <w:pStyle w:val="SMSubheading"/>
        <w:rPr>
          <w:b/>
          <w:bCs/>
          <w:u w:val="none"/>
        </w:rPr>
      </w:pPr>
      <w:r w:rsidRPr="002F6FDF">
        <w:rPr>
          <w:b/>
          <w:bCs/>
          <w:u w:val="none"/>
        </w:rPr>
        <w:t>Constitutive model for aqueous YBCO ink rheology</w:t>
      </w:r>
    </w:p>
    <w:p w14:paraId="5728B5D7" w14:textId="77777777" w:rsidR="005A2E2D" w:rsidRPr="00BE0AAD" w:rsidRDefault="005A2E2D" w:rsidP="00331513">
      <w:pPr>
        <w:pStyle w:val="SMSubheading"/>
        <w:ind w:firstLineChars="200" w:firstLine="480"/>
        <w:jc w:val="both"/>
        <w:rPr>
          <w:u w:val="none"/>
        </w:rPr>
      </w:pPr>
      <w:r w:rsidRPr="00BE0AAD">
        <w:rPr>
          <w:bCs/>
          <w:iCs/>
          <w:u w:val="none"/>
        </w:rPr>
        <w:t>The rheological behavior of aqueous YBCO ink can be described by the Herschel-Bulkley model</w:t>
      </w:r>
      <w:r w:rsidRPr="00BE0AAD">
        <w:rPr>
          <w:bCs/>
          <w:iCs/>
          <w:noProof/>
          <w:u w:val="none"/>
          <w:vertAlign w:val="superscript"/>
        </w:rPr>
        <w:t>17,18</w:t>
      </w:r>
      <w:r w:rsidRPr="00BE0AAD">
        <w:rPr>
          <w:bCs/>
          <w:iCs/>
          <w:u w:val="none"/>
        </w:rPr>
        <w:t>:</w:t>
      </w:r>
    </w:p>
    <w:p w14:paraId="4FD4CC0D" w14:textId="03DD7A03" w:rsidR="005A2E2D" w:rsidRPr="00BE0AAD" w:rsidRDefault="005A2E2D" w:rsidP="00331513">
      <w:pPr>
        <w:pStyle w:val="SMSubheading"/>
        <w:jc w:val="right"/>
        <w:rPr>
          <w:bCs/>
          <w:iCs/>
          <w:u w:val="none"/>
          <w:lang w:eastAsia="zh-CN"/>
        </w:rPr>
      </w:pPr>
      <m:oMath>
        <m:r>
          <w:rPr>
            <w:rFonts w:ascii="Cambria Math" w:hAnsi="Cambria Math"/>
            <w:u w:val="none"/>
          </w:rPr>
          <m:t>τ=</m:t>
        </m:r>
        <m:sSub>
          <m:sSubPr>
            <m:ctrlPr>
              <w:rPr>
                <w:rFonts w:ascii="Cambria Math" w:hAnsi="Cambria Math"/>
                <w:bCs/>
                <w:i/>
                <w:iCs/>
                <w:u w:val="none"/>
              </w:rPr>
            </m:ctrlPr>
          </m:sSubPr>
          <m:e>
            <m:r>
              <w:rPr>
                <w:rFonts w:ascii="Cambria Math" w:hAnsi="Cambria Math"/>
                <w:u w:val="none"/>
              </w:rPr>
              <m:t>τ</m:t>
            </m:r>
          </m:e>
          <m:sub>
            <m:r>
              <w:rPr>
                <w:rFonts w:ascii="Cambria Math" w:hAnsi="Cambria Math" w:hint="eastAsia"/>
                <w:u w:val="none"/>
              </w:rPr>
              <m:t>y</m:t>
            </m:r>
          </m:sub>
        </m:sSub>
        <m:r>
          <w:rPr>
            <w:rFonts w:ascii="Cambria Math" w:hAnsi="Cambria Math"/>
            <w:u w:val="none"/>
          </w:rPr>
          <m:t>+K</m:t>
        </m:r>
        <m:sSup>
          <m:sSupPr>
            <m:ctrlPr>
              <w:rPr>
                <w:rFonts w:ascii="Cambria Math" w:hAnsi="Cambria Math"/>
                <w:bCs/>
                <w:i/>
                <w:iCs/>
                <w:u w:val="none"/>
              </w:rPr>
            </m:ctrlPr>
          </m:sSupPr>
          <m:e>
            <m:acc>
              <m:accPr>
                <m:chr m:val="̇"/>
                <m:ctrlPr>
                  <w:rPr>
                    <w:rFonts w:ascii="Cambria Math" w:hAnsi="Cambria Math"/>
                    <w:bCs/>
                    <w:i/>
                    <w:iCs/>
                    <w:u w:val="none"/>
                  </w:rPr>
                </m:ctrlPr>
              </m:accPr>
              <m:e>
                <m:r>
                  <w:rPr>
                    <w:rFonts w:ascii="Cambria Math" w:hAnsi="Cambria Math"/>
                    <w:u w:val="none"/>
                  </w:rPr>
                  <m:t>γ</m:t>
                </m:r>
              </m:e>
            </m:acc>
          </m:e>
          <m:sup>
            <m:r>
              <w:rPr>
                <w:rFonts w:ascii="Cambria Math" w:hAnsi="Cambria Math"/>
                <w:u w:val="none"/>
              </w:rPr>
              <m:t>n</m:t>
            </m:r>
          </m:sup>
        </m:sSup>
        <m:r>
          <w:rPr>
            <w:rFonts w:ascii="Cambria Math" w:hAnsi="Cambria Math"/>
            <w:u w:val="none"/>
          </w:rPr>
          <m:t>, τ&gt;</m:t>
        </m:r>
        <m:sSub>
          <m:sSubPr>
            <m:ctrlPr>
              <w:rPr>
                <w:rFonts w:ascii="Cambria Math" w:hAnsi="Cambria Math"/>
                <w:bCs/>
                <w:i/>
                <w:iCs/>
                <w:u w:val="none"/>
              </w:rPr>
            </m:ctrlPr>
          </m:sSubPr>
          <m:e>
            <m:r>
              <w:rPr>
                <w:rFonts w:ascii="Cambria Math" w:hAnsi="Cambria Math"/>
                <w:u w:val="none"/>
              </w:rPr>
              <m:t>τ</m:t>
            </m:r>
          </m:e>
          <m:sub>
            <m:r>
              <w:rPr>
                <w:rFonts w:ascii="Cambria Math" w:hAnsi="Cambria Math" w:hint="eastAsia"/>
                <w:u w:val="none"/>
              </w:rPr>
              <m:t>y</m:t>
            </m:r>
          </m:sub>
        </m:sSub>
        <m:r>
          <w:rPr>
            <w:rFonts w:ascii="Cambria Math" w:hAnsi="Cambria Math"/>
            <w:u w:val="none"/>
          </w:rPr>
          <m:t>,</m:t>
        </m:r>
      </m:oMath>
      <w:r w:rsidRPr="00BE0AAD">
        <w:rPr>
          <w:rFonts w:hint="eastAsia"/>
          <w:bCs/>
          <w:i/>
          <w:iCs/>
          <w:u w:val="none"/>
          <w:lang w:eastAsia="zh-CN"/>
        </w:rPr>
        <w:t xml:space="preserve"> </w:t>
      </w:r>
      <w:r w:rsidRPr="00BE0AAD">
        <w:rPr>
          <w:bCs/>
          <w:i/>
          <w:iCs/>
          <w:u w:val="none"/>
          <w:lang w:eastAsia="zh-CN"/>
        </w:rPr>
        <w:t xml:space="preserve">                     </w:t>
      </w:r>
      <w:r w:rsidRPr="00BE0AAD">
        <w:rPr>
          <w:bCs/>
          <w:iCs/>
          <w:u w:val="none"/>
          <w:lang w:eastAsia="zh-CN"/>
        </w:rPr>
        <w:t xml:space="preserve">    </w:t>
      </w:r>
      <w:r w:rsidRPr="00BE0AAD">
        <w:rPr>
          <w:rFonts w:hint="eastAsia"/>
          <w:bCs/>
          <w:iCs/>
          <w:u w:val="none"/>
          <w:lang w:eastAsia="zh-CN"/>
        </w:rPr>
        <w:t>(</w:t>
      </w:r>
      <w:r w:rsidRPr="00BE0AAD">
        <w:rPr>
          <w:bCs/>
          <w:iCs/>
          <w:u w:val="none"/>
          <w:lang w:eastAsia="zh-CN"/>
        </w:rPr>
        <w:t>2)</w:t>
      </w:r>
    </w:p>
    <w:p w14:paraId="31A4EB7C" w14:textId="77777777" w:rsidR="005A2E2D" w:rsidRPr="00BE0AAD" w:rsidRDefault="00D56E55" w:rsidP="00331513">
      <w:pPr>
        <w:pStyle w:val="SMSubheading"/>
        <w:jc w:val="both"/>
        <w:rPr>
          <w:bCs/>
          <w:i/>
          <w:iCs/>
          <w:u w:val="none"/>
        </w:rPr>
      </w:pPr>
      <m:oMathPara>
        <m:oMath>
          <m:acc>
            <m:accPr>
              <m:chr m:val="̇"/>
              <m:ctrlPr>
                <w:rPr>
                  <w:rFonts w:ascii="Cambria Math" w:hAnsi="Cambria Math"/>
                  <w:bCs/>
                  <w:i/>
                  <w:iCs/>
                  <w:u w:val="none"/>
                </w:rPr>
              </m:ctrlPr>
            </m:accPr>
            <m:e>
              <m:r>
                <w:rPr>
                  <w:rFonts w:ascii="Cambria Math" w:hAnsi="Cambria Math"/>
                  <w:u w:val="none"/>
                </w:rPr>
                <m:t>γ</m:t>
              </m:r>
            </m:e>
          </m:acc>
          <m:r>
            <w:rPr>
              <w:rFonts w:ascii="Cambria Math" w:hAnsi="Cambria Math"/>
              <w:u w:val="none"/>
            </w:rPr>
            <m:t>=0, τ&lt;</m:t>
          </m:r>
          <m:sSub>
            <m:sSubPr>
              <m:ctrlPr>
                <w:rPr>
                  <w:rFonts w:ascii="Cambria Math" w:hAnsi="Cambria Math"/>
                  <w:bCs/>
                  <w:i/>
                  <w:iCs/>
                  <w:u w:val="none"/>
                </w:rPr>
              </m:ctrlPr>
            </m:sSubPr>
            <m:e>
              <m:r>
                <w:rPr>
                  <w:rFonts w:ascii="Cambria Math" w:hAnsi="Cambria Math"/>
                  <w:u w:val="none"/>
                </w:rPr>
                <m:t>τ</m:t>
              </m:r>
            </m:e>
            <m:sub>
              <m:r>
                <w:rPr>
                  <w:rFonts w:ascii="Cambria Math" w:hAnsi="Cambria Math"/>
                  <w:u w:val="none"/>
                </w:rPr>
                <m:t>y</m:t>
              </m:r>
            </m:sub>
          </m:sSub>
        </m:oMath>
      </m:oMathPara>
    </w:p>
    <w:p w14:paraId="1EEAC8F1" w14:textId="77777777" w:rsidR="005A2E2D" w:rsidRPr="00BE0AAD" w:rsidRDefault="005A2E2D" w:rsidP="00331513">
      <w:pPr>
        <w:pStyle w:val="SMSubheading"/>
        <w:ind w:firstLineChars="200" w:firstLine="480"/>
        <w:jc w:val="both"/>
        <w:rPr>
          <w:bCs/>
          <w:iCs/>
          <w:u w:val="none"/>
        </w:rPr>
      </w:pPr>
      <w:r w:rsidRPr="00BE0AAD">
        <w:rPr>
          <w:bCs/>
          <w:iCs/>
          <w:u w:val="none"/>
        </w:rPr>
        <w:t xml:space="preserve">Where </w:t>
      </w:r>
      <w:r w:rsidRPr="00BE0AAD">
        <w:rPr>
          <w:bCs/>
          <w:i/>
          <w:iCs/>
          <w:u w:val="none"/>
        </w:rPr>
        <w:t>τ</w:t>
      </w:r>
      <w:r w:rsidRPr="00BE0AAD">
        <w:rPr>
          <w:bCs/>
          <w:iCs/>
          <w:u w:val="none"/>
        </w:rPr>
        <w:t xml:space="preserve"> represents the shear stress, </w:t>
      </w:r>
      <w:proofErr w:type="spellStart"/>
      <w:r w:rsidRPr="00BE0AAD">
        <w:rPr>
          <w:bCs/>
          <w:i/>
          <w:iCs/>
          <w:u w:val="none"/>
        </w:rPr>
        <w:t>τ</w:t>
      </w:r>
      <w:r w:rsidRPr="00BE0AAD">
        <w:rPr>
          <w:rFonts w:hint="eastAsia"/>
          <w:bCs/>
          <w:iCs/>
          <w:u w:val="none"/>
          <w:vertAlign w:val="subscript"/>
        </w:rPr>
        <w:t>y</w:t>
      </w:r>
      <w:proofErr w:type="spellEnd"/>
      <w:r w:rsidRPr="00BE0AAD">
        <w:rPr>
          <w:bCs/>
          <w:iCs/>
          <w:u w:val="none"/>
        </w:rPr>
        <w:t xml:space="preserve"> denotes the yield stress,</w:t>
      </w:r>
      <w:r w:rsidRPr="00BE0AAD">
        <w:rPr>
          <w:bCs/>
          <w:i/>
          <w:iCs/>
          <w:u w:val="none"/>
        </w:rPr>
        <w:t xml:space="preserve"> K</w:t>
      </w:r>
      <w:r w:rsidRPr="00BE0AAD">
        <w:rPr>
          <w:bCs/>
          <w:iCs/>
          <w:u w:val="none"/>
        </w:rPr>
        <w:t xml:space="preserve"> is the consistency coefficient, and </w:t>
      </w:r>
      <w:r w:rsidRPr="00BE0AAD">
        <w:rPr>
          <w:bCs/>
          <w:i/>
          <w:iCs/>
          <w:u w:val="none"/>
        </w:rPr>
        <w:t>n</w:t>
      </w:r>
      <w:r w:rsidRPr="00BE0AAD">
        <w:rPr>
          <w:bCs/>
          <w:iCs/>
          <w:u w:val="none"/>
        </w:rPr>
        <w:t xml:space="preserve"> indicates the flow index. The parameter </w:t>
      </w:r>
      <w:r w:rsidRPr="00BE0AAD">
        <w:rPr>
          <w:bCs/>
          <w:i/>
          <w:iCs/>
          <w:u w:val="none"/>
        </w:rPr>
        <w:t>τ</w:t>
      </w:r>
      <w:r w:rsidRPr="00BE0AAD">
        <w:rPr>
          <w:bCs/>
          <w:iCs/>
          <w:u w:val="none"/>
          <w:vertAlign w:val="subscript"/>
        </w:rPr>
        <w:t>0</w:t>
      </w:r>
      <w:r w:rsidRPr="00BE0AAD">
        <w:rPr>
          <w:bCs/>
          <w:iCs/>
          <w:u w:val="none"/>
        </w:rPr>
        <w:t xml:space="preserve"> in Fig.S9d corresponds to the critical shear stress. These parameters were determined by fitting the data in Fig.S9c using Equation (2), with the resulting values summarized in Table S2.</w:t>
      </w:r>
    </w:p>
    <w:p w14:paraId="302B97AC" w14:textId="77777777" w:rsidR="005A2E2D" w:rsidRPr="00710039" w:rsidRDefault="005A2E2D" w:rsidP="00331513">
      <w:pPr>
        <w:pStyle w:val="SMSubheading"/>
        <w:jc w:val="both"/>
        <w:rPr>
          <w:bCs/>
          <w:iCs/>
          <w:u w:val="none"/>
          <w:lang w:eastAsia="zh-CN"/>
        </w:rPr>
      </w:pPr>
    </w:p>
    <w:p w14:paraId="13667E53" w14:textId="77777777" w:rsidR="005A2E2D" w:rsidRPr="002F6FDF" w:rsidRDefault="005A2E2D" w:rsidP="00331513">
      <w:pPr>
        <w:pStyle w:val="SMSubheading"/>
        <w:rPr>
          <w:b/>
          <w:bCs/>
          <w:u w:val="none"/>
        </w:rPr>
      </w:pPr>
      <w:r w:rsidRPr="002F6FDF">
        <w:rPr>
          <w:b/>
          <w:bCs/>
          <w:u w:val="none"/>
        </w:rPr>
        <w:t>Governing equations and numerical methodology</w:t>
      </w:r>
    </w:p>
    <w:p w14:paraId="5E08EBA6" w14:textId="77777777" w:rsidR="005A2E2D" w:rsidRPr="00710039" w:rsidRDefault="005A2E2D" w:rsidP="00331513">
      <w:pPr>
        <w:pStyle w:val="SMSubheading"/>
        <w:ind w:firstLineChars="200" w:firstLine="480"/>
        <w:jc w:val="both"/>
        <w:rPr>
          <w:bCs/>
          <w:u w:val="none"/>
        </w:rPr>
      </w:pPr>
      <w:bookmarkStart w:id="7" w:name="OLE_LINK2"/>
      <w:r w:rsidRPr="00710039">
        <w:rPr>
          <w:bCs/>
          <w:u w:val="none"/>
        </w:rPr>
        <w:t>In the flow simulation</w:t>
      </w:r>
      <w:bookmarkEnd w:id="7"/>
      <w:r w:rsidRPr="00710039">
        <w:rPr>
          <w:bCs/>
          <w:u w:val="none"/>
        </w:rPr>
        <w:t>, the aqueous YBCO ink can be simplified as an incompressible viscous fluid. Within a Cartesian coordinate system, its motion can be described by the Navier-Stokes equations. Neglecting heat transfer during ink flow, the continuity equation and momentum equation are given as follows</w:t>
      </w:r>
      <w:r w:rsidRPr="001975D0">
        <w:rPr>
          <w:bCs/>
          <w:noProof/>
          <w:u w:val="none"/>
          <w:vertAlign w:val="superscript"/>
        </w:rPr>
        <w:t>19</w:t>
      </w:r>
      <w:r w:rsidRPr="00710039">
        <w:rPr>
          <w:bCs/>
          <w:u w:val="none"/>
        </w:rPr>
        <w:t>:</w:t>
      </w:r>
    </w:p>
    <w:p w14:paraId="174533AC" w14:textId="77777777" w:rsidR="005A2E2D" w:rsidRPr="00710039" w:rsidRDefault="00D56E55" w:rsidP="00331513">
      <w:pPr>
        <w:pStyle w:val="SMSubheading"/>
        <w:jc w:val="right"/>
        <w:rPr>
          <w:u w:val="none"/>
        </w:rPr>
      </w:pPr>
      <m:oMath>
        <m:f>
          <m:fPr>
            <m:ctrlPr>
              <w:rPr>
                <w:rFonts w:ascii="Cambria Math" w:hAnsi="Cambria Math"/>
                <w:u w:val="none"/>
              </w:rPr>
            </m:ctrlPr>
          </m:fPr>
          <m:num>
            <m:r>
              <w:rPr>
                <w:rFonts w:ascii="Cambria Math" w:hAnsi="Cambria Math"/>
                <w:u w:val="none"/>
              </w:rPr>
              <m:t>∂ρ</m:t>
            </m:r>
          </m:num>
          <m:den>
            <m:r>
              <w:rPr>
                <w:rFonts w:ascii="Cambria Math" w:hAnsi="Cambria Math"/>
                <w:u w:val="none"/>
              </w:rPr>
              <m:t>∂</m:t>
            </m:r>
            <m:r>
              <w:rPr>
                <w:rFonts w:ascii="Cambria Math" w:hAnsi="Cambria Math" w:hint="eastAsia"/>
                <w:u w:val="none"/>
              </w:rPr>
              <m:t>t</m:t>
            </m:r>
          </m:den>
        </m:f>
        <m:r>
          <w:rPr>
            <w:rFonts w:ascii="Cambria Math" w:hAnsi="Cambria Math"/>
            <w:u w:val="none"/>
          </w:rPr>
          <m:t>+</m:t>
        </m:r>
        <m:r>
          <m:rPr>
            <m:sty m:val="p"/>
          </m:rPr>
          <w:rPr>
            <w:rFonts w:ascii="Cambria Math" w:hAnsi="Cambria Math"/>
            <w:u w:val="none"/>
          </w:rPr>
          <m:t>∇</m:t>
        </m:r>
        <m:r>
          <w:rPr>
            <w:rFonts w:ascii="Cambria Math" w:hAnsi="Cambria Math"/>
            <w:u w:val="none"/>
          </w:rPr>
          <m:t>∙</m:t>
        </m:r>
        <m:d>
          <m:dPr>
            <m:ctrlPr>
              <w:rPr>
                <w:rFonts w:ascii="Cambria Math" w:hAnsi="Cambria Math"/>
                <w:i/>
                <w:u w:val="none"/>
              </w:rPr>
            </m:ctrlPr>
          </m:dPr>
          <m:e>
            <m:r>
              <w:rPr>
                <w:rFonts w:ascii="Cambria Math" w:hAnsi="Cambria Math"/>
                <w:u w:val="none"/>
              </w:rPr>
              <m:t>ρ</m:t>
            </m:r>
            <m:r>
              <m:rPr>
                <m:sty m:val="bi"/>
              </m:rPr>
              <w:rPr>
                <w:rFonts w:ascii="Cambria Math" w:hAnsi="Cambria Math"/>
                <w:u w:val="none"/>
              </w:rPr>
              <m:t>v</m:t>
            </m:r>
          </m:e>
        </m:d>
        <m:r>
          <w:rPr>
            <w:rFonts w:ascii="Cambria Math" w:hAnsi="Cambria Math"/>
            <w:u w:val="none"/>
          </w:rPr>
          <m:t>=0</m:t>
        </m:r>
      </m:oMath>
      <w:r w:rsidR="005A2E2D" w:rsidRPr="00710039">
        <w:rPr>
          <w:rFonts w:hint="eastAsia"/>
          <w:u w:val="none"/>
        </w:rPr>
        <w:t xml:space="preserve"> </w:t>
      </w:r>
      <w:r w:rsidR="005A2E2D" w:rsidRPr="00710039">
        <w:rPr>
          <w:u w:val="none"/>
        </w:rPr>
        <w:t xml:space="preserve">                         </w:t>
      </w:r>
      <w:r w:rsidR="005A2E2D" w:rsidRPr="00710039">
        <w:rPr>
          <w:rFonts w:hint="eastAsia"/>
          <w:u w:val="none"/>
        </w:rPr>
        <w:t>(</w:t>
      </w:r>
      <w:r w:rsidR="005A2E2D" w:rsidRPr="00710039">
        <w:rPr>
          <w:u w:val="none"/>
        </w:rPr>
        <w:t>3)</w:t>
      </w:r>
    </w:p>
    <w:p w14:paraId="54DC0455" w14:textId="77777777" w:rsidR="005A2E2D" w:rsidRPr="00710039" w:rsidRDefault="00D56E55" w:rsidP="00331513">
      <w:pPr>
        <w:pStyle w:val="SMSubheading"/>
        <w:jc w:val="right"/>
        <w:rPr>
          <w:u w:val="none"/>
        </w:rPr>
      </w:pPr>
      <m:oMath>
        <m:f>
          <m:fPr>
            <m:ctrlPr>
              <w:rPr>
                <w:rFonts w:ascii="Cambria Math" w:hAnsi="Cambria Math"/>
                <w:i/>
                <w:u w:val="none"/>
              </w:rPr>
            </m:ctrlPr>
          </m:fPr>
          <m:num>
            <m:r>
              <w:rPr>
                <w:rFonts w:ascii="Cambria Math" w:hAnsi="Cambria Math"/>
                <w:u w:val="none"/>
              </w:rPr>
              <m:t>∂(ρ</m:t>
            </m:r>
            <m:r>
              <m:rPr>
                <m:sty m:val="bi"/>
              </m:rPr>
              <w:rPr>
                <w:rFonts w:ascii="Cambria Math" w:hAnsi="Cambria Math"/>
                <w:u w:val="none"/>
              </w:rPr>
              <m:t>v</m:t>
            </m:r>
            <m:r>
              <w:rPr>
                <w:rFonts w:ascii="Cambria Math" w:hAnsi="Cambria Math"/>
                <w:u w:val="none"/>
              </w:rPr>
              <m:t>)</m:t>
            </m:r>
          </m:num>
          <m:den>
            <m:r>
              <w:rPr>
                <w:rFonts w:ascii="Cambria Math" w:hAnsi="Cambria Math"/>
                <w:u w:val="none"/>
              </w:rPr>
              <m:t>∂t</m:t>
            </m:r>
          </m:den>
        </m:f>
        <m:r>
          <w:rPr>
            <w:rFonts w:ascii="Cambria Math" w:hAnsi="Cambria Math"/>
            <w:u w:val="none"/>
          </w:rPr>
          <m:t>+∇∙</m:t>
        </m:r>
        <m:d>
          <m:dPr>
            <m:ctrlPr>
              <w:rPr>
                <w:rFonts w:ascii="Cambria Math" w:hAnsi="Cambria Math"/>
                <w:i/>
                <w:u w:val="none"/>
              </w:rPr>
            </m:ctrlPr>
          </m:dPr>
          <m:e>
            <m:r>
              <w:rPr>
                <w:rFonts w:ascii="Cambria Math" w:hAnsi="Cambria Math"/>
                <w:u w:val="none"/>
              </w:rPr>
              <m:t>ρ</m:t>
            </m:r>
            <m:r>
              <m:rPr>
                <m:sty m:val="bi"/>
              </m:rPr>
              <w:rPr>
                <w:rFonts w:ascii="Cambria Math" w:hAnsi="Cambria Math"/>
                <w:u w:val="none"/>
              </w:rPr>
              <m:t>vv</m:t>
            </m:r>
          </m:e>
        </m:d>
        <m:r>
          <w:rPr>
            <w:rFonts w:ascii="Cambria Math" w:hAnsi="Cambria Math"/>
            <w:u w:val="none"/>
          </w:rPr>
          <m:t>=-∇p+∇∙τ+ρ</m:t>
        </m:r>
        <m:r>
          <m:rPr>
            <m:sty m:val="bi"/>
          </m:rPr>
          <w:rPr>
            <w:rFonts w:ascii="Cambria Math" w:hAnsi="Cambria Math" w:hint="eastAsia"/>
            <w:u w:val="none"/>
          </w:rPr>
          <m:t>g</m:t>
        </m:r>
        <m:r>
          <w:rPr>
            <w:rFonts w:ascii="Cambria Math" w:hAnsi="Cambria Math"/>
            <w:u w:val="none"/>
          </w:rPr>
          <m:t>+</m:t>
        </m:r>
        <m:r>
          <m:rPr>
            <m:sty m:val="bi"/>
          </m:rPr>
          <w:rPr>
            <w:rFonts w:ascii="Cambria Math" w:hAnsi="Cambria Math"/>
            <w:u w:val="none"/>
          </w:rPr>
          <m:t>F</m:t>
        </m:r>
      </m:oMath>
      <w:r w:rsidR="005A2E2D" w:rsidRPr="00710039">
        <w:rPr>
          <w:rFonts w:hint="eastAsia"/>
          <w:b/>
          <w:i/>
          <w:u w:val="none"/>
        </w:rPr>
        <w:t xml:space="preserve"> </w:t>
      </w:r>
      <w:r w:rsidR="005A2E2D" w:rsidRPr="00710039">
        <w:rPr>
          <w:b/>
          <w:i/>
          <w:u w:val="none"/>
        </w:rPr>
        <w:t xml:space="preserve"> </w:t>
      </w:r>
      <w:r w:rsidR="005A2E2D" w:rsidRPr="00710039">
        <w:rPr>
          <w:u w:val="none"/>
        </w:rPr>
        <w:t xml:space="preserve">            (4)</w:t>
      </w:r>
    </w:p>
    <w:p w14:paraId="179F0939" w14:textId="77777777" w:rsidR="005A2E2D" w:rsidRPr="00710039" w:rsidRDefault="005A2E2D" w:rsidP="00331513">
      <w:pPr>
        <w:pStyle w:val="SMSubheading"/>
        <w:ind w:firstLineChars="200" w:firstLine="480"/>
        <w:jc w:val="both"/>
        <w:rPr>
          <w:bCs/>
          <w:u w:val="none"/>
        </w:rPr>
      </w:pPr>
      <w:r w:rsidRPr="00710039">
        <w:rPr>
          <w:bCs/>
          <w:u w:val="none"/>
        </w:rPr>
        <w:t xml:space="preserve">Where </w:t>
      </w:r>
      <w:r w:rsidRPr="00710039">
        <w:rPr>
          <w:bCs/>
          <w:i/>
          <w:u w:val="none"/>
        </w:rPr>
        <w:t>ρ</w:t>
      </w:r>
      <w:r w:rsidRPr="00710039">
        <w:rPr>
          <w:bCs/>
          <w:u w:val="none"/>
        </w:rPr>
        <w:t xml:space="preserve"> denotes the fluid density, </w:t>
      </w:r>
      <w:r w:rsidRPr="00710039">
        <w:rPr>
          <w:b/>
          <w:bCs/>
          <w:i/>
          <w:u w:val="none"/>
        </w:rPr>
        <w:t>v</w:t>
      </w:r>
      <w:r w:rsidRPr="00710039">
        <w:rPr>
          <w:bCs/>
          <w:u w:val="none"/>
        </w:rPr>
        <w:t xml:space="preserve"> represents the velocity vector, </w:t>
      </w:r>
      <w:r w:rsidRPr="00710039">
        <w:rPr>
          <w:bCs/>
          <w:i/>
          <w:u w:val="none"/>
        </w:rPr>
        <w:t>p</w:t>
      </w:r>
      <w:r w:rsidRPr="00710039">
        <w:rPr>
          <w:bCs/>
          <w:u w:val="none"/>
        </w:rPr>
        <w:t xml:space="preserve"> indicates the static pressure, </w:t>
      </w:r>
      <w:r w:rsidRPr="00710039">
        <w:rPr>
          <w:bCs/>
          <w:i/>
          <w:u w:val="none"/>
        </w:rPr>
        <w:t>τ</w:t>
      </w:r>
      <w:r w:rsidRPr="00710039">
        <w:rPr>
          <w:bCs/>
          <w:u w:val="none"/>
        </w:rPr>
        <w:t xml:space="preserve"> corresponds to the stress tensor, </w:t>
      </w:r>
      <w:proofErr w:type="spellStart"/>
      <w:r w:rsidRPr="00710039">
        <w:rPr>
          <w:bCs/>
          <w:i/>
          <w:u w:val="none"/>
        </w:rPr>
        <w:t>ρ</w:t>
      </w:r>
      <w:r w:rsidRPr="00710039">
        <w:rPr>
          <w:b/>
          <w:bCs/>
          <w:i/>
          <w:u w:val="none"/>
        </w:rPr>
        <w:t>g</w:t>
      </w:r>
      <w:proofErr w:type="spellEnd"/>
      <w:r w:rsidRPr="00710039">
        <w:rPr>
          <w:bCs/>
          <w:u w:val="none"/>
        </w:rPr>
        <w:t xml:space="preserve"> accounts for gravitational forces, and </w:t>
      </w:r>
      <w:r w:rsidRPr="00710039">
        <w:rPr>
          <w:b/>
          <w:bCs/>
          <w:i/>
          <w:u w:val="none"/>
        </w:rPr>
        <w:t>F</w:t>
      </w:r>
      <w:r w:rsidRPr="00710039">
        <w:rPr>
          <w:bCs/>
          <w:u w:val="none"/>
        </w:rPr>
        <w:t xml:space="preserve"> stands for the generalized source term in the conservation equations. The numerical solution employs the finite element method for equation discretization. Given the incompressibility condition (</w:t>
      </w:r>
      <w:r w:rsidRPr="00710039">
        <w:rPr>
          <w:bCs/>
          <w:i/>
          <w:u w:val="none"/>
        </w:rPr>
        <w:t>ρ</w:t>
      </w:r>
      <w:r w:rsidRPr="00710039">
        <w:rPr>
          <w:bCs/>
          <w:u w:val="none"/>
        </w:rPr>
        <w:t xml:space="preserve"> = constant), application of the </w:t>
      </w:r>
      <w:proofErr w:type="spellStart"/>
      <w:r w:rsidRPr="00710039">
        <w:rPr>
          <w:bCs/>
          <w:u w:val="none"/>
        </w:rPr>
        <w:t>Galerkin</w:t>
      </w:r>
      <w:proofErr w:type="spellEnd"/>
      <w:r w:rsidRPr="00710039">
        <w:rPr>
          <w:bCs/>
          <w:u w:val="none"/>
        </w:rPr>
        <w:t xml:space="preserve"> method yields the discretized forms of Equations (3) and (4)</w:t>
      </w:r>
      <w:r w:rsidRPr="001975D0">
        <w:rPr>
          <w:bCs/>
          <w:noProof/>
          <w:u w:val="none"/>
          <w:vertAlign w:val="superscript"/>
        </w:rPr>
        <w:t>20</w:t>
      </w:r>
      <w:r w:rsidRPr="00710039">
        <w:rPr>
          <w:bCs/>
          <w:u w:val="none"/>
        </w:rPr>
        <w:t>:</w:t>
      </w:r>
    </w:p>
    <w:p w14:paraId="4B31891A" w14:textId="77777777" w:rsidR="005A2E2D" w:rsidRPr="00710039" w:rsidRDefault="00D56E55" w:rsidP="00331513">
      <w:pPr>
        <w:pStyle w:val="SMSubheading"/>
        <w:jc w:val="right"/>
        <w:rPr>
          <w:u w:val="none"/>
        </w:rPr>
      </w:pPr>
      <m:oMath>
        <m:nary>
          <m:naryPr>
            <m:chr m:val="∑"/>
            <m:limLoc m:val="undOvr"/>
            <m:ctrlPr>
              <w:rPr>
                <w:rFonts w:ascii="Cambria Math" w:hAnsi="Cambria Math"/>
                <w:u w:val="none"/>
              </w:rPr>
            </m:ctrlPr>
          </m:naryPr>
          <m:sub>
            <m:r>
              <w:rPr>
                <w:rFonts w:ascii="Cambria Math" w:hAnsi="Cambria Math" w:hint="eastAsia"/>
                <w:u w:val="none"/>
              </w:rPr>
              <m:t>i</m:t>
            </m:r>
            <m:r>
              <w:rPr>
                <w:rFonts w:ascii="Cambria Math" w:hAnsi="Cambria Math"/>
                <w:u w:val="none"/>
              </w:rPr>
              <m:t>=1</m:t>
            </m:r>
          </m:sub>
          <m:sup>
            <m:r>
              <w:rPr>
                <w:rFonts w:ascii="Cambria Math" w:hAnsi="Cambria Math"/>
                <w:u w:val="none"/>
              </w:rPr>
              <m:t>N</m:t>
            </m:r>
          </m:sup>
          <m:e>
            <m:sSub>
              <m:sSubPr>
                <m:ctrlPr>
                  <w:rPr>
                    <w:rFonts w:ascii="Cambria Math" w:hAnsi="Cambria Math"/>
                    <w:i/>
                    <w:u w:val="none"/>
                  </w:rPr>
                </m:ctrlPr>
              </m:sSubPr>
              <m:e>
                <m:r>
                  <w:rPr>
                    <w:rFonts w:ascii="Cambria Math" w:hAnsi="Cambria Math" w:hint="eastAsia"/>
                    <w:u w:val="none"/>
                  </w:rPr>
                  <m:t>v</m:t>
                </m:r>
              </m:e>
              <m:sub>
                <m:r>
                  <w:rPr>
                    <w:rFonts w:ascii="Cambria Math" w:hAnsi="Cambria Math"/>
                    <w:u w:val="none"/>
                  </w:rPr>
                  <m:t>i</m:t>
                </m:r>
              </m:sub>
            </m:sSub>
            <m:r>
              <w:rPr>
                <w:rFonts w:ascii="Cambria Math" w:hAnsi="Cambria Math"/>
                <w:u w:val="none"/>
              </w:rPr>
              <m:t>∙</m:t>
            </m:r>
            <m:nary>
              <m:naryPr>
                <m:limLoc m:val="subSup"/>
                <m:ctrlPr>
                  <w:rPr>
                    <w:rFonts w:ascii="Cambria Math" w:hAnsi="Cambria Math"/>
                    <w:i/>
                    <w:u w:val="none"/>
                  </w:rPr>
                </m:ctrlPr>
              </m:naryPr>
              <m:sub>
                <m:r>
                  <m:rPr>
                    <m:sty m:val="p"/>
                  </m:rPr>
                  <w:rPr>
                    <w:rFonts w:ascii="Cambria Math" w:hAnsi="Cambria Math"/>
                    <w:u w:val="none"/>
                  </w:rPr>
                  <m:t>Ω</m:t>
                </m:r>
              </m:sub>
              <m:sup/>
              <m:e>
                <m:sSub>
                  <m:sSubPr>
                    <m:ctrlPr>
                      <w:rPr>
                        <w:rFonts w:ascii="Cambria Math" w:hAnsi="Cambria Math"/>
                        <w:i/>
                        <w:u w:val="none"/>
                      </w:rPr>
                    </m:ctrlPr>
                  </m:sSubPr>
                  <m:e>
                    <m:r>
                      <w:rPr>
                        <w:rFonts w:ascii="Cambria Math" w:hAnsi="Cambria Math"/>
                        <w:u w:val="none"/>
                      </w:rPr>
                      <m:t>ϕ</m:t>
                    </m:r>
                  </m:e>
                  <m:sub>
                    <m:r>
                      <w:rPr>
                        <w:rFonts w:ascii="Cambria Math" w:hAnsi="Cambria Math"/>
                        <w:u w:val="none"/>
                      </w:rPr>
                      <m:t>i</m:t>
                    </m:r>
                  </m:sub>
                </m:sSub>
                <m:r>
                  <w:rPr>
                    <w:rFonts w:ascii="Cambria Math" w:hAnsi="Cambria Math"/>
                    <w:u w:val="none"/>
                  </w:rPr>
                  <m:t>d</m:t>
                </m:r>
                <m:r>
                  <m:rPr>
                    <m:sty m:val="p"/>
                  </m:rPr>
                  <w:rPr>
                    <w:rFonts w:ascii="Cambria Math" w:hAnsi="Cambria Math"/>
                    <w:u w:val="none"/>
                  </w:rPr>
                  <m:t>Ω</m:t>
                </m:r>
                <m:r>
                  <w:rPr>
                    <w:rFonts w:ascii="Cambria Math" w:hAnsi="Cambria Math"/>
                    <w:u w:val="none"/>
                  </w:rPr>
                  <m:t>=0</m:t>
                </m:r>
              </m:e>
            </m:nary>
          </m:e>
        </m:nary>
      </m:oMath>
      <w:r w:rsidR="005A2E2D" w:rsidRPr="00710039">
        <w:rPr>
          <w:rFonts w:hint="eastAsia"/>
          <w:u w:val="none"/>
        </w:rPr>
        <w:t xml:space="preserve"> </w:t>
      </w:r>
      <w:r w:rsidR="005A2E2D" w:rsidRPr="00710039">
        <w:rPr>
          <w:u w:val="none"/>
        </w:rPr>
        <w:t xml:space="preserve">                       (5)</w:t>
      </w:r>
    </w:p>
    <w:p w14:paraId="46658987" w14:textId="77777777" w:rsidR="005A2E2D" w:rsidRPr="00710039" w:rsidRDefault="00D56E55" w:rsidP="00331513">
      <w:pPr>
        <w:pStyle w:val="SMSubheading"/>
        <w:jc w:val="right"/>
        <w:rPr>
          <w:u w:val="none"/>
        </w:rPr>
      </w:pPr>
      <m:oMath>
        <m:nary>
          <m:naryPr>
            <m:limLoc m:val="subSup"/>
            <m:ctrlPr>
              <w:rPr>
                <w:rFonts w:ascii="Cambria Math" w:hAnsi="Cambria Math"/>
                <w:u w:val="none"/>
              </w:rPr>
            </m:ctrlPr>
          </m:naryPr>
          <m:sub>
            <m:r>
              <m:rPr>
                <m:sty m:val="p"/>
              </m:rPr>
              <w:rPr>
                <w:rFonts w:ascii="Cambria Math" w:hAnsi="Cambria Math"/>
                <w:u w:val="none"/>
              </w:rPr>
              <m:t>Ω</m:t>
            </m:r>
          </m:sub>
          <m:sup/>
          <m:e>
            <m:d>
              <m:dPr>
                <m:ctrlPr>
                  <w:rPr>
                    <w:rFonts w:ascii="Cambria Math" w:hAnsi="Cambria Math"/>
                    <w:i/>
                    <w:u w:val="none"/>
                  </w:rPr>
                </m:ctrlPr>
              </m:dPr>
              <m:e>
                <m:r>
                  <w:rPr>
                    <w:rFonts w:ascii="Cambria Math" w:hAnsi="Cambria Math"/>
                    <w:u w:val="none"/>
                  </w:rPr>
                  <m:t>ρ</m:t>
                </m:r>
                <m:r>
                  <m:rPr>
                    <m:sty m:val="bi"/>
                  </m:rPr>
                  <w:rPr>
                    <w:rFonts w:ascii="Cambria Math" w:hAnsi="Cambria Math"/>
                    <w:u w:val="none"/>
                  </w:rPr>
                  <m:t>v</m:t>
                </m:r>
                <m:r>
                  <w:rPr>
                    <w:rFonts w:ascii="Cambria Math" w:hAnsi="Cambria Math"/>
                    <w:u w:val="none"/>
                  </w:rPr>
                  <m:t>∙</m:t>
                </m:r>
                <m:r>
                  <m:rPr>
                    <m:sty m:val="p"/>
                  </m:rPr>
                  <w:rPr>
                    <w:rFonts w:ascii="Cambria Math" w:hAnsi="Cambria Math"/>
                    <w:u w:val="none"/>
                  </w:rPr>
                  <m:t>∇</m:t>
                </m:r>
                <m:r>
                  <m:rPr>
                    <m:sty m:val="bi"/>
                  </m:rPr>
                  <w:rPr>
                    <w:rFonts w:ascii="Cambria Math" w:hAnsi="Cambria Math"/>
                    <w:u w:val="none"/>
                  </w:rPr>
                  <m:t>v</m:t>
                </m:r>
              </m:e>
            </m:d>
            <m:sSub>
              <m:sSubPr>
                <m:ctrlPr>
                  <w:rPr>
                    <w:rFonts w:ascii="Cambria Math" w:hAnsi="Cambria Math"/>
                    <w:i/>
                    <w:u w:val="none"/>
                  </w:rPr>
                </m:ctrlPr>
              </m:sSubPr>
              <m:e>
                <m:r>
                  <w:rPr>
                    <w:rFonts w:ascii="Cambria Math" w:hAnsi="Cambria Math"/>
                    <w:u w:val="none"/>
                  </w:rPr>
                  <m:t>ϕ</m:t>
                </m:r>
              </m:e>
              <m:sub>
                <m:r>
                  <w:rPr>
                    <w:rFonts w:ascii="Cambria Math" w:hAnsi="Cambria Math"/>
                    <w:u w:val="none"/>
                  </w:rPr>
                  <m:t>i</m:t>
                </m:r>
              </m:sub>
            </m:sSub>
            <m:r>
              <w:rPr>
                <w:rFonts w:ascii="Cambria Math" w:hAnsi="Cambria Math"/>
                <w:u w:val="none"/>
              </w:rPr>
              <m:t>d</m:t>
            </m:r>
            <m:r>
              <m:rPr>
                <m:sty m:val="p"/>
              </m:rPr>
              <w:rPr>
                <w:rFonts w:ascii="Cambria Math" w:hAnsi="Cambria Math"/>
                <w:u w:val="none"/>
              </w:rPr>
              <m:t>Ω</m:t>
            </m:r>
            <m:r>
              <w:rPr>
                <w:rFonts w:ascii="Cambria Math" w:hAnsi="Cambria Math"/>
                <w:u w:val="none"/>
              </w:rPr>
              <m:t>=-</m:t>
            </m:r>
            <m:nary>
              <m:naryPr>
                <m:limLoc m:val="subSup"/>
                <m:ctrlPr>
                  <w:rPr>
                    <w:rFonts w:ascii="Cambria Math" w:hAnsi="Cambria Math"/>
                    <w:i/>
                    <w:u w:val="none"/>
                  </w:rPr>
                </m:ctrlPr>
              </m:naryPr>
              <m:sub>
                <m:r>
                  <m:rPr>
                    <m:sty m:val="p"/>
                  </m:rPr>
                  <w:rPr>
                    <w:rFonts w:ascii="Cambria Math" w:hAnsi="Cambria Math"/>
                    <w:u w:val="none"/>
                  </w:rPr>
                  <m:t>Ω</m:t>
                </m:r>
              </m:sub>
              <m:sup/>
              <m:e>
                <m:r>
                  <w:rPr>
                    <w:rFonts w:ascii="Cambria Math" w:hAnsi="Cambria Math"/>
                    <w:u w:val="none"/>
                  </w:rPr>
                  <m:t>p</m:t>
                </m:r>
                <m:r>
                  <m:rPr>
                    <m:sty m:val="p"/>
                  </m:rPr>
                  <w:rPr>
                    <w:rFonts w:ascii="Cambria Math" w:hAnsi="Cambria Math"/>
                    <w:u w:val="none"/>
                  </w:rPr>
                  <m:t>∇</m:t>
                </m:r>
                <m:sSub>
                  <m:sSubPr>
                    <m:ctrlPr>
                      <w:rPr>
                        <w:rFonts w:ascii="Cambria Math" w:hAnsi="Cambria Math"/>
                        <w:i/>
                        <w:u w:val="none"/>
                      </w:rPr>
                    </m:ctrlPr>
                  </m:sSubPr>
                  <m:e>
                    <m:r>
                      <w:rPr>
                        <w:rFonts w:ascii="Cambria Math" w:hAnsi="Cambria Math"/>
                        <w:u w:val="none"/>
                      </w:rPr>
                      <m:t>ϕ</m:t>
                    </m:r>
                  </m:e>
                  <m:sub>
                    <m:r>
                      <w:rPr>
                        <w:rFonts w:ascii="Cambria Math" w:hAnsi="Cambria Math"/>
                        <w:u w:val="none"/>
                      </w:rPr>
                      <m:t>i</m:t>
                    </m:r>
                  </m:sub>
                </m:sSub>
                <m:r>
                  <w:rPr>
                    <w:rFonts w:ascii="Cambria Math" w:hAnsi="Cambria Math"/>
                    <w:u w:val="none"/>
                  </w:rPr>
                  <m:t>d</m:t>
                </m:r>
                <m:r>
                  <m:rPr>
                    <m:sty m:val="p"/>
                  </m:rPr>
                  <w:rPr>
                    <w:rFonts w:ascii="Cambria Math" w:hAnsi="Cambria Math"/>
                    <w:u w:val="none"/>
                  </w:rPr>
                  <m:t>Ω</m:t>
                </m:r>
                <m:r>
                  <w:rPr>
                    <w:rFonts w:ascii="Cambria Math" w:hAnsi="Cambria Math"/>
                    <w:u w:val="none"/>
                  </w:rPr>
                  <m:t>+</m:t>
                </m:r>
                <m:nary>
                  <m:naryPr>
                    <m:limLoc m:val="subSup"/>
                    <m:ctrlPr>
                      <w:rPr>
                        <w:rFonts w:ascii="Cambria Math" w:hAnsi="Cambria Math"/>
                        <w:i/>
                        <w:u w:val="none"/>
                      </w:rPr>
                    </m:ctrlPr>
                  </m:naryPr>
                  <m:sub>
                    <m:r>
                      <w:rPr>
                        <w:rFonts w:ascii="Cambria Math" w:hAnsi="Cambria Math"/>
                        <w:u w:val="none"/>
                      </w:rPr>
                      <m:t>Ω</m:t>
                    </m:r>
                  </m:sub>
                  <m:sup/>
                  <m:e>
                    <m:r>
                      <w:rPr>
                        <w:rFonts w:ascii="Cambria Math" w:hAnsi="Cambria Math"/>
                        <w:u w:val="none"/>
                      </w:rPr>
                      <m:t>τ∙∇</m:t>
                    </m:r>
                    <m:sSub>
                      <m:sSubPr>
                        <m:ctrlPr>
                          <w:rPr>
                            <w:rFonts w:ascii="Cambria Math" w:hAnsi="Cambria Math"/>
                            <w:i/>
                            <w:u w:val="none"/>
                          </w:rPr>
                        </m:ctrlPr>
                      </m:sSubPr>
                      <m:e>
                        <m:r>
                          <w:rPr>
                            <w:rFonts w:ascii="Cambria Math" w:hAnsi="Cambria Math"/>
                            <w:u w:val="none"/>
                          </w:rPr>
                          <m:t>ϕ</m:t>
                        </m:r>
                      </m:e>
                      <m:sub>
                        <m:r>
                          <w:rPr>
                            <w:rFonts w:ascii="Cambria Math" w:hAnsi="Cambria Math"/>
                            <w:u w:val="none"/>
                          </w:rPr>
                          <m:t>i</m:t>
                        </m:r>
                      </m:sub>
                    </m:sSub>
                    <m:r>
                      <w:rPr>
                        <w:rFonts w:ascii="Cambria Math" w:hAnsi="Cambria Math"/>
                        <w:u w:val="none"/>
                      </w:rPr>
                      <m:t>dΩ+</m:t>
                    </m:r>
                    <m:nary>
                      <m:naryPr>
                        <m:limLoc m:val="subSup"/>
                        <m:ctrlPr>
                          <w:rPr>
                            <w:rFonts w:ascii="Cambria Math" w:hAnsi="Cambria Math"/>
                            <w:i/>
                            <w:u w:val="none"/>
                          </w:rPr>
                        </m:ctrlPr>
                      </m:naryPr>
                      <m:sub>
                        <m:r>
                          <w:rPr>
                            <w:rFonts w:ascii="Cambria Math" w:hAnsi="Cambria Math"/>
                            <w:u w:val="none"/>
                          </w:rPr>
                          <m:t>Ω</m:t>
                        </m:r>
                      </m:sub>
                      <m:sup/>
                      <m:e>
                        <m:r>
                          <w:rPr>
                            <w:rFonts w:ascii="Cambria Math" w:hAnsi="Cambria Math"/>
                            <w:u w:val="none"/>
                          </w:rPr>
                          <m:t>p</m:t>
                        </m:r>
                        <m:r>
                          <m:rPr>
                            <m:sty m:val="bi"/>
                          </m:rPr>
                          <w:rPr>
                            <w:rFonts w:ascii="Cambria Math" w:hAnsi="Cambria Math"/>
                            <w:u w:val="none"/>
                          </w:rPr>
                          <m:t>g</m:t>
                        </m:r>
                        <m:r>
                          <w:rPr>
                            <w:rFonts w:ascii="Cambria Math" w:hAnsi="Cambria Math"/>
                            <w:u w:val="none"/>
                          </w:rPr>
                          <m:t>∇</m:t>
                        </m:r>
                        <m:sSub>
                          <m:sSubPr>
                            <m:ctrlPr>
                              <w:rPr>
                                <w:rFonts w:ascii="Cambria Math" w:hAnsi="Cambria Math"/>
                                <w:i/>
                                <w:u w:val="none"/>
                              </w:rPr>
                            </m:ctrlPr>
                          </m:sSubPr>
                          <m:e>
                            <m:r>
                              <w:rPr>
                                <w:rFonts w:ascii="Cambria Math" w:hAnsi="Cambria Math"/>
                                <w:u w:val="none"/>
                              </w:rPr>
                              <m:t>ϕ</m:t>
                            </m:r>
                          </m:e>
                          <m:sub>
                            <m:r>
                              <w:rPr>
                                <w:rFonts w:ascii="Cambria Math" w:hAnsi="Cambria Math"/>
                                <w:u w:val="none"/>
                              </w:rPr>
                              <m:t>i</m:t>
                            </m:r>
                          </m:sub>
                        </m:sSub>
                        <m:r>
                          <w:rPr>
                            <w:rFonts w:ascii="Cambria Math" w:hAnsi="Cambria Math"/>
                            <w:u w:val="none"/>
                          </w:rPr>
                          <m:t>dΩ+</m:t>
                        </m:r>
                        <m:nary>
                          <m:naryPr>
                            <m:limLoc m:val="subSup"/>
                            <m:ctrlPr>
                              <w:rPr>
                                <w:rFonts w:ascii="Cambria Math" w:hAnsi="Cambria Math"/>
                                <w:i/>
                                <w:u w:val="none"/>
                              </w:rPr>
                            </m:ctrlPr>
                          </m:naryPr>
                          <m:sub>
                            <m:r>
                              <w:rPr>
                                <w:rFonts w:ascii="Cambria Math" w:hAnsi="Cambria Math"/>
                                <w:u w:val="none"/>
                              </w:rPr>
                              <m:t>Ω</m:t>
                            </m:r>
                          </m:sub>
                          <m:sup/>
                          <m:e>
                            <m:r>
                              <m:rPr>
                                <m:sty m:val="bi"/>
                              </m:rPr>
                              <w:rPr>
                                <w:rFonts w:ascii="Cambria Math" w:hAnsi="Cambria Math"/>
                                <w:u w:val="none"/>
                              </w:rPr>
                              <m:t>F</m:t>
                            </m:r>
                            <m:sSub>
                              <m:sSubPr>
                                <m:ctrlPr>
                                  <w:rPr>
                                    <w:rFonts w:ascii="Cambria Math" w:hAnsi="Cambria Math"/>
                                    <w:i/>
                                    <w:u w:val="none"/>
                                  </w:rPr>
                                </m:ctrlPr>
                              </m:sSubPr>
                              <m:e>
                                <m:r>
                                  <w:rPr>
                                    <w:rFonts w:ascii="Cambria Math" w:hAnsi="Cambria Math"/>
                                    <w:u w:val="none"/>
                                  </w:rPr>
                                  <m:t>ϕ</m:t>
                                </m:r>
                              </m:e>
                              <m:sub>
                                <m:r>
                                  <w:rPr>
                                    <w:rFonts w:ascii="Cambria Math" w:hAnsi="Cambria Math"/>
                                    <w:u w:val="none"/>
                                  </w:rPr>
                                  <m:t>i</m:t>
                                </m:r>
                              </m:sub>
                            </m:sSub>
                            <m:r>
                              <w:rPr>
                                <w:rFonts w:ascii="Cambria Math" w:hAnsi="Cambria Math"/>
                                <w:u w:val="none"/>
                              </w:rPr>
                              <m:t>dΩ</m:t>
                            </m:r>
                          </m:e>
                        </m:nary>
                      </m:e>
                    </m:nary>
                  </m:e>
                </m:nary>
              </m:e>
            </m:nary>
          </m:e>
        </m:nary>
      </m:oMath>
      <w:r w:rsidR="005A2E2D" w:rsidRPr="00710039">
        <w:rPr>
          <w:rFonts w:hint="eastAsia"/>
          <w:u w:val="none"/>
        </w:rPr>
        <w:t xml:space="preserve"> </w:t>
      </w:r>
      <w:r w:rsidR="005A2E2D" w:rsidRPr="00710039">
        <w:rPr>
          <w:u w:val="none"/>
        </w:rPr>
        <w:t xml:space="preserve"> (6)</w:t>
      </w:r>
    </w:p>
    <w:p w14:paraId="4059ED24" w14:textId="77777777" w:rsidR="005A2E2D" w:rsidRPr="00710039" w:rsidRDefault="005A2E2D" w:rsidP="00331513">
      <w:pPr>
        <w:pStyle w:val="SMSubheading"/>
        <w:rPr>
          <w:bCs/>
        </w:rPr>
      </w:pPr>
    </w:p>
    <w:p w14:paraId="54EB4389" w14:textId="77777777" w:rsidR="005A2E2D" w:rsidRPr="002F6FDF" w:rsidRDefault="005A2E2D" w:rsidP="00331513">
      <w:pPr>
        <w:pStyle w:val="SMSubheading"/>
        <w:rPr>
          <w:b/>
          <w:bCs/>
          <w:u w:val="none"/>
        </w:rPr>
      </w:pPr>
      <w:r w:rsidRPr="002F6FDF">
        <w:rPr>
          <w:b/>
          <w:bCs/>
          <w:u w:val="none"/>
        </w:rPr>
        <w:t>Specification of boundary conditions</w:t>
      </w:r>
    </w:p>
    <w:p w14:paraId="608AC738" w14:textId="563A0356" w:rsidR="005A2E2D" w:rsidRPr="00710039" w:rsidRDefault="005A2E2D" w:rsidP="00331513">
      <w:pPr>
        <w:pStyle w:val="SMSubheading"/>
        <w:ind w:firstLineChars="200" w:firstLine="480"/>
        <w:jc w:val="both"/>
        <w:rPr>
          <w:u w:val="none"/>
        </w:rPr>
      </w:pPr>
      <w:r w:rsidRPr="00710039">
        <w:rPr>
          <w:bCs/>
          <w:u w:val="none"/>
        </w:rPr>
        <w:t>The aqueous YBCO ink was delivered through a constant-flow pump at 1 mL/min, corresponding to an inlet velocity of 1.67 cm/s. A pressure-free outflow condition was applied at the outlet, while no-slip boundary conditions (</w:t>
      </w:r>
      <w:proofErr w:type="spellStart"/>
      <w:r w:rsidRPr="00710039">
        <w:rPr>
          <w:bCs/>
          <w:i/>
          <w:u w:val="none"/>
        </w:rPr>
        <w:t>v</w:t>
      </w:r>
      <w:r w:rsidRPr="00710039">
        <w:rPr>
          <w:bCs/>
          <w:u w:val="none"/>
          <w:vertAlign w:val="subscript"/>
        </w:rPr>
        <w:t>n</w:t>
      </w:r>
      <w:proofErr w:type="spellEnd"/>
      <w:r w:rsidRPr="00710039">
        <w:rPr>
          <w:bCs/>
          <w:u w:val="none"/>
        </w:rPr>
        <w:t xml:space="preserve"> = </w:t>
      </w:r>
      <w:r w:rsidRPr="00710039">
        <w:rPr>
          <w:bCs/>
          <w:i/>
          <w:u w:val="none"/>
        </w:rPr>
        <w:t>v</w:t>
      </w:r>
      <w:r w:rsidRPr="00710039">
        <w:rPr>
          <w:bCs/>
          <w:u w:val="none"/>
          <w:vertAlign w:val="subscript"/>
        </w:rPr>
        <w:t>s</w:t>
      </w:r>
      <w:r w:rsidRPr="00710039">
        <w:rPr>
          <w:bCs/>
          <w:u w:val="none"/>
        </w:rPr>
        <w:t xml:space="preserve"> = 0)</w:t>
      </w:r>
      <w:r w:rsidR="00105D15">
        <w:rPr>
          <w:rFonts w:hint="eastAsia"/>
          <w:bCs/>
          <w:u w:val="none"/>
          <w:lang w:eastAsia="zh-CN"/>
        </w:rPr>
        <w:t xml:space="preserve"> </w:t>
      </w:r>
      <w:r w:rsidRPr="00710039">
        <w:rPr>
          <w:bCs/>
          <w:u w:val="none"/>
        </w:rPr>
        <w:t xml:space="preserve">were implemented at all walls. Gravitational acceleration was oriented along the </w:t>
      </w:r>
      <w:r w:rsidRPr="00710039">
        <w:rPr>
          <w:bCs/>
          <w:i/>
          <w:u w:val="none"/>
        </w:rPr>
        <w:t>z</w:t>
      </w:r>
      <w:r w:rsidRPr="00710039">
        <w:rPr>
          <w:bCs/>
          <w:u w:val="none"/>
        </w:rPr>
        <w:t>-axis.</w:t>
      </w:r>
    </w:p>
    <w:p w14:paraId="47099120" w14:textId="77777777" w:rsidR="005A2E2D" w:rsidRPr="00710039" w:rsidRDefault="005A2E2D" w:rsidP="00331513">
      <w:pPr>
        <w:pStyle w:val="SMSubheading"/>
        <w:jc w:val="both"/>
        <w:rPr>
          <w:u w:val="none"/>
        </w:rPr>
      </w:pPr>
    </w:p>
    <w:p w14:paraId="55115409" w14:textId="77777777" w:rsidR="005A2E2D" w:rsidRPr="002F6FDF" w:rsidRDefault="005A2E2D" w:rsidP="00331513">
      <w:pPr>
        <w:pStyle w:val="SMSubheading"/>
        <w:rPr>
          <w:b/>
          <w:bCs/>
          <w:u w:val="none"/>
        </w:rPr>
      </w:pPr>
      <w:r w:rsidRPr="002F6FDF">
        <w:rPr>
          <w:b/>
          <w:bCs/>
          <w:u w:val="none"/>
        </w:rPr>
        <w:t>Analysis of CFD simulation results</w:t>
      </w:r>
    </w:p>
    <w:p w14:paraId="14D1CE30" w14:textId="3A0981EE" w:rsidR="005A2E2D" w:rsidRPr="00710039" w:rsidRDefault="005A2E2D" w:rsidP="00331513">
      <w:pPr>
        <w:pStyle w:val="SMSubheading"/>
        <w:ind w:firstLineChars="200" w:firstLine="480"/>
        <w:jc w:val="both"/>
        <w:rPr>
          <w:bCs/>
          <w:u w:val="none"/>
        </w:rPr>
      </w:pPr>
      <w:r w:rsidRPr="00BE0AAD">
        <w:rPr>
          <w:bCs/>
          <w:u w:val="none"/>
        </w:rPr>
        <w:t xml:space="preserve">The pressure distribution from CFD simulations of aqueous YBCO ink flow in the conventional nozzle's outer feed channel is shown in Fig.S10. The pressure contour plot in Fig.S10a exhibits significant color variation. At </w:t>
      </w:r>
      <w:r w:rsidRPr="00BE0AAD">
        <w:rPr>
          <w:bCs/>
          <w:i/>
          <w:u w:val="none"/>
        </w:rPr>
        <w:t xml:space="preserve">z </w:t>
      </w:r>
      <w:r w:rsidRPr="00BE0AAD">
        <w:rPr>
          <w:bCs/>
          <w:u w:val="none"/>
        </w:rPr>
        <w:t xml:space="preserve">= 1 (approximately the upper quarter of the cavity), the </w:t>
      </w:r>
      <w:r w:rsidRPr="00BE0AAD">
        <w:rPr>
          <w:bCs/>
          <w:i/>
          <w:u w:val="none"/>
        </w:rPr>
        <w:t>z-z</w:t>
      </w:r>
      <w:r w:rsidRPr="00BE0AAD">
        <w:rPr>
          <w:bCs/>
          <w:u w:val="none"/>
        </w:rPr>
        <w:t xml:space="preserve">' diagonal was analyzed, revealing a pressure differential of 0.18 MPa along this diagonal (Fig.S10b). This differential increased to 0.27 MPa at </w:t>
      </w:r>
      <w:r w:rsidRPr="00BE0AAD">
        <w:rPr>
          <w:bCs/>
          <w:i/>
          <w:u w:val="none"/>
        </w:rPr>
        <w:t>z</w:t>
      </w:r>
      <w:r w:rsidRPr="00BE0AAD">
        <w:rPr>
          <w:bCs/>
          <w:u w:val="none"/>
        </w:rPr>
        <w:t xml:space="preserve"> = 2 (Fig.S10c) and further to 0.47 MPa at </w:t>
      </w:r>
      <w:r w:rsidRPr="00BE0AAD">
        <w:rPr>
          <w:bCs/>
          <w:i/>
          <w:u w:val="none"/>
        </w:rPr>
        <w:t>z</w:t>
      </w:r>
      <w:r w:rsidRPr="00BE0AAD">
        <w:rPr>
          <w:bCs/>
          <w:u w:val="none"/>
        </w:rPr>
        <w:t xml:space="preserve"> = 3 (Fig.S10d), demonstrating a progressive pressure gradient from the top to bottom regions of the cavity.</w:t>
      </w:r>
      <w:r w:rsidRPr="00BE0AAD">
        <w:rPr>
          <w:b/>
          <w:bCs/>
          <w:u w:val="none"/>
        </w:rPr>
        <w:t xml:space="preserve"> </w:t>
      </w:r>
      <w:r w:rsidRPr="00BE0AAD">
        <w:rPr>
          <w:bCs/>
          <w:u w:val="none"/>
        </w:rPr>
        <w:t xml:space="preserve">The non-uniform pressure distribution within the cavity directly influenced the ink's velocity profile, as illustrated in Fig.S11. </w:t>
      </w:r>
      <w:bookmarkStart w:id="8" w:name="OLE_LINK7"/>
      <w:r w:rsidRPr="00BE0AAD">
        <w:rPr>
          <w:bCs/>
          <w:u w:val="none"/>
        </w:rPr>
        <w:t xml:space="preserve">At </w:t>
      </w:r>
      <w:r w:rsidRPr="00BE0AAD">
        <w:rPr>
          <w:bCs/>
          <w:i/>
          <w:u w:val="none"/>
        </w:rPr>
        <w:t>z</w:t>
      </w:r>
      <w:r w:rsidRPr="00BE0AAD">
        <w:rPr>
          <w:bCs/>
          <w:u w:val="none"/>
        </w:rPr>
        <w:t xml:space="preserve"> = 5</w:t>
      </w:r>
      <w:bookmarkEnd w:id="8"/>
      <w:r w:rsidRPr="00BE0AAD">
        <w:rPr>
          <w:bCs/>
          <w:u w:val="none"/>
        </w:rPr>
        <w:t xml:space="preserve"> (marked in Fig.S11a), where the ink exits the cavity and flows through the conical transition section, the velocity profile along the diagonal showed a maximum difference of 0.1 cm/s (Fig.S11b). When reaching </w:t>
      </w:r>
      <w:r w:rsidRPr="00BE0AAD">
        <w:rPr>
          <w:bCs/>
          <w:i/>
          <w:u w:val="none"/>
        </w:rPr>
        <w:t>z</w:t>
      </w:r>
      <w:r w:rsidRPr="00BE0AAD">
        <w:rPr>
          <w:bCs/>
          <w:u w:val="none"/>
        </w:rPr>
        <w:t xml:space="preserve"> = 6 (the entrance to the vertical channel), this velocity difference increased to </w:t>
      </w:r>
      <w:r w:rsidRPr="00710039">
        <w:rPr>
          <w:bCs/>
          <w:u w:val="none"/>
        </w:rPr>
        <w:t>0.25 cm/s (</w:t>
      </w:r>
      <w:r>
        <w:rPr>
          <w:bCs/>
          <w:u w:val="none"/>
        </w:rPr>
        <w:t>F</w:t>
      </w:r>
      <w:r w:rsidRPr="00710039">
        <w:rPr>
          <w:bCs/>
          <w:u w:val="none"/>
        </w:rPr>
        <w:t>ig.S11</w:t>
      </w:r>
      <w:r>
        <w:rPr>
          <w:bCs/>
          <w:u w:val="none"/>
        </w:rPr>
        <w:t>c</w:t>
      </w:r>
      <w:r w:rsidRPr="00710039">
        <w:rPr>
          <w:bCs/>
          <w:u w:val="none"/>
        </w:rPr>
        <w:t>). These significant velocity variations caused extruded filaments to curl, presenting substantial challenges for precise shape control during printing.</w:t>
      </w:r>
    </w:p>
    <w:p w14:paraId="4FDFD703" w14:textId="77777777" w:rsidR="005A2E2D" w:rsidRPr="00710039" w:rsidRDefault="005A2E2D" w:rsidP="00331513">
      <w:pPr>
        <w:pStyle w:val="SMSubheading"/>
        <w:ind w:firstLineChars="200" w:firstLine="480"/>
        <w:jc w:val="both"/>
        <w:rPr>
          <w:bCs/>
          <w:u w:val="none"/>
        </w:rPr>
      </w:pPr>
      <w:r w:rsidRPr="00710039">
        <w:rPr>
          <w:bCs/>
          <w:u w:val="none"/>
        </w:rPr>
        <w:t>To address this issue, the feed angle was modified by tilting the outer inlet upward by 30°</w:t>
      </w:r>
      <w:r>
        <w:rPr>
          <w:bCs/>
          <w:u w:val="none"/>
        </w:rPr>
        <w:t xml:space="preserve"> </w:t>
      </w:r>
      <w:r w:rsidRPr="00710039">
        <w:rPr>
          <w:bCs/>
          <w:u w:val="none"/>
        </w:rPr>
        <w:t>(</w:t>
      </w:r>
      <w:r>
        <w:rPr>
          <w:bCs/>
          <w:u w:val="none"/>
        </w:rPr>
        <w:t>F</w:t>
      </w:r>
      <w:r w:rsidRPr="00710039">
        <w:rPr>
          <w:bCs/>
          <w:u w:val="none"/>
        </w:rPr>
        <w:t>ig.S12)</w:t>
      </w:r>
      <w:r w:rsidRPr="001975D0">
        <w:rPr>
          <w:bCs/>
          <w:noProof/>
          <w:u w:val="none"/>
          <w:vertAlign w:val="superscript"/>
        </w:rPr>
        <w:t>21</w:t>
      </w:r>
      <w:r w:rsidRPr="00710039">
        <w:rPr>
          <w:bCs/>
          <w:u w:val="none"/>
        </w:rPr>
        <w:t xml:space="preserve">. At </w:t>
      </w:r>
      <w:r w:rsidRPr="00710039">
        <w:rPr>
          <w:bCs/>
          <w:i/>
          <w:u w:val="none"/>
        </w:rPr>
        <w:t>z</w:t>
      </w:r>
      <w:r w:rsidRPr="00710039">
        <w:rPr>
          <w:bCs/>
          <w:u w:val="none"/>
        </w:rPr>
        <w:t xml:space="preserve"> = 2, the pressure differential decreased to 0.16 MPa, while at </w:t>
      </w:r>
      <w:r w:rsidRPr="00710039">
        <w:rPr>
          <w:bCs/>
          <w:i/>
          <w:u w:val="none"/>
        </w:rPr>
        <w:t>z</w:t>
      </w:r>
      <w:r w:rsidRPr="00710039">
        <w:rPr>
          <w:bCs/>
          <w:u w:val="none"/>
        </w:rPr>
        <w:t xml:space="preserve"> = 3, it reduced further to 0.24 MPa. Similarly, the velocity difference measured 0.07 cm/s at </w:t>
      </w:r>
      <w:r w:rsidRPr="00710039">
        <w:rPr>
          <w:bCs/>
          <w:i/>
          <w:u w:val="none"/>
        </w:rPr>
        <w:t>z</w:t>
      </w:r>
      <w:r w:rsidRPr="00710039">
        <w:rPr>
          <w:bCs/>
          <w:u w:val="none"/>
        </w:rPr>
        <w:t xml:space="preserve"> = 5 and 0.12 cm/s at </w:t>
      </w:r>
      <w:r w:rsidRPr="00710039">
        <w:rPr>
          <w:bCs/>
          <w:i/>
          <w:u w:val="none"/>
        </w:rPr>
        <w:t>z</w:t>
      </w:r>
      <w:r w:rsidRPr="00710039">
        <w:rPr>
          <w:bCs/>
          <w:u w:val="none"/>
        </w:rPr>
        <w:t xml:space="preserve"> = 6. Compared to the conventional nozzle design, both pressure and velocity gradients were significantly mitigated.</w:t>
      </w:r>
    </w:p>
    <w:p w14:paraId="5948642E" w14:textId="77777777" w:rsidR="005A2E2D" w:rsidRPr="00710039" w:rsidRDefault="005A2E2D" w:rsidP="00331513">
      <w:pPr>
        <w:pStyle w:val="SMSubheading"/>
        <w:ind w:firstLineChars="200" w:firstLine="480"/>
        <w:jc w:val="both"/>
        <w:rPr>
          <w:bCs/>
          <w:u w:val="none"/>
        </w:rPr>
      </w:pPr>
      <w:r w:rsidRPr="00710039">
        <w:rPr>
          <w:bCs/>
          <w:u w:val="none"/>
        </w:rPr>
        <w:t>The outer feed inlet was further tilted upward by 45° (</w:t>
      </w:r>
      <w:r>
        <w:rPr>
          <w:bCs/>
          <w:u w:val="none"/>
        </w:rPr>
        <w:t>F</w:t>
      </w:r>
      <w:r w:rsidRPr="00710039">
        <w:rPr>
          <w:bCs/>
          <w:u w:val="none"/>
        </w:rPr>
        <w:t xml:space="preserve">ig.S13), resulting in pressure differentials of 0.012 MPa at </w:t>
      </w:r>
      <w:r w:rsidRPr="00710039">
        <w:rPr>
          <w:bCs/>
          <w:i/>
          <w:u w:val="none"/>
        </w:rPr>
        <w:t>z</w:t>
      </w:r>
      <w:r w:rsidRPr="00710039">
        <w:rPr>
          <w:bCs/>
          <w:u w:val="none"/>
        </w:rPr>
        <w:t xml:space="preserve"> = 2 and 0.014 MPa at </w:t>
      </w:r>
      <w:r w:rsidRPr="00710039">
        <w:rPr>
          <w:bCs/>
          <w:i/>
          <w:u w:val="none"/>
        </w:rPr>
        <w:t>z</w:t>
      </w:r>
      <w:r w:rsidRPr="00710039">
        <w:rPr>
          <w:bCs/>
          <w:u w:val="none"/>
        </w:rPr>
        <w:t xml:space="preserve"> = 3. Corresponding velocity differences measured 0.04 cm/s (</w:t>
      </w:r>
      <w:r w:rsidRPr="00710039">
        <w:rPr>
          <w:bCs/>
          <w:i/>
          <w:u w:val="none"/>
        </w:rPr>
        <w:t>z</w:t>
      </w:r>
      <w:r w:rsidRPr="00710039">
        <w:rPr>
          <w:bCs/>
          <w:u w:val="none"/>
        </w:rPr>
        <w:t xml:space="preserve"> = 5) and 0.07 cm/s (</w:t>
      </w:r>
      <w:r w:rsidRPr="00710039">
        <w:rPr>
          <w:bCs/>
          <w:i/>
          <w:u w:val="none"/>
        </w:rPr>
        <w:t>z</w:t>
      </w:r>
      <w:r w:rsidRPr="00710039">
        <w:rPr>
          <w:bCs/>
          <w:u w:val="none"/>
        </w:rPr>
        <w:t xml:space="preserve"> = 6), demonstrating improved pressure and velocity uniformity compared to the 30°-tilt nozzle configuration.</w:t>
      </w:r>
    </w:p>
    <w:p w14:paraId="49382D99" w14:textId="77777777" w:rsidR="005A2E2D" w:rsidRPr="00710039" w:rsidRDefault="005A2E2D" w:rsidP="00331513">
      <w:pPr>
        <w:pStyle w:val="SMSubheading"/>
        <w:ind w:firstLineChars="200" w:firstLine="480"/>
        <w:jc w:val="both"/>
        <w:rPr>
          <w:bCs/>
          <w:u w:val="none"/>
        </w:rPr>
      </w:pPr>
      <w:r w:rsidRPr="00710039">
        <w:rPr>
          <w:bCs/>
          <w:u w:val="none"/>
        </w:rPr>
        <w:lastRenderedPageBreak/>
        <w:t>The outer feed inlet was subsequently adjusted to a 60° upward tilt (</w:t>
      </w:r>
      <w:r>
        <w:rPr>
          <w:bCs/>
          <w:u w:val="none"/>
        </w:rPr>
        <w:t>F</w:t>
      </w:r>
      <w:r w:rsidRPr="00710039">
        <w:rPr>
          <w:bCs/>
          <w:u w:val="none"/>
        </w:rPr>
        <w:t>ig.S14), yielding increased pressure differentials of 0.12 MPa (</w:t>
      </w:r>
      <w:r w:rsidRPr="00710039">
        <w:rPr>
          <w:bCs/>
          <w:i/>
          <w:u w:val="none"/>
        </w:rPr>
        <w:t>z</w:t>
      </w:r>
      <w:r w:rsidRPr="00710039">
        <w:rPr>
          <w:bCs/>
          <w:u w:val="none"/>
        </w:rPr>
        <w:t xml:space="preserve"> = 2) and 0.25 MPa (</w:t>
      </w:r>
      <w:r w:rsidRPr="00710039">
        <w:rPr>
          <w:bCs/>
          <w:i/>
          <w:u w:val="none"/>
        </w:rPr>
        <w:t>z</w:t>
      </w:r>
      <w:r w:rsidRPr="00710039">
        <w:rPr>
          <w:bCs/>
          <w:u w:val="none"/>
        </w:rPr>
        <w:t xml:space="preserve"> = 3), with corresponding velocity differences of 0.14 cm/s (</w:t>
      </w:r>
      <w:r w:rsidRPr="00710039">
        <w:rPr>
          <w:bCs/>
          <w:i/>
          <w:u w:val="none"/>
        </w:rPr>
        <w:t>z</w:t>
      </w:r>
      <w:r w:rsidRPr="00710039">
        <w:rPr>
          <w:bCs/>
          <w:u w:val="none"/>
        </w:rPr>
        <w:t xml:space="preserve"> = 5) and 0.29 cm/s (</w:t>
      </w:r>
      <w:r w:rsidRPr="00710039">
        <w:rPr>
          <w:bCs/>
          <w:i/>
          <w:u w:val="none"/>
        </w:rPr>
        <w:t>z</w:t>
      </w:r>
      <w:r w:rsidRPr="00710039">
        <w:rPr>
          <w:bCs/>
          <w:u w:val="none"/>
        </w:rPr>
        <w:t xml:space="preserve"> = 6). This reversal in performance metrics prompted selection of the 45° configuration, which maintained lower cavity pressure gradients and more uniform flow profiles (</w:t>
      </w:r>
      <w:r>
        <w:rPr>
          <w:bCs/>
          <w:u w:val="none"/>
        </w:rPr>
        <w:t>F</w:t>
      </w:r>
      <w:r w:rsidRPr="00710039">
        <w:rPr>
          <w:bCs/>
          <w:u w:val="none"/>
        </w:rPr>
        <w:t>ig.S15</w:t>
      </w:r>
      <w:r>
        <w:rPr>
          <w:bCs/>
          <w:u w:val="none"/>
        </w:rPr>
        <w:t>a</w:t>
      </w:r>
      <w:r w:rsidRPr="00710039">
        <w:rPr>
          <w:bCs/>
          <w:u w:val="none"/>
        </w:rPr>
        <w:t>). Custom fabrication of this optimized nozzle design eliminated filament curling during actual printing (</w:t>
      </w:r>
      <w:r>
        <w:rPr>
          <w:bCs/>
          <w:u w:val="none"/>
        </w:rPr>
        <w:t>F</w:t>
      </w:r>
      <w:r w:rsidRPr="00710039">
        <w:rPr>
          <w:bCs/>
          <w:u w:val="none"/>
        </w:rPr>
        <w:t>ig.S15</w:t>
      </w:r>
      <w:r>
        <w:rPr>
          <w:bCs/>
          <w:u w:val="none"/>
        </w:rPr>
        <w:t>b</w:t>
      </w:r>
      <w:r w:rsidRPr="00710039">
        <w:rPr>
          <w:bCs/>
          <w:u w:val="none"/>
        </w:rPr>
        <w:t>).</w:t>
      </w:r>
    </w:p>
    <w:p w14:paraId="0B3A2E36" w14:textId="77777777" w:rsidR="005A2E2D" w:rsidRPr="00710039" w:rsidRDefault="005A2E2D" w:rsidP="00331513">
      <w:pPr>
        <w:pStyle w:val="SMSubheading"/>
        <w:jc w:val="both"/>
        <w:rPr>
          <w:u w:val="none"/>
        </w:rPr>
      </w:pPr>
    </w:p>
    <w:p w14:paraId="520B891C" w14:textId="77777777" w:rsidR="005A2E2D" w:rsidRPr="002F6FDF" w:rsidRDefault="005A2E2D" w:rsidP="00331513">
      <w:pPr>
        <w:pStyle w:val="SMSubheading"/>
        <w:jc w:val="both"/>
        <w:rPr>
          <w:b/>
          <w:u w:val="none"/>
        </w:rPr>
      </w:pPr>
      <w:r w:rsidRPr="002F6FDF">
        <w:rPr>
          <w:b/>
          <w:bCs/>
          <w:u w:val="none"/>
        </w:rPr>
        <w:t xml:space="preserve">Section 7: </w:t>
      </w:r>
      <w:r w:rsidRPr="002F6FDF">
        <w:rPr>
          <w:b/>
          <w:u w:val="none"/>
        </w:rPr>
        <w:t>Ink system and drying method for Ag-coated YBCO superconducting wires</w:t>
      </w:r>
    </w:p>
    <w:p w14:paraId="1F97D98E" w14:textId="77777777" w:rsidR="005A2E2D" w:rsidRPr="00710039" w:rsidRDefault="005A2E2D" w:rsidP="00331513">
      <w:pPr>
        <w:pStyle w:val="SMSubheading"/>
        <w:ind w:firstLineChars="200" w:firstLine="480"/>
        <w:jc w:val="both"/>
        <w:rPr>
          <w:u w:val="none"/>
        </w:rPr>
      </w:pPr>
      <w:r w:rsidRPr="00710039">
        <w:rPr>
          <w:u w:val="none"/>
        </w:rPr>
        <w:t>When using oil-based Ag ink with aqueous YBCO ink followed by natural drying and sintering resulted in an uneven Ag surface despite relatively crack-free interfaces. Freeze-drying followed by sintering caused surface cracking (</w:t>
      </w:r>
      <w:r>
        <w:rPr>
          <w:u w:val="none"/>
        </w:rPr>
        <w:t>F</w:t>
      </w:r>
      <w:r w:rsidRPr="00710039">
        <w:rPr>
          <w:u w:val="none"/>
        </w:rPr>
        <w:t>ig.S18</w:t>
      </w:r>
      <w:r>
        <w:rPr>
          <w:u w:val="none"/>
        </w:rPr>
        <w:t>a</w:t>
      </w:r>
      <w:r w:rsidRPr="00710039">
        <w:rPr>
          <w:u w:val="none"/>
        </w:rPr>
        <w:t>). For the aqueous Ag ink with oil-based YBCO ink combination, natural drying led to significant interfacial cracks, while freeze-drying produced tight interfacial bonding and smooth Ag surfaces, making this the selected approach (</w:t>
      </w:r>
      <w:r>
        <w:rPr>
          <w:u w:val="none"/>
        </w:rPr>
        <w:t>F</w:t>
      </w:r>
      <w:r w:rsidRPr="00710039">
        <w:rPr>
          <w:u w:val="none"/>
        </w:rPr>
        <w:t>ig.S18</w:t>
      </w:r>
      <w:r>
        <w:rPr>
          <w:u w:val="none"/>
        </w:rPr>
        <w:t>b</w:t>
      </w:r>
      <w:r w:rsidRPr="00710039">
        <w:rPr>
          <w:u w:val="none"/>
        </w:rPr>
        <w:t>).</w:t>
      </w:r>
    </w:p>
    <w:p w14:paraId="1F81E305" w14:textId="77777777" w:rsidR="005A2E2D" w:rsidRPr="00710039" w:rsidRDefault="005A2E2D" w:rsidP="00331513">
      <w:pPr>
        <w:pStyle w:val="SMSubheading"/>
        <w:jc w:val="both"/>
        <w:rPr>
          <w:u w:val="none"/>
        </w:rPr>
      </w:pPr>
    </w:p>
    <w:p w14:paraId="54EF06C4" w14:textId="77777777" w:rsidR="005A2E2D" w:rsidRPr="002F6FDF" w:rsidRDefault="005A2E2D" w:rsidP="00331513">
      <w:pPr>
        <w:pStyle w:val="SMSubheading"/>
        <w:jc w:val="both"/>
        <w:rPr>
          <w:b/>
          <w:u w:val="none"/>
        </w:rPr>
      </w:pPr>
      <w:r w:rsidRPr="002F6FDF">
        <w:rPr>
          <w:b/>
          <w:bCs/>
          <w:u w:val="none"/>
        </w:rPr>
        <w:t xml:space="preserve">Section 8: Analysis of incoherent phase boundaries between </w:t>
      </w:r>
      <w:proofErr w:type="spellStart"/>
      <w:r w:rsidRPr="002F6FDF">
        <w:rPr>
          <w:b/>
          <w:bCs/>
          <w:u w:val="none"/>
        </w:rPr>
        <w:t>Ag</w:t>
      </w:r>
      <w:r w:rsidRPr="002F6FDF">
        <w:rPr>
          <w:b/>
          <w:bCs/>
          <w:u w:val="none"/>
          <w:vertAlign w:val="subscript"/>
        </w:rPr>
        <w:t>x</w:t>
      </w:r>
      <w:proofErr w:type="spellEnd"/>
      <w:r w:rsidRPr="002F6FDF">
        <w:rPr>
          <w:b/>
          <w:bCs/>
          <w:u w:val="none"/>
        </w:rPr>
        <w:t> and Y211</w:t>
      </w:r>
    </w:p>
    <w:p w14:paraId="70E35FC5" w14:textId="6935B6AE" w:rsidR="005A2E2D" w:rsidRPr="00710039" w:rsidRDefault="005A2E2D" w:rsidP="00331513">
      <w:pPr>
        <w:pStyle w:val="SMSubheading"/>
        <w:ind w:firstLineChars="200" w:firstLine="480"/>
        <w:jc w:val="both"/>
        <w:rPr>
          <w:u w:val="none"/>
        </w:rPr>
      </w:pPr>
      <w:r w:rsidRPr="00710039">
        <w:rPr>
          <w:u w:val="none"/>
        </w:rPr>
        <w:t xml:space="preserve">As revealed in </w:t>
      </w:r>
      <w:r>
        <w:rPr>
          <w:u w:val="none"/>
        </w:rPr>
        <w:t>F</w:t>
      </w:r>
      <w:r w:rsidRPr="00710039">
        <w:rPr>
          <w:u w:val="none"/>
        </w:rPr>
        <w:t xml:space="preserve">ig.S26, the interfacial structural relationship between </w:t>
      </w:r>
      <w:proofErr w:type="spellStart"/>
      <w:proofErr w:type="gramStart"/>
      <w:r w:rsidRPr="00710039">
        <w:rPr>
          <w:u w:val="none"/>
        </w:rPr>
        <w:t>Ag</w:t>
      </w:r>
      <w:r w:rsidRPr="00710039">
        <w:rPr>
          <w:u w:val="none"/>
          <w:vertAlign w:val="subscript"/>
        </w:rPr>
        <w:t>x</w:t>
      </w:r>
      <w:proofErr w:type="spellEnd"/>
      <w:r w:rsidRPr="00710039">
        <w:rPr>
          <w:u w:val="none"/>
        </w:rPr>
        <w:t>(</w:t>
      </w:r>
      <w:proofErr w:type="gramEnd"/>
      <w:r w:rsidRPr="00710039">
        <w:rPr>
          <w:u w:val="none"/>
        </w:rPr>
        <w:t xml:space="preserve">030) and Y211(311) was characterized. Through FFT and IFFT analysis of HRTEM images, the interplanar spacings were measured as 1.302 Å for </w:t>
      </w:r>
      <w:proofErr w:type="spellStart"/>
      <w:proofErr w:type="gramStart"/>
      <w:r w:rsidRPr="00710039">
        <w:rPr>
          <w:u w:val="none"/>
        </w:rPr>
        <w:t>Ag</w:t>
      </w:r>
      <w:r w:rsidRPr="00710039">
        <w:rPr>
          <w:u w:val="none"/>
          <w:vertAlign w:val="subscript"/>
        </w:rPr>
        <w:t>x</w:t>
      </w:r>
      <w:proofErr w:type="spellEnd"/>
      <w:r w:rsidRPr="00710039">
        <w:rPr>
          <w:u w:val="none"/>
        </w:rPr>
        <w:t>(</w:t>
      </w:r>
      <w:proofErr w:type="gramEnd"/>
      <w:r w:rsidRPr="00710039">
        <w:rPr>
          <w:u w:val="none"/>
        </w:rPr>
        <w:t xml:space="preserve">030) and 2.157 Å for Y211(311), with an interfacial misorientation angle of </w:t>
      </w:r>
      <w:r w:rsidRPr="008073D5">
        <w:rPr>
          <w:i/>
          <w:u w:val="none"/>
        </w:rPr>
        <w:t>θ</w:t>
      </w:r>
      <w:r w:rsidRPr="00710039">
        <w:rPr>
          <w:u w:val="none"/>
        </w:rPr>
        <w:t xml:space="preserve"> ≈ 24°. The lattice mismatch was quantitatively evaluated </w:t>
      </w:r>
      <w:r w:rsidR="0040436E">
        <w:rPr>
          <w:rFonts w:hint="eastAsia"/>
          <w:u w:val="none"/>
          <w:lang w:eastAsia="zh-CN"/>
        </w:rPr>
        <w:t>by</w:t>
      </w:r>
      <w:bookmarkStart w:id="9" w:name="OLE_LINK8"/>
      <w:r w:rsidRPr="00710039">
        <w:rPr>
          <w:u w:val="none"/>
        </w:rPr>
        <w:t xml:space="preserve"> the following formula</w:t>
      </w:r>
      <w:bookmarkEnd w:id="9"/>
      <w:r w:rsidRPr="00710039">
        <w:rPr>
          <w:u w:val="none"/>
        </w:rPr>
        <w:t>:</w:t>
      </w:r>
    </w:p>
    <w:p w14:paraId="5DDE0F36" w14:textId="77777777" w:rsidR="005A2E2D" w:rsidRPr="00710039" w:rsidRDefault="005A2E2D" w:rsidP="00331513">
      <w:pPr>
        <w:pStyle w:val="SMSubheading"/>
        <w:jc w:val="right"/>
        <w:rPr>
          <w:u w:val="none"/>
        </w:rPr>
      </w:pPr>
      <m:oMath>
        <m:r>
          <w:rPr>
            <w:rFonts w:ascii="Cambria Math" w:hAnsi="Cambria Math"/>
            <w:u w:val="none"/>
          </w:rPr>
          <m:t>δ</m:t>
        </m:r>
        <m:r>
          <m:rPr>
            <m:sty m:val="p"/>
          </m:rPr>
          <w:rPr>
            <w:rFonts w:ascii="Cambria Math" w:hAnsi="Cambria Math"/>
            <w:u w:val="none"/>
          </w:rPr>
          <m:t>=</m:t>
        </m:r>
        <m:f>
          <m:fPr>
            <m:ctrlPr>
              <w:rPr>
                <w:rFonts w:ascii="Cambria Math" w:hAnsi="Cambria Math"/>
                <w:u w:val="none"/>
              </w:rPr>
            </m:ctrlPr>
          </m:fPr>
          <m:num>
            <m:r>
              <w:rPr>
                <w:rFonts w:ascii="Cambria Math" w:hAnsi="Cambria Math"/>
                <w:u w:val="none"/>
              </w:rPr>
              <m:t>dY211</m:t>
            </m:r>
            <m:d>
              <m:dPr>
                <m:ctrlPr>
                  <w:rPr>
                    <w:rFonts w:ascii="Cambria Math" w:hAnsi="Cambria Math"/>
                    <w:i/>
                    <w:u w:val="none"/>
                  </w:rPr>
                </m:ctrlPr>
              </m:dPr>
              <m:e>
                <m:r>
                  <w:rPr>
                    <w:rFonts w:ascii="Cambria Math" w:hAnsi="Cambria Math"/>
                    <w:u w:val="none"/>
                  </w:rPr>
                  <m:t>311</m:t>
                </m:r>
              </m:e>
            </m:d>
            <m:r>
              <w:rPr>
                <w:rFonts w:ascii="Cambria Math" w:hAnsi="Cambria Math"/>
                <w:u w:val="none"/>
              </w:rPr>
              <m:t>∙</m:t>
            </m:r>
            <m:func>
              <m:funcPr>
                <m:ctrlPr>
                  <w:rPr>
                    <w:rFonts w:ascii="Cambria Math" w:hAnsi="Cambria Math"/>
                    <w:i/>
                    <w:u w:val="none"/>
                  </w:rPr>
                </m:ctrlPr>
              </m:funcPr>
              <m:fName>
                <m:r>
                  <m:rPr>
                    <m:sty m:val="p"/>
                  </m:rPr>
                  <w:rPr>
                    <w:rFonts w:ascii="Cambria Math" w:hAnsi="Cambria Math"/>
                    <w:u w:val="none"/>
                  </w:rPr>
                  <m:t>cos</m:t>
                </m:r>
              </m:fName>
              <m:e>
                <m:r>
                  <w:rPr>
                    <w:rFonts w:ascii="Cambria Math" w:hAnsi="Cambria Math"/>
                    <w:u w:val="none"/>
                  </w:rPr>
                  <m:t>θ</m:t>
                </m:r>
              </m:e>
            </m:func>
            <m:r>
              <w:rPr>
                <w:rFonts w:ascii="Cambria Math" w:hAnsi="Cambria Math"/>
                <w:u w:val="none"/>
              </w:rPr>
              <m:t>-d</m:t>
            </m:r>
            <m:sSub>
              <m:sSubPr>
                <m:ctrlPr>
                  <w:rPr>
                    <w:rFonts w:ascii="Cambria Math" w:hAnsi="Cambria Math"/>
                    <w:i/>
                    <w:u w:val="none"/>
                  </w:rPr>
                </m:ctrlPr>
              </m:sSubPr>
              <m:e>
                <m:r>
                  <w:rPr>
                    <w:rFonts w:ascii="Cambria Math" w:hAnsi="Cambria Math"/>
                    <w:u w:val="none"/>
                  </w:rPr>
                  <m:t>A</m:t>
                </m:r>
                <m:r>
                  <w:rPr>
                    <w:rFonts w:ascii="Cambria Math" w:hAnsi="Cambria Math" w:hint="eastAsia"/>
                    <w:u w:val="none"/>
                  </w:rPr>
                  <m:t>g</m:t>
                </m:r>
              </m:e>
              <m:sub>
                <m:r>
                  <w:rPr>
                    <w:rFonts w:ascii="Cambria Math" w:hAnsi="Cambria Math"/>
                    <w:u w:val="none"/>
                  </w:rPr>
                  <m:t>x</m:t>
                </m:r>
              </m:sub>
            </m:sSub>
            <m:r>
              <w:rPr>
                <w:rFonts w:ascii="Cambria Math" w:hAnsi="Cambria Math"/>
                <w:u w:val="none"/>
              </w:rPr>
              <m:t>(030)</m:t>
            </m:r>
          </m:num>
          <m:den>
            <m:r>
              <w:rPr>
                <w:rFonts w:ascii="Cambria Math" w:hAnsi="Cambria Math"/>
                <w:u w:val="none"/>
              </w:rPr>
              <m:t>d</m:t>
            </m:r>
            <m:sSub>
              <m:sSubPr>
                <m:ctrlPr>
                  <w:rPr>
                    <w:rFonts w:ascii="Cambria Math" w:hAnsi="Cambria Math"/>
                    <w:i/>
                    <w:u w:val="none"/>
                  </w:rPr>
                </m:ctrlPr>
              </m:sSubPr>
              <m:e>
                <m:r>
                  <w:rPr>
                    <w:rFonts w:ascii="Cambria Math" w:hAnsi="Cambria Math"/>
                    <w:u w:val="none"/>
                  </w:rPr>
                  <m:t>Ag</m:t>
                </m:r>
              </m:e>
              <m:sub>
                <m:r>
                  <w:rPr>
                    <w:rFonts w:ascii="Cambria Math" w:hAnsi="Cambria Math"/>
                    <w:u w:val="none"/>
                  </w:rPr>
                  <m:t>x</m:t>
                </m:r>
              </m:sub>
            </m:sSub>
            <m:r>
              <w:rPr>
                <w:rFonts w:ascii="Cambria Math" w:hAnsi="Cambria Math"/>
                <w:u w:val="none"/>
              </w:rPr>
              <m:t>(030)</m:t>
            </m:r>
          </m:den>
        </m:f>
        <m:r>
          <w:rPr>
            <w:rFonts w:ascii="Cambria Math" w:hAnsi="Cambria Math"/>
            <w:u w:val="none"/>
          </w:rPr>
          <m:t>=51.34%</m:t>
        </m:r>
      </m:oMath>
      <w:r w:rsidRPr="00710039">
        <w:rPr>
          <w:rFonts w:hint="eastAsia"/>
          <w:u w:val="none"/>
        </w:rPr>
        <w:t xml:space="preserve"> </w:t>
      </w:r>
      <w:r w:rsidRPr="00710039">
        <w:rPr>
          <w:u w:val="none"/>
        </w:rPr>
        <w:t xml:space="preserve">                 (7)</w:t>
      </w:r>
    </w:p>
    <w:p w14:paraId="2AFA7431" w14:textId="77777777" w:rsidR="005A2E2D" w:rsidRPr="00710039" w:rsidRDefault="005A2E2D" w:rsidP="00331513">
      <w:pPr>
        <w:pStyle w:val="SMSubheading"/>
        <w:ind w:firstLineChars="200" w:firstLine="480"/>
        <w:jc w:val="both"/>
        <w:rPr>
          <w:u w:val="none"/>
        </w:rPr>
      </w:pPr>
      <w:r w:rsidRPr="00710039">
        <w:rPr>
          <w:u w:val="none"/>
        </w:rPr>
        <w:t xml:space="preserve">Since </w:t>
      </w:r>
      <w:r w:rsidRPr="00710039">
        <w:rPr>
          <w:i/>
          <w:u w:val="none"/>
        </w:rPr>
        <w:t>δ</w:t>
      </w:r>
      <w:r w:rsidRPr="00710039">
        <w:rPr>
          <w:u w:val="none"/>
        </w:rPr>
        <w:t xml:space="preserve"> &gt; 25% </w:t>
      </w:r>
      <w:r w:rsidRPr="00B72968">
        <w:rPr>
          <w:noProof/>
          <w:u w:val="none"/>
          <w:vertAlign w:val="superscript"/>
        </w:rPr>
        <w:t>22</w:t>
      </w:r>
      <w:r w:rsidRPr="00710039">
        <w:rPr>
          <w:u w:val="none"/>
        </w:rPr>
        <w:t xml:space="preserve">, this indicates an incoherent interface between </w:t>
      </w:r>
      <w:proofErr w:type="spellStart"/>
      <w:proofErr w:type="gramStart"/>
      <w:r w:rsidRPr="00710039">
        <w:rPr>
          <w:u w:val="none"/>
        </w:rPr>
        <w:t>Ag</w:t>
      </w:r>
      <w:r w:rsidRPr="00710039">
        <w:rPr>
          <w:u w:val="none"/>
          <w:vertAlign w:val="subscript"/>
        </w:rPr>
        <w:t>x</w:t>
      </w:r>
      <w:proofErr w:type="spellEnd"/>
      <w:r w:rsidRPr="00710039">
        <w:rPr>
          <w:u w:val="none"/>
        </w:rPr>
        <w:t>(</w:t>
      </w:r>
      <w:proofErr w:type="gramEnd"/>
      <w:r w:rsidRPr="00710039">
        <w:rPr>
          <w:u w:val="none"/>
        </w:rPr>
        <w:t>030) and Y211(311).</w:t>
      </w:r>
    </w:p>
    <w:p w14:paraId="65485304" w14:textId="77777777" w:rsidR="005A2E2D" w:rsidRPr="00710039" w:rsidRDefault="005A2E2D" w:rsidP="00331513">
      <w:pPr>
        <w:pStyle w:val="SMSubheading"/>
        <w:jc w:val="both"/>
        <w:rPr>
          <w:u w:val="none"/>
        </w:rPr>
      </w:pPr>
    </w:p>
    <w:p w14:paraId="22A5AAC7" w14:textId="77777777" w:rsidR="005A2E2D" w:rsidRPr="002F6FDF" w:rsidRDefault="005A2E2D" w:rsidP="00331513">
      <w:pPr>
        <w:pStyle w:val="SMSubheading"/>
        <w:jc w:val="both"/>
        <w:rPr>
          <w:b/>
          <w:bCs/>
          <w:u w:val="none"/>
        </w:rPr>
      </w:pPr>
      <w:r w:rsidRPr="002F6FDF">
        <w:rPr>
          <w:b/>
          <w:bCs/>
          <w:u w:val="none"/>
        </w:rPr>
        <w:t>Section 9: Derivation of the extended Bean model for perpendicular magnetic fields in superconducting wires</w:t>
      </w:r>
    </w:p>
    <w:p w14:paraId="48956477" w14:textId="77777777" w:rsidR="005A2E2D" w:rsidRPr="00710039" w:rsidRDefault="005A2E2D" w:rsidP="00331513">
      <w:pPr>
        <w:pStyle w:val="SMSubheading"/>
        <w:ind w:firstLineChars="200" w:firstLine="480"/>
        <w:jc w:val="both"/>
        <w:rPr>
          <w:bCs/>
          <w:iCs/>
          <w:u w:val="none"/>
        </w:rPr>
      </w:pPr>
      <w:r w:rsidRPr="00710039">
        <w:rPr>
          <w:bCs/>
          <w:iCs/>
          <w:u w:val="none"/>
        </w:rPr>
        <w:t>Gyorgy et al.</w:t>
      </w:r>
      <w:r w:rsidRPr="00B72968">
        <w:rPr>
          <w:bCs/>
          <w:iCs/>
          <w:noProof/>
          <w:u w:val="none"/>
          <w:vertAlign w:val="superscript"/>
        </w:rPr>
        <w:t>23</w:t>
      </w:r>
      <w:r>
        <w:rPr>
          <w:bCs/>
          <w:iCs/>
          <w:u w:val="none"/>
        </w:rPr>
        <w:t xml:space="preserve"> </w:t>
      </w:r>
      <w:r w:rsidRPr="00710039">
        <w:rPr>
          <w:bCs/>
          <w:iCs/>
          <w:u w:val="none"/>
        </w:rPr>
        <w:t xml:space="preserve">proposed an extended Bean critical-state model for anisotropic YBCO superconductors: </w:t>
      </w:r>
    </w:p>
    <w:p w14:paraId="5B5D7382" w14:textId="2B139ED8" w:rsidR="000043B0" w:rsidRDefault="000043B0" w:rsidP="000043B0">
      <w:pPr>
        <w:pStyle w:val="SMSubheading"/>
        <w:spacing w:line="360" w:lineRule="auto"/>
        <w:jc w:val="center"/>
        <w:rPr>
          <w:u w:val="none"/>
          <w:lang w:eastAsia="zh-CN"/>
        </w:rPr>
      </w:pPr>
      <w:r>
        <w:rPr>
          <w:rFonts w:hint="eastAsia"/>
          <w:u w:val="none"/>
          <w:lang w:eastAsia="zh-CN"/>
        </w:rPr>
        <w:t xml:space="preserve"> </w:t>
      </w:r>
      <w:r>
        <w:rPr>
          <w:u w:val="none"/>
          <w:lang w:eastAsia="zh-CN"/>
        </w:rPr>
        <w:t xml:space="preserve">                           </w:t>
      </w:r>
      <m:oMath>
        <m:r>
          <w:rPr>
            <w:rFonts w:ascii="Cambria Math" w:hAnsi="Cambria Math"/>
            <w:u w:val="none"/>
          </w:rPr>
          <m:t>∆M</m:t>
        </m:r>
        <m:r>
          <m:rPr>
            <m:sty m:val="p"/>
          </m:rPr>
          <w:rPr>
            <w:rFonts w:ascii="Cambria Math" w:hAnsi="Cambria Math"/>
            <w:u w:val="none"/>
          </w:rPr>
          <m:t>=</m:t>
        </m:r>
        <m:f>
          <m:fPr>
            <m:ctrlPr>
              <w:rPr>
                <w:rFonts w:ascii="Cambria Math" w:hAnsi="Cambria Math"/>
                <w:u w:val="none"/>
              </w:rPr>
            </m:ctrlPr>
          </m:fPr>
          <m:num>
            <m:sSub>
              <m:sSubPr>
                <m:ctrlPr>
                  <w:rPr>
                    <w:rFonts w:ascii="Cambria Math" w:hAnsi="Cambria Math"/>
                    <w:i/>
                    <w:u w:val="none"/>
                  </w:rPr>
                </m:ctrlPr>
              </m:sSubPr>
              <m:e>
                <m:r>
                  <w:rPr>
                    <w:rFonts w:ascii="Cambria Math" w:hAnsi="Cambria Math"/>
                    <w:u w:val="none"/>
                  </w:rPr>
                  <m:t>J</m:t>
                </m:r>
              </m:e>
              <m:sub>
                <m:r>
                  <w:rPr>
                    <w:rFonts w:ascii="Cambria Math" w:hAnsi="Cambria Math"/>
                    <w:u w:val="none"/>
                  </w:rPr>
                  <m:t>c1</m:t>
                </m:r>
              </m:sub>
            </m:sSub>
            <m:r>
              <w:rPr>
                <w:rFonts w:ascii="Cambria Math" w:hAnsi="Cambria Math"/>
                <w:u w:val="none"/>
              </w:rPr>
              <m:t>t</m:t>
            </m:r>
          </m:num>
          <m:den>
            <m:r>
              <w:rPr>
                <w:rFonts w:ascii="Cambria Math" w:hAnsi="Cambria Math"/>
                <w:u w:val="none"/>
              </w:rPr>
              <m:t>20</m:t>
            </m:r>
          </m:den>
        </m:f>
        <m:r>
          <w:rPr>
            <w:rFonts w:ascii="Cambria Math" w:hAnsi="Cambria Math"/>
            <w:u w:val="none"/>
          </w:rPr>
          <m:t>(1-</m:t>
        </m:r>
        <m:f>
          <m:fPr>
            <m:ctrlPr>
              <w:rPr>
                <w:rFonts w:ascii="Cambria Math" w:hAnsi="Cambria Math"/>
                <w:i/>
                <w:u w:val="none"/>
              </w:rPr>
            </m:ctrlPr>
          </m:fPr>
          <m:num>
            <m:r>
              <w:rPr>
                <w:rFonts w:ascii="Cambria Math" w:hAnsi="Cambria Math"/>
                <w:u w:val="none"/>
              </w:rPr>
              <m:t>t</m:t>
            </m:r>
          </m:num>
          <m:den>
            <m:r>
              <w:rPr>
                <w:rFonts w:ascii="Cambria Math" w:hAnsi="Cambria Math"/>
                <w:u w:val="none"/>
              </w:rPr>
              <m:t>3l</m:t>
            </m:r>
          </m:den>
        </m:f>
        <m:f>
          <m:fPr>
            <m:ctrlPr>
              <w:rPr>
                <w:rFonts w:ascii="Cambria Math" w:hAnsi="Cambria Math"/>
                <w:i/>
                <w:u w:val="none"/>
              </w:rPr>
            </m:ctrlPr>
          </m:fPr>
          <m:num>
            <m:sSub>
              <m:sSubPr>
                <m:ctrlPr>
                  <w:rPr>
                    <w:rFonts w:ascii="Cambria Math" w:hAnsi="Cambria Math"/>
                    <w:i/>
                    <w:u w:val="none"/>
                  </w:rPr>
                </m:ctrlPr>
              </m:sSubPr>
              <m:e>
                <m:r>
                  <w:rPr>
                    <w:rFonts w:ascii="Cambria Math" w:hAnsi="Cambria Math"/>
                    <w:u w:val="none"/>
                  </w:rPr>
                  <m:t>J</m:t>
                </m:r>
              </m:e>
              <m:sub>
                <m:r>
                  <w:rPr>
                    <w:rFonts w:ascii="Cambria Math" w:hAnsi="Cambria Math"/>
                    <w:u w:val="none"/>
                  </w:rPr>
                  <m:t>c1</m:t>
                </m:r>
              </m:sub>
            </m:sSub>
          </m:num>
          <m:den>
            <m:sSub>
              <m:sSubPr>
                <m:ctrlPr>
                  <w:rPr>
                    <w:rFonts w:ascii="Cambria Math" w:hAnsi="Cambria Math"/>
                    <w:i/>
                    <w:u w:val="none"/>
                  </w:rPr>
                </m:ctrlPr>
              </m:sSubPr>
              <m:e>
                <m:r>
                  <w:rPr>
                    <w:rFonts w:ascii="Cambria Math" w:hAnsi="Cambria Math"/>
                    <w:u w:val="none"/>
                  </w:rPr>
                  <m:t>J</m:t>
                </m:r>
              </m:e>
              <m:sub>
                <m:r>
                  <w:rPr>
                    <w:rFonts w:ascii="Cambria Math" w:hAnsi="Cambria Math"/>
                    <w:u w:val="none"/>
                  </w:rPr>
                  <m:t>c2</m:t>
                </m:r>
              </m:sub>
            </m:sSub>
          </m:den>
        </m:f>
        <m:r>
          <w:rPr>
            <w:rFonts w:ascii="Cambria Math" w:hAnsi="Cambria Math"/>
            <w:u w:val="none"/>
          </w:rPr>
          <m:t>)</m:t>
        </m:r>
      </m:oMath>
      <w:proofErr w:type="gramStart"/>
      <w:r w:rsidR="005A2E2D" w:rsidRPr="00710039">
        <w:rPr>
          <w:rFonts w:hint="eastAsia"/>
          <w:u w:val="none"/>
        </w:rPr>
        <w:t>,</w:t>
      </w:r>
      <w:r>
        <w:rPr>
          <w:u w:val="none"/>
        </w:rPr>
        <w:t xml:space="preserve">   </w:t>
      </w:r>
      <w:proofErr w:type="gramEnd"/>
      <w:r>
        <w:rPr>
          <w:u w:val="none"/>
        </w:rPr>
        <w:t xml:space="preserve">                       (8)</w:t>
      </w:r>
    </w:p>
    <w:p w14:paraId="6959C3AC" w14:textId="15117FB8" w:rsidR="005A2E2D" w:rsidRPr="00710039" w:rsidRDefault="00BE0AAD" w:rsidP="000043B0">
      <w:pPr>
        <w:pStyle w:val="SMSubheading"/>
        <w:spacing w:line="360" w:lineRule="auto"/>
        <w:jc w:val="center"/>
        <w:rPr>
          <w:u w:val="none"/>
          <w:lang w:eastAsia="zh-CN"/>
        </w:rPr>
      </w:pPr>
      <w:r>
        <w:rPr>
          <w:u w:val="none"/>
          <w:lang w:eastAsia="zh-CN"/>
        </w:rPr>
        <w:t xml:space="preserve"> </w:t>
      </w:r>
      <m:oMath>
        <m:f>
          <m:fPr>
            <m:ctrlPr>
              <w:rPr>
                <w:rFonts w:ascii="Cambria Math" w:hAnsi="Cambria Math"/>
                <w:i/>
                <w:u w:val="none"/>
              </w:rPr>
            </m:ctrlPr>
          </m:fPr>
          <m:num>
            <m:sSub>
              <m:sSubPr>
                <m:ctrlPr>
                  <w:rPr>
                    <w:rFonts w:ascii="Cambria Math" w:hAnsi="Cambria Math"/>
                    <w:i/>
                    <w:u w:val="none"/>
                  </w:rPr>
                </m:ctrlPr>
              </m:sSubPr>
              <m:e>
                <m:r>
                  <w:rPr>
                    <w:rFonts w:ascii="Cambria Math" w:hAnsi="Cambria Math"/>
                    <w:u w:val="none"/>
                  </w:rPr>
                  <m:t>J</m:t>
                </m:r>
              </m:e>
              <m:sub>
                <m:r>
                  <w:rPr>
                    <w:rFonts w:ascii="Cambria Math" w:hAnsi="Cambria Math"/>
                    <w:u w:val="none"/>
                  </w:rPr>
                  <m:t>c1</m:t>
                </m:r>
              </m:sub>
            </m:sSub>
          </m:num>
          <m:den>
            <m:sSub>
              <m:sSubPr>
                <m:ctrlPr>
                  <w:rPr>
                    <w:rFonts w:ascii="Cambria Math" w:hAnsi="Cambria Math"/>
                    <w:i/>
                    <w:u w:val="none"/>
                  </w:rPr>
                </m:ctrlPr>
              </m:sSubPr>
              <m:e>
                <m:r>
                  <w:rPr>
                    <w:rFonts w:ascii="Cambria Math" w:hAnsi="Cambria Math"/>
                    <w:u w:val="none"/>
                  </w:rPr>
                  <m:t>J</m:t>
                </m:r>
              </m:e>
              <m:sub>
                <m:r>
                  <w:rPr>
                    <w:rFonts w:ascii="Cambria Math" w:hAnsi="Cambria Math"/>
                    <w:u w:val="none"/>
                  </w:rPr>
                  <m:t>c2</m:t>
                </m:r>
              </m:sub>
            </m:sSub>
          </m:den>
        </m:f>
        <m:r>
          <w:rPr>
            <w:rFonts w:ascii="Cambria Math" w:hAnsi="Cambria Math"/>
            <w:u w:val="none"/>
          </w:rPr>
          <m:t>&lt;</m:t>
        </m:r>
        <m:f>
          <m:fPr>
            <m:ctrlPr>
              <w:rPr>
                <w:rFonts w:ascii="Cambria Math" w:hAnsi="Cambria Math"/>
                <w:i/>
                <w:u w:val="none"/>
              </w:rPr>
            </m:ctrlPr>
          </m:fPr>
          <m:num>
            <m:r>
              <w:rPr>
                <w:rFonts w:ascii="Cambria Math" w:hAnsi="Cambria Math"/>
                <w:u w:val="none"/>
              </w:rPr>
              <m:t>l</m:t>
            </m:r>
          </m:num>
          <m:den>
            <m:r>
              <w:rPr>
                <w:rFonts w:ascii="Cambria Math" w:hAnsi="Cambria Math"/>
                <w:u w:val="none"/>
              </w:rPr>
              <m:t>t</m:t>
            </m:r>
          </m:den>
        </m:f>
      </m:oMath>
      <w:r w:rsidR="005A2E2D" w:rsidRPr="00710039">
        <w:rPr>
          <w:rFonts w:hint="eastAsia"/>
          <w:u w:val="none"/>
        </w:rPr>
        <w:t xml:space="preserve"> </w:t>
      </w:r>
      <w:r w:rsidR="005A2E2D" w:rsidRPr="00710039">
        <w:rPr>
          <w:u w:val="none"/>
        </w:rPr>
        <w:t xml:space="preserve">      </w:t>
      </w:r>
      <w:r w:rsidR="00026081">
        <w:rPr>
          <w:u w:val="none"/>
        </w:rPr>
        <w:t xml:space="preserve">   </w:t>
      </w:r>
      <w:r w:rsidR="005A2E2D" w:rsidRPr="00710039">
        <w:rPr>
          <w:u w:val="none"/>
        </w:rPr>
        <w:t xml:space="preserve">                         </w:t>
      </w:r>
    </w:p>
    <w:p w14:paraId="33B4881C" w14:textId="77777777" w:rsidR="005A2E2D" w:rsidRPr="00710039" w:rsidRDefault="005A2E2D" w:rsidP="00331513">
      <w:pPr>
        <w:pStyle w:val="SMSubheading"/>
        <w:ind w:firstLineChars="200" w:firstLine="480"/>
        <w:jc w:val="both"/>
        <w:rPr>
          <w:bCs/>
          <w:u w:val="none"/>
        </w:rPr>
      </w:pPr>
      <w:r w:rsidRPr="00710039">
        <w:rPr>
          <w:bCs/>
          <w:u w:val="none"/>
          <w:lang w:eastAsia="zh-CN"/>
        </w:rPr>
        <w:t>W</w:t>
      </w:r>
      <w:r w:rsidRPr="00710039">
        <w:rPr>
          <w:rFonts w:hint="eastAsia"/>
          <w:bCs/>
          <w:u w:val="none"/>
          <w:lang w:eastAsia="zh-CN"/>
        </w:rPr>
        <w:t>here</w:t>
      </w:r>
      <w:r w:rsidRPr="00710039">
        <w:rPr>
          <w:bCs/>
          <w:u w:val="none"/>
        </w:rPr>
        <w:t xml:space="preserve"> </w:t>
      </w:r>
      <w:r w:rsidRPr="00710039">
        <w:rPr>
          <w:bCs/>
          <w:i/>
          <w:u w:val="none"/>
        </w:rPr>
        <w:t>J</w:t>
      </w:r>
      <w:r w:rsidRPr="00710039">
        <w:rPr>
          <w:bCs/>
          <w:u w:val="none"/>
          <w:vertAlign w:val="subscript"/>
        </w:rPr>
        <w:t>c1</w:t>
      </w:r>
      <w:r w:rsidRPr="00710039">
        <w:rPr>
          <w:bCs/>
          <w:u w:val="none"/>
        </w:rPr>
        <w:t xml:space="preserve"> represents the current density parallel to the Cu-O planes (within the </w:t>
      </w:r>
      <w:r w:rsidRPr="00710039">
        <w:rPr>
          <w:bCs/>
          <w:i/>
          <w:u w:val="none"/>
        </w:rPr>
        <w:t>a-b</w:t>
      </w:r>
      <w:r w:rsidRPr="00710039">
        <w:rPr>
          <w:bCs/>
          <w:u w:val="none"/>
        </w:rPr>
        <w:t xml:space="preserve"> plane), while </w:t>
      </w:r>
      <w:r w:rsidRPr="00710039">
        <w:rPr>
          <w:bCs/>
          <w:i/>
          <w:u w:val="none"/>
        </w:rPr>
        <w:t>J</w:t>
      </w:r>
      <w:r w:rsidRPr="00710039">
        <w:rPr>
          <w:bCs/>
          <w:u w:val="none"/>
          <w:vertAlign w:val="subscript"/>
        </w:rPr>
        <w:t>c2</w:t>
      </w:r>
      <w:r w:rsidRPr="00710039">
        <w:rPr>
          <w:bCs/>
          <w:u w:val="none"/>
        </w:rPr>
        <w:t xml:space="preserve"> denotes the current density perpendicular to the Cu-O planes (along the </w:t>
      </w:r>
      <w:r w:rsidRPr="00710039">
        <w:rPr>
          <w:bCs/>
          <w:i/>
          <w:u w:val="none"/>
        </w:rPr>
        <w:t>c</w:t>
      </w:r>
      <w:r w:rsidRPr="00710039">
        <w:rPr>
          <w:bCs/>
          <w:u w:val="none"/>
        </w:rPr>
        <w:t>-axis), with the magnetic field oriented normal to the surface of dimensions</w:t>
      </w:r>
      <w:r w:rsidRPr="00710039">
        <w:rPr>
          <w:bCs/>
          <w:i/>
          <w:u w:val="none"/>
        </w:rPr>
        <w:t xml:space="preserve"> </w:t>
      </w:r>
      <w:proofErr w:type="spellStart"/>
      <w:r w:rsidRPr="00710039">
        <w:rPr>
          <w:bCs/>
          <w:i/>
          <w:u w:val="none"/>
        </w:rPr>
        <w:t>l</w:t>
      </w:r>
      <w:r w:rsidRPr="00710039">
        <w:rPr>
          <w:bCs/>
          <w:u w:val="none"/>
        </w:rPr>
        <w:t>×</w:t>
      </w:r>
      <w:r w:rsidRPr="00710039">
        <w:rPr>
          <w:bCs/>
          <w:i/>
          <w:u w:val="none"/>
        </w:rPr>
        <w:t>t</w:t>
      </w:r>
      <w:proofErr w:type="spellEnd"/>
      <w:r w:rsidRPr="00710039">
        <w:rPr>
          <w:bCs/>
          <w:u w:val="none"/>
        </w:rPr>
        <w:t xml:space="preserve">. When </w:t>
      </w:r>
      <m:oMath>
        <m:r>
          <w:rPr>
            <w:rFonts w:ascii="Cambria Math" w:hAnsi="Cambria Math" w:hint="eastAsia"/>
            <w:u w:val="none"/>
          </w:rPr>
          <m:t>l</m:t>
        </m:r>
        <m:r>
          <w:rPr>
            <w:rFonts w:ascii="Cambria Math" w:hAnsi="Cambria Math"/>
            <w:u w:val="none"/>
          </w:rPr>
          <m:t>≫</m:t>
        </m:r>
        <m:f>
          <m:fPr>
            <m:ctrlPr>
              <w:rPr>
                <w:rFonts w:ascii="Cambria Math" w:hAnsi="Cambria Math"/>
                <w:bCs/>
                <w:i/>
                <w:u w:val="none"/>
              </w:rPr>
            </m:ctrlPr>
          </m:fPr>
          <m:num>
            <m:sSub>
              <m:sSubPr>
                <m:ctrlPr>
                  <w:rPr>
                    <w:rFonts w:ascii="Cambria Math" w:hAnsi="Cambria Math"/>
                    <w:bCs/>
                    <w:i/>
                    <w:u w:val="none"/>
                  </w:rPr>
                </m:ctrlPr>
              </m:sSubPr>
              <m:e>
                <m:r>
                  <w:rPr>
                    <w:rFonts w:ascii="Cambria Math" w:hAnsi="Cambria Math"/>
                    <w:u w:val="none"/>
                  </w:rPr>
                  <m:t>J</m:t>
                </m:r>
              </m:e>
              <m:sub>
                <m:r>
                  <w:rPr>
                    <w:rFonts w:ascii="Cambria Math" w:hAnsi="Cambria Math"/>
                    <w:u w:val="none"/>
                  </w:rPr>
                  <m:t>c1</m:t>
                </m:r>
              </m:sub>
            </m:sSub>
            <m:r>
              <w:rPr>
                <w:rFonts w:ascii="Cambria Math" w:hAnsi="Cambria Math"/>
                <w:u w:val="none"/>
              </w:rPr>
              <m:t>t</m:t>
            </m:r>
          </m:num>
          <m:den>
            <m:sSub>
              <m:sSubPr>
                <m:ctrlPr>
                  <w:rPr>
                    <w:rFonts w:ascii="Cambria Math" w:hAnsi="Cambria Math"/>
                    <w:bCs/>
                    <w:i/>
                    <w:u w:val="none"/>
                  </w:rPr>
                </m:ctrlPr>
              </m:sSubPr>
              <m:e>
                <m:r>
                  <w:rPr>
                    <w:rFonts w:ascii="Cambria Math" w:hAnsi="Cambria Math"/>
                    <w:u w:val="none"/>
                  </w:rPr>
                  <m:t>3J</m:t>
                </m:r>
              </m:e>
              <m:sub>
                <m:r>
                  <w:rPr>
                    <w:rFonts w:ascii="Cambria Math" w:hAnsi="Cambria Math"/>
                    <w:u w:val="none"/>
                  </w:rPr>
                  <m:t>c2</m:t>
                </m:r>
              </m:sub>
            </m:sSub>
          </m:den>
        </m:f>
      </m:oMath>
      <w:r w:rsidRPr="00710039">
        <w:rPr>
          <w:bCs/>
          <w:u w:val="none"/>
        </w:rPr>
        <w:t xml:space="preserve">, the system reduces to an infinite strip of thickness </w:t>
      </w:r>
      <w:r w:rsidRPr="00710039">
        <w:rPr>
          <w:bCs/>
          <w:i/>
          <w:u w:val="none"/>
        </w:rPr>
        <w:t>t</w:t>
      </w:r>
      <w:r w:rsidRPr="00710039">
        <w:rPr>
          <w:bCs/>
          <w:u w:val="none"/>
        </w:rPr>
        <w:t>, whose solution takes the form:</w:t>
      </w:r>
    </w:p>
    <w:p w14:paraId="2FD65FDB" w14:textId="77777777" w:rsidR="005A2E2D" w:rsidRPr="00710039" w:rsidRDefault="005A2E2D" w:rsidP="00BE0AAD">
      <w:pPr>
        <w:pStyle w:val="SMSubheading"/>
        <w:jc w:val="right"/>
        <w:rPr>
          <w:u w:val="none"/>
        </w:rPr>
      </w:pPr>
      <m:oMath>
        <m:r>
          <w:rPr>
            <w:rFonts w:ascii="Cambria Math" w:hAnsi="Cambria Math"/>
            <w:u w:val="none"/>
          </w:rPr>
          <m:t>∆M</m:t>
        </m:r>
        <m:r>
          <m:rPr>
            <m:sty m:val="p"/>
          </m:rPr>
          <w:rPr>
            <w:rFonts w:ascii="Cambria Math" w:hAnsi="Cambria Math"/>
            <w:u w:val="none"/>
          </w:rPr>
          <m:t>=</m:t>
        </m:r>
        <m:f>
          <m:fPr>
            <m:ctrlPr>
              <w:rPr>
                <w:rFonts w:ascii="Cambria Math" w:hAnsi="Cambria Math"/>
                <w:u w:val="none"/>
              </w:rPr>
            </m:ctrlPr>
          </m:fPr>
          <m:num>
            <m:sSub>
              <m:sSubPr>
                <m:ctrlPr>
                  <w:rPr>
                    <w:rFonts w:ascii="Cambria Math" w:hAnsi="Cambria Math"/>
                    <w:i/>
                    <w:u w:val="none"/>
                  </w:rPr>
                </m:ctrlPr>
              </m:sSubPr>
              <m:e>
                <m:r>
                  <w:rPr>
                    <w:rFonts w:ascii="Cambria Math" w:hAnsi="Cambria Math"/>
                    <w:u w:val="none"/>
                  </w:rPr>
                  <m:t>J</m:t>
                </m:r>
              </m:e>
              <m:sub>
                <m:r>
                  <w:rPr>
                    <w:rFonts w:ascii="Cambria Math" w:hAnsi="Cambria Math"/>
                    <w:u w:val="none"/>
                  </w:rPr>
                  <m:t>c1</m:t>
                </m:r>
              </m:sub>
            </m:sSub>
            <m:r>
              <w:rPr>
                <w:rFonts w:ascii="Cambria Math" w:hAnsi="Cambria Math"/>
                <w:u w:val="none"/>
              </w:rPr>
              <m:t>t</m:t>
            </m:r>
          </m:num>
          <m:den>
            <m:r>
              <w:rPr>
                <w:rFonts w:ascii="Cambria Math" w:hAnsi="Cambria Math"/>
                <w:u w:val="none"/>
              </w:rPr>
              <m:t>20</m:t>
            </m:r>
          </m:den>
        </m:f>
      </m:oMath>
      <w:r w:rsidRPr="00710039">
        <w:rPr>
          <w:rFonts w:hint="eastAsia"/>
          <w:u w:val="none"/>
        </w:rPr>
        <w:t xml:space="preserve"> </w:t>
      </w:r>
      <w:r w:rsidRPr="00710039">
        <w:rPr>
          <w:u w:val="none"/>
        </w:rPr>
        <w:t xml:space="preserve">                               </w:t>
      </w:r>
      <w:r w:rsidRPr="00710039">
        <w:rPr>
          <w:rFonts w:hint="eastAsia"/>
          <w:u w:val="none"/>
        </w:rPr>
        <w:t>(</w:t>
      </w:r>
      <w:r w:rsidRPr="00710039">
        <w:rPr>
          <w:u w:val="none"/>
        </w:rPr>
        <w:t>9)</w:t>
      </w:r>
    </w:p>
    <w:p w14:paraId="4E282B8D" w14:textId="61931489" w:rsidR="005A2E2D" w:rsidRPr="00710039" w:rsidRDefault="005A2E2D" w:rsidP="00331513">
      <w:pPr>
        <w:pStyle w:val="SMSubheading"/>
        <w:ind w:firstLineChars="200" w:firstLine="480"/>
        <w:jc w:val="both"/>
        <w:rPr>
          <w:bCs/>
          <w:u w:val="none"/>
        </w:rPr>
      </w:pPr>
      <w:r w:rsidRPr="00710039">
        <w:rPr>
          <w:bCs/>
          <w:u w:val="none"/>
        </w:rPr>
        <w:t>We adapt the anisotropic Bean model proposed by Gyorgy et al.</w:t>
      </w:r>
      <w:r w:rsidRPr="00B72968">
        <w:rPr>
          <w:bCs/>
          <w:noProof/>
          <w:u w:val="none"/>
          <w:vertAlign w:val="superscript"/>
        </w:rPr>
        <w:t>23</w:t>
      </w:r>
      <w:r w:rsidRPr="00710039">
        <w:rPr>
          <w:bCs/>
          <w:u w:val="none"/>
        </w:rPr>
        <w:t xml:space="preserve"> to the geometric characteristics of Ag-core YBCO superconducting wires (with the magnetic field perpendicular </w:t>
      </w:r>
      <w:r w:rsidRPr="00710039">
        <w:rPr>
          <w:bCs/>
          <w:u w:val="none"/>
        </w:rPr>
        <w:lastRenderedPageBreak/>
        <w:t xml:space="preserve">to the wire’s longitudinal axis), introducing appropriate simplifications and modifications to establish a </w:t>
      </w:r>
      <w:proofErr w:type="spellStart"/>
      <w:r w:rsidRPr="00710039">
        <w:rPr>
          <w:bCs/>
          <w:i/>
          <w:u w:val="none"/>
        </w:rPr>
        <w:t>J</w:t>
      </w:r>
      <w:r w:rsidRPr="00710039">
        <w:rPr>
          <w:bCs/>
          <w:u w:val="none"/>
          <w:vertAlign w:val="subscript"/>
        </w:rPr>
        <w:t>c</w:t>
      </w:r>
      <w:proofErr w:type="spellEnd"/>
      <w:r w:rsidRPr="00710039">
        <w:rPr>
          <w:bCs/>
          <w:u w:val="none"/>
        </w:rPr>
        <w:t xml:space="preserve"> calculation model applicable to elongated composite superconductors. Given that the axial length of the wire significantly exceeds its radial dimensions, the contribution of radial </w:t>
      </w:r>
      <w:proofErr w:type="spellStart"/>
      <w:r w:rsidRPr="00710039">
        <w:rPr>
          <w:bCs/>
          <w:i/>
          <w:iCs/>
          <w:u w:val="none"/>
        </w:rPr>
        <w:t>J</w:t>
      </w:r>
      <w:r w:rsidRPr="00710039">
        <w:rPr>
          <w:rFonts w:hint="eastAsia"/>
          <w:bCs/>
          <w:iCs/>
          <w:u w:val="none"/>
          <w:vertAlign w:val="subscript"/>
        </w:rPr>
        <w:t>c</w:t>
      </w:r>
      <w:proofErr w:type="spellEnd"/>
      <w:r w:rsidRPr="00710039">
        <w:rPr>
          <w:bCs/>
          <w:u w:val="none"/>
        </w:rPr>
        <w:t> to the magnetization hysteresis width (</w:t>
      </w:r>
      <w:r w:rsidRPr="00105D15">
        <w:rPr>
          <w:bCs/>
          <w:iCs/>
          <w:u w:val="none"/>
        </w:rPr>
        <w:t>Δ</w:t>
      </w:r>
      <w:r w:rsidRPr="00710039">
        <w:rPr>
          <w:bCs/>
          <w:i/>
          <w:iCs/>
          <w:u w:val="none"/>
        </w:rPr>
        <w:t>M</w:t>
      </w:r>
      <w:r w:rsidRPr="00710039">
        <w:rPr>
          <w:bCs/>
          <w:u w:val="none"/>
        </w:rPr>
        <w:t>) can be neglected.</w:t>
      </w:r>
      <w:r w:rsidRPr="00710039">
        <w:rPr>
          <w:u w:val="none"/>
        </w:rPr>
        <w:t xml:space="preserve"> </w:t>
      </w:r>
      <w:r w:rsidRPr="00710039">
        <w:rPr>
          <w:bCs/>
          <w:u w:val="none"/>
        </w:rPr>
        <w:t xml:space="preserve">As illustrated in </w:t>
      </w:r>
      <w:r>
        <w:rPr>
          <w:bCs/>
          <w:u w:val="none"/>
        </w:rPr>
        <w:t>F</w:t>
      </w:r>
      <w:r w:rsidRPr="00710039">
        <w:rPr>
          <w:bCs/>
          <w:u w:val="none"/>
        </w:rPr>
        <w:t>ig.S32</w:t>
      </w:r>
      <w:r>
        <w:rPr>
          <w:bCs/>
          <w:u w:val="none"/>
        </w:rPr>
        <w:t>a</w:t>
      </w:r>
      <w:r w:rsidRPr="00710039">
        <w:rPr>
          <w:bCs/>
          <w:u w:val="none"/>
        </w:rPr>
        <w:t>, the Ag-core YBCO wire exhibits a circular cross-section with an Ag-core radius of </w:t>
      </w:r>
      <w:r w:rsidRPr="00710039">
        <w:rPr>
          <w:bCs/>
          <w:i/>
          <w:iCs/>
          <w:u w:val="none"/>
        </w:rPr>
        <w:t>R</w:t>
      </w:r>
      <w:r w:rsidRPr="00710039">
        <w:rPr>
          <w:bCs/>
          <w:iCs/>
          <w:u w:val="none"/>
          <w:vertAlign w:val="subscript"/>
        </w:rPr>
        <w:t>1</w:t>
      </w:r>
      <w:r w:rsidRPr="00710039">
        <w:rPr>
          <w:bCs/>
          <w:u w:val="none"/>
        </w:rPr>
        <w:t> and a composite wire radius of </w:t>
      </w:r>
      <w:r w:rsidRPr="00710039">
        <w:rPr>
          <w:bCs/>
          <w:i/>
          <w:iCs/>
          <w:u w:val="none"/>
        </w:rPr>
        <w:t>R</w:t>
      </w:r>
      <w:r w:rsidRPr="00710039">
        <w:rPr>
          <w:bCs/>
          <w:iCs/>
          <w:u w:val="none"/>
          <w:vertAlign w:val="subscript"/>
        </w:rPr>
        <w:t>2</w:t>
      </w:r>
      <w:r w:rsidRPr="00710039">
        <w:rPr>
          <w:bCs/>
          <w:u w:val="none"/>
        </w:rPr>
        <w:t>. The </w:t>
      </w:r>
      <w:r w:rsidRPr="00710039">
        <w:rPr>
          <w:bCs/>
          <w:i/>
          <w:u w:val="none"/>
        </w:rPr>
        <w:t>M-H</w:t>
      </w:r>
      <w:r w:rsidRPr="00710039">
        <w:rPr>
          <w:bCs/>
          <w:u w:val="none"/>
        </w:rPr>
        <w:t> curve of 3D-printed pure Ag at 10 K (</w:t>
      </w:r>
      <w:r>
        <w:rPr>
          <w:bCs/>
          <w:u w:val="none"/>
        </w:rPr>
        <w:t>F</w:t>
      </w:r>
      <w:r w:rsidRPr="00710039">
        <w:rPr>
          <w:bCs/>
          <w:u w:val="none"/>
        </w:rPr>
        <w:t>ig.S3</w:t>
      </w:r>
      <w:r>
        <w:rPr>
          <w:bCs/>
          <w:u w:val="none"/>
        </w:rPr>
        <w:t>3</w:t>
      </w:r>
      <w:r w:rsidRPr="00710039">
        <w:rPr>
          <w:bCs/>
          <w:u w:val="none"/>
        </w:rPr>
        <w:t xml:space="preserve">) displays a linear response, confirming that the superconductivity of the composite wire originates entirely from the YBCO </w:t>
      </w:r>
      <w:r w:rsidRPr="00710039">
        <w:rPr>
          <w:rFonts w:hint="eastAsia"/>
          <w:bCs/>
          <w:u w:val="none"/>
        </w:rPr>
        <w:t>shell</w:t>
      </w:r>
      <w:r w:rsidRPr="00710039">
        <w:rPr>
          <w:bCs/>
          <w:u w:val="none"/>
        </w:rPr>
        <w:t>. Consequently, in the extended Bean model calculations, the Ag core contributes only geometric parameters without participating in </w:t>
      </w:r>
      <w:proofErr w:type="spellStart"/>
      <w:r w:rsidRPr="00710039">
        <w:rPr>
          <w:bCs/>
          <w:i/>
          <w:iCs/>
          <w:u w:val="none"/>
        </w:rPr>
        <w:t>J</w:t>
      </w:r>
      <w:r w:rsidRPr="00710039">
        <w:rPr>
          <w:bCs/>
          <w:iCs/>
          <w:u w:val="none"/>
          <w:vertAlign w:val="subscript"/>
        </w:rPr>
        <w:t>c</w:t>
      </w:r>
      <w:proofErr w:type="spellEnd"/>
      <w:r w:rsidRPr="00710039">
        <w:rPr>
          <w:bCs/>
          <w:u w:val="none"/>
        </w:rPr>
        <w:t> determination.</w:t>
      </w:r>
      <w:r w:rsidRPr="00710039">
        <w:rPr>
          <w:u w:val="none"/>
        </w:rPr>
        <w:t xml:space="preserve"> </w:t>
      </w:r>
      <w:r w:rsidRPr="00710039">
        <w:rPr>
          <w:bCs/>
          <w:u w:val="none"/>
        </w:rPr>
        <w:t>The YBCO shell forms a hollow cylindrical structure (</w:t>
      </w:r>
      <w:r>
        <w:rPr>
          <w:bCs/>
          <w:u w:val="none"/>
        </w:rPr>
        <w:t>F</w:t>
      </w:r>
      <w:r w:rsidRPr="00710039">
        <w:rPr>
          <w:bCs/>
          <w:u w:val="none"/>
        </w:rPr>
        <w:t>ig.S32</w:t>
      </w:r>
      <w:r>
        <w:rPr>
          <w:bCs/>
          <w:u w:val="none"/>
        </w:rPr>
        <w:t>b</w:t>
      </w:r>
      <w:r w:rsidRPr="00710039">
        <w:rPr>
          <w:bCs/>
          <w:u w:val="none"/>
        </w:rPr>
        <w:t xml:space="preserve">) with a radial </w:t>
      </w:r>
      <w:r w:rsidR="000043B0" w:rsidRPr="000043B0">
        <w:rPr>
          <w:rFonts w:hint="eastAsia"/>
          <w:bCs/>
          <w:u w:val="none"/>
        </w:rPr>
        <w:t>width</w:t>
      </w:r>
      <w:r w:rsidRPr="00710039">
        <w:rPr>
          <w:bCs/>
          <w:u w:val="none"/>
        </w:rPr>
        <w:t xml:space="preserve"> of </w:t>
      </w:r>
      <w:r w:rsidRPr="00710039">
        <w:rPr>
          <w:bCs/>
          <w:i/>
          <w:iCs/>
          <w:u w:val="none"/>
        </w:rPr>
        <w:t>R</w:t>
      </w:r>
      <w:r w:rsidRPr="00710039">
        <w:rPr>
          <w:bCs/>
          <w:iCs/>
          <w:u w:val="none"/>
          <w:vertAlign w:val="subscript"/>
        </w:rPr>
        <w:t>2</w:t>
      </w:r>
      <w:r w:rsidRPr="00710039">
        <w:rPr>
          <w:bCs/>
          <w:u w:val="none"/>
        </w:rPr>
        <w:t> − </w:t>
      </w:r>
      <w:r w:rsidRPr="00710039">
        <w:rPr>
          <w:bCs/>
          <w:i/>
          <w:iCs/>
          <w:u w:val="none"/>
        </w:rPr>
        <w:t>R</w:t>
      </w:r>
      <w:r w:rsidRPr="00710039">
        <w:rPr>
          <w:bCs/>
          <w:iCs/>
          <w:u w:val="none"/>
          <w:vertAlign w:val="subscript"/>
        </w:rPr>
        <w:t>1</w:t>
      </w:r>
      <w:r w:rsidRPr="00710039">
        <w:rPr>
          <w:bCs/>
          <w:u w:val="none"/>
        </w:rPr>
        <w:t xml:space="preserve">. </w:t>
      </w:r>
      <w:bookmarkStart w:id="10" w:name="OLE_LINK9"/>
      <w:r w:rsidRPr="00710039">
        <w:rPr>
          <w:bCs/>
          <w:u w:val="none"/>
        </w:rPr>
        <w:t>To facilitate modeling, this hollow cylinder can be equivalently represented as two superimposed rectangular strips (</w:t>
      </w:r>
      <w:r>
        <w:rPr>
          <w:bCs/>
          <w:u w:val="none"/>
        </w:rPr>
        <w:t>F</w:t>
      </w:r>
      <w:r w:rsidRPr="00710039">
        <w:rPr>
          <w:bCs/>
          <w:u w:val="none"/>
        </w:rPr>
        <w:t>ig.S32</w:t>
      </w:r>
      <w:r>
        <w:rPr>
          <w:bCs/>
          <w:u w:val="none"/>
        </w:rPr>
        <w:t>c</w:t>
      </w:r>
      <w:r w:rsidRPr="00710039">
        <w:rPr>
          <w:bCs/>
          <w:u w:val="none"/>
        </w:rPr>
        <w:t xml:space="preserve">), each with </w:t>
      </w:r>
      <w:r w:rsidR="000043B0" w:rsidRPr="000043B0">
        <w:rPr>
          <w:bCs/>
          <w:u w:val="none"/>
          <w:lang w:eastAsia="zh-CN"/>
        </w:rPr>
        <w:t>thickness</w:t>
      </w:r>
      <w:r w:rsidR="00AB1053">
        <w:rPr>
          <w:rFonts w:hint="eastAsia"/>
          <w:bCs/>
          <w:u w:val="none"/>
          <w:lang w:eastAsia="zh-CN"/>
        </w:rPr>
        <w:t xml:space="preserve"> </w:t>
      </w:r>
      <w:r w:rsidRPr="00710039">
        <w:rPr>
          <w:bCs/>
          <w:i/>
          <w:u w:val="none"/>
        </w:rPr>
        <w:t>t</w:t>
      </w:r>
      <w:r w:rsidRPr="00710039">
        <w:rPr>
          <w:bCs/>
          <w:u w:val="none"/>
        </w:rPr>
        <w:t> </w:t>
      </w:r>
      <w:r w:rsidR="00105D15" w:rsidRPr="00710039">
        <w:rPr>
          <w:bCs/>
          <w:u w:val="none"/>
        </w:rPr>
        <w:t>and</w:t>
      </w:r>
      <w:r w:rsidR="00105D15">
        <w:rPr>
          <w:bCs/>
          <w:u w:val="none"/>
          <w:lang w:eastAsia="zh-CN"/>
        </w:rPr>
        <w:t xml:space="preserve"> </w:t>
      </w:r>
      <w:r w:rsidR="000043B0" w:rsidRPr="000043B0">
        <w:rPr>
          <w:rFonts w:hint="eastAsia"/>
          <w:bCs/>
          <w:u w:val="none"/>
          <w:lang w:eastAsia="zh-CN"/>
        </w:rPr>
        <w:t>width</w:t>
      </w:r>
      <w:r w:rsidRPr="00710039">
        <w:rPr>
          <w:bCs/>
          <w:u w:val="none"/>
        </w:rPr>
        <w:t> </w:t>
      </w:r>
      <w:r w:rsidRPr="00710039">
        <w:rPr>
          <w:bCs/>
          <w:i/>
          <w:iCs/>
          <w:u w:val="none"/>
        </w:rPr>
        <w:t>R</w:t>
      </w:r>
      <w:r w:rsidRPr="00710039">
        <w:rPr>
          <w:bCs/>
          <w:iCs/>
          <w:u w:val="none"/>
          <w:vertAlign w:val="subscript"/>
        </w:rPr>
        <w:t>2</w:t>
      </w:r>
      <w:r w:rsidRPr="00710039">
        <w:rPr>
          <w:bCs/>
          <w:iCs/>
          <w:u w:val="none"/>
        </w:rPr>
        <w:t> − </w:t>
      </w:r>
      <w:r w:rsidRPr="00710039">
        <w:rPr>
          <w:bCs/>
          <w:i/>
          <w:iCs/>
          <w:u w:val="none"/>
        </w:rPr>
        <w:t>R</w:t>
      </w:r>
      <w:r w:rsidRPr="00710039">
        <w:rPr>
          <w:bCs/>
          <w:iCs/>
          <w:u w:val="none"/>
          <w:vertAlign w:val="subscript"/>
        </w:rPr>
        <w:t>1</w:t>
      </w:r>
      <w:bookmarkEnd w:id="10"/>
      <w:r w:rsidRPr="00710039">
        <w:rPr>
          <w:bCs/>
          <w:u w:val="none"/>
        </w:rPr>
        <w:t xml:space="preserve">, such that their combined cross-sectional area matches that of the hollow cylinder. The expression for the equivalent </w:t>
      </w:r>
      <w:r w:rsidR="000043B0" w:rsidRPr="000043B0">
        <w:rPr>
          <w:bCs/>
          <w:u w:val="none"/>
          <w:lang w:eastAsia="zh-CN"/>
        </w:rPr>
        <w:t>thickness</w:t>
      </w:r>
      <w:r w:rsidR="000043B0" w:rsidRPr="000043B0">
        <w:rPr>
          <w:bCs/>
          <w:i/>
          <w:u w:val="none"/>
          <w:lang w:eastAsia="zh-CN"/>
        </w:rPr>
        <w:t xml:space="preserve"> </w:t>
      </w:r>
      <w:r w:rsidRPr="00710039">
        <w:rPr>
          <w:bCs/>
          <w:i/>
          <w:u w:val="none"/>
        </w:rPr>
        <w:t>t</w:t>
      </w:r>
      <w:r w:rsidRPr="00710039">
        <w:rPr>
          <w:bCs/>
          <w:u w:val="none"/>
        </w:rPr>
        <w:t> is given by:</w:t>
      </w:r>
    </w:p>
    <w:p w14:paraId="761B95A3" w14:textId="77777777" w:rsidR="005A2E2D" w:rsidRPr="00710039" w:rsidRDefault="005A2E2D" w:rsidP="00331513">
      <w:pPr>
        <w:pStyle w:val="SMSubheading"/>
        <w:jc w:val="right"/>
        <w:rPr>
          <w:u w:val="none"/>
        </w:rPr>
      </w:pPr>
      <m:oMath>
        <m:r>
          <w:rPr>
            <w:rFonts w:ascii="Cambria Math" w:hAnsi="Cambria Math"/>
            <w:u w:val="none"/>
          </w:rPr>
          <m:t>t</m:t>
        </m:r>
        <m:r>
          <m:rPr>
            <m:sty m:val="p"/>
          </m:rPr>
          <w:rPr>
            <w:rFonts w:ascii="Cambria Math" w:hAnsi="Cambria Math"/>
            <w:u w:val="none"/>
          </w:rPr>
          <m:t>=</m:t>
        </m:r>
        <m:f>
          <m:fPr>
            <m:ctrlPr>
              <w:rPr>
                <w:rFonts w:ascii="Cambria Math" w:hAnsi="Cambria Math"/>
                <w:u w:val="none"/>
              </w:rPr>
            </m:ctrlPr>
          </m:fPr>
          <m:num>
            <m:r>
              <w:rPr>
                <w:rFonts w:ascii="Cambria Math" w:hAnsi="Cambria Math"/>
                <w:u w:val="none"/>
              </w:rPr>
              <m:t>π</m:t>
            </m:r>
            <m:sSup>
              <m:sSupPr>
                <m:ctrlPr>
                  <w:rPr>
                    <w:rFonts w:ascii="Cambria Math" w:hAnsi="Cambria Math"/>
                    <w:i/>
                    <w:u w:val="none"/>
                  </w:rPr>
                </m:ctrlPr>
              </m:sSupPr>
              <m:e>
                <m:sSub>
                  <m:sSubPr>
                    <m:ctrlPr>
                      <w:rPr>
                        <w:rFonts w:ascii="Cambria Math" w:hAnsi="Cambria Math"/>
                        <w:i/>
                        <w:u w:val="none"/>
                      </w:rPr>
                    </m:ctrlPr>
                  </m:sSubPr>
                  <m:e>
                    <m:r>
                      <w:rPr>
                        <w:rFonts w:ascii="Cambria Math" w:hAnsi="Cambria Math"/>
                        <w:u w:val="none"/>
                      </w:rPr>
                      <m:t>R</m:t>
                    </m:r>
                  </m:e>
                  <m:sub>
                    <m:r>
                      <w:rPr>
                        <w:rFonts w:ascii="Cambria Math" w:hAnsi="Cambria Math"/>
                        <w:u w:val="none"/>
                      </w:rPr>
                      <m:t>2</m:t>
                    </m:r>
                  </m:sub>
                </m:sSub>
              </m:e>
              <m:sup>
                <m:r>
                  <w:rPr>
                    <w:rFonts w:ascii="Cambria Math" w:hAnsi="Cambria Math"/>
                    <w:u w:val="none"/>
                  </w:rPr>
                  <m:t>2</m:t>
                </m:r>
              </m:sup>
            </m:sSup>
            <m:r>
              <w:rPr>
                <w:rFonts w:ascii="Cambria Math" w:hAnsi="Cambria Math"/>
                <w:u w:val="none"/>
              </w:rPr>
              <m:t>-π</m:t>
            </m:r>
            <m:sSup>
              <m:sSupPr>
                <m:ctrlPr>
                  <w:rPr>
                    <w:rFonts w:ascii="Cambria Math" w:hAnsi="Cambria Math"/>
                    <w:i/>
                    <w:u w:val="none"/>
                  </w:rPr>
                </m:ctrlPr>
              </m:sSupPr>
              <m:e>
                <m:sSub>
                  <m:sSubPr>
                    <m:ctrlPr>
                      <w:rPr>
                        <w:rFonts w:ascii="Cambria Math" w:hAnsi="Cambria Math"/>
                        <w:i/>
                        <w:u w:val="none"/>
                      </w:rPr>
                    </m:ctrlPr>
                  </m:sSubPr>
                  <m:e>
                    <m:r>
                      <w:rPr>
                        <w:rFonts w:ascii="Cambria Math" w:hAnsi="Cambria Math"/>
                        <w:u w:val="none"/>
                      </w:rPr>
                      <m:t>R</m:t>
                    </m:r>
                  </m:e>
                  <m:sub>
                    <m:r>
                      <w:rPr>
                        <w:rFonts w:ascii="Cambria Math" w:hAnsi="Cambria Math"/>
                        <w:u w:val="none"/>
                      </w:rPr>
                      <m:t>1</m:t>
                    </m:r>
                  </m:sub>
                </m:sSub>
              </m:e>
              <m:sup>
                <m:r>
                  <w:rPr>
                    <w:rFonts w:ascii="Cambria Math" w:hAnsi="Cambria Math"/>
                    <w:u w:val="none"/>
                  </w:rPr>
                  <m:t>2</m:t>
                </m:r>
              </m:sup>
            </m:sSup>
          </m:num>
          <m:den>
            <m:r>
              <w:rPr>
                <w:rFonts w:ascii="Cambria Math" w:hAnsi="Cambria Math"/>
                <w:u w:val="none"/>
              </w:rPr>
              <m:t>2(</m:t>
            </m:r>
            <m:sSub>
              <m:sSubPr>
                <m:ctrlPr>
                  <w:rPr>
                    <w:rFonts w:ascii="Cambria Math" w:hAnsi="Cambria Math"/>
                    <w:i/>
                    <w:u w:val="none"/>
                  </w:rPr>
                </m:ctrlPr>
              </m:sSubPr>
              <m:e>
                <m:r>
                  <w:rPr>
                    <w:rFonts w:ascii="Cambria Math" w:hAnsi="Cambria Math"/>
                    <w:u w:val="none"/>
                  </w:rPr>
                  <m:t>R</m:t>
                </m:r>
              </m:e>
              <m:sub>
                <m:r>
                  <w:rPr>
                    <w:rFonts w:ascii="Cambria Math" w:hAnsi="Cambria Math"/>
                    <w:u w:val="none"/>
                  </w:rPr>
                  <m:t>2</m:t>
                </m:r>
              </m:sub>
            </m:sSub>
            <m:r>
              <w:rPr>
                <w:rFonts w:ascii="Cambria Math" w:hAnsi="Cambria Math"/>
                <w:u w:val="none"/>
              </w:rPr>
              <m:t>-</m:t>
            </m:r>
            <m:sSub>
              <m:sSubPr>
                <m:ctrlPr>
                  <w:rPr>
                    <w:rFonts w:ascii="Cambria Math" w:hAnsi="Cambria Math"/>
                    <w:i/>
                    <w:u w:val="none"/>
                  </w:rPr>
                </m:ctrlPr>
              </m:sSubPr>
              <m:e>
                <m:r>
                  <w:rPr>
                    <w:rFonts w:ascii="Cambria Math" w:hAnsi="Cambria Math"/>
                    <w:u w:val="none"/>
                  </w:rPr>
                  <m:t>R</m:t>
                </m:r>
              </m:e>
              <m:sub>
                <m:r>
                  <w:rPr>
                    <w:rFonts w:ascii="Cambria Math" w:hAnsi="Cambria Math"/>
                    <w:u w:val="none"/>
                  </w:rPr>
                  <m:t>1</m:t>
                </m:r>
              </m:sub>
            </m:sSub>
            <m:r>
              <w:rPr>
                <w:rFonts w:ascii="Cambria Math" w:hAnsi="Cambria Math"/>
                <w:u w:val="none"/>
              </w:rPr>
              <m:t>)</m:t>
            </m:r>
          </m:den>
        </m:f>
        <m:r>
          <m:rPr>
            <m:sty m:val="p"/>
          </m:rPr>
          <w:rPr>
            <w:rFonts w:ascii="Cambria Math" w:hAnsi="Cambria Math"/>
            <w:u w:val="none"/>
          </w:rPr>
          <m:t>=</m:t>
        </m:r>
        <m:f>
          <m:fPr>
            <m:ctrlPr>
              <w:rPr>
                <w:rFonts w:ascii="Cambria Math" w:hAnsi="Cambria Math"/>
                <w:u w:val="none"/>
              </w:rPr>
            </m:ctrlPr>
          </m:fPr>
          <m:num>
            <m:r>
              <w:rPr>
                <w:rFonts w:ascii="Cambria Math" w:hAnsi="Cambria Math"/>
                <w:u w:val="none"/>
              </w:rPr>
              <m:t>π</m:t>
            </m:r>
          </m:num>
          <m:den>
            <m:r>
              <w:rPr>
                <w:rFonts w:ascii="Cambria Math" w:hAnsi="Cambria Math"/>
                <w:u w:val="none"/>
              </w:rPr>
              <m:t>2</m:t>
            </m:r>
          </m:den>
        </m:f>
        <m:r>
          <w:rPr>
            <w:rFonts w:ascii="Cambria Math" w:hAnsi="Cambria Math"/>
            <w:u w:val="none"/>
          </w:rPr>
          <m:t>(</m:t>
        </m:r>
        <m:sSub>
          <m:sSubPr>
            <m:ctrlPr>
              <w:rPr>
                <w:rFonts w:ascii="Cambria Math" w:hAnsi="Cambria Math"/>
                <w:i/>
                <w:u w:val="none"/>
              </w:rPr>
            </m:ctrlPr>
          </m:sSubPr>
          <m:e>
            <m:r>
              <w:rPr>
                <w:rFonts w:ascii="Cambria Math" w:hAnsi="Cambria Math"/>
                <w:u w:val="none"/>
              </w:rPr>
              <m:t>R</m:t>
            </m:r>
          </m:e>
          <m:sub>
            <m:r>
              <w:rPr>
                <w:rFonts w:ascii="Cambria Math" w:hAnsi="Cambria Math"/>
                <w:u w:val="none"/>
              </w:rPr>
              <m:t>2</m:t>
            </m:r>
          </m:sub>
        </m:sSub>
        <m:r>
          <w:rPr>
            <w:rFonts w:ascii="Cambria Math" w:hAnsi="Cambria Math"/>
            <w:u w:val="none"/>
          </w:rPr>
          <m:t>+</m:t>
        </m:r>
        <m:sSub>
          <m:sSubPr>
            <m:ctrlPr>
              <w:rPr>
                <w:rFonts w:ascii="Cambria Math" w:hAnsi="Cambria Math"/>
                <w:i/>
                <w:u w:val="none"/>
              </w:rPr>
            </m:ctrlPr>
          </m:sSubPr>
          <m:e>
            <m:r>
              <w:rPr>
                <w:rFonts w:ascii="Cambria Math" w:hAnsi="Cambria Math"/>
                <w:u w:val="none"/>
              </w:rPr>
              <m:t>R</m:t>
            </m:r>
          </m:e>
          <m:sub>
            <m:r>
              <w:rPr>
                <w:rFonts w:ascii="Cambria Math" w:hAnsi="Cambria Math"/>
                <w:u w:val="none"/>
              </w:rPr>
              <m:t>1</m:t>
            </m:r>
          </m:sub>
        </m:sSub>
        <m:r>
          <w:rPr>
            <w:rFonts w:ascii="Cambria Math" w:hAnsi="Cambria Math"/>
            <w:u w:val="none"/>
          </w:rPr>
          <m:t>)</m:t>
        </m:r>
      </m:oMath>
      <w:r w:rsidRPr="00710039">
        <w:rPr>
          <w:rFonts w:hint="eastAsia"/>
          <w:u w:val="none"/>
        </w:rPr>
        <w:t xml:space="preserve"> </w:t>
      </w:r>
      <w:r w:rsidRPr="00710039">
        <w:rPr>
          <w:u w:val="none"/>
        </w:rPr>
        <w:t xml:space="preserve">                   (10)</w:t>
      </w:r>
    </w:p>
    <w:p w14:paraId="1B48911E" w14:textId="77777777" w:rsidR="005A2E2D" w:rsidRPr="00710039" w:rsidRDefault="005A2E2D" w:rsidP="00331513">
      <w:pPr>
        <w:pStyle w:val="SMSubheading"/>
        <w:ind w:firstLineChars="200" w:firstLine="480"/>
        <w:jc w:val="both"/>
        <w:rPr>
          <w:bCs/>
          <w:u w:val="none"/>
        </w:rPr>
      </w:pPr>
      <w:r w:rsidRPr="00710039">
        <w:rPr>
          <w:bCs/>
          <w:u w:val="none"/>
        </w:rPr>
        <w:t xml:space="preserve">Based on this, the formula for calculating </w:t>
      </w:r>
      <w:proofErr w:type="spellStart"/>
      <w:r w:rsidRPr="00710039">
        <w:rPr>
          <w:bCs/>
          <w:i/>
          <w:u w:val="none"/>
        </w:rPr>
        <w:t>J</w:t>
      </w:r>
      <w:r w:rsidRPr="00710039">
        <w:rPr>
          <w:bCs/>
          <w:u w:val="none"/>
          <w:vertAlign w:val="subscript"/>
        </w:rPr>
        <w:t>c</w:t>
      </w:r>
      <w:proofErr w:type="spellEnd"/>
      <w:r w:rsidRPr="00710039">
        <w:rPr>
          <w:bCs/>
          <w:u w:val="none"/>
        </w:rPr>
        <w:t xml:space="preserve"> in the Ag-core YBCO superconducting wire composite structure using the extended Bean model is:</w:t>
      </w:r>
    </w:p>
    <w:p w14:paraId="49F3EBF6" w14:textId="77777777" w:rsidR="005A2E2D" w:rsidRPr="00710039" w:rsidRDefault="00D56E55" w:rsidP="00BE0AAD">
      <w:pPr>
        <w:pStyle w:val="SMSubheading"/>
        <w:jc w:val="center"/>
        <w:rPr>
          <w:bCs/>
          <w:u w:val="none"/>
          <w:lang w:eastAsia="zh-CN"/>
        </w:rPr>
      </w:pPr>
      <m:oMath>
        <m:sSub>
          <m:sSubPr>
            <m:ctrlPr>
              <w:rPr>
                <w:rFonts w:ascii="Cambria Math" w:hAnsi="Cambria Math"/>
                <w:i/>
                <w:u w:val="none"/>
              </w:rPr>
            </m:ctrlPr>
          </m:sSubPr>
          <m:e>
            <m:r>
              <w:rPr>
                <w:rFonts w:ascii="Cambria Math" w:hAnsi="Cambria Math"/>
                <w:u w:val="none"/>
              </w:rPr>
              <m:t>J</m:t>
            </m:r>
          </m:e>
          <m:sub>
            <m:r>
              <w:rPr>
                <w:rFonts w:ascii="Cambria Math" w:hAnsi="Cambria Math"/>
                <w:u w:val="none"/>
              </w:rPr>
              <m:t>c</m:t>
            </m:r>
          </m:sub>
        </m:sSub>
        <m:r>
          <m:rPr>
            <m:sty m:val="p"/>
          </m:rPr>
          <w:rPr>
            <w:rFonts w:ascii="Cambria Math" w:hAnsi="Cambria Math"/>
            <w:u w:val="none"/>
          </w:rPr>
          <m:t>=</m:t>
        </m:r>
        <m:f>
          <m:fPr>
            <m:ctrlPr>
              <w:rPr>
                <w:rFonts w:ascii="Cambria Math" w:hAnsi="Cambria Math"/>
                <w:u w:val="none"/>
              </w:rPr>
            </m:ctrlPr>
          </m:fPr>
          <m:num>
            <m:r>
              <w:rPr>
                <w:rFonts w:ascii="Cambria Math" w:hAnsi="Cambria Math"/>
                <w:u w:val="none"/>
              </w:rPr>
              <m:t>20∆M</m:t>
            </m:r>
          </m:num>
          <m:den>
            <m:r>
              <w:rPr>
                <w:rFonts w:ascii="Cambria Math" w:hAnsi="Cambria Math"/>
                <w:u w:val="none"/>
              </w:rPr>
              <m:t>t</m:t>
            </m:r>
          </m:den>
        </m:f>
      </m:oMath>
      <w:r w:rsidR="00BE0AAD">
        <w:rPr>
          <w:rFonts w:hint="eastAsia"/>
          <w:u w:val="none"/>
          <w:lang w:eastAsia="zh-CN"/>
        </w:rPr>
        <w:t>,</w:t>
      </w:r>
    </w:p>
    <w:p w14:paraId="2DB021D2" w14:textId="77777777" w:rsidR="005A2E2D" w:rsidRPr="00710039" w:rsidRDefault="005A2E2D" w:rsidP="00BE0AAD">
      <w:pPr>
        <w:pStyle w:val="SMSubheading"/>
        <w:jc w:val="right"/>
        <w:rPr>
          <w:u w:val="none"/>
          <w:lang w:eastAsia="zh-CN"/>
        </w:rPr>
      </w:pPr>
      <m:oMath>
        <m:r>
          <w:rPr>
            <w:rFonts w:ascii="Cambria Math" w:hAnsi="Cambria Math"/>
            <w:u w:val="none"/>
          </w:rPr>
          <m:t>t</m:t>
        </m:r>
        <m:r>
          <m:rPr>
            <m:sty m:val="p"/>
          </m:rPr>
          <w:rPr>
            <w:rFonts w:ascii="Cambria Math" w:hAnsi="Cambria Math"/>
            <w:u w:val="none"/>
          </w:rPr>
          <m:t>=</m:t>
        </m:r>
        <m:f>
          <m:fPr>
            <m:ctrlPr>
              <w:rPr>
                <w:rFonts w:ascii="Cambria Math" w:hAnsi="Cambria Math"/>
                <w:u w:val="none"/>
              </w:rPr>
            </m:ctrlPr>
          </m:fPr>
          <m:num>
            <m:r>
              <w:rPr>
                <w:rFonts w:ascii="Cambria Math" w:hAnsi="Cambria Math"/>
                <w:u w:val="none"/>
              </w:rPr>
              <m:t>π</m:t>
            </m:r>
          </m:num>
          <m:den>
            <m:r>
              <w:rPr>
                <w:rFonts w:ascii="Cambria Math" w:hAnsi="Cambria Math"/>
                <w:u w:val="none"/>
              </w:rPr>
              <m:t>2</m:t>
            </m:r>
          </m:den>
        </m:f>
        <m:r>
          <w:rPr>
            <w:rFonts w:ascii="Cambria Math" w:hAnsi="Cambria Math"/>
            <w:u w:val="none"/>
          </w:rPr>
          <m:t>(</m:t>
        </m:r>
        <m:sSub>
          <m:sSubPr>
            <m:ctrlPr>
              <w:rPr>
                <w:rFonts w:ascii="Cambria Math" w:hAnsi="Cambria Math"/>
                <w:i/>
                <w:u w:val="none"/>
              </w:rPr>
            </m:ctrlPr>
          </m:sSubPr>
          <m:e>
            <m:r>
              <w:rPr>
                <w:rFonts w:ascii="Cambria Math" w:hAnsi="Cambria Math"/>
                <w:u w:val="none"/>
              </w:rPr>
              <m:t>R</m:t>
            </m:r>
          </m:e>
          <m:sub>
            <m:r>
              <w:rPr>
                <w:rFonts w:ascii="Cambria Math" w:hAnsi="Cambria Math"/>
                <w:u w:val="none"/>
              </w:rPr>
              <m:t>2</m:t>
            </m:r>
          </m:sub>
        </m:sSub>
        <m:r>
          <w:rPr>
            <w:rFonts w:ascii="Cambria Math" w:hAnsi="Cambria Math"/>
            <w:u w:val="none"/>
          </w:rPr>
          <m:t>+</m:t>
        </m:r>
        <m:sSub>
          <m:sSubPr>
            <m:ctrlPr>
              <w:rPr>
                <w:rFonts w:ascii="Cambria Math" w:hAnsi="Cambria Math"/>
                <w:i/>
                <w:u w:val="none"/>
              </w:rPr>
            </m:ctrlPr>
          </m:sSubPr>
          <m:e>
            <m:r>
              <w:rPr>
                <w:rFonts w:ascii="Cambria Math" w:hAnsi="Cambria Math"/>
                <w:u w:val="none"/>
              </w:rPr>
              <m:t>R</m:t>
            </m:r>
          </m:e>
          <m:sub>
            <m:r>
              <w:rPr>
                <w:rFonts w:ascii="Cambria Math" w:hAnsi="Cambria Math"/>
                <w:u w:val="none"/>
              </w:rPr>
              <m:t>1</m:t>
            </m:r>
          </m:sub>
        </m:sSub>
        <m:r>
          <w:rPr>
            <w:rFonts w:ascii="Cambria Math" w:hAnsi="Cambria Math"/>
            <w:u w:val="none"/>
          </w:rPr>
          <m:t>)</m:t>
        </m:r>
      </m:oMath>
      <w:r w:rsidR="00BE0AAD">
        <w:rPr>
          <w:rFonts w:hint="eastAsia"/>
          <w:u w:val="none"/>
          <w:lang w:eastAsia="zh-CN"/>
        </w:rPr>
        <w:t xml:space="preserve"> </w:t>
      </w:r>
      <w:r w:rsidR="00BE0AAD">
        <w:rPr>
          <w:u w:val="none"/>
          <w:lang w:eastAsia="zh-CN"/>
        </w:rPr>
        <w:t xml:space="preserve">                          (11)</w:t>
      </w:r>
    </w:p>
    <w:p w14:paraId="590E4CE1" w14:textId="77777777" w:rsidR="005A2E2D" w:rsidRPr="00710039" w:rsidRDefault="005A2E2D" w:rsidP="00331513">
      <w:pPr>
        <w:pStyle w:val="SMSubheading"/>
        <w:ind w:firstLineChars="200" w:firstLine="480"/>
        <w:jc w:val="both"/>
        <w:rPr>
          <w:bCs/>
          <w:u w:val="none"/>
        </w:rPr>
      </w:pPr>
      <w:r w:rsidRPr="00710039">
        <w:rPr>
          <w:bCs/>
          <w:u w:val="none"/>
        </w:rPr>
        <w:t>Similarly, by modeling the SC-YBCO wire as a square-cross-section prism (</w:t>
      </w:r>
      <w:r>
        <w:rPr>
          <w:bCs/>
          <w:u w:val="none"/>
        </w:rPr>
        <w:t>F</w:t>
      </w:r>
      <w:r w:rsidRPr="00710039">
        <w:rPr>
          <w:bCs/>
          <w:u w:val="none"/>
        </w:rPr>
        <w:t>ig.S3</w:t>
      </w:r>
      <w:r>
        <w:rPr>
          <w:bCs/>
          <w:u w:val="none"/>
        </w:rPr>
        <w:t>4</w:t>
      </w:r>
      <w:r w:rsidRPr="00710039">
        <w:rPr>
          <w:bCs/>
          <w:u w:val="none"/>
        </w:rPr>
        <w:t>), the expression for </w:t>
      </w:r>
      <w:r w:rsidRPr="00710039">
        <w:rPr>
          <w:bCs/>
          <w:i/>
          <w:u w:val="none"/>
        </w:rPr>
        <w:t>t </w:t>
      </w:r>
      <w:r w:rsidRPr="00710039">
        <w:rPr>
          <w:bCs/>
          <w:u w:val="none"/>
        </w:rPr>
        <w:t>is given by:</w:t>
      </w:r>
    </w:p>
    <w:p w14:paraId="14A83A8B" w14:textId="77777777" w:rsidR="005A2E2D" w:rsidRPr="00710039" w:rsidRDefault="005A2E2D" w:rsidP="00331513">
      <w:pPr>
        <w:pStyle w:val="SMSubheading"/>
        <w:jc w:val="right"/>
        <w:rPr>
          <w:u w:val="none"/>
        </w:rPr>
      </w:pPr>
      <m:oMath>
        <m:r>
          <w:rPr>
            <w:rFonts w:ascii="Cambria Math" w:hAnsi="Cambria Math"/>
            <w:u w:val="none"/>
          </w:rPr>
          <m:t>t</m:t>
        </m:r>
        <m:r>
          <m:rPr>
            <m:sty m:val="p"/>
          </m:rPr>
          <w:rPr>
            <w:rFonts w:ascii="Cambria Math" w:hAnsi="Cambria Math"/>
            <w:u w:val="none"/>
          </w:rPr>
          <m:t>=</m:t>
        </m:r>
        <m:rad>
          <m:radPr>
            <m:degHide m:val="1"/>
            <m:ctrlPr>
              <w:rPr>
                <w:rFonts w:ascii="Cambria Math" w:hAnsi="Cambria Math"/>
                <w:u w:val="none"/>
              </w:rPr>
            </m:ctrlPr>
          </m:radPr>
          <m:deg/>
          <m:e>
            <m:r>
              <w:rPr>
                <w:rFonts w:ascii="Cambria Math" w:hAnsi="Cambria Math"/>
                <w:u w:val="none"/>
              </w:rPr>
              <m:t>π</m:t>
            </m:r>
            <m:sSup>
              <m:sSupPr>
                <m:ctrlPr>
                  <w:rPr>
                    <w:rFonts w:ascii="Cambria Math" w:hAnsi="Cambria Math"/>
                    <w:i/>
                    <w:u w:val="none"/>
                  </w:rPr>
                </m:ctrlPr>
              </m:sSupPr>
              <m:e>
                <m:r>
                  <w:rPr>
                    <w:rFonts w:ascii="Cambria Math" w:hAnsi="Cambria Math"/>
                    <w:u w:val="none"/>
                  </w:rPr>
                  <m:t>R</m:t>
                </m:r>
              </m:e>
              <m:sup>
                <m:r>
                  <w:rPr>
                    <w:rFonts w:ascii="Cambria Math" w:hAnsi="Cambria Math"/>
                    <w:u w:val="none"/>
                  </w:rPr>
                  <m:t>2</m:t>
                </m:r>
              </m:sup>
            </m:sSup>
          </m:e>
        </m:rad>
      </m:oMath>
      <w:r w:rsidRPr="00710039">
        <w:rPr>
          <w:rFonts w:hint="eastAsia"/>
          <w:u w:val="none"/>
        </w:rPr>
        <w:t xml:space="preserve"> </w:t>
      </w:r>
      <w:r w:rsidRPr="00710039">
        <w:rPr>
          <w:u w:val="none"/>
        </w:rPr>
        <w:t xml:space="preserve">                              (12)</w:t>
      </w:r>
    </w:p>
    <w:p w14:paraId="14DAA211" w14:textId="77777777" w:rsidR="005A2E2D" w:rsidRPr="00710039" w:rsidRDefault="005A2E2D" w:rsidP="00331513">
      <w:pPr>
        <w:pStyle w:val="SMSubheading"/>
        <w:ind w:firstLineChars="200" w:firstLine="480"/>
        <w:jc w:val="both"/>
        <w:rPr>
          <w:u w:val="none"/>
        </w:rPr>
      </w:pPr>
      <w:r w:rsidRPr="00710039">
        <w:rPr>
          <w:bCs/>
          <w:u w:val="none"/>
        </w:rPr>
        <w:t>For the Ag-coated YBCO wire, after removing the outer Ag shell, the structure can also be simplified and modeled as a square-cross-section prism.</w:t>
      </w:r>
    </w:p>
    <w:p w14:paraId="2288292A" w14:textId="77777777" w:rsidR="005A2E2D" w:rsidRPr="00710039" w:rsidRDefault="005A2E2D" w:rsidP="00331513">
      <w:pPr>
        <w:pStyle w:val="SMSubheading"/>
        <w:jc w:val="both"/>
        <w:rPr>
          <w:u w:val="none"/>
        </w:rPr>
      </w:pPr>
    </w:p>
    <w:p w14:paraId="5C9FF291" w14:textId="77777777" w:rsidR="005A2E2D" w:rsidRPr="002F6FDF" w:rsidRDefault="005A2E2D" w:rsidP="00331513">
      <w:pPr>
        <w:pStyle w:val="SMSubheading"/>
        <w:jc w:val="both"/>
        <w:rPr>
          <w:b/>
          <w:bCs/>
          <w:u w:val="none"/>
        </w:rPr>
      </w:pPr>
      <w:r w:rsidRPr="002F6FDF">
        <w:rPr>
          <w:b/>
          <w:bCs/>
          <w:u w:val="none"/>
        </w:rPr>
        <w:t>Section 10: Calculation formulas for mechanical parameters in three-point bending tests</w:t>
      </w:r>
    </w:p>
    <w:p w14:paraId="7F299B5C" w14:textId="77777777" w:rsidR="005A2E2D" w:rsidRPr="00710039" w:rsidRDefault="005A2E2D" w:rsidP="00331513">
      <w:pPr>
        <w:pStyle w:val="SMSubheading"/>
        <w:ind w:firstLineChars="200" w:firstLine="480"/>
        <w:jc w:val="both"/>
        <w:rPr>
          <w:u w:val="none"/>
          <w:lang w:eastAsia="zh-CN"/>
        </w:rPr>
      </w:pPr>
      <w:r w:rsidRPr="00710039">
        <w:rPr>
          <w:u w:val="none"/>
        </w:rPr>
        <w:t>Based on elastic beam theory and assuming a circular cross-section, the flexural strength (</w:t>
      </w:r>
      <w:proofErr w:type="spellStart"/>
      <w:r w:rsidRPr="00710039">
        <w:rPr>
          <w:i/>
          <w:u w:val="none"/>
        </w:rPr>
        <w:t>σ</w:t>
      </w:r>
      <w:r w:rsidRPr="00710039">
        <w:rPr>
          <w:u w:val="none"/>
          <w:vertAlign w:val="subscript"/>
        </w:rPr>
        <w:t>f</w:t>
      </w:r>
      <w:proofErr w:type="spellEnd"/>
      <w:r w:rsidRPr="00710039">
        <w:rPr>
          <w:u w:val="none"/>
        </w:rPr>
        <w:t>, MPa), flexural strain (</w:t>
      </w:r>
      <w:proofErr w:type="spellStart"/>
      <w:r w:rsidRPr="00710039">
        <w:rPr>
          <w:i/>
          <w:u w:val="none"/>
        </w:rPr>
        <w:t>ε</w:t>
      </w:r>
      <w:r w:rsidRPr="00710039">
        <w:rPr>
          <w:u w:val="none"/>
          <w:vertAlign w:val="subscript"/>
        </w:rPr>
        <w:t>f</w:t>
      </w:r>
      <w:proofErr w:type="spellEnd"/>
      <w:r w:rsidRPr="00710039">
        <w:rPr>
          <w:u w:val="none"/>
        </w:rPr>
        <w:t>), flexural modulus (</w:t>
      </w:r>
      <w:proofErr w:type="spellStart"/>
      <w:r w:rsidRPr="00710039">
        <w:rPr>
          <w:i/>
          <w:u w:val="none"/>
        </w:rPr>
        <w:t>E</w:t>
      </w:r>
      <w:r w:rsidRPr="00710039">
        <w:rPr>
          <w:u w:val="none"/>
          <w:vertAlign w:val="subscript"/>
        </w:rPr>
        <w:t>f</w:t>
      </w:r>
      <w:proofErr w:type="spellEnd"/>
      <w:r w:rsidRPr="00710039">
        <w:rPr>
          <w:u w:val="none"/>
        </w:rPr>
        <w:t>, MPa), and fracture energy (</w:t>
      </w:r>
      <w:r w:rsidRPr="00710039">
        <w:rPr>
          <w:i/>
          <w:u w:val="none"/>
        </w:rPr>
        <w:t>G</w:t>
      </w:r>
      <w:r w:rsidRPr="00710039">
        <w:rPr>
          <w:u w:val="none"/>
          <w:vertAlign w:val="subscript"/>
        </w:rPr>
        <w:t>f</w:t>
      </w:r>
      <w:r w:rsidRPr="00710039">
        <w:rPr>
          <w:u w:val="none"/>
        </w:rPr>
        <w:t>, MJ·m</w:t>
      </w:r>
      <w:r w:rsidRPr="00710039">
        <w:rPr>
          <w:u w:val="none"/>
          <w:vertAlign w:val="superscript"/>
        </w:rPr>
        <w:t>-3</w:t>
      </w:r>
      <w:r w:rsidRPr="00710039">
        <w:rPr>
          <w:u w:val="none"/>
        </w:rPr>
        <w:t>) were calculated as follows</w:t>
      </w:r>
      <w:r w:rsidRPr="00B72968">
        <w:rPr>
          <w:noProof/>
          <w:u w:val="none"/>
          <w:vertAlign w:val="superscript"/>
        </w:rPr>
        <w:t>24</w:t>
      </w:r>
      <w:r w:rsidRPr="00710039">
        <w:rPr>
          <w:rFonts w:hint="eastAsia"/>
          <w:u w:val="none"/>
          <w:lang w:eastAsia="zh-CN"/>
        </w:rPr>
        <w:t>:</w:t>
      </w:r>
    </w:p>
    <w:p w14:paraId="7A3A0DD5" w14:textId="77777777" w:rsidR="005A2E2D" w:rsidRPr="00710039" w:rsidRDefault="005A2E2D" w:rsidP="00331513">
      <w:pPr>
        <w:pStyle w:val="SMSubheading"/>
        <w:jc w:val="right"/>
        <w:rPr>
          <w:u w:val="none"/>
        </w:rPr>
      </w:pPr>
      <w:r w:rsidRPr="00710039">
        <w:rPr>
          <w:u w:val="none"/>
        </w:rPr>
        <w:t xml:space="preserve">                      </w:t>
      </w:r>
      <m:oMath>
        <m:sSub>
          <m:sSubPr>
            <m:ctrlPr>
              <w:rPr>
                <w:rFonts w:ascii="Cambria Math" w:hAnsi="Cambria Math"/>
                <w:u w:val="none"/>
              </w:rPr>
            </m:ctrlPr>
          </m:sSubPr>
          <m:e>
            <m:r>
              <w:rPr>
                <w:rFonts w:ascii="Cambria Math" w:hAnsi="Cambria Math"/>
                <w:u w:val="none"/>
              </w:rPr>
              <m:t>σ</m:t>
            </m:r>
          </m:e>
          <m:sub>
            <m:r>
              <w:rPr>
                <w:rFonts w:ascii="Cambria Math" w:hAnsi="Cambria Math" w:hint="eastAsia"/>
                <w:u w:val="none"/>
              </w:rPr>
              <m:t>f</m:t>
            </m:r>
          </m:sub>
        </m:sSub>
        <m:r>
          <w:rPr>
            <w:rFonts w:ascii="Cambria Math" w:hAnsi="Cambria Math"/>
            <w:u w:val="none"/>
          </w:rPr>
          <m:t>=</m:t>
        </m:r>
        <m:f>
          <m:fPr>
            <m:ctrlPr>
              <w:rPr>
                <w:rFonts w:ascii="Cambria Math" w:hAnsi="Cambria Math"/>
                <w:i/>
                <w:u w:val="none"/>
              </w:rPr>
            </m:ctrlPr>
          </m:fPr>
          <m:num>
            <m:r>
              <w:rPr>
                <w:rFonts w:ascii="Cambria Math" w:hAnsi="Cambria Math"/>
                <w:u w:val="none"/>
              </w:rPr>
              <m:t>3FL</m:t>
            </m:r>
          </m:num>
          <m:den>
            <m:r>
              <w:rPr>
                <w:rFonts w:ascii="Cambria Math" w:hAnsi="Cambria Math"/>
                <w:u w:val="none"/>
              </w:rPr>
              <m:t>π</m:t>
            </m:r>
            <m:sSup>
              <m:sSupPr>
                <m:ctrlPr>
                  <w:rPr>
                    <w:rFonts w:ascii="Cambria Math" w:hAnsi="Cambria Math"/>
                    <w:i/>
                    <w:u w:val="none"/>
                  </w:rPr>
                </m:ctrlPr>
              </m:sSupPr>
              <m:e>
                <m:r>
                  <w:rPr>
                    <w:rFonts w:ascii="Cambria Math" w:hAnsi="Cambria Math"/>
                    <w:u w:val="none"/>
                  </w:rPr>
                  <m:t>R</m:t>
                </m:r>
              </m:e>
              <m:sup>
                <m:r>
                  <w:rPr>
                    <w:rFonts w:ascii="Cambria Math" w:hAnsi="Cambria Math"/>
                    <w:u w:val="none"/>
                  </w:rPr>
                  <m:t>3</m:t>
                </m:r>
              </m:sup>
            </m:sSup>
          </m:den>
        </m:f>
      </m:oMath>
      <w:r w:rsidRPr="00710039">
        <w:rPr>
          <w:rFonts w:hint="eastAsia"/>
          <w:u w:val="none"/>
        </w:rPr>
        <w:t xml:space="preserve"> </w:t>
      </w:r>
      <w:r w:rsidRPr="00710039">
        <w:rPr>
          <w:u w:val="none"/>
        </w:rPr>
        <w:t xml:space="preserve">                               (13)</w:t>
      </w:r>
    </w:p>
    <w:p w14:paraId="2031967F" w14:textId="77777777" w:rsidR="005A2E2D" w:rsidRPr="00710039" w:rsidRDefault="005A2E2D" w:rsidP="00331513">
      <w:pPr>
        <w:pStyle w:val="SMSubheading"/>
        <w:jc w:val="right"/>
        <w:rPr>
          <w:u w:val="none"/>
        </w:rPr>
      </w:pPr>
      <w:r w:rsidRPr="00710039">
        <w:rPr>
          <w:rFonts w:hint="eastAsia"/>
          <w:u w:val="none"/>
        </w:rPr>
        <w:t xml:space="preserve"> </w:t>
      </w:r>
      <w:r w:rsidRPr="00710039">
        <w:rPr>
          <w:u w:val="none"/>
        </w:rPr>
        <w:t xml:space="preserve">      </w:t>
      </w:r>
      <m:oMath>
        <m:sSub>
          <m:sSubPr>
            <m:ctrlPr>
              <w:rPr>
                <w:rFonts w:ascii="Cambria Math" w:hAnsi="Cambria Math"/>
                <w:u w:val="none"/>
              </w:rPr>
            </m:ctrlPr>
          </m:sSubPr>
          <m:e>
            <m:r>
              <w:rPr>
                <w:rFonts w:ascii="Cambria Math" w:hAnsi="Cambria Math"/>
                <w:u w:val="none"/>
              </w:rPr>
              <m:t>ε</m:t>
            </m:r>
          </m:e>
          <m:sub>
            <m:r>
              <w:rPr>
                <w:rFonts w:ascii="Cambria Math" w:hAnsi="Cambria Math"/>
                <w:u w:val="none"/>
              </w:rPr>
              <m:t>f</m:t>
            </m:r>
          </m:sub>
        </m:sSub>
        <m:r>
          <w:rPr>
            <w:rFonts w:ascii="Cambria Math" w:hAnsi="Cambria Math"/>
            <w:u w:val="none"/>
          </w:rPr>
          <m:t>=</m:t>
        </m:r>
        <m:f>
          <m:fPr>
            <m:ctrlPr>
              <w:rPr>
                <w:rFonts w:ascii="Cambria Math" w:hAnsi="Cambria Math"/>
                <w:i/>
                <w:u w:val="none"/>
              </w:rPr>
            </m:ctrlPr>
          </m:fPr>
          <m:num>
            <m:r>
              <w:rPr>
                <w:rFonts w:ascii="Cambria Math" w:hAnsi="Cambria Math"/>
                <w:u w:val="none"/>
              </w:rPr>
              <m:t>ω</m:t>
            </m:r>
          </m:num>
          <m:den>
            <m:sSup>
              <m:sSupPr>
                <m:ctrlPr>
                  <w:rPr>
                    <w:rFonts w:ascii="Cambria Math" w:hAnsi="Cambria Math"/>
                    <w:i/>
                    <w:u w:val="none"/>
                  </w:rPr>
                </m:ctrlPr>
              </m:sSupPr>
              <m:e>
                <m:r>
                  <w:rPr>
                    <w:rFonts w:ascii="Cambria Math" w:hAnsi="Cambria Math"/>
                    <w:u w:val="none"/>
                  </w:rPr>
                  <m:t>L</m:t>
                </m:r>
              </m:e>
              <m:sup>
                <m:r>
                  <w:rPr>
                    <w:rFonts w:ascii="Cambria Math" w:hAnsi="Cambria Math"/>
                    <w:u w:val="none"/>
                  </w:rPr>
                  <m:t>2</m:t>
                </m:r>
              </m:sup>
            </m:sSup>
          </m:den>
        </m:f>
        <m:r>
          <w:rPr>
            <w:rFonts w:ascii="Cambria Math" w:hAnsi="Cambria Math"/>
            <w:u w:val="none"/>
          </w:rPr>
          <m:t>×12R</m:t>
        </m:r>
      </m:oMath>
      <w:r w:rsidRPr="00710039">
        <w:rPr>
          <w:rFonts w:hint="eastAsia"/>
          <w:u w:val="none"/>
        </w:rPr>
        <w:t xml:space="preserve"> </w:t>
      </w:r>
      <w:r w:rsidRPr="00710039">
        <w:rPr>
          <w:u w:val="none"/>
        </w:rPr>
        <w:t xml:space="preserve">                             (14)</w:t>
      </w:r>
    </w:p>
    <w:p w14:paraId="29675231" w14:textId="77777777" w:rsidR="005A2E2D" w:rsidRPr="00710039" w:rsidRDefault="00D56E55" w:rsidP="00331513">
      <w:pPr>
        <w:pStyle w:val="SMSubheading"/>
        <w:jc w:val="right"/>
        <w:rPr>
          <w:u w:val="none"/>
        </w:rPr>
      </w:pPr>
      <m:oMath>
        <m:sSub>
          <m:sSubPr>
            <m:ctrlPr>
              <w:rPr>
                <w:rFonts w:ascii="Cambria Math" w:hAnsi="Cambria Math"/>
                <w:u w:val="none"/>
              </w:rPr>
            </m:ctrlPr>
          </m:sSubPr>
          <m:e>
            <m:r>
              <w:rPr>
                <w:rFonts w:ascii="Cambria Math" w:hAnsi="Cambria Math"/>
                <w:u w:val="none"/>
              </w:rPr>
              <m:t>E</m:t>
            </m:r>
          </m:e>
          <m:sub>
            <m:r>
              <w:rPr>
                <w:rFonts w:ascii="Cambria Math" w:hAnsi="Cambria Math"/>
                <w:u w:val="none"/>
              </w:rPr>
              <m:t>f</m:t>
            </m:r>
          </m:sub>
        </m:sSub>
        <m:r>
          <w:rPr>
            <w:rFonts w:ascii="Cambria Math" w:hAnsi="Cambria Math"/>
            <w:u w:val="none"/>
          </w:rPr>
          <m:t>=</m:t>
        </m:r>
        <m:f>
          <m:fPr>
            <m:ctrlPr>
              <w:rPr>
                <w:rFonts w:ascii="Cambria Math" w:hAnsi="Cambria Math"/>
                <w:i/>
                <w:u w:val="none"/>
              </w:rPr>
            </m:ctrlPr>
          </m:fPr>
          <m:num>
            <m:r>
              <w:rPr>
                <w:rFonts w:ascii="Cambria Math" w:hAnsi="Cambria Math"/>
                <w:u w:val="none"/>
              </w:rPr>
              <m:t>F</m:t>
            </m:r>
            <m:sSup>
              <m:sSupPr>
                <m:ctrlPr>
                  <w:rPr>
                    <w:rFonts w:ascii="Cambria Math" w:hAnsi="Cambria Math"/>
                    <w:i/>
                    <w:u w:val="none"/>
                  </w:rPr>
                </m:ctrlPr>
              </m:sSupPr>
              <m:e>
                <m:r>
                  <w:rPr>
                    <w:rFonts w:ascii="Cambria Math" w:hAnsi="Cambria Math"/>
                    <w:u w:val="none"/>
                  </w:rPr>
                  <m:t>L</m:t>
                </m:r>
              </m:e>
              <m:sup>
                <m:r>
                  <w:rPr>
                    <w:rFonts w:ascii="Cambria Math" w:hAnsi="Cambria Math"/>
                    <w:u w:val="none"/>
                  </w:rPr>
                  <m:t>3</m:t>
                </m:r>
              </m:sup>
            </m:sSup>
          </m:num>
          <m:den>
            <m:r>
              <w:rPr>
                <w:rFonts w:ascii="Cambria Math" w:hAnsi="Cambria Math"/>
                <w:u w:val="none"/>
              </w:rPr>
              <m:t>12πω</m:t>
            </m:r>
            <m:sSup>
              <m:sSupPr>
                <m:ctrlPr>
                  <w:rPr>
                    <w:rFonts w:ascii="Cambria Math" w:hAnsi="Cambria Math"/>
                    <w:i/>
                    <w:u w:val="none"/>
                  </w:rPr>
                </m:ctrlPr>
              </m:sSupPr>
              <m:e>
                <m:r>
                  <w:rPr>
                    <w:rFonts w:ascii="Cambria Math" w:hAnsi="Cambria Math"/>
                    <w:u w:val="none"/>
                  </w:rPr>
                  <m:t>R</m:t>
                </m:r>
              </m:e>
              <m:sup>
                <m:r>
                  <w:rPr>
                    <w:rFonts w:ascii="Cambria Math" w:hAnsi="Cambria Math"/>
                    <w:u w:val="none"/>
                  </w:rPr>
                  <m:t>4</m:t>
                </m:r>
              </m:sup>
            </m:sSup>
          </m:den>
        </m:f>
      </m:oMath>
      <w:r w:rsidR="005A2E2D" w:rsidRPr="00710039">
        <w:rPr>
          <w:rFonts w:hint="eastAsia"/>
          <w:u w:val="none"/>
        </w:rPr>
        <w:t xml:space="preserve"> </w:t>
      </w:r>
      <w:r w:rsidR="005A2E2D" w:rsidRPr="00710039">
        <w:rPr>
          <w:u w:val="none"/>
        </w:rPr>
        <w:t xml:space="preserve">                              </w:t>
      </w:r>
      <w:r w:rsidR="005A2E2D" w:rsidRPr="00710039">
        <w:rPr>
          <w:rFonts w:hint="eastAsia"/>
          <w:u w:val="none"/>
        </w:rPr>
        <w:t>(</w:t>
      </w:r>
      <w:r w:rsidR="005A2E2D" w:rsidRPr="00710039">
        <w:rPr>
          <w:u w:val="none"/>
        </w:rPr>
        <w:t>15)</w:t>
      </w:r>
    </w:p>
    <w:p w14:paraId="7BC8E349" w14:textId="77777777" w:rsidR="005A2E2D" w:rsidRPr="00710039" w:rsidRDefault="00D56E55" w:rsidP="00331513">
      <w:pPr>
        <w:pStyle w:val="SMSubheading"/>
        <w:jc w:val="right"/>
        <w:rPr>
          <w:u w:val="none"/>
        </w:rPr>
      </w:pPr>
      <m:oMath>
        <m:sSub>
          <m:sSubPr>
            <m:ctrlPr>
              <w:rPr>
                <w:rFonts w:ascii="Cambria Math" w:hAnsi="Cambria Math"/>
                <w:u w:val="none"/>
              </w:rPr>
            </m:ctrlPr>
          </m:sSubPr>
          <m:e>
            <m:r>
              <w:rPr>
                <w:rFonts w:ascii="Cambria Math" w:hAnsi="Cambria Math"/>
                <w:u w:val="none"/>
              </w:rPr>
              <m:t>G</m:t>
            </m:r>
          </m:e>
          <m:sub>
            <m:r>
              <w:rPr>
                <w:rFonts w:ascii="Cambria Math" w:hAnsi="Cambria Math"/>
                <w:u w:val="none"/>
              </w:rPr>
              <m:t>f</m:t>
            </m:r>
          </m:sub>
        </m:sSub>
        <m:r>
          <w:rPr>
            <w:rFonts w:ascii="Cambria Math" w:hAnsi="Cambria Math"/>
            <w:u w:val="none"/>
          </w:rPr>
          <m:t>=L</m:t>
        </m:r>
        <m:nary>
          <m:naryPr>
            <m:limLoc m:val="subSup"/>
            <m:ctrlPr>
              <w:rPr>
                <w:rFonts w:ascii="Cambria Math" w:hAnsi="Cambria Math"/>
                <w:i/>
                <w:u w:val="none"/>
              </w:rPr>
            </m:ctrlPr>
          </m:naryPr>
          <m:sub>
            <m:r>
              <w:rPr>
                <w:rFonts w:ascii="Cambria Math" w:hAnsi="Cambria Math"/>
                <w:u w:val="none"/>
              </w:rPr>
              <m:t>0</m:t>
            </m:r>
          </m:sub>
          <m:sup>
            <m:sSub>
              <m:sSubPr>
                <m:ctrlPr>
                  <w:rPr>
                    <w:rFonts w:ascii="Cambria Math" w:hAnsi="Cambria Math"/>
                    <w:i/>
                    <w:u w:val="none"/>
                  </w:rPr>
                </m:ctrlPr>
              </m:sSubPr>
              <m:e>
                <m:r>
                  <w:rPr>
                    <w:rFonts w:ascii="Cambria Math" w:hAnsi="Cambria Math"/>
                    <w:u w:val="none"/>
                  </w:rPr>
                  <m:t>ε</m:t>
                </m:r>
              </m:e>
              <m:sub>
                <m:r>
                  <w:rPr>
                    <w:rFonts w:ascii="Cambria Math" w:hAnsi="Cambria Math"/>
                    <w:u w:val="none"/>
                  </w:rPr>
                  <m:t>0</m:t>
                </m:r>
              </m:sub>
            </m:sSub>
          </m:sup>
          <m:e>
            <m:sSub>
              <m:sSubPr>
                <m:ctrlPr>
                  <w:rPr>
                    <w:rFonts w:ascii="Cambria Math" w:hAnsi="Cambria Math"/>
                    <w:i/>
                    <w:u w:val="none"/>
                  </w:rPr>
                </m:ctrlPr>
              </m:sSubPr>
              <m:e>
                <m:r>
                  <w:rPr>
                    <w:rFonts w:ascii="Cambria Math" w:hAnsi="Cambria Math"/>
                    <w:u w:val="none"/>
                  </w:rPr>
                  <m:t>σ</m:t>
                </m:r>
              </m:e>
              <m:sub>
                <m:r>
                  <w:rPr>
                    <w:rFonts w:ascii="Cambria Math" w:hAnsi="Cambria Math"/>
                    <w:u w:val="none"/>
                  </w:rPr>
                  <m:t>f</m:t>
                </m:r>
              </m:sub>
            </m:sSub>
            <m:r>
              <w:rPr>
                <w:rFonts w:ascii="Cambria Math" w:hAnsi="Cambria Math"/>
                <w:u w:val="none"/>
              </w:rPr>
              <m:t>dε</m:t>
            </m:r>
          </m:e>
        </m:nary>
      </m:oMath>
      <w:r w:rsidR="005A2E2D" w:rsidRPr="00710039">
        <w:rPr>
          <w:rFonts w:hint="eastAsia"/>
          <w:u w:val="none"/>
        </w:rPr>
        <w:t xml:space="preserve"> </w:t>
      </w:r>
      <w:r w:rsidR="005A2E2D" w:rsidRPr="00710039">
        <w:rPr>
          <w:u w:val="none"/>
        </w:rPr>
        <w:t xml:space="preserve">                            (16)</w:t>
      </w:r>
    </w:p>
    <w:p w14:paraId="64C45E47" w14:textId="77777777" w:rsidR="005A2E2D" w:rsidRDefault="005A2E2D" w:rsidP="00331513">
      <w:pPr>
        <w:pStyle w:val="SMSubheading"/>
        <w:jc w:val="both"/>
        <w:rPr>
          <w:u w:val="none"/>
        </w:rPr>
      </w:pPr>
      <w:r w:rsidRPr="00710039">
        <w:rPr>
          <w:u w:val="none"/>
        </w:rPr>
        <w:lastRenderedPageBreak/>
        <w:t xml:space="preserve">where </w:t>
      </w:r>
      <w:r w:rsidRPr="00710039">
        <w:rPr>
          <w:i/>
          <w:u w:val="none"/>
        </w:rPr>
        <w:t xml:space="preserve">F </w:t>
      </w:r>
      <w:r w:rsidRPr="00710039">
        <w:rPr>
          <w:u w:val="none"/>
        </w:rPr>
        <w:t xml:space="preserve">represents the applied load (N), </w:t>
      </w:r>
      <w:r w:rsidRPr="00710039">
        <w:rPr>
          <w:i/>
          <w:u w:val="none"/>
        </w:rPr>
        <w:t>L</w:t>
      </w:r>
      <w:r w:rsidRPr="00710039">
        <w:rPr>
          <w:u w:val="none"/>
        </w:rPr>
        <w:t xml:space="preserve"> denotes the span length (mm), </w:t>
      </w:r>
      <w:r w:rsidRPr="00710039">
        <w:rPr>
          <w:i/>
          <w:u w:val="none"/>
        </w:rPr>
        <w:t>R</w:t>
      </w:r>
      <w:r w:rsidRPr="00710039">
        <w:rPr>
          <w:u w:val="none"/>
        </w:rPr>
        <w:t xml:space="preserve"> is the wire radius (mm), </w:t>
      </w:r>
      <w:r w:rsidRPr="00710039">
        <w:rPr>
          <w:i/>
          <w:u w:val="none"/>
        </w:rPr>
        <w:t>ω</w:t>
      </w:r>
      <w:r w:rsidRPr="00710039">
        <w:rPr>
          <w:u w:val="none"/>
        </w:rPr>
        <w:t xml:space="preserve"> indicates the deflection (mm), and </w:t>
      </w:r>
      <w:r w:rsidRPr="00710039">
        <w:rPr>
          <w:i/>
          <w:u w:val="none"/>
        </w:rPr>
        <w:t>ε</w:t>
      </w:r>
      <w:r w:rsidRPr="00710039">
        <w:rPr>
          <w:u w:val="none"/>
          <w:vertAlign w:val="subscript"/>
        </w:rPr>
        <w:t>0</w:t>
      </w:r>
      <w:r w:rsidRPr="00710039">
        <w:rPr>
          <w:u w:val="none"/>
        </w:rPr>
        <w:t xml:space="preserve"> corresponds to the maximum strain at fracture (mm).</w:t>
      </w:r>
    </w:p>
    <w:p w14:paraId="5C61C63F" w14:textId="77777777" w:rsidR="005A2E2D" w:rsidRPr="00710039" w:rsidRDefault="005A2E2D" w:rsidP="00331513">
      <w:r>
        <w:br w:type="page"/>
      </w:r>
    </w:p>
    <w:p w14:paraId="2DFF53C7" w14:textId="77777777" w:rsidR="005A2E2D" w:rsidRDefault="005A2E2D" w:rsidP="00331513">
      <w:pPr>
        <w:pStyle w:val="SMText"/>
        <w:ind w:firstLine="0"/>
        <w:jc w:val="center"/>
      </w:pPr>
      <w:r>
        <w:rPr>
          <w:noProof/>
          <w:lang w:eastAsia="zh-CN"/>
        </w:rPr>
        <w:lastRenderedPageBreak/>
        <w:drawing>
          <wp:inline distT="0" distB="0" distL="0" distR="0" wp14:anchorId="700B1A31" wp14:editId="3B4789FB">
            <wp:extent cx="5688000" cy="2805490"/>
            <wp:effectExtent l="0" t="0" r="825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39"/>
                    <a:stretch/>
                  </pic:blipFill>
                  <pic:spPr bwMode="auto">
                    <a:xfrm>
                      <a:off x="0" y="0"/>
                      <a:ext cx="5688000" cy="2805490"/>
                    </a:xfrm>
                    <a:prstGeom prst="rect">
                      <a:avLst/>
                    </a:prstGeom>
                    <a:noFill/>
                    <a:ln>
                      <a:noFill/>
                    </a:ln>
                    <a:extLst>
                      <a:ext uri="{53640926-AAD7-44D8-BBD7-CCE9431645EC}">
                        <a14:shadowObscured xmlns:a14="http://schemas.microsoft.com/office/drawing/2010/main"/>
                      </a:ext>
                    </a:extLst>
                  </pic:spPr>
                </pic:pic>
              </a:graphicData>
            </a:graphic>
          </wp:inline>
        </w:drawing>
      </w:r>
    </w:p>
    <w:p w14:paraId="373DBA8E" w14:textId="77777777" w:rsidR="005A2E2D" w:rsidRPr="00355362" w:rsidRDefault="005A2E2D" w:rsidP="00331513">
      <w:pPr>
        <w:pStyle w:val="SMHeading"/>
      </w:pPr>
      <w:r w:rsidRPr="00355362">
        <w:t>Fig</w:t>
      </w:r>
      <w:r>
        <w:t>ure</w:t>
      </w:r>
      <w:r w:rsidRPr="00355362">
        <w:t xml:space="preserve"> S1.</w:t>
      </w:r>
    </w:p>
    <w:p w14:paraId="562ABB71" w14:textId="77777777" w:rsidR="005A2E2D" w:rsidRPr="000B1DB9" w:rsidRDefault="005A2E2D" w:rsidP="00331513">
      <w:pPr>
        <w:pStyle w:val="SMcaption"/>
        <w:jc w:val="both"/>
        <w:rPr>
          <w:b/>
          <w:bCs/>
        </w:rPr>
      </w:pPr>
      <w:r w:rsidRPr="000B1DB9">
        <w:rPr>
          <w:b/>
          <w:bCs/>
        </w:rPr>
        <w:t xml:space="preserve">Fabrication flowchart of Ag-core YBCO superconducting wires via DIW </w:t>
      </w:r>
      <w:proofErr w:type="spellStart"/>
      <w:r w:rsidRPr="000B1DB9">
        <w:rPr>
          <w:b/>
          <w:bCs/>
        </w:rPr>
        <w:t>bimaterial</w:t>
      </w:r>
      <w:proofErr w:type="spellEnd"/>
      <w:r w:rsidRPr="000B1DB9">
        <w:rPr>
          <w:b/>
          <w:bCs/>
        </w:rPr>
        <w:t xml:space="preserve"> co-printing and post-processing</w:t>
      </w:r>
      <w:r w:rsidRPr="000B1DB9">
        <w:rPr>
          <w:rFonts w:hint="eastAsia"/>
          <w:b/>
          <w:bCs/>
        </w:rPr>
        <w:t>.</w:t>
      </w:r>
    </w:p>
    <w:p w14:paraId="4065C06F" w14:textId="77777777" w:rsidR="005A2E2D" w:rsidRDefault="005A2E2D" w:rsidP="00331513">
      <w:pPr>
        <w:pStyle w:val="SMcaption"/>
      </w:pPr>
    </w:p>
    <w:p w14:paraId="1A9428C2" w14:textId="77777777" w:rsidR="005A2E2D" w:rsidRDefault="005A2E2D" w:rsidP="00331513">
      <w:r>
        <w:br w:type="page"/>
      </w:r>
    </w:p>
    <w:p w14:paraId="40EC6A6D" w14:textId="77777777" w:rsidR="005A2E2D" w:rsidRDefault="005A2E2D" w:rsidP="00331513">
      <w:pPr>
        <w:pStyle w:val="SMcaption"/>
        <w:jc w:val="center"/>
      </w:pPr>
      <w:r>
        <w:rPr>
          <w:noProof/>
        </w:rPr>
        <w:lastRenderedPageBreak/>
        <w:drawing>
          <wp:inline distT="0" distB="0" distL="0" distR="0" wp14:anchorId="04599D7F" wp14:editId="4DE2E4B2">
            <wp:extent cx="5688000" cy="3096595"/>
            <wp:effectExtent l="0" t="0" r="8255"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451"/>
                    <a:stretch/>
                  </pic:blipFill>
                  <pic:spPr bwMode="auto">
                    <a:xfrm>
                      <a:off x="0" y="0"/>
                      <a:ext cx="5688000" cy="3096595"/>
                    </a:xfrm>
                    <a:prstGeom prst="rect">
                      <a:avLst/>
                    </a:prstGeom>
                    <a:noFill/>
                    <a:ln>
                      <a:noFill/>
                    </a:ln>
                    <a:extLst>
                      <a:ext uri="{53640926-AAD7-44D8-BBD7-CCE9431645EC}">
                        <a14:shadowObscured xmlns:a14="http://schemas.microsoft.com/office/drawing/2010/main"/>
                      </a:ext>
                    </a:extLst>
                  </pic:spPr>
                </pic:pic>
              </a:graphicData>
            </a:graphic>
          </wp:inline>
        </w:drawing>
      </w:r>
    </w:p>
    <w:p w14:paraId="48BBAA2B" w14:textId="77777777" w:rsidR="005A2E2D" w:rsidRPr="00355362" w:rsidRDefault="005A2E2D" w:rsidP="00331513">
      <w:pPr>
        <w:pStyle w:val="SMHeading"/>
      </w:pPr>
      <w:r w:rsidRPr="00355362">
        <w:t>Fig</w:t>
      </w:r>
      <w:r>
        <w:t>ure</w:t>
      </w:r>
      <w:r w:rsidRPr="00355362">
        <w:t xml:space="preserve"> S2</w:t>
      </w:r>
      <w:r>
        <w:t>.</w:t>
      </w:r>
    </w:p>
    <w:p w14:paraId="627C13E7" w14:textId="77777777" w:rsidR="005A2E2D" w:rsidRDefault="005A2E2D" w:rsidP="00331513">
      <w:pPr>
        <w:pStyle w:val="SMcaption"/>
        <w:jc w:val="both"/>
      </w:pPr>
      <w:bookmarkStart w:id="11" w:name="OLE_LINK3"/>
      <w:r w:rsidRPr="002E070E">
        <w:rPr>
          <w:b/>
          <w:bCs/>
        </w:rPr>
        <w:t xml:space="preserve">Rheological properties of aqueous and oil-based inks. </w:t>
      </w:r>
      <w:r>
        <w:rPr>
          <w:b/>
          <w:bCs/>
        </w:rPr>
        <w:t>a,</w:t>
      </w:r>
      <w:r w:rsidRPr="002E070E">
        <w:rPr>
          <w:b/>
          <w:bCs/>
        </w:rPr>
        <w:t xml:space="preserve"> </w:t>
      </w:r>
      <w:proofErr w:type="gramStart"/>
      <w:r w:rsidRPr="002E070E">
        <w:rPr>
          <w:bCs/>
        </w:rPr>
        <w:t>The</w:t>
      </w:r>
      <w:proofErr w:type="gramEnd"/>
      <w:r w:rsidRPr="002E070E">
        <w:rPr>
          <w:bCs/>
        </w:rPr>
        <w:t xml:space="preserve"> relationship between storage modulus (</w:t>
      </w:r>
      <w:r w:rsidRPr="002E070E">
        <w:rPr>
          <w:bCs/>
          <w:i/>
        </w:rPr>
        <w:t>G</w:t>
      </w:r>
      <w:r w:rsidRPr="002E070E">
        <w:rPr>
          <w:bCs/>
        </w:rPr>
        <w:t>') and loss modulus (</w:t>
      </w:r>
      <w:r w:rsidRPr="002E070E">
        <w:rPr>
          <w:bCs/>
          <w:i/>
        </w:rPr>
        <w:t>G</w:t>
      </w:r>
      <w:r w:rsidRPr="002E070E">
        <w:rPr>
          <w:bCs/>
        </w:rPr>
        <w:t>'') of the aqueous YBCO ink as a function of shear stress (</w:t>
      </w:r>
      <w:r w:rsidRPr="002E070E">
        <w:rPr>
          <w:bCs/>
          <w:i/>
        </w:rPr>
        <w:t>τ</w:t>
      </w:r>
      <w:r w:rsidRPr="002E070E">
        <w:rPr>
          <w:bCs/>
        </w:rPr>
        <w:t>) demonstrates gel-like behavior (</w:t>
      </w:r>
      <w:r w:rsidRPr="002E070E">
        <w:rPr>
          <w:bCs/>
          <w:i/>
        </w:rPr>
        <w:t>G</w:t>
      </w:r>
      <w:r w:rsidRPr="002E070E">
        <w:rPr>
          <w:bCs/>
        </w:rPr>
        <w:t xml:space="preserve">' &gt; </w:t>
      </w:r>
      <w:r w:rsidRPr="002E070E">
        <w:rPr>
          <w:bCs/>
          <w:i/>
        </w:rPr>
        <w:t>G</w:t>
      </w:r>
      <w:r w:rsidRPr="002E070E">
        <w:rPr>
          <w:bCs/>
        </w:rPr>
        <w:t xml:space="preserve">'' at </w:t>
      </w:r>
      <w:r w:rsidRPr="002E070E">
        <w:rPr>
          <w:bCs/>
          <w:i/>
        </w:rPr>
        <w:t xml:space="preserve">τ </w:t>
      </w:r>
      <w:r w:rsidRPr="002E070E">
        <w:rPr>
          <w:bCs/>
        </w:rPr>
        <w:t>&lt; 110 Pa</w:t>
      </w:r>
      <w:r w:rsidRPr="002E070E">
        <w:rPr>
          <w:rFonts w:hint="eastAsia"/>
          <w:bCs/>
        </w:rPr>
        <w:t>)</w:t>
      </w:r>
      <w:r w:rsidRPr="002E070E">
        <w:rPr>
          <w:bCs/>
        </w:rPr>
        <w:t>, indicating excellent structural support and shape retention</w:t>
      </w:r>
      <w:r w:rsidRPr="002E070E">
        <w:rPr>
          <w:rFonts w:hint="eastAsia"/>
          <w:bCs/>
        </w:rPr>
        <w:t xml:space="preserve">, </w:t>
      </w:r>
      <w:r w:rsidRPr="002E070E">
        <w:rPr>
          <w:bCs/>
        </w:rPr>
        <w:t>suitable for shell formation</w:t>
      </w:r>
      <w:r w:rsidRPr="00C62357">
        <w:rPr>
          <w:bCs/>
          <w:noProof/>
          <w:vertAlign w:val="superscript"/>
        </w:rPr>
        <w:t>1-3</w:t>
      </w:r>
      <w:r w:rsidRPr="002E070E">
        <w:rPr>
          <w:bCs/>
        </w:rPr>
        <w:t>.</w:t>
      </w:r>
      <w:r w:rsidRPr="002E070E">
        <w:rPr>
          <w:rFonts w:hint="eastAsia"/>
          <w:bCs/>
        </w:rPr>
        <w:t xml:space="preserve"> </w:t>
      </w:r>
      <w:r>
        <w:rPr>
          <w:b/>
        </w:rPr>
        <w:t>b,</w:t>
      </w:r>
      <w:r w:rsidRPr="002E070E">
        <w:t xml:space="preserve"> </w:t>
      </w:r>
      <w:proofErr w:type="gramStart"/>
      <w:r w:rsidRPr="002E070E">
        <w:rPr>
          <w:bCs/>
        </w:rPr>
        <w:t>The</w:t>
      </w:r>
      <w:proofErr w:type="gramEnd"/>
      <w:r w:rsidRPr="002E070E">
        <w:rPr>
          <w:bCs/>
        </w:rPr>
        <w:t xml:space="preserve"> oil-based YBCO ink exhibits sol-</w:t>
      </w:r>
      <w:r w:rsidRPr="002E070E">
        <w:rPr>
          <w:rFonts w:hint="eastAsia"/>
          <w:bCs/>
        </w:rPr>
        <w:t>like</w:t>
      </w:r>
      <w:r w:rsidRPr="002E070E">
        <w:rPr>
          <w:bCs/>
        </w:rPr>
        <w:t xml:space="preserve"> behavior (</w:t>
      </w:r>
      <w:r w:rsidRPr="002E070E">
        <w:rPr>
          <w:bCs/>
          <w:i/>
        </w:rPr>
        <w:t>G</w:t>
      </w:r>
      <w:r w:rsidRPr="002E070E">
        <w:rPr>
          <w:bCs/>
        </w:rPr>
        <w:t xml:space="preserve">' &lt; </w:t>
      </w:r>
      <w:r w:rsidRPr="002E070E">
        <w:rPr>
          <w:bCs/>
          <w:i/>
        </w:rPr>
        <w:t>G</w:t>
      </w:r>
      <w:r w:rsidRPr="002E070E">
        <w:rPr>
          <w:bCs/>
        </w:rPr>
        <w:t>'' at</w:t>
      </w:r>
      <w:r w:rsidRPr="002E070E">
        <w:rPr>
          <w:bCs/>
          <w:i/>
        </w:rPr>
        <w:t xml:space="preserve"> τ</w:t>
      </w:r>
      <w:r w:rsidRPr="002E070E">
        <w:rPr>
          <w:bCs/>
        </w:rPr>
        <w:t xml:space="preserve"> &gt; 1.2 Pa), demonstrating superior fluidity ideal for core structure fabrication</w:t>
      </w:r>
      <w:r w:rsidRPr="00C62357">
        <w:rPr>
          <w:bCs/>
          <w:noProof/>
          <w:vertAlign w:val="superscript"/>
        </w:rPr>
        <w:t>4,5</w:t>
      </w:r>
      <w:r w:rsidRPr="002E070E">
        <w:rPr>
          <w:bCs/>
        </w:rPr>
        <w:t>.</w:t>
      </w:r>
      <w:r w:rsidRPr="002E070E">
        <w:rPr>
          <w:rFonts w:hint="eastAsia"/>
          <w:bCs/>
        </w:rPr>
        <w:t xml:space="preserve"> </w:t>
      </w:r>
      <w:r>
        <w:rPr>
          <w:b/>
        </w:rPr>
        <w:t>c,</w:t>
      </w:r>
      <w:r w:rsidRPr="002E070E">
        <w:rPr>
          <w:rFonts w:hint="eastAsia"/>
          <w:bCs/>
        </w:rPr>
        <w:t xml:space="preserve"> </w:t>
      </w:r>
      <w:r w:rsidRPr="002E070E">
        <w:rPr>
          <w:bCs/>
        </w:rPr>
        <w:t>Both aqueous and oil-based YBCO inks exhibit shear-thinning behavior, with apparent viscosity (</w:t>
      </w:r>
      <w:r w:rsidRPr="002E070E">
        <w:rPr>
          <w:bCs/>
          <w:i/>
        </w:rPr>
        <w:t>η</w:t>
      </w:r>
      <w:r w:rsidRPr="002E070E">
        <w:rPr>
          <w:bCs/>
        </w:rPr>
        <w:t>) decreasing as shear rate (</w:t>
      </w:r>
      <m:oMath>
        <m:acc>
          <m:accPr>
            <m:chr m:val="̇"/>
            <m:ctrlPr>
              <w:rPr>
                <w:rFonts w:ascii="Cambria Math" w:hAnsi="Cambria Math"/>
                <w:bCs/>
                <w:i/>
                <w:iCs/>
              </w:rPr>
            </m:ctrlPr>
          </m:accPr>
          <m:e>
            <m:r>
              <w:rPr>
                <w:rFonts w:ascii="Cambria Math" w:hAnsi="Cambria Math"/>
              </w:rPr>
              <m:t>γ</m:t>
            </m:r>
          </m:e>
        </m:acc>
      </m:oMath>
      <w:r w:rsidRPr="002E070E">
        <w:rPr>
          <w:bCs/>
        </w:rPr>
        <w:t xml:space="preserve">) increases. However, the aqueous ink </w:t>
      </w:r>
      <w:r w:rsidRPr="002E070E">
        <w:rPr>
          <w:rFonts w:hint="eastAsia"/>
          <w:bCs/>
        </w:rPr>
        <w:t>shows</w:t>
      </w:r>
      <w:r w:rsidRPr="002E070E">
        <w:rPr>
          <w:bCs/>
        </w:rPr>
        <w:t xml:space="preserve"> higher η values, </w:t>
      </w:r>
      <w:r w:rsidRPr="002E070E">
        <w:rPr>
          <w:rFonts w:hint="eastAsia"/>
          <w:bCs/>
        </w:rPr>
        <w:t>making</w:t>
      </w:r>
      <w:r w:rsidRPr="002E070E">
        <w:rPr>
          <w:bCs/>
        </w:rPr>
        <w:t xml:space="preserve"> it more suitable for 3D printing of supporting shell structures</w:t>
      </w:r>
      <w:r w:rsidRPr="00C62357">
        <w:rPr>
          <w:bCs/>
          <w:noProof/>
          <w:vertAlign w:val="superscript"/>
        </w:rPr>
        <w:t>6,7</w:t>
      </w:r>
      <w:r w:rsidRPr="002E070E">
        <w:rPr>
          <w:bCs/>
        </w:rPr>
        <w:t>.</w:t>
      </w:r>
      <w:r w:rsidRPr="002E070E">
        <w:rPr>
          <w:rFonts w:hint="eastAsia"/>
          <w:bCs/>
        </w:rPr>
        <w:t xml:space="preserve"> </w:t>
      </w:r>
      <w:r>
        <w:rPr>
          <w:b/>
        </w:rPr>
        <w:t>d,</w:t>
      </w:r>
      <w:r w:rsidRPr="002E070E">
        <w:t xml:space="preserve"> </w:t>
      </w:r>
      <w:r w:rsidRPr="002E070E">
        <w:rPr>
          <w:bCs/>
        </w:rPr>
        <w:t xml:space="preserve">The aqueous Ag ink </w:t>
      </w:r>
      <w:r w:rsidRPr="002E070E">
        <w:rPr>
          <w:rFonts w:hint="eastAsia"/>
          <w:bCs/>
        </w:rPr>
        <w:t>exhibits</w:t>
      </w:r>
      <w:r w:rsidRPr="002E070E">
        <w:rPr>
          <w:bCs/>
        </w:rPr>
        <w:t xml:space="preserve"> gel-like behavior (</w:t>
      </w:r>
      <w:r w:rsidRPr="00536FE1">
        <w:rPr>
          <w:bCs/>
          <w:i/>
        </w:rPr>
        <w:t>G</w:t>
      </w:r>
      <w:r w:rsidRPr="002E070E">
        <w:rPr>
          <w:bCs/>
        </w:rPr>
        <w:t xml:space="preserve">' &gt; </w:t>
      </w:r>
      <w:r w:rsidRPr="00536FE1">
        <w:rPr>
          <w:bCs/>
          <w:i/>
        </w:rPr>
        <w:t>G</w:t>
      </w:r>
      <w:r w:rsidRPr="002E070E">
        <w:rPr>
          <w:bCs/>
        </w:rPr>
        <w:t xml:space="preserve">'' at </w:t>
      </w:r>
      <w:r w:rsidRPr="00536FE1">
        <w:rPr>
          <w:bCs/>
          <w:i/>
        </w:rPr>
        <w:t>τ</w:t>
      </w:r>
      <w:r w:rsidRPr="002E070E">
        <w:rPr>
          <w:bCs/>
        </w:rPr>
        <w:t xml:space="preserve"> &lt; 100 Pa), making it suitable for shell structure fabrication.</w:t>
      </w:r>
      <w:r w:rsidRPr="002E070E">
        <w:rPr>
          <w:rFonts w:hint="eastAsia"/>
          <w:bCs/>
        </w:rPr>
        <w:t xml:space="preserve"> </w:t>
      </w:r>
      <w:r>
        <w:rPr>
          <w:b/>
        </w:rPr>
        <w:t>e,</w:t>
      </w:r>
      <w:r w:rsidRPr="002E070E">
        <w:rPr>
          <w:rFonts w:hint="eastAsia"/>
          <w:bCs/>
        </w:rPr>
        <w:t xml:space="preserve"> </w:t>
      </w:r>
      <w:proofErr w:type="gramStart"/>
      <w:r w:rsidRPr="002E070E">
        <w:rPr>
          <w:bCs/>
        </w:rPr>
        <w:t>The</w:t>
      </w:r>
      <w:proofErr w:type="gramEnd"/>
      <w:r w:rsidRPr="002E070E">
        <w:rPr>
          <w:bCs/>
        </w:rPr>
        <w:t xml:space="preserve"> oil-based Ag ink exhibits sol-state behavior (</w:t>
      </w:r>
      <w:r w:rsidRPr="00536FE1">
        <w:rPr>
          <w:bCs/>
          <w:i/>
        </w:rPr>
        <w:t>G</w:t>
      </w:r>
      <w:r w:rsidRPr="002E070E">
        <w:rPr>
          <w:bCs/>
        </w:rPr>
        <w:t xml:space="preserve">' &lt; </w:t>
      </w:r>
      <w:r w:rsidRPr="00536FE1">
        <w:rPr>
          <w:bCs/>
          <w:i/>
        </w:rPr>
        <w:t>G</w:t>
      </w:r>
      <w:r w:rsidRPr="002E070E">
        <w:rPr>
          <w:bCs/>
        </w:rPr>
        <w:t>''), demonstrating the fluidity required for core structure fabrication.</w:t>
      </w:r>
      <w:r w:rsidRPr="002E070E">
        <w:rPr>
          <w:rFonts w:hint="eastAsia"/>
          <w:bCs/>
        </w:rPr>
        <w:t xml:space="preserve"> </w:t>
      </w:r>
      <w:r>
        <w:rPr>
          <w:b/>
        </w:rPr>
        <w:t>f,</w:t>
      </w:r>
      <w:r w:rsidRPr="002E070E">
        <w:t xml:space="preserve"> </w:t>
      </w:r>
      <w:proofErr w:type="gramStart"/>
      <w:r w:rsidRPr="002E070E">
        <w:rPr>
          <w:bCs/>
        </w:rPr>
        <w:t>The</w:t>
      </w:r>
      <w:proofErr w:type="gramEnd"/>
      <w:r w:rsidRPr="002E070E">
        <w:rPr>
          <w:rFonts w:hint="eastAsia"/>
          <w:bCs/>
        </w:rPr>
        <w:t xml:space="preserve"> </w:t>
      </w:r>
      <w:r w:rsidRPr="00536FE1">
        <w:rPr>
          <w:bCs/>
          <w:i/>
        </w:rPr>
        <w:t>η</w:t>
      </w:r>
      <w:r w:rsidRPr="002E070E">
        <w:rPr>
          <w:bCs/>
        </w:rPr>
        <w:t xml:space="preserve"> of both aqueous and oil-based Ag inks </w:t>
      </w:r>
      <w:r w:rsidRPr="002E070E">
        <w:rPr>
          <w:rFonts w:hint="eastAsia"/>
          <w:bCs/>
        </w:rPr>
        <w:t>is</w:t>
      </w:r>
      <w:r w:rsidRPr="002E070E">
        <w:rPr>
          <w:i/>
          <w:iCs/>
        </w:rPr>
        <w:t xml:space="preserve"> </w:t>
      </w:r>
      <m:oMath>
        <m:acc>
          <m:accPr>
            <m:chr m:val="̇"/>
            <m:ctrlPr>
              <w:rPr>
                <w:rFonts w:ascii="Cambria Math" w:hAnsi="Cambria Math"/>
                <w:bCs/>
                <w:i/>
                <w:iCs/>
              </w:rPr>
            </m:ctrlPr>
          </m:accPr>
          <m:e>
            <m:r>
              <w:rPr>
                <w:rFonts w:ascii="Cambria Math" w:hAnsi="Cambria Math"/>
              </w:rPr>
              <m:t>γ</m:t>
            </m:r>
          </m:e>
        </m:acc>
      </m:oMath>
      <w:r w:rsidRPr="002E070E">
        <w:rPr>
          <w:bCs/>
        </w:rPr>
        <w:t xml:space="preserve"> dependen</w:t>
      </w:r>
      <w:r w:rsidRPr="002E070E">
        <w:rPr>
          <w:rFonts w:hint="eastAsia"/>
          <w:bCs/>
        </w:rPr>
        <w:t>t</w:t>
      </w:r>
      <w:r w:rsidRPr="002E070E">
        <w:rPr>
          <w:bCs/>
        </w:rPr>
        <w:t xml:space="preserve">, with the aqueous </w:t>
      </w:r>
      <w:r w:rsidRPr="002E070E">
        <w:rPr>
          <w:rFonts w:hint="eastAsia"/>
          <w:bCs/>
        </w:rPr>
        <w:t>ink</w:t>
      </w:r>
      <w:r w:rsidRPr="002E070E">
        <w:rPr>
          <w:bCs/>
        </w:rPr>
        <w:t xml:space="preserve"> </w:t>
      </w:r>
      <w:r w:rsidRPr="002E070E">
        <w:rPr>
          <w:rFonts w:hint="eastAsia"/>
          <w:bCs/>
        </w:rPr>
        <w:t>showing</w:t>
      </w:r>
      <w:r w:rsidRPr="002E070E">
        <w:rPr>
          <w:bCs/>
        </w:rPr>
        <w:t xml:space="preserve"> significantly higher</w:t>
      </w:r>
      <w:r w:rsidRPr="00AF5D52">
        <w:rPr>
          <w:bCs/>
          <w:i/>
        </w:rPr>
        <w:t xml:space="preserve"> η</w:t>
      </w:r>
      <w:r w:rsidRPr="002E070E">
        <w:rPr>
          <w:bCs/>
        </w:rPr>
        <w:t xml:space="preserve"> values.</w:t>
      </w:r>
    </w:p>
    <w:p w14:paraId="4D146E6B" w14:textId="77777777" w:rsidR="005A2E2D" w:rsidRDefault="005A2E2D" w:rsidP="00331513">
      <w:r>
        <w:br w:type="page"/>
      </w:r>
    </w:p>
    <w:bookmarkEnd w:id="11"/>
    <w:p w14:paraId="23DCCF1F" w14:textId="77777777" w:rsidR="005A2E2D" w:rsidRDefault="005A2E2D" w:rsidP="00331513">
      <w:pPr>
        <w:pStyle w:val="SMcaption"/>
        <w:jc w:val="center"/>
      </w:pPr>
      <w:r>
        <w:rPr>
          <w:noProof/>
        </w:rPr>
        <w:lastRenderedPageBreak/>
        <w:drawing>
          <wp:inline distT="0" distB="0" distL="0" distR="0" wp14:anchorId="5FDB21EA" wp14:editId="472C0916">
            <wp:extent cx="5688000" cy="2206532"/>
            <wp:effectExtent l="0" t="0" r="8255"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1555"/>
                    <a:stretch/>
                  </pic:blipFill>
                  <pic:spPr bwMode="auto">
                    <a:xfrm>
                      <a:off x="0" y="0"/>
                      <a:ext cx="5688000" cy="2206532"/>
                    </a:xfrm>
                    <a:prstGeom prst="rect">
                      <a:avLst/>
                    </a:prstGeom>
                    <a:noFill/>
                    <a:ln>
                      <a:noFill/>
                    </a:ln>
                    <a:extLst>
                      <a:ext uri="{53640926-AAD7-44D8-BBD7-CCE9431645EC}">
                        <a14:shadowObscured xmlns:a14="http://schemas.microsoft.com/office/drawing/2010/main"/>
                      </a:ext>
                    </a:extLst>
                  </pic:spPr>
                </pic:pic>
              </a:graphicData>
            </a:graphic>
          </wp:inline>
        </w:drawing>
      </w:r>
    </w:p>
    <w:p w14:paraId="6902A057" w14:textId="77777777" w:rsidR="005A2E2D" w:rsidRPr="00355362" w:rsidRDefault="005A2E2D" w:rsidP="00331513">
      <w:pPr>
        <w:pStyle w:val="SMHeading"/>
      </w:pPr>
      <w:r w:rsidRPr="00355362">
        <w:t>Fig</w:t>
      </w:r>
      <w:r>
        <w:t>ure</w:t>
      </w:r>
      <w:r w:rsidRPr="00355362">
        <w:t xml:space="preserve"> S</w:t>
      </w:r>
      <w:r>
        <w:t>3.</w:t>
      </w:r>
    </w:p>
    <w:p w14:paraId="24CE1FC5" w14:textId="77777777" w:rsidR="005A2E2D" w:rsidRDefault="005A2E2D" w:rsidP="00331513">
      <w:pPr>
        <w:pStyle w:val="SMcaption"/>
        <w:jc w:val="both"/>
      </w:pPr>
      <w:r w:rsidRPr="00E37324">
        <w:rPr>
          <w:b/>
        </w:rPr>
        <w:t xml:space="preserve">Real-time sample geometries produced by four nozzle configurations via </w:t>
      </w:r>
      <w:proofErr w:type="spellStart"/>
      <w:r w:rsidRPr="00E37324">
        <w:rPr>
          <w:b/>
        </w:rPr>
        <w:t>bimaterial</w:t>
      </w:r>
      <w:proofErr w:type="spellEnd"/>
      <w:r w:rsidRPr="00E37324">
        <w:rPr>
          <w:b/>
        </w:rPr>
        <w:t xml:space="preserve"> co-printing. </w:t>
      </w:r>
      <w:r>
        <w:rPr>
          <w:b/>
        </w:rPr>
        <w:t>a,</w:t>
      </w:r>
      <w:r w:rsidRPr="00E37324">
        <w:rPr>
          <w:b/>
        </w:rPr>
        <w:t xml:space="preserve"> </w:t>
      </w:r>
      <w:proofErr w:type="gramStart"/>
      <w:r w:rsidRPr="00E37324">
        <w:t>The</w:t>
      </w:r>
      <w:proofErr w:type="gramEnd"/>
      <w:r w:rsidRPr="00E37324">
        <w:t xml:space="preserve"> 19+27G nozzle configuration, featuring an excessively small orifice diameter, produced non-uniform printed filaments with discontinuous Ag core deposition. </w:t>
      </w:r>
      <w:r>
        <w:rPr>
          <w:b/>
        </w:rPr>
        <w:t>b,</w:t>
      </w:r>
      <w:r w:rsidRPr="00E37324">
        <w:rPr>
          <w:bCs/>
        </w:rPr>
        <w:t xml:space="preserve"> </w:t>
      </w:r>
      <w:proofErr w:type="gramStart"/>
      <w:r w:rsidRPr="00E37324">
        <w:rPr>
          <w:bCs/>
        </w:rPr>
        <w:t>The</w:t>
      </w:r>
      <w:proofErr w:type="gramEnd"/>
      <w:r w:rsidRPr="00E37324">
        <w:rPr>
          <w:bCs/>
        </w:rPr>
        <w:t xml:space="preserve"> 18+22G nozzle configuration resulted in an oversized inner inlet diameter (0.4 mm) and an insufficient outer shell thickness (0.2 mm), which failed to fully encapsulate the Ag core, eventually leading to Ag ink leakage. </w:t>
      </w:r>
      <w:r>
        <w:rPr>
          <w:b/>
          <w:bCs/>
        </w:rPr>
        <w:t>c,</w:t>
      </w:r>
      <w:r w:rsidRPr="00E37324">
        <w:rPr>
          <w:bCs/>
        </w:rPr>
        <w:t xml:space="preserve"> </w:t>
      </w:r>
      <w:proofErr w:type="gramStart"/>
      <w:r w:rsidRPr="00E37324">
        <w:rPr>
          <w:bCs/>
        </w:rPr>
        <w:t>The</w:t>
      </w:r>
      <w:proofErr w:type="gramEnd"/>
      <w:r w:rsidRPr="00E37324">
        <w:rPr>
          <w:bCs/>
        </w:rPr>
        <w:t xml:space="preserve"> 16+22G nozzle configuration enabled the printing of precursor filaments with well-defined supporting structures and smooth, stable morphology without collapse. </w:t>
      </w:r>
      <w:r>
        <w:rPr>
          <w:b/>
          <w:bCs/>
        </w:rPr>
        <w:t>d,</w:t>
      </w:r>
      <w:r w:rsidRPr="00E37324">
        <w:rPr>
          <w:b/>
          <w:bCs/>
        </w:rPr>
        <w:t xml:space="preserve"> </w:t>
      </w:r>
      <w:r w:rsidRPr="00E37324">
        <w:rPr>
          <w:bCs/>
        </w:rPr>
        <w:t>In the 16+20G configuration, the Ag core is excessively thick (0.6 mm), while the outer supporting YBCO shell is only 0.3 mm thick, which may lead to shell cracking during high-temperature co-sintering (</w:t>
      </w:r>
      <w:r>
        <w:rPr>
          <w:bCs/>
        </w:rPr>
        <w:t>T</w:t>
      </w:r>
      <w:r w:rsidRPr="00E37324">
        <w:rPr>
          <w:rFonts w:hint="eastAsia"/>
          <w:bCs/>
        </w:rPr>
        <w:t>a</w:t>
      </w:r>
      <w:r w:rsidRPr="00E37324">
        <w:rPr>
          <w:bCs/>
        </w:rPr>
        <w:t>ble S1).</w:t>
      </w:r>
    </w:p>
    <w:p w14:paraId="12A58D34" w14:textId="77777777" w:rsidR="005A2E2D" w:rsidRDefault="005A2E2D" w:rsidP="00331513">
      <w:r>
        <w:br w:type="page"/>
      </w:r>
    </w:p>
    <w:p w14:paraId="7426C60D" w14:textId="70023873" w:rsidR="005A2E2D" w:rsidRDefault="00F72E9D" w:rsidP="00331513">
      <w:pPr>
        <w:pStyle w:val="SMcaption"/>
        <w:jc w:val="center"/>
      </w:pPr>
      <w:r>
        <w:rPr>
          <w:noProof/>
        </w:rPr>
        <w:lastRenderedPageBreak/>
        <w:drawing>
          <wp:inline distT="0" distB="0" distL="0" distR="0" wp14:anchorId="1327019B" wp14:editId="4CD57E78">
            <wp:extent cx="5688000" cy="2566197"/>
            <wp:effectExtent l="0" t="0" r="825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98"/>
                    <a:stretch/>
                  </pic:blipFill>
                  <pic:spPr bwMode="auto">
                    <a:xfrm>
                      <a:off x="0" y="0"/>
                      <a:ext cx="5688000" cy="2566197"/>
                    </a:xfrm>
                    <a:prstGeom prst="rect">
                      <a:avLst/>
                    </a:prstGeom>
                    <a:noFill/>
                    <a:ln>
                      <a:noFill/>
                    </a:ln>
                    <a:extLst>
                      <a:ext uri="{53640926-AAD7-44D8-BBD7-CCE9431645EC}">
                        <a14:shadowObscured xmlns:a14="http://schemas.microsoft.com/office/drawing/2010/main"/>
                      </a:ext>
                    </a:extLst>
                  </pic:spPr>
                </pic:pic>
              </a:graphicData>
            </a:graphic>
          </wp:inline>
        </w:drawing>
      </w:r>
    </w:p>
    <w:p w14:paraId="0E88C97A" w14:textId="77777777" w:rsidR="005A2E2D" w:rsidRPr="00355362" w:rsidRDefault="005A2E2D" w:rsidP="00331513">
      <w:pPr>
        <w:pStyle w:val="SMHeading"/>
      </w:pPr>
      <w:r w:rsidRPr="00355362">
        <w:t>Fig</w:t>
      </w:r>
      <w:r>
        <w:t>ure</w:t>
      </w:r>
      <w:r w:rsidRPr="00355362">
        <w:t xml:space="preserve"> S</w:t>
      </w:r>
      <w:r>
        <w:t>4.</w:t>
      </w:r>
    </w:p>
    <w:p w14:paraId="30A5FE66" w14:textId="77777777" w:rsidR="005A2E2D" w:rsidRDefault="005A2E2D" w:rsidP="00331513">
      <w:pPr>
        <w:pStyle w:val="SMcaption"/>
        <w:jc w:val="both"/>
      </w:pPr>
      <w:r w:rsidRPr="00056DDC">
        <w:rPr>
          <w:b/>
        </w:rPr>
        <w:t>SEM analysis of the microstructure of aqueous YBCO ink at different thermal treatment stages</w:t>
      </w:r>
      <w:r w:rsidRPr="00056DDC">
        <w:rPr>
          <w:rFonts w:hint="eastAsia"/>
          <w:b/>
        </w:rPr>
        <w:t>.</w:t>
      </w:r>
      <w:r w:rsidRPr="00056DDC">
        <w:rPr>
          <w:b/>
        </w:rPr>
        <w:t xml:space="preserve"> </w:t>
      </w:r>
      <w:r>
        <w:rPr>
          <w:b/>
        </w:rPr>
        <w:t>a,</w:t>
      </w:r>
      <w:r w:rsidRPr="00056DDC">
        <w:t xml:space="preserve"> </w:t>
      </w:r>
      <w:proofErr w:type="gramStart"/>
      <w:r w:rsidRPr="00056DDC">
        <w:t>After</w:t>
      </w:r>
      <w:proofErr w:type="gramEnd"/>
      <w:r w:rsidRPr="00056DDC">
        <w:t xml:space="preserve"> drying at room temperature (23 °C), three types of raw material particles are clearly observed: spherical </w:t>
      </w:r>
      <w:proofErr w:type="spellStart"/>
      <w:r w:rsidRPr="00056DDC">
        <w:t>CuO</w:t>
      </w:r>
      <w:proofErr w:type="spellEnd"/>
      <w:r>
        <w:t xml:space="preserve"> particles</w:t>
      </w:r>
      <w:r w:rsidRPr="00C62357">
        <w:rPr>
          <w:noProof/>
          <w:vertAlign w:val="superscript"/>
        </w:rPr>
        <w:t>9</w:t>
      </w:r>
      <w:r w:rsidRPr="00056DDC">
        <w:t>, rod-shaped Y</w:t>
      </w:r>
      <w:r w:rsidRPr="00056DDC">
        <w:rPr>
          <w:vertAlign w:val="subscript"/>
        </w:rPr>
        <w:t>2</w:t>
      </w:r>
      <w:r w:rsidRPr="00056DDC">
        <w:t>O</w:t>
      </w:r>
      <w:r w:rsidRPr="00056DDC">
        <w:rPr>
          <w:vertAlign w:val="subscript"/>
        </w:rPr>
        <w:t>3</w:t>
      </w:r>
      <w:r>
        <w:t xml:space="preserve"> particles</w:t>
      </w:r>
      <w:r w:rsidRPr="00C62357">
        <w:rPr>
          <w:noProof/>
          <w:vertAlign w:val="superscript"/>
        </w:rPr>
        <w:t>10</w:t>
      </w:r>
      <w:r w:rsidRPr="00056DDC">
        <w:t xml:space="preserve">, and </w:t>
      </w:r>
      <w:r w:rsidRPr="005F5A5F">
        <w:rPr>
          <w:bCs/>
        </w:rPr>
        <w:t>irregular BaCO</w:t>
      </w:r>
      <w:r w:rsidRPr="005F5A5F">
        <w:rPr>
          <w:bCs/>
          <w:vertAlign w:val="subscript"/>
        </w:rPr>
        <w:t>3</w:t>
      </w:r>
      <w:r w:rsidRPr="005F5A5F">
        <w:rPr>
          <w:bCs/>
        </w:rPr>
        <w:t xml:space="preserve"> particles</w:t>
      </w:r>
      <w:r w:rsidRPr="00C62357">
        <w:rPr>
          <w:bCs/>
          <w:noProof/>
          <w:vertAlign w:val="superscript"/>
        </w:rPr>
        <w:t>11</w:t>
      </w:r>
      <w:r w:rsidRPr="00056DDC">
        <w:t xml:space="preserve">. A thin oily film on the particle surfaces consists of dried residues of CMC and ESO. </w:t>
      </w:r>
      <w:r>
        <w:rPr>
          <w:b/>
        </w:rPr>
        <w:t>b,</w:t>
      </w:r>
      <w:r w:rsidRPr="00056DDC">
        <w:t xml:space="preserve"> </w:t>
      </w:r>
      <w:proofErr w:type="gramStart"/>
      <w:r w:rsidRPr="00056DDC">
        <w:t>After</w:t>
      </w:r>
      <w:proofErr w:type="gramEnd"/>
      <w:r w:rsidRPr="00056DDC">
        <w:t xml:space="preserve"> heat treatment at 450 °C for 5 hours, the surface residues are completely removed, revealing sharp and well-defined particle morphologies. </w:t>
      </w:r>
      <w:r>
        <w:rPr>
          <w:b/>
        </w:rPr>
        <w:t>c,</w:t>
      </w:r>
      <w:r w:rsidRPr="00056DDC">
        <w:t xml:space="preserve"> </w:t>
      </w:r>
      <w:proofErr w:type="gramStart"/>
      <w:r w:rsidRPr="00056DDC">
        <w:t>At</w:t>
      </w:r>
      <w:proofErr w:type="gramEnd"/>
      <w:r w:rsidRPr="00056DDC">
        <w:t xml:space="preserve"> 820 °C for 10 hours, partial particle contact is observed, although the reaction remains incomplete. </w:t>
      </w:r>
      <w:r>
        <w:rPr>
          <w:b/>
        </w:rPr>
        <w:t>d,</w:t>
      </w:r>
      <w:r w:rsidRPr="00056DDC">
        <w:t xml:space="preserve"> </w:t>
      </w:r>
      <w:proofErr w:type="gramStart"/>
      <w:r w:rsidRPr="00056DDC">
        <w:t>Sintering</w:t>
      </w:r>
      <w:proofErr w:type="gramEnd"/>
      <w:r w:rsidRPr="00056DDC">
        <w:t xml:space="preserve"> at 910 °C for 10 hours results in non-uniform grain growth, with a wide particle size distribution.</w:t>
      </w:r>
      <w:r w:rsidRPr="00056DDC">
        <w:rPr>
          <w:b/>
        </w:rPr>
        <w:t xml:space="preserve"> </w:t>
      </w:r>
      <w:r>
        <w:rPr>
          <w:b/>
        </w:rPr>
        <w:t>e,</w:t>
      </w:r>
      <w:r w:rsidRPr="00056DDC">
        <w:t xml:space="preserve"> </w:t>
      </w:r>
      <w:proofErr w:type="gramStart"/>
      <w:r w:rsidRPr="00056DDC">
        <w:t>At</w:t>
      </w:r>
      <w:proofErr w:type="gramEnd"/>
      <w:r w:rsidRPr="00056DDC">
        <w:t xml:space="preserve"> 920 °C for 10 hours, an optimal microstructure is achieved, characterized by uniform grain size and a three-dimensionally interconnected pore network. </w:t>
      </w:r>
      <w:r>
        <w:rPr>
          <w:b/>
        </w:rPr>
        <w:t>f,</w:t>
      </w:r>
      <w:r w:rsidRPr="00056DDC">
        <w:t xml:space="preserve"> </w:t>
      </w:r>
      <w:proofErr w:type="gramStart"/>
      <w:r w:rsidRPr="00056DDC">
        <w:t>At</w:t>
      </w:r>
      <w:proofErr w:type="gramEnd"/>
      <w:r w:rsidRPr="00056DDC">
        <w:t xml:space="preserve"> 930 °C for 10 hours leads to excessive grain growth and pore closure, resulting in a dense microstructure unfavorable for atomic diffusion.</w:t>
      </w:r>
    </w:p>
    <w:p w14:paraId="6B1D67EB" w14:textId="77777777" w:rsidR="005A2E2D" w:rsidRDefault="005A2E2D" w:rsidP="00331513">
      <w:r>
        <w:br w:type="page"/>
      </w:r>
    </w:p>
    <w:p w14:paraId="62288C8B" w14:textId="77777777" w:rsidR="005A2E2D" w:rsidRDefault="005A2E2D" w:rsidP="00331513">
      <w:pPr>
        <w:pStyle w:val="SMcaption"/>
        <w:jc w:val="center"/>
      </w:pPr>
      <w:r>
        <w:rPr>
          <w:noProof/>
          <w:lang w:eastAsia="zh-CN"/>
        </w:rPr>
        <w:lastRenderedPageBreak/>
        <w:drawing>
          <wp:inline distT="0" distB="0" distL="0" distR="0" wp14:anchorId="1BA5C9D8" wp14:editId="423D34C4">
            <wp:extent cx="4767597" cy="2984336"/>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77198" cy="2990346"/>
                    </a:xfrm>
                    <a:prstGeom prst="rect">
                      <a:avLst/>
                    </a:prstGeom>
                    <a:noFill/>
                  </pic:spPr>
                </pic:pic>
              </a:graphicData>
            </a:graphic>
          </wp:inline>
        </w:drawing>
      </w:r>
    </w:p>
    <w:p w14:paraId="48A4992C" w14:textId="77777777" w:rsidR="005A2E2D" w:rsidRPr="00355362" w:rsidRDefault="005A2E2D" w:rsidP="00331513">
      <w:pPr>
        <w:pStyle w:val="SMHeading"/>
      </w:pPr>
      <w:r w:rsidRPr="00355362">
        <w:t>Fig</w:t>
      </w:r>
      <w:r>
        <w:t>ure</w:t>
      </w:r>
      <w:r w:rsidRPr="00355362">
        <w:t xml:space="preserve"> S</w:t>
      </w:r>
      <w:r>
        <w:t>5.</w:t>
      </w:r>
    </w:p>
    <w:p w14:paraId="6D94FD4E" w14:textId="77777777" w:rsidR="005A2E2D" w:rsidRDefault="005A2E2D" w:rsidP="00331513">
      <w:pPr>
        <w:pStyle w:val="SMcaption"/>
        <w:rPr>
          <w:b/>
          <w:bCs/>
        </w:rPr>
      </w:pPr>
      <w:r w:rsidRPr="007863D9">
        <w:rPr>
          <w:b/>
          <w:bCs/>
        </w:rPr>
        <w:t>TG-DTG curve of the aqueous YBCO ink.</w:t>
      </w:r>
    </w:p>
    <w:p w14:paraId="07C68EC1" w14:textId="77777777" w:rsidR="005A2E2D" w:rsidRDefault="005A2E2D" w:rsidP="00331513">
      <w:pPr>
        <w:pStyle w:val="SMcaption"/>
      </w:pPr>
    </w:p>
    <w:p w14:paraId="675F2780" w14:textId="77777777" w:rsidR="005A2E2D" w:rsidRDefault="005A2E2D" w:rsidP="00331513">
      <w:r>
        <w:br w:type="page"/>
      </w:r>
    </w:p>
    <w:p w14:paraId="487B4BD7" w14:textId="77777777" w:rsidR="005A2E2D" w:rsidRDefault="005A2E2D" w:rsidP="00331513">
      <w:pPr>
        <w:pStyle w:val="SMcaption"/>
        <w:jc w:val="center"/>
      </w:pPr>
      <w:r>
        <w:rPr>
          <w:noProof/>
          <w:lang w:eastAsia="zh-CN"/>
        </w:rPr>
        <w:lastRenderedPageBreak/>
        <w:drawing>
          <wp:inline distT="0" distB="0" distL="0" distR="0" wp14:anchorId="411E201D" wp14:editId="3BC2DB5E">
            <wp:extent cx="3564697" cy="272654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2985" cy="2732888"/>
                    </a:xfrm>
                    <a:prstGeom prst="rect">
                      <a:avLst/>
                    </a:prstGeom>
                    <a:noFill/>
                  </pic:spPr>
                </pic:pic>
              </a:graphicData>
            </a:graphic>
          </wp:inline>
        </w:drawing>
      </w:r>
    </w:p>
    <w:p w14:paraId="3D1957FD" w14:textId="77777777" w:rsidR="005A2E2D" w:rsidRPr="00355362" w:rsidRDefault="005A2E2D" w:rsidP="00331513">
      <w:pPr>
        <w:pStyle w:val="SMHeading"/>
      </w:pPr>
      <w:r w:rsidRPr="00355362">
        <w:t>Fig</w:t>
      </w:r>
      <w:r>
        <w:t>ure</w:t>
      </w:r>
      <w:r w:rsidRPr="00355362">
        <w:t xml:space="preserve"> S</w:t>
      </w:r>
      <w:r>
        <w:t>6.</w:t>
      </w:r>
    </w:p>
    <w:p w14:paraId="1051596F" w14:textId="77777777" w:rsidR="005A2E2D" w:rsidRPr="007863D9" w:rsidRDefault="005A2E2D" w:rsidP="00331513">
      <w:pPr>
        <w:pStyle w:val="SMcaption"/>
      </w:pPr>
      <w:r w:rsidRPr="007863D9">
        <w:rPr>
          <w:b/>
          <w:bCs/>
        </w:rPr>
        <w:t>Post-processing sintering protocol for Ag-core YBCO superconducting wires</w:t>
      </w:r>
      <w:r w:rsidRPr="007863D9">
        <w:rPr>
          <w:rFonts w:hint="eastAsia"/>
          <w:b/>
          <w:bCs/>
        </w:rPr>
        <w:t>.</w:t>
      </w:r>
    </w:p>
    <w:p w14:paraId="1BE0A69B" w14:textId="77777777" w:rsidR="005A2E2D" w:rsidRDefault="005A2E2D" w:rsidP="00331513">
      <w:pPr>
        <w:pStyle w:val="SMcaption"/>
      </w:pPr>
    </w:p>
    <w:p w14:paraId="14645364" w14:textId="77777777" w:rsidR="005A2E2D" w:rsidRDefault="005A2E2D" w:rsidP="00331513">
      <w:r>
        <w:br w:type="page"/>
      </w:r>
    </w:p>
    <w:p w14:paraId="67DFD6F4" w14:textId="77777777" w:rsidR="005A2E2D" w:rsidRDefault="005A2E2D" w:rsidP="00331513">
      <w:pPr>
        <w:pStyle w:val="SMcaption"/>
        <w:jc w:val="center"/>
      </w:pPr>
      <w:r>
        <w:rPr>
          <w:noProof/>
        </w:rPr>
        <w:lastRenderedPageBreak/>
        <w:drawing>
          <wp:inline distT="0" distB="0" distL="0" distR="0" wp14:anchorId="3D666F07" wp14:editId="2C137274">
            <wp:extent cx="5688000" cy="2709556"/>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8000" cy="2709556"/>
                    </a:xfrm>
                    <a:prstGeom prst="rect">
                      <a:avLst/>
                    </a:prstGeom>
                    <a:noFill/>
                  </pic:spPr>
                </pic:pic>
              </a:graphicData>
            </a:graphic>
          </wp:inline>
        </w:drawing>
      </w:r>
    </w:p>
    <w:p w14:paraId="11462E41" w14:textId="77777777" w:rsidR="005A2E2D" w:rsidRPr="00355362" w:rsidRDefault="005A2E2D" w:rsidP="00331513">
      <w:pPr>
        <w:pStyle w:val="SMHeading"/>
      </w:pPr>
      <w:r w:rsidRPr="00355362">
        <w:t>Fig</w:t>
      </w:r>
      <w:r>
        <w:t>ure</w:t>
      </w:r>
      <w:r w:rsidRPr="00355362">
        <w:t xml:space="preserve"> S</w:t>
      </w:r>
      <w:r>
        <w:t>7.</w:t>
      </w:r>
    </w:p>
    <w:p w14:paraId="4C691E66" w14:textId="77777777" w:rsidR="005A2E2D" w:rsidRDefault="005A2E2D" w:rsidP="00331513">
      <w:pPr>
        <w:pStyle w:val="SMcaption"/>
        <w:jc w:val="both"/>
      </w:pPr>
      <w:r w:rsidRPr="007863D9">
        <w:rPr>
          <w:b/>
        </w:rPr>
        <w:t xml:space="preserve">Cross-sectional SEM analysis of sintered Ag-core YBCO wires fabricated using different ink pairings and drying methods. </w:t>
      </w:r>
      <w:r>
        <w:rPr>
          <w:b/>
        </w:rPr>
        <w:t>a,</w:t>
      </w:r>
      <w:r w:rsidRPr="007863D9">
        <w:t xml:space="preserve"> For the aqueous YBCO ink</w:t>
      </w:r>
      <w:r w:rsidRPr="007863D9">
        <w:rPr>
          <w:rFonts w:hint="eastAsia"/>
        </w:rPr>
        <w:t>/</w:t>
      </w:r>
      <w:r w:rsidRPr="007863D9">
        <w:t xml:space="preserve">oil-based Ag ink system, natural drying followed by sintering resulted in minor interfacial cracks, whereas freeze-drying led to tight interfacial bonding with no obvious cracks or voids. </w:t>
      </w:r>
      <w:r>
        <w:rPr>
          <w:b/>
        </w:rPr>
        <w:t>b,</w:t>
      </w:r>
      <w:r w:rsidRPr="007863D9">
        <w:rPr>
          <w:b/>
        </w:rPr>
        <w:t xml:space="preserve"> </w:t>
      </w:r>
      <w:r w:rsidRPr="007863D9">
        <w:t xml:space="preserve">For the oil-based YBCO ink/aqueous Ag ink system, significant interfacial cracks were observed after sintering under both drying methods. </w:t>
      </w:r>
      <w:r>
        <w:rPr>
          <w:b/>
        </w:rPr>
        <w:t>c,</w:t>
      </w:r>
      <w:r w:rsidRPr="007863D9">
        <w:t xml:space="preserve"> For the aqueous YBCO ink/aqueous Ag ink system, both drying methods resulted in pronounced interfacial cracks and voids, along with severe shrinkage of the Ag core. </w:t>
      </w:r>
      <w:r>
        <w:rPr>
          <w:b/>
        </w:rPr>
        <w:t>d,</w:t>
      </w:r>
      <w:r w:rsidRPr="007863D9">
        <w:rPr>
          <w:b/>
        </w:rPr>
        <w:t xml:space="preserve"> </w:t>
      </w:r>
      <w:r w:rsidRPr="007863D9">
        <w:t xml:space="preserve">For the oil-based YBCO ink/oil-based Ag ink system, natural drying followed by sintering produced slight interfacial cracking. </w:t>
      </w:r>
      <w:r>
        <w:rPr>
          <w:b/>
        </w:rPr>
        <w:t>e,</w:t>
      </w:r>
      <w:r w:rsidRPr="007863D9">
        <w:t xml:space="preserve"> In the aqueous YBCO ink/oil-based Ag ink system, radial growth of ice crystals during freeze-drying left behind well-aligned radial pores.</w:t>
      </w:r>
    </w:p>
    <w:p w14:paraId="77BFFE07" w14:textId="77777777" w:rsidR="005A2E2D" w:rsidRDefault="005A2E2D" w:rsidP="00331513">
      <w:pPr>
        <w:pStyle w:val="SMcaption"/>
      </w:pPr>
    </w:p>
    <w:p w14:paraId="1B813D9E" w14:textId="77777777" w:rsidR="005A2E2D" w:rsidRDefault="005A2E2D" w:rsidP="00331513">
      <w:r>
        <w:br w:type="page"/>
      </w:r>
    </w:p>
    <w:p w14:paraId="48259F9A" w14:textId="77777777" w:rsidR="005A2E2D" w:rsidRDefault="005A2E2D" w:rsidP="00331513">
      <w:pPr>
        <w:pStyle w:val="SMcaption"/>
        <w:jc w:val="center"/>
      </w:pPr>
      <w:r>
        <w:rPr>
          <w:noProof/>
        </w:rPr>
        <w:lastRenderedPageBreak/>
        <w:drawing>
          <wp:inline distT="0" distB="0" distL="0" distR="0" wp14:anchorId="263BEFCF" wp14:editId="64F2FAD0">
            <wp:extent cx="5688000" cy="1438867"/>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13"/>
                    <a:stretch/>
                  </pic:blipFill>
                  <pic:spPr bwMode="auto">
                    <a:xfrm>
                      <a:off x="0" y="0"/>
                      <a:ext cx="5688000" cy="1438867"/>
                    </a:xfrm>
                    <a:prstGeom prst="rect">
                      <a:avLst/>
                    </a:prstGeom>
                    <a:noFill/>
                    <a:ln>
                      <a:noFill/>
                    </a:ln>
                    <a:extLst>
                      <a:ext uri="{53640926-AAD7-44D8-BBD7-CCE9431645EC}">
                        <a14:shadowObscured xmlns:a14="http://schemas.microsoft.com/office/drawing/2010/main"/>
                      </a:ext>
                    </a:extLst>
                  </pic:spPr>
                </pic:pic>
              </a:graphicData>
            </a:graphic>
          </wp:inline>
        </w:drawing>
      </w:r>
    </w:p>
    <w:p w14:paraId="6668C28A" w14:textId="77777777" w:rsidR="005A2E2D" w:rsidRPr="00355362" w:rsidRDefault="005A2E2D" w:rsidP="00331513">
      <w:pPr>
        <w:pStyle w:val="SMHeading"/>
      </w:pPr>
      <w:r w:rsidRPr="00355362">
        <w:t>Fig</w:t>
      </w:r>
      <w:r>
        <w:t>ure</w:t>
      </w:r>
      <w:r w:rsidRPr="00355362">
        <w:t xml:space="preserve"> S</w:t>
      </w:r>
      <w:r>
        <w:t>8.</w:t>
      </w:r>
    </w:p>
    <w:p w14:paraId="5BFC220A" w14:textId="77777777" w:rsidR="005A2E2D" w:rsidRDefault="005A2E2D" w:rsidP="00331513">
      <w:pPr>
        <w:pStyle w:val="SMcaption"/>
        <w:jc w:val="both"/>
      </w:pPr>
      <w:r w:rsidRPr="007863D9">
        <w:rPr>
          <w:b/>
        </w:rPr>
        <w:t xml:space="preserve">Problems encountered with conventional nozzles during </w:t>
      </w:r>
      <w:proofErr w:type="spellStart"/>
      <w:r w:rsidRPr="007863D9">
        <w:rPr>
          <w:b/>
        </w:rPr>
        <w:t>bimaterial</w:t>
      </w:r>
      <w:proofErr w:type="spellEnd"/>
      <w:r w:rsidRPr="007863D9">
        <w:rPr>
          <w:b/>
        </w:rPr>
        <w:t xml:space="preserve"> co-extrusion 3d printing and corresponding model simplifications. </w:t>
      </w:r>
      <w:r>
        <w:rPr>
          <w:b/>
        </w:rPr>
        <w:t>a,</w:t>
      </w:r>
      <w:r w:rsidRPr="007863D9">
        <w:t xml:space="preserve"> Co-extrusion of both materials induces filament curling. </w:t>
      </w:r>
      <w:r>
        <w:rPr>
          <w:b/>
        </w:rPr>
        <w:t>b,</w:t>
      </w:r>
      <w:r w:rsidRPr="007863D9">
        <w:rPr>
          <w:b/>
        </w:rPr>
        <w:t xml:space="preserve"> </w:t>
      </w:r>
      <w:r w:rsidRPr="007863D9">
        <w:t>Single-material extrusion (Ag ink through inner channel) produces vertically aligned filaments.</w:t>
      </w:r>
      <w:r w:rsidRPr="007863D9">
        <w:rPr>
          <w:b/>
        </w:rPr>
        <w:t xml:space="preserve"> </w:t>
      </w:r>
      <w:r>
        <w:rPr>
          <w:b/>
        </w:rPr>
        <w:t>c,</w:t>
      </w:r>
      <w:r w:rsidRPr="007863D9">
        <w:rPr>
          <w:b/>
        </w:rPr>
        <w:t xml:space="preserve"> </w:t>
      </w:r>
      <w:r w:rsidRPr="007863D9">
        <w:t xml:space="preserve">Horizontal YBCO ink extrusion (outer channel only) results in curled filaments. </w:t>
      </w:r>
      <w:r>
        <w:rPr>
          <w:b/>
        </w:rPr>
        <w:t xml:space="preserve">d, </w:t>
      </w:r>
      <w:proofErr w:type="gramStart"/>
      <w:r w:rsidRPr="007863D9">
        <w:t>Simplified</w:t>
      </w:r>
      <w:proofErr w:type="gramEnd"/>
      <w:r w:rsidRPr="007863D9">
        <w:t xml:space="preserve"> computational model retaining only the outer feed channel.</w:t>
      </w:r>
    </w:p>
    <w:p w14:paraId="72B2C7C6" w14:textId="77777777" w:rsidR="005A2E2D" w:rsidRDefault="005A2E2D" w:rsidP="00331513">
      <w:pPr>
        <w:pStyle w:val="SMcaption"/>
        <w:jc w:val="both"/>
      </w:pPr>
    </w:p>
    <w:p w14:paraId="4FA6F795" w14:textId="77777777" w:rsidR="005A2E2D" w:rsidRDefault="005A2E2D" w:rsidP="00331513">
      <w:r>
        <w:br w:type="page"/>
      </w:r>
    </w:p>
    <w:p w14:paraId="5374E452" w14:textId="77777777" w:rsidR="005A2E2D" w:rsidRDefault="005A2E2D" w:rsidP="00331513">
      <w:pPr>
        <w:pStyle w:val="SMcaption"/>
        <w:jc w:val="center"/>
      </w:pPr>
      <w:r>
        <w:rPr>
          <w:noProof/>
        </w:rPr>
        <w:lastRenderedPageBreak/>
        <w:drawing>
          <wp:inline distT="0" distB="0" distL="0" distR="0" wp14:anchorId="106694A8" wp14:editId="1BB31021">
            <wp:extent cx="5040000" cy="3962241"/>
            <wp:effectExtent l="0" t="0" r="8255"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739"/>
                    <a:stretch/>
                  </pic:blipFill>
                  <pic:spPr bwMode="auto">
                    <a:xfrm>
                      <a:off x="0" y="0"/>
                      <a:ext cx="5040000" cy="3962241"/>
                    </a:xfrm>
                    <a:prstGeom prst="rect">
                      <a:avLst/>
                    </a:prstGeom>
                    <a:noFill/>
                    <a:ln>
                      <a:noFill/>
                    </a:ln>
                    <a:extLst>
                      <a:ext uri="{53640926-AAD7-44D8-BBD7-CCE9431645EC}">
                        <a14:shadowObscured xmlns:a14="http://schemas.microsoft.com/office/drawing/2010/main"/>
                      </a:ext>
                    </a:extLst>
                  </pic:spPr>
                </pic:pic>
              </a:graphicData>
            </a:graphic>
          </wp:inline>
        </w:drawing>
      </w:r>
    </w:p>
    <w:p w14:paraId="46680BC9" w14:textId="77777777" w:rsidR="005A2E2D" w:rsidRPr="00355362" w:rsidRDefault="005A2E2D" w:rsidP="00331513">
      <w:pPr>
        <w:pStyle w:val="SMHeading"/>
      </w:pPr>
      <w:r w:rsidRPr="00355362">
        <w:t>Fig</w:t>
      </w:r>
      <w:r>
        <w:t>ure</w:t>
      </w:r>
      <w:r w:rsidRPr="00355362">
        <w:t xml:space="preserve"> S</w:t>
      </w:r>
      <w:r>
        <w:t>9.</w:t>
      </w:r>
    </w:p>
    <w:p w14:paraId="2098EA60" w14:textId="770E9D33" w:rsidR="005A2E2D" w:rsidRDefault="005A2E2D" w:rsidP="00331513">
      <w:pPr>
        <w:pStyle w:val="SMcaption"/>
        <w:jc w:val="both"/>
      </w:pPr>
      <w:r w:rsidRPr="007863D9">
        <w:rPr>
          <w:b/>
        </w:rPr>
        <w:t xml:space="preserve">Rheological characterization of aqueous YBCO ink. </w:t>
      </w:r>
      <w:r>
        <w:rPr>
          <w:b/>
        </w:rPr>
        <w:t>a,</w:t>
      </w:r>
      <w:r w:rsidRPr="007863D9">
        <w:rPr>
          <w:b/>
        </w:rPr>
        <w:t xml:space="preserve"> </w:t>
      </w:r>
      <w:r w:rsidRPr="007863D9">
        <w:t>Shear stress (</w:t>
      </w:r>
      <w:r w:rsidRPr="007863D9">
        <w:rPr>
          <w:i/>
        </w:rPr>
        <w:t>τ</w:t>
      </w:r>
      <w:r w:rsidRPr="007863D9">
        <w:t>) as a function of shear rate (</w:t>
      </w:r>
      <m:oMath>
        <m:acc>
          <m:accPr>
            <m:chr m:val="̇"/>
            <m:ctrlPr>
              <w:rPr>
                <w:rFonts w:ascii="Cambria Math" w:hAnsi="Cambria Math"/>
              </w:rPr>
            </m:ctrlPr>
          </m:accPr>
          <m:e>
            <m:r>
              <w:rPr>
                <w:rFonts w:ascii="Cambria Math" w:hAnsi="Cambria Math"/>
              </w:rPr>
              <m:t>γ</m:t>
            </m:r>
          </m:e>
        </m:acc>
      </m:oMath>
      <w:r w:rsidRPr="007863D9">
        <w:t>).</w:t>
      </w:r>
      <w:r w:rsidRPr="007863D9">
        <w:rPr>
          <w:b/>
        </w:rPr>
        <w:t xml:space="preserve"> </w:t>
      </w:r>
      <w:r>
        <w:rPr>
          <w:b/>
        </w:rPr>
        <w:t>b,</w:t>
      </w:r>
      <w:r w:rsidRPr="007863D9">
        <w:rPr>
          <w:b/>
        </w:rPr>
        <w:t xml:space="preserve"> </w:t>
      </w:r>
      <w:r w:rsidRPr="007863D9">
        <w:t>Reynolds number (</w:t>
      </w:r>
      <w:r w:rsidRPr="007863D9">
        <w:rPr>
          <w:i/>
        </w:rPr>
        <w:t>Re</w:t>
      </w:r>
      <w:r w:rsidRPr="007863D9">
        <w:t xml:space="preserve">) versus </w:t>
      </w:r>
      <m:oMath>
        <m:acc>
          <m:accPr>
            <m:chr m:val="̇"/>
            <m:ctrlPr>
              <w:rPr>
                <w:rFonts w:ascii="Cambria Math" w:hAnsi="Cambria Math"/>
              </w:rPr>
            </m:ctrlPr>
          </m:accPr>
          <m:e>
            <m:r>
              <w:rPr>
                <w:rFonts w:ascii="Cambria Math" w:hAnsi="Cambria Math"/>
              </w:rPr>
              <m:t>γ</m:t>
            </m:r>
          </m:e>
        </m:acc>
      </m:oMath>
      <w:r w:rsidRPr="007863D9">
        <w:t xml:space="preserve">, demonstrating laminar flow at </w:t>
      </w:r>
      <m:oMath>
        <m:acc>
          <m:accPr>
            <m:chr m:val="̇"/>
            <m:ctrlPr>
              <w:rPr>
                <w:rFonts w:ascii="Cambria Math" w:hAnsi="Cambria Math"/>
              </w:rPr>
            </m:ctrlPr>
          </m:accPr>
          <m:e>
            <m:r>
              <w:rPr>
                <w:rFonts w:ascii="Cambria Math" w:hAnsi="Cambria Math"/>
              </w:rPr>
              <m:t>γ</m:t>
            </m:r>
          </m:e>
        </m:acc>
      </m:oMath>
      <w:r w:rsidRPr="007863D9">
        <w:t xml:space="preserve"> &lt; 74 s</w:t>
      </w:r>
      <w:r w:rsidRPr="007863D9">
        <w:rPr>
          <w:vertAlign w:val="superscript"/>
        </w:rPr>
        <w:t>-1</w:t>
      </w:r>
      <w:r w:rsidRPr="007863D9">
        <w:t xml:space="preserve"> (equivalent to linear velocity 7.4 cm·s</w:t>
      </w:r>
      <w:r w:rsidRPr="007863D9">
        <w:rPr>
          <w:vertAlign w:val="superscript"/>
        </w:rPr>
        <w:t>-1</w:t>
      </w:r>
      <w:r w:rsidRPr="007863D9">
        <w:t xml:space="preserve">). </w:t>
      </w:r>
      <w:r>
        <w:rPr>
          <w:b/>
        </w:rPr>
        <w:t>c,</w:t>
      </w:r>
      <w:r w:rsidRPr="007863D9">
        <w:t xml:space="preserve"> </w:t>
      </w:r>
      <w:r w:rsidRPr="007863D9">
        <w:rPr>
          <w:i/>
        </w:rPr>
        <w:t>τ</w:t>
      </w:r>
      <w:r w:rsidRPr="007863D9">
        <w:t>-</w:t>
      </w:r>
      <m:oMath>
        <m:acc>
          <m:accPr>
            <m:chr m:val="̇"/>
            <m:ctrlPr>
              <w:rPr>
                <w:rFonts w:ascii="Cambria Math" w:hAnsi="Cambria Math"/>
              </w:rPr>
            </m:ctrlPr>
          </m:accPr>
          <m:e>
            <m:r>
              <w:rPr>
                <w:rFonts w:ascii="Cambria Math" w:hAnsi="Cambria Math"/>
              </w:rPr>
              <m:t>γ</m:t>
            </m:r>
          </m:e>
        </m:acc>
      </m:oMath>
      <w:r w:rsidRPr="007863D9">
        <w:t xml:space="preserve"> relationship in the low-shear regime (0 ≤ </w:t>
      </w:r>
      <m:oMath>
        <m:acc>
          <m:accPr>
            <m:chr m:val="̇"/>
            <m:ctrlPr>
              <w:rPr>
                <w:rFonts w:ascii="Cambria Math" w:hAnsi="Cambria Math"/>
              </w:rPr>
            </m:ctrlPr>
          </m:accPr>
          <m:e>
            <m:r>
              <w:rPr>
                <w:rFonts w:ascii="Cambria Math" w:hAnsi="Cambria Math"/>
              </w:rPr>
              <m:t>γ</m:t>
            </m:r>
          </m:e>
        </m:acc>
      </m:oMath>
      <w:r w:rsidRPr="007863D9">
        <w:t xml:space="preserve"> ≤ 0.4 s</w:t>
      </w:r>
      <w:r w:rsidRPr="007863D9">
        <w:rPr>
          <w:vertAlign w:val="superscript"/>
        </w:rPr>
        <w:t>-1</w:t>
      </w:r>
      <w:r w:rsidRPr="007863D9">
        <w:t xml:space="preserve">). </w:t>
      </w:r>
      <w:r>
        <w:rPr>
          <w:b/>
        </w:rPr>
        <w:t>d,</w:t>
      </w:r>
      <w:r w:rsidRPr="007863D9">
        <w:rPr>
          <w:b/>
        </w:rPr>
        <w:t xml:space="preserve"> </w:t>
      </w:r>
      <w:r w:rsidRPr="007863D9">
        <w:t xml:space="preserve">Viscoelastic properties at </w:t>
      </w:r>
      <m:oMath>
        <m:acc>
          <m:accPr>
            <m:chr m:val="̇"/>
            <m:ctrlPr>
              <w:rPr>
                <w:rFonts w:ascii="Cambria Math" w:hAnsi="Cambria Math"/>
              </w:rPr>
            </m:ctrlPr>
          </m:accPr>
          <m:e>
            <m:r>
              <w:rPr>
                <w:rFonts w:ascii="Cambria Math" w:hAnsi="Cambria Math"/>
              </w:rPr>
              <m:t>γ</m:t>
            </m:r>
          </m:e>
        </m:acc>
      </m:oMath>
      <w:r w:rsidRPr="007863D9">
        <w:t xml:space="preserve"> &lt; 0.1 s⁻¹, where </w:t>
      </w:r>
      <w:proofErr w:type="spellStart"/>
      <w:r w:rsidRPr="006122EA">
        <w:rPr>
          <w:i/>
        </w:rPr>
        <w:t>τ</w:t>
      </w:r>
      <w:r w:rsidRPr="007863D9">
        <w:rPr>
          <w:vertAlign w:val="subscript"/>
        </w:rPr>
        <w:t>y</w:t>
      </w:r>
      <w:proofErr w:type="spellEnd"/>
      <w:r w:rsidRPr="007863D9">
        <w:t xml:space="preserve"> denotes yield stress and </w:t>
      </w:r>
      <w:r w:rsidRPr="006122EA">
        <w:rPr>
          <w:i/>
        </w:rPr>
        <w:t>τ</w:t>
      </w:r>
      <w:r w:rsidRPr="007863D9">
        <w:rPr>
          <w:vertAlign w:val="subscript"/>
        </w:rPr>
        <w:t>0</w:t>
      </w:r>
      <w:r w:rsidRPr="007863D9">
        <w:t xml:space="preserve"> represents critical shear stress.</w:t>
      </w:r>
    </w:p>
    <w:p w14:paraId="25641BE0" w14:textId="77777777" w:rsidR="005A2E2D" w:rsidRDefault="005A2E2D" w:rsidP="00331513">
      <w:pPr>
        <w:pStyle w:val="SMcaption"/>
        <w:jc w:val="both"/>
      </w:pPr>
    </w:p>
    <w:p w14:paraId="0C8E204B" w14:textId="77777777" w:rsidR="005A2E2D" w:rsidRDefault="005A2E2D" w:rsidP="00331513">
      <w:r>
        <w:br w:type="page"/>
      </w:r>
    </w:p>
    <w:p w14:paraId="43798E66" w14:textId="77777777" w:rsidR="005A2E2D" w:rsidRDefault="005A2E2D" w:rsidP="00331513">
      <w:pPr>
        <w:pStyle w:val="SMcaption"/>
        <w:jc w:val="center"/>
      </w:pPr>
      <w:r>
        <w:rPr>
          <w:noProof/>
        </w:rPr>
        <w:lastRenderedPageBreak/>
        <w:drawing>
          <wp:inline distT="0" distB="0" distL="0" distR="0" wp14:anchorId="1F301E0E" wp14:editId="13FDCA8B">
            <wp:extent cx="5040336" cy="3761740"/>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336"/>
                    <a:stretch/>
                  </pic:blipFill>
                  <pic:spPr bwMode="auto">
                    <a:xfrm>
                      <a:off x="0" y="0"/>
                      <a:ext cx="5040336" cy="3761740"/>
                    </a:xfrm>
                    <a:prstGeom prst="rect">
                      <a:avLst/>
                    </a:prstGeom>
                    <a:noFill/>
                    <a:ln>
                      <a:noFill/>
                    </a:ln>
                    <a:extLst>
                      <a:ext uri="{53640926-AAD7-44D8-BBD7-CCE9431645EC}">
                        <a14:shadowObscured xmlns:a14="http://schemas.microsoft.com/office/drawing/2010/main"/>
                      </a:ext>
                    </a:extLst>
                  </pic:spPr>
                </pic:pic>
              </a:graphicData>
            </a:graphic>
          </wp:inline>
        </w:drawing>
      </w:r>
    </w:p>
    <w:p w14:paraId="2958BEE4" w14:textId="77777777" w:rsidR="005A2E2D" w:rsidRPr="00355362" w:rsidRDefault="005A2E2D" w:rsidP="00331513">
      <w:pPr>
        <w:pStyle w:val="SMHeading"/>
      </w:pPr>
      <w:r w:rsidRPr="00355362">
        <w:t>Fig</w:t>
      </w:r>
      <w:r>
        <w:t>ure</w:t>
      </w:r>
      <w:r w:rsidRPr="00355362">
        <w:t xml:space="preserve"> S</w:t>
      </w:r>
      <w:r>
        <w:t>10.</w:t>
      </w:r>
    </w:p>
    <w:p w14:paraId="4C9FF084" w14:textId="77777777" w:rsidR="005A2E2D" w:rsidRPr="006122EA" w:rsidRDefault="005A2E2D" w:rsidP="00331513">
      <w:pPr>
        <w:pStyle w:val="SMcaption"/>
        <w:jc w:val="both"/>
      </w:pPr>
      <w:r w:rsidRPr="006122EA">
        <w:rPr>
          <w:b/>
          <w:bCs/>
        </w:rPr>
        <w:t xml:space="preserve">CFD-simulated pressure distribution of aqueous YBCO ink in conventional nozzle outer feed channel. </w:t>
      </w:r>
      <w:r>
        <w:rPr>
          <w:b/>
          <w:bCs/>
        </w:rPr>
        <w:t>a,</w:t>
      </w:r>
      <w:r w:rsidRPr="006122EA">
        <w:rPr>
          <w:b/>
          <w:bCs/>
        </w:rPr>
        <w:t xml:space="preserve"> </w:t>
      </w:r>
      <w:r w:rsidRPr="006122EA">
        <w:rPr>
          <w:bCs/>
        </w:rPr>
        <w:t xml:space="preserve">Pressure distribution contour map. </w:t>
      </w:r>
      <w:r>
        <w:rPr>
          <w:b/>
          <w:bCs/>
        </w:rPr>
        <w:t>b,</w:t>
      </w:r>
      <w:r w:rsidRPr="006122EA">
        <w:t xml:space="preserve"> </w:t>
      </w:r>
      <w:bookmarkStart w:id="12" w:name="OLE_LINK4"/>
      <w:bookmarkStart w:id="13" w:name="OLE_LINK5"/>
      <w:r w:rsidRPr="006122EA">
        <w:rPr>
          <w:bCs/>
        </w:rPr>
        <w:t>Pressure profile</w:t>
      </w:r>
      <w:bookmarkEnd w:id="12"/>
      <w:r w:rsidRPr="006122EA">
        <w:rPr>
          <w:bCs/>
        </w:rPr>
        <w:t xml:space="preserve"> along</w:t>
      </w:r>
      <w:bookmarkEnd w:id="13"/>
      <w:r w:rsidRPr="006122EA">
        <w:rPr>
          <w:bCs/>
        </w:rPr>
        <w:t xml:space="preserve"> the diagonal line (</w:t>
      </w:r>
      <w:r w:rsidRPr="006122EA">
        <w:rPr>
          <w:bCs/>
          <w:i/>
        </w:rPr>
        <w:t>z</w:t>
      </w:r>
      <w:r w:rsidRPr="006122EA">
        <w:rPr>
          <w:bCs/>
        </w:rPr>
        <w:t xml:space="preserve"> = 1) of the </w:t>
      </w:r>
      <w:r w:rsidRPr="006122EA">
        <w:rPr>
          <w:bCs/>
          <w:i/>
        </w:rPr>
        <w:t>z</w:t>
      </w:r>
      <w:r w:rsidRPr="006122EA">
        <w:rPr>
          <w:bCs/>
        </w:rPr>
        <w:t>–</w:t>
      </w:r>
      <w:r w:rsidRPr="006122EA">
        <w:rPr>
          <w:bCs/>
          <w:i/>
        </w:rPr>
        <w:t>z</w:t>
      </w:r>
      <w:r w:rsidRPr="006122EA">
        <w:rPr>
          <w:bCs/>
        </w:rPr>
        <w:t xml:space="preserve">′ cross-section, showing a maximum pressure difference of 0.18 MPa. </w:t>
      </w:r>
      <w:r>
        <w:rPr>
          <w:b/>
          <w:bCs/>
        </w:rPr>
        <w:t>c,</w:t>
      </w:r>
      <w:r w:rsidRPr="006122EA">
        <w:rPr>
          <w:bCs/>
        </w:rPr>
        <w:t xml:space="preserve"> Pressure profile along the diagonal line (</w:t>
      </w:r>
      <w:r w:rsidRPr="006122EA">
        <w:rPr>
          <w:bCs/>
          <w:i/>
        </w:rPr>
        <w:t xml:space="preserve">z </w:t>
      </w:r>
      <w:r w:rsidRPr="006122EA">
        <w:rPr>
          <w:bCs/>
        </w:rPr>
        <w:t xml:space="preserve">= 2), with a maximum pressure difference of 0.27 MPa. </w:t>
      </w:r>
      <w:r>
        <w:rPr>
          <w:b/>
          <w:bCs/>
        </w:rPr>
        <w:t>d,</w:t>
      </w:r>
      <w:r w:rsidRPr="006122EA">
        <w:rPr>
          <w:bCs/>
        </w:rPr>
        <w:t xml:space="preserve"> Pressure profile along the diagonal line (</w:t>
      </w:r>
      <w:r w:rsidRPr="006122EA">
        <w:rPr>
          <w:bCs/>
          <w:i/>
        </w:rPr>
        <w:t>z</w:t>
      </w:r>
      <w:r w:rsidRPr="006122EA">
        <w:rPr>
          <w:bCs/>
        </w:rPr>
        <w:t xml:space="preserve"> = 3), exhibiting a maximum pressure difference of 0.47 MPa.</w:t>
      </w:r>
    </w:p>
    <w:p w14:paraId="2EDAE0EE" w14:textId="77777777" w:rsidR="005A2E2D" w:rsidRDefault="005A2E2D" w:rsidP="00331513">
      <w:pPr>
        <w:pStyle w:val="SMcaption"/>
        <w:jc w:val="both"/>
      </w:pPr>
    </w:p>
    <w:p w14:paraId="1DF3D04C" w14:textId="77777777" w:rsidR="005A2E2D" w:rsidRDefault="005A2E2D" w:rsidP="00331513">
      <w:r>
        <w:br w:type="page"/>
      </w:r>
    </w:p>
    <w:p w14:paraId="2D8AB22D" w14:textId="77777777" w:rsidR="005A2E2D" w:rsidRDefault="005A2E2D" w:rsidP="00331513">
      <w:pPr>
        <w:pStyle w:val="SMcaption"/>
        <w:jc w:val="center"/>
      </w:pPr>
      <w:r>
        <w:rPr>
          <w:noProof/>
        </w:rPr>
        <w:lastRenderedPageBreak/>
        <w:drawing>
          <wp:inline distT="0" distB="0" distL="0" distR="0" wp14:anchorId="0A4FE69B" wp14:editId="6B397726">
            <wp:extent cx="5688000" cy="4172801"/>
            <wp:effectExtent l="0" t="0" r="825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extLst>
                        <a:ext uri="{28A0092B-C50C-407E-A947-70E740481C1C}">
                          <a14:useLocalDpi xmlns:a14="http://schemas.microsoft.com/office/drawing/2010/main" val="0"/>
                        </a:ext>
                      </a:extLst>
                    </a:blip>
                    <a:srcRect l="1768"/>
                    <a:stretch/>
                  </pic:blipFill>
                  <pic:spPr bwMode="auto">
                    <a:xfrm>
                      <a:off x="0" y="0"/>
                      <a:ext cx="5688000" cy="4172801"/>
                    </a:xfrm>
                    <a:prstGeom prst="rect">
                      <a:avLst/>
                    </a:prstGeom>
                    <a:noFill/>
                    <a:ln>
                      <a:noFill/>
                    </a:ln>
                    <a:extLst>
                      <a:ext uri="{53640926-AAD7-44D8-BBD7-CCE9431645EC}">
                        <a14:shadowObscured xmlns:a14="http://schemas.microsoft.com/office/drawing/2010/main"/>
                      </a:ext>
                    </a:extLst>
                  </pic:spPr>
                </pic:pic>
              </a:graphicData>
            </a:graphic>
          </wp:inline>
        </w:drawing>
      </w:r>
    </w:p>
    <w:p w14:paraId="3CE23586" w14:textId="77777777" w:rsidR="005A2E2D" w:rsidRPr="00355362" w:rsidRDefault="005A2E2D" w:rsidP="00331513">
      <w:pPr>
        <w:pStyle w:val="SMHeading"/>
      </w:pPr>
      <w:r w:rsidRPr="00355362">
        <w:t>Fig</w:t>
      </w:r>
      <w:r>
        <w:t>ure</w:t>
      </w:r>
      <w:r w:rsidRPr="00355362">
        <w:t xml:space="preserve"> S</w:t>
      </w:r>
      <w:r>
        <w:t>11.</w:t>
      </w:r>
    </w:p>
    <w:p w14:paraId="4D2C32F7" w14:textId="77777777" w:rsidR="005A2E2D" w:rsidRPr="006122EA" w:rsidRDefault="005A2E2D" w:rsidP="00331513">
      <w:pPr>
        <w:pStyle w:val="SMcaption"/>
        <w:rPr>
          <w:b/>
        </w:rPr>
      </w:pPr>
      <w:r w:rsidRPr="006122EA">
        <w:rPr>
          <w:b/>
        </w:rPr>
        <w:t xml:space="preserve">CFD simulation of velocity distribution for aqueous YBCO ink in the outer feed channel of a conventional nozzle. </w:t>
      </w:r>
      <w:r>
        <w:rPr>
          <w:b/>
        </w:rPr>
        <w:t>a,</w:t>
      </w:r>
      <w:r w:rsidRPr="006122EA">
        <w:t xml:space="preserve"> Velocity distribution contour map. </w:t>
      </w:r>
      <w:r>
        <w:rPr>
          <w:b/>
        </w:rPr>
        <w:t>b,</w:t>
      </w:r>
      <w:r w:rsidRPr="006122EA">
        <w:rPr>
          <w:b/>
        </w:rPr>
        <w:t xml:space="preserve"> </w:t>
      </w:r>
      <w:r w:rsidRPr="006122EA">
        <w:t xml:space="preserve">Radial velocity profile at </w:t>
      </w:r>
      <w:r w:rsidRPr="006122EA">
        <w:rPr>
          <w:i/>
        </w:rPr>
        <w:t>z</w:t>
      </w:r>
      <w:r w:rsidRPr="006122EA">
        <w:t xml:space="preserve"> = 5, showing a maximum velocity difference of 0.1 cm/s. </w:t>
      </w:r>
      <w:r>
        <w:rPr>
          <w:b/>
        </w:rPr>
        <w:t>c,</w:t>
      </w:r>
      <w:r w:rsidRPr="006122EA">
        <w:t xml:space="preserve"> Radial velocity profile at </w:t>
      </w:r>
      <w:r w:rsidRPr="006122EA">
        <w:rPr>
          <w:i/>
        </w:rPr>
        <w:t>z</w:t>
      </w:r>
      <w:r w:rsidRPr="006122EA">
        <w:t xml:space="preserve"> = 6, with a maximum velocity difference of 0.25 cm/s.</w:t>
      </w:r>
    </w:p>
    <w:p w14:paraId="33AC0D0A" w14:textId="77777777" w:rsidR="005A2E2D" w:rsidRDefault="005A2E2D" w:rsidP="00331513">
      <w:pPr>
        <w:pStyle w:val="SMcaption"/>
        <w:jc w:val="both"/>
      </w:pPr>
    </w:p>
    <w:p w14:paraId="6A7D1445" w14:textId="77777777" w:rsidR="005A2E2D" w:rsidRDefault="005A2E2D" w:rsidP="00331513">
      <w:r>
        <w:br w:type="page"/>
      </w:r>
    </w:p>
    <w:p w14:paraId="5B7F7A86" w14:textId="77777777" w:rsidR="005A2E2D" w:rsidRDefault="005A2E2D" w:rsidP="00331513">
      <w:pPr>
        <w:pStyle w:val="SMcaption"/>
        <w:jc w:val="center"/>
      </w:pPr>
      <w:r>
        <w:rPr>
          <w:noProof/>
        </w:rPr>
        <w:lastRenderedPageBreak/>
        <w:drawing>
          <wp:inline distT="0" distB="0" distL="0" distR="0" wp14:anchorId="79B6794B" wp14:editId="3B1DBC2F">
            <wp:extent cx="5688000" cy="3074096"/>
            <wp:effectExtent l="0" t="0" r="825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l="1427" r="-1"/>
                    <a:stretch/>
                  </pic:blipFill>
                  <pic:spPr bwMode="auto">
                    <a:xfrm>
                      <a:off x="0" y="0"/>
                      <a:ext cx="5688000" cy="3074096"/>
                    </a:xfrm>
                    <a:prstGeom prst="rect">
                      <a:avLst/>
                    </a:prstGeom>
                    <a:noFill/>
                    <a:ln>
                      <a:noFill/>
                    </a:ln>
                    <a:extLst>
                      <a:ext uri="{53640926-AAD7-44D8-BBD7-CCE9431645EC}">
                        <a14:shadowObscured xmlns:a14="http://schemas.microsoft.com/office/drawing/2010/main"/>
                      </a:ext>
                    </a:extLst>
                  </pic:spPr>
                </pic:pic>
              </a:graphicData>
            </a:graphic>
          </wp:inline>
        </w:drawing>
      </w:r>
    </w:p>
    <w:p w14:paraId="448C5041" w14:textId="77777777" w:rsidR="005A2E2D" w:rsidRPr="00355362" w:rsidRDefault="005A2E2D" w:rsidP="00331513">
      <w:pPr>
        <w:pStyle w:val="SMHeading"/>
      </w:pPr>
      <w:r w:rsidRPr="00355362">
        <w:t>Fig</w:t>
      </w:r>
      <w:r>
        <w:t>ure</w:t>
      </w:r>
      <w:r w:rsidRPr="00355362">
        <w:t xml:space="preserve"> S</w:t>
      </w:r>
      <w:r>
        <w:t>12.</w:t>
      </w:r>
    </w:p>
    <w:p w14:paraId="55EFA4D4" w14:textId="77777777" w:rsidR="005A2E2D" w:rsidRPr="006122EA" w:rsidRDefault="005A2E2D" w:rsidP="00331513">
      <w:pPr>
        <w:pStyle w:val="SMcaption"/>
        <w:jc w:val="both"/>
      </w:pPr>
      <w:r w:rsidRPr="006122EA">
        <w:rPr>
          <w:b/>
          <w:bCs/>
        </w:rPr>
        <w:t>CFD Simulation Results at a Feed Angle of 30°</w:t>
      </w:r>
      <w:r w:rsidRPr="006122EA">
        <w:t xml:space="preserve">. </w:t>
      </w:r>
      <w:r>
        <w:rPr>
          <w:b/>
        </w:rPr>
        <w:t>a,</w:t>
      </w:r>
      <w:r w:rsidRPr="006122EA">
        <w:t xml:space="preserve"> Pressure distribution contour map. </w:t>
      </w:r>
      <w:r>
        <w:rPr>
          <w:b/>
        </w:rPr>
        <w:t>b,</w:t>
      </w:r>
      <w:r w:rsidRPr="006122EA">
        <w:rPr>
          <w:b/>
        </w:rPr>
        <w:t xml:space="preserve"> </w:t>
      </w:r>
      <w:r w:rsidRPr="006122EA">
        <w:t xml:space="preserve">Pressure profile along the diagonal at </w:t>
      </w:r>
      <w:r w:rsidRPr="006122EA">
        <w:rPr>
          <w:i/>
        </w:rPr>
        <w:t>z</w:t>
      </w:r>
      <w:r w:rsidRPr="006122EA">
        <w:t xml:space="preserve"> = 2, with a maximum pressure difference of 0.16 MPa. </w:t>
      </w:r>
      <w:r>
        <w:rPr>
          <w:b/>
        </w:rPr>
        <w:t>c,</w:t>
      </w:r>
      <w:r w:rsidRPr="006122EA">
        <w:rPr>
          <w:b/>
        </w:rPr>
        <w:t xml:space="preserve"> </w:t>
      </w:r>
      <w:r w:rsidRPr="006122EA">
        <w:t xml:space="preserve">Pressure profile along the diagonal at </w:t>
      </w:r>
      <w:r w:rsidRPr="006122EA">
        <w:rPr>
          <w:i/>
        </w:rPr>
        <w:t>z</w:t>
      </w:r>
      <w:r w:rsidRPr="006122EA">
        <w:t xml:space="preserve"> = 3, with a maximum pressure difference of 0.24 MPa.</w:t>
      </w:r>
      <w:r w:rsidRPr="006122EA">
        <w:rPr>
          <w:b/>
        </w:rPr>
        <w:t xml:space="preserve"> </w:t>
      </w:r>
      <w:r>
        <w:rPr>
          <w:b/>
        </w:rPr>
        <w:t>d,</w:t>
      </w:r>
      <w:r w:rsidRPr="006122EA">
        <w:rPr>
          <w:b/>
        </w:rPr>
        <w:t xml:space="preserve"> </w:t>
      </w:r>
      <w:r w:rsidRPr="006122EA">
        <w:t xml:space="preserve">Velocity distribution contour map. </w:t>
      </w:r>
      <w:r>
        <w:rPr>
          <w:b/>
        </w:rPr>
        <w:t>e,</w:t>
      </w:r>
      <w:r w:rsidRPr="006122EA">
        <w:t xml:space="preserve"> Radial velocity profile at </w:t>
      </w:r>
      <w:r w:rsidRPr="006122EA">
        <w:rPr>
          <w:i/>
        </w:rPr>
        <w:t>z</w:t>
      </w:r>
      <w:r w:rsidRPr="006122EA">
        <w:t xml:space="preserve"> = 5, showing a maximum velocity difference of 0.07 cm/s. </w:t>
      </w:r>
      <w:r>
        <w:rPr>
          <w:b/>
        </w:rPr>
        <w:t>f,</w:t>
      </w:r>
      <w:r w:rsidRPr="006122EA">
        <w:rPr>
          <w:b/>
        </w:rPr>
        <w:t xml:space="preserve"> </w:t>
      </w:r>
      <w:r w:rsidRPr="006122EA">
        <w:t xml:space="preserve">Radial velocity profile at </w:t>
      </w:r>
      <w:r w:rsidRPr="006122EA">
        <w:rPr>
          <w:i/>
        </w:rPr>
        <w:t>z</w:t>
      </w:r>
      <w:r w:rsidRPr="006122EA">
        <w:t xml:space="preserve"> = 6, with a maximum velocity difference of 0.12 cm/s.</w:t>
      </w:r>
    </w:p>
    <w:p w14:paraId="65934356" w14:textId="77777777" w:rsidR="005A2E2D" w:rsidRDefault="005A2E2D" w:rsidP="00331513">
      <w:pPr>
        <w:pStyle w:val="SMcaption"/>
        <w:jc w:val="both"/>
      </w:pPr>
    </w:p>
    <w:p w14:paraId="5D8B30C7" w14:textId="77777777" w:rsidR="005A2E2D" w:rsidRDefault="005A2E2D" w:rsidP="00331513">
      <w:r>
        <w:br w:type="page"/>
      </w:r>
    </w:p>
    <w:p w14:paraId="3FDB29C5" w14:textId="77777777" w:rsidR="005A2E2D" w:rsidRDefault="005A2E2D" w:rsidP="00331513">
      <w:pPr>
        <w:pStyle w:val="SMcaption"/>
        <w:jc w:val="center"/>
      </w:pPr>
      <w:r>
        <w:rPr>
          <w:noProof/>
        </w:rPr>
        <w:lastRenderedPageBreak/>
        <w:drawing>
          <wp:inline distT="0" distB="0" distL="0" distR="0" wp14:anchorId="1C0FA675" wp14:editId="345A23F3">
            <wp:extent cx="5688000" cy="3024932"/>
            <wp:effectExtent l="0" t="0" r="8255"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l="1211"/>
                    <a:stretch/>
                  </pic:blipFill>
                  <pic:spPr bwMode="auto">
                    <a:xfrm>
                      <a:off x="0" y="0"/>
                      <a:ext cx="5688000" cy="3024932"/>
                    </a:xfrm>
                    <a:prstGeom prst="rect">
                      <a:avLst/>
                    </a:prstGeom>
                    <a:noFill/>
                    <a:ln>
                      <a:noFill/>
                    </a:ln>
                    <a:extLst>
                      <a:ext uri="{53640926-AAD7-44D8-BBD7-CCE9431645EC}">
                        <a14:shadowObscured xmlns:a14="http://schemas.microsoft.com/office/drawing/2010/main"/>
                      </a:ext>
                    </a:extLst>
                  </pic:spPr>
                </pic:pic>
              </a:graphicData>
            </a:graphic>
          </wp:inline>
        </w:drawing>
      </w:r>
    </w:p>
    <w:p w14:paraId="55DE3E7C" w14:textId="77777777" w:rsidR="005A2E2D" w:rsidRPr="00355362" w:rsidRDefault="005A2E2D" w:rsidP="00331513">
      <w:pPr>
        <w:pStyle w:val="SMHeading"/>
      </w:pPr>
      <w:r w:rsidRPr="00355362">
        <w:t>Fig</w:t>
      </w:r>
      <w:r>
        <w:t>ure</w:t>
      </w:r>
      <w:r w:rsidRPr="00355362">
        <w:t xml:space="preserve"> S</w:t>
      </w:r>
      <w:r>
        <w:t>13.</w:t>
      </w:r>
    </w:p>
    <w:p w14:paraId="4A1005AB" w14:textId="77777777" w:rsidR="005A2E2D" w:rsidRPr="006122EA" w:rsidRDefault="005A2E2D" w:rsidP="00331513">
      <w:pPr>
        <w:pStyle w:val="SMcaption"/>
        <w:jc w:val="both"/>
      </w:pPr>
      <w:r w:rsidRPr="006122EA">
        <w:rPr>
          <w:b/>
          <w:bCs/>
        </w:rPr>
        <w:t>CFD Simulation Results at a Feed Angle of 45°</w:t>
      </w:r>
      <w:r w:rsidRPr="006122EA">
        <w:t xml:space="preserve">. </w:t>
      </w:r>
      <w:r>
        <w:rPr>
          <w:b/>
        </w:rPr>
        <w:t>a,</w:t>
      </w:r>
      <w:r w:rsidRPr="006122EA">
        <w:t xml:space="preserve"> Pressure distribution contour map.</w:t>
      </w:r>
      <w:r w:rsidRPr="006122EA">
        <w:rPr>
          <w:b/>
        </w:rPr>
        <w:t xml:space="preserve"> </w:t>
      </w:r>
      <w:r>
        <w:rPr>
          <w:b/>
        </w:rPr>
        <w:t>b,</w:t>
      </w:r>
      <w:r w:rsidRPr="006122EA">
        <w:rPr>
          <w:b/>
        </w:rPr>
        <w:t xml:space="preserve"> </w:t>
      </w:r>
      <w:r w:rsidRPr="006122EA">
        <w:t xml:space="preserve">Pressure profile along the diagonal at </w:t>
      </w:r>
      <w:r w:rsidRPr="006122EA">
        <w:rPr>
          <w:i/>
          <w:iCs/>
        </w:rPr>
        <w:t>z</w:t>
      </w:r>
      <w:r w:rsidRPr="006122EA">
        <w:rPr>
          <w:i/>
        </w:rPr>
        <w:t xml:space="preserve"> </w:t>
      </w:r>
      <w:r w:rsidRPr="006122EA">
        <w:t xml:space="preserve">= 2, showing a maximum pressure difference of 0.012 MPa. </w:t>
      </w:r>
      <w:r>
        <w:rPr>
          <w:b/>
        </w:rPr>
        <w:t>c,</w:t>
      </w:r>
      <w:r w:rsidRPr="006122EA">
        <w:t xml:space="preserve"> Pressure profile along the diagonal at </w:t>
      </w:r>
      <w:r w:rsidRPr="006122EA">
        <w:rPr>
          <w:i/>
          <w:iCs/>
        </w:rPr>
        <w:t>z</w:t>
      </w:r>
      <w:r w:rsidRPr="006122EA">
        <w:t xml:space="preserve"> = 3, with a maximum pressure difference of 0.014 MPa. </w:t>
      </w:r>
      <w:r>
        <w:rPr>
          <w:b/>
        </w:rPr>
        <w:t>d,</w:t>
      </w:r>
      <w:r w:rsidRPr="006122EA">
        <w:t xml:space="preserve"> Velocity distribution contour map. </w:t>
      </w:r>
      <w:r>
        <w:rPr>
          <w:b/>
        </w:rPr>
        <w:t>e,</w:t>
      </w:r>
      <w:r w:rsidRPr="006122EA">
        <w:t xml:space="preserve"> Radial velocity profile at </w:t>
      </w:r>
      <w:r w:rsidRPr="006122EA">
        <w:rPr>
          <w:i/>
          <w:iCs/>
        </w:rPr>
        <w:t>z</w:t>
      </w:r>
      <w:r w:rsidRPr="006122EA">
        <w:rPr>
          <w:i/>
        </w:rPr>
        <w:t xml:space="preserve"> </w:t>
      </w:r>
      <w:r w:rsidRPr="006122EA">
        <w:t xml:space="preserve">= 5, with a maximum velocity difference of 0.04 cm/s. </w:t>
      </w:r>
      <w:r>
        <w:rPr>
          <w:b/>
        </w:rPr>
        <w:t>f,</w:t>
      </w:r>
      <w:r w:rsidRPr="006122EA">
        <w:t xml:space="preserve"> Radial velocity profile at</w:t>
      </w:r>
      <w:r w:rsidRPr="006122EA">
        <w:rPr>
          <w:i/>
        </w:rPr>
        <w:t xml:space="preserve"> </w:t>
      </w:r>
      <w:r w:rsidRPr="006122EA">
        <w:rPr>
          <w:i/>
          <w:iCs/>
        </w:rPr>
        <w:t>z</w:t>
      </w:r>
      <w:r w:rsidRPr="006122EA">
        <w:t xml:space="preserve"> = 6, showing a maximum velocity difference of 0.07 cm/s.</w:t>
      </w:r>
    </w:p>
    <w:p w14:paraId="63B65D2A" w14:textId="77777777" w:rsidR="005A2E2D" w:rsidRDefault="005A2E2D" w:rsidP="00331513">
      <w:r>
        <w:br w:type="page"/>
      </w:r>
    </w:p>
    <w:p w14:paraId="6621119C" w14:textId="77777777" w:rsidR="005A2E2D" w:rsidRDefault="005A2E2D" w:rsidP="00331513">
      <w:pPr>
        <w:pStyle w:val="SMcaption"/>
        <w:jc w:val="center"/>
      </w:pPr>
      <w:r>
        <w:rPr>
          <w:noProof/>
        </w:rPr>
        <w:lastRenderedPageBreak/>
        <w:drawing>
          <wp:inline distT="0" distB="0" distL="0" distR="0" wp14:anchorId="61B8D480" wp14:editId="0C1D1B1B">
            <wp:extent cx="5688000" cy="3048808"/>
            <wp:effectExtent l="0" t="0" r="825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a14="http://schemas.microsoft.com/office/drawing/2010/main" val="0"/>
                        </a:ext>
                      </a:extLst>
                    </a:blip>
                    <a:srcRect l="1209"/>
                    <a:stretch/>
                  </pic:blipFill>
                  <pic:spPr bwMode="auto">
                    <a:xfrm>
                      <a:off x="0" y="0"/>
                      <a:ext cx="5688000" cy="3048808"/>
                    </a:xfrm>
                    <a:prstGeom prst="rect">
                      <a:avLst/>
                    </a:prstGeom>
                    <a:noFill/>
                    <a:ln>
                      <a:noFill/>
                    </a:ln>
                    <a:extLst>
                      <a:ext uri="{53640926-AAD7-44D8-BBD7-CCE9431645EC}">
                        <a14:shadowObscured xmlns:a14="http://schemas.microsoft.com/office/drawing/2010/main"/>
                      </a:ext>
                    </a:extLst>
                  </pic:spPr>
                </pic:pic>
              </a:graphicData>
            </a:graphic>
          </wp:inline>
        </w:drawing>
      </w:r>
    </w:p>
    <w:p w14:paraId="1DAD8975" w14:textId="77777777" w:rsidR="005A2E2D" w:rsidRPr="00355362" w:rsidRDefault="005A2E2D" w:rsidP="00331513">
      <w:pPr>
        <w:pStyle w:val="SMHeading"/>
      </w:pPr>
      <w:r w:rsidRPr="00355362">
        <w:t>Fig</w:t>
      </w:r>
      <w:r>
        <w:t>ure</w:t>
      </w:r>
      <w:r w:rsidRPr="00355362">
        <w:t xml:space="preserve"> S</w:t>
      </w:r>
      <w:r>
        <w:t>14.</w:t>
      </w:r>
    </w:p>
    <w:p w14:paraId="257F03AE" w14:textId="77777777" w:rsidR="005A2E2D" w:rsidRPr="006122EA" w:rsidRDefault="005A2E2D" w:rsidP="00331513">
      <w:pPr>
        <w:pStyle w:val="SMcaption"/>
        <w:jc w:val="both"/>
      </w:pPr>
      <w:r w:rsidRPr="006122EA">
        <w:rPr>
          <w:b/>
          <w:bCs/>
        </w:rPr>
        <w:t>CFD Simulation Results at a Feed Angle of 60°</w:t>
      </w:r>
      <w:r w:rsidRPr="006122EA">
        <w:t xml:space="preserve">. </w:t>
      </w:r>
      <w:r>
        <w:rPr>
          <w:b/>
        </w:rPr>
        <w:t>a,</w:t>
      </w:r>
      <w:r w:rsidRPr="006122EA">
        <w:t xml:space="preserve"> Pressure distribution contour map. </w:t>
      </w:r>
      <w:r>
        <w:rPr>
          <w:b/>
        </w:rPr>
        <w:t>b,</w:t>
      </w:r>
      <w:r w:rsidRPr="006122EA">
        <w:t xml:space="preserve"> Pressure profile along the diagonal at </w:t>
      </w:r>
      <w:r w:rsidRPr="006122EA">
        <w:rPr>
          <w:i/>
        </w:rPr>
        <w:t>z</w:t>
      </w:r>
      <w:r>
        <w:rPr>
          <w:i/>
        </w:rPr>
        <w:t xml:space="preserve"> </w:t>
      </w:r>
      <w:r w:rsidRPr="006122EA">
        <w:t>=</w:t>
      </w:r>
      <w:r>
        <w:t xml:space="preserve"> </w:t>
      </w:r>
      <w:r w:rsidRPr="006122EA">
        <w:t xml:space="preserve">2, with a maximum pressure difference of 0.12 MPa. </w:t>
      </w:r>
      <w:r>
        <w:rPr>
          <w:b/>
        </w:rPr>
        <w:t>c,</w:t>
      </w:r>
      <w:r w:rsidRPr="006122EA">
        <w:t xml:space="preserve"> Pressure profile along the diagonal at </w:t>
      </w:r>
      <w:r w:rsidRPr="006122EA">
        <w:rPr>
          <w:i/>
        </w:rPr>
        <w:t>z</w:t>
      </w:r>
      <w:r>
        <w:rPr>
          <w:i/>
        </w:rPr>
        <w:t xml:space="preserve"> </w:t>
      </w:r>
      <w:r w:rsidRPr="006122EA">
        <w:t>=</w:t>
      </w:r>
      <w:r>
        <w:t xml:space="preserve"> </w:t>
      </w:r>
      <w:r w:rsidRPr="006122EA">
        <w:t xml:space="preserve">3, with a maximum pressure difference of 0.25 MPa. </w:t>
      </w:r>
      <w:r>
        <w:rPr>
          <w:b/>
        </w:rPr>
        <w:t>d,</w:t>
      </w:r>
      <w:r w:rsidRPr="006122EA">
        <w:t xml:space="preserve"> Velocity distribution contour map. </w:t>
      </w:r>
      <w:r>
        <w:rPr>
          <w:b/>
        </w:rPr>
        <w:t>e,</w:t>
      </w:r>
      <w:r w:rsidRPr="006122EA">
        <w:rPr>
          <w:b/>
        </w:rPr>
        <w:t xml:space="preserve"> </w:t>
      </w:r>
      <w:r w:rsidRPr="006122EA">
        <w:t xml:space="preserve">Radial velocity profile at </w:t>
      </w:r>
      <w:r w:rsidRPr="006122EA">
        <w:rPr>
          <w:i/>
          <w:iCs/>
        </w:rPr>
        <w:t>z</w:t>
      </w:r>
      <w:r w:rsidRPr="006122EA">
        <w:t xml:space="preserve"> = 5, with a maximum velocity difference of 0.14 cm/s.</w:t>
      </w:r>
      <w:r w:rsidRPr="006122EA">
        <w:rPr>
          <w:b/>
        </w:rPr>
        <w:t xml:space="preserve"> </w:t>
      </w:r>
      <w:r>
        <w:rPr>
          <w:b/>
        </w:rPr>
        <w:t>f,</w:t>
      </w:r>
      <w:r w:rsidRPr="006122EA">
        <w:rPr>
          <w:b/>
        </w:rPr>
        <w:t xml:space="preserve"> </w:t>
      </w:r>
      <w:r w:rsidRPr="006122EA">
        <w:t xml:space="preserve">Radial velocity profile at </w:t>
      </w:r>
      <w:r w:rsidRPr="006122EA">
        <w:rPr>
          <w:i/>
          <w:iCs/>
        </w:rPr>
        <w:t>z</w:t>
      </w:r>
      <w:r w:rsidRPr="006122EA">
        <w:t xml:space="preserve"> = 6, with a maximum velocity difference of 0.29 cm/s.</w:t>
      </w:r>
    </w:p>
    <w:p w14:paraId="14BCEA34" w14:textId="77777777" w:rsidR="005A2E2D" w:rsidRDefault="005A2E2D" w:rsidP="00331513">
      <w:pPr>
        <w:pStyle w:val="SMcaption"/>
        <w:jc w:val="both"/>
      </w:pPr>
    </w:p>
    <w:p w14:paraId="2E718503" w14:textId="77777777" w:rsidR="005A2E2D" w:rsidRDefault="005A2E2D" w:rsidP="00331513">
      <w:r>
        <w:br w:type="page"/>
      </w:r>
    </w:p>
    <w:p w14:paraId="54089FCD" w14:textId="77777777" w:rsidR="005A2E2D" w:rsidRDefault="005A2E2D" w:rsidP="00331513">
      <w:pPr>
        <w:pStyle w:val="SMcaption"/>
        <w:jc w:val="center"/>
      </w:pPr>
      <w:r>
        <w:rPr>
          <w:noProof/>
        </w:rPr>
        <w:lastRenderedPageBreak/>
        <w:drawing>
          <wp:inline distT="0" distB="0" distL="0" distR="0" wp14:anchorId="1494747E" wp14:editId="230ABEAE">
            <wp:extent cx="5688000" cy="2685377"/>
            <wp:effectExtent l="0" t="0" r="8255"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8000" cy="2685377"/>
                    </a:xfrm>
                    <a:prstGeom prst="rect">
                      <a:avLst/>
                    </a:prstGeom>
                    <a:noFill/>
                  </pic:spPr>
                </pic:pic>
              </a:graphicData>
            </a:graphic>
          </wp:inline>
        </w:drawing>
      </w:r>
    </w:p>
    <w:p w14:paraId="69E761E6" w14:textId="77777777" w:rsidR="005A2E2D" w:rsidRPr="00355362" w:rsidRDefault="005A2E2D" w:rsidP="00331513">
      <w:pPr>
        <w:pStyle w:val="SMHeading"/>
      </w:pPr>
      <w:r w:rsidRPr="00355362">
        <w:t>Fig</w:t>
      </w:r>
      <w:r>
        <w:t>ure</w:t>
      </w:r>
      <w:r w:rsidRPr="00355362">
        <w:t xml:space="preserve"> S</w:t>
      </w:r>
      <w:r>
        <w:t>15.</w:t>
      </w:r>
    </w:p>
    <w:p w14:paraId="6CA39A01" w14:textId="77777777" w:rsidR="005A2E2D" w:rsidRPr="006122EA" w:rsidRDefault="005A2E2D" w:rsidP="00331513">
      <w:pPr>
        <w:pStyle w:val="SMcaption"/>
        <w:jc w:val="both"/>
      </w:pPr>
      <w:r w:rsidRPr="006122EA">
        <w:rPr>
          <w:b/>
          <w:bCs/>
        </w:rPr>
        <w:t>Comparison of pressure and velocity differences for nozzles with different inlet angles and the printing performance using the modified nozzle</w:t>
      </w:r>
      <w:r w:rsidRPr="006122EA">
        <w:t xml:space="preserve">. </w:t>
      </w:r>
      <w:r>
        <w:rPr>
          <w:b/>
        </w:rPr>
        <w:t>a,</w:t>
      </w:r>
      <w:r w:rsidRPr="006122EA">
        <w:t xml:space="preserve"> Pressure differences along the diagonal (at </w:t>
      </w:r>
      <w:r w:rsidRPr="006122EA">
        <w:rPr>
          <w:i/>
          <w:iCs/>
        </w:rPr>
        <w:t>z</w:t>
      </w:r>
      <w:r w:rsidRPr="006122EA">
        <w:t xml:space="preserve"> = 2 and </w:t>
      </w:r>
      <w:r w:rsidRPr="006122EA">
        <w:rPr>
          <w:i/>
          <w:iCs/>
        </w:rPr>
        <w:t>z</w:t>
      </w:r>
      <w:r w:rsidRPr="006122EA">
        <w:t xml:space="preserve"> = 3) and velocity differences along the radial line (at </w:t>
      </w:r>
      <w:r w:rsidRPr="006122EA">
        <w:rPr>
          <w:i/>
          <w:iCs/>
        </w:rPr>
        <w:t>z</w:t>
      </w:r>
      <w:r w:rsidRPr="006122EA">
        <w:t xml:space="preserve"> = 5 and </w:t>
      </w:r>
      <w:r w:rsidRPr="006122EA">
        <w:rPr>
          <w:i/>
          <w:iCs/>
        </w:rPr>
        <w:t>z</w:t>
      </w:r>
      <w:r w:rsidRPr="006122EA">
        <w:t xml:space="preserve"> = 6) for nozzles with different inlet angles. </w:t>
      </w:r>
      <w:r>
        <w:rPr>
          <w:b/>
        </w:rPr>
        <w:t>b,</w:t>
      </w:r>
      <w:r w:rsidRPr="006122EA">
        <w:t xml:space="preserve"> </w:t>
      </w:r>
      <w:proofErr w:type="gramStart"/>
      <w:r w:rsidRPr="006122EA">
        <w:t>The</w:t>
      </w:r>
      <w:proofErr w:type="gramEnd"/>
      <w:r w:rsidRPr="006122EA">
        <w:t xml:space="preserve"> curling phenomenon was eliminated after adjusting the inlet orientation upward by 45°.</w:t>
      </w:r>
    </w:p>
    <w:p w14:paraId="5B581651" w14:textId="77777777" w:rsidR="005A2E2D" w:rsidRDefault="005A2E2D" w:rsidP="00331513">
      <w:pPr>
        <w:pStyle w:val="SMcaption"/>
        <w:jc w:val="both"/>
      </w:pPr>
    </w:p>
    <w:p w14:paraId="5D5D084D" w14:textId="77777777" w:rsidR="005A2E2D" w:rsidRDefault="005A2E2D" w:rsidP="00331513">
      <w:r>
        <w:br w:type="page"/>
      </w:r>
    </w:p>
    <w:p w14:paraId="55145ADF" w14:textId="77777777" w:rsidR="005A2E2D" w:rsidRDefault="005A2E2D" w:rsidP="00331513">
      <w:pPr>
        <w:pStyle w:val="SMcaption"/>
        <w:jc w:val="center"/>
      </w:pPr>
      <w:r>
        <w:rPr>
          <w:noProof/>
        </w:rPr>
        <w:lastRenderedPageBreak/>
        <w:drawing>
          <wp:inline distT="0" distB="0" distL="0" distR="0" wp14:anchorId="7467B7D7" wp14:editId="307AA9B9">
            <wp:extent cx="5688000" cy="2406076"/>
            <wp:effectExtent l="0" t="0" r="825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a:extLst>
                        <a:ext uri="{28A0092B-C50C-407E-A947-70E740481C1C}">
                          <a14:useLocalDpi xmlns:a14="http://schemas.microsoft.com/office/drawing/2010/main" val="0"/>
                        </a:ext>
                      </a:extLst>
                    </a:blip>
                    <a:srcRect l="1329"/>
                    <a:stretch/>
                  </pic:blipFill>
                  <pic:spPr bwMode="auto">
                    <a:xfrm>
                      <a:off x="0" y="0"/>
                      <a:ext cx="5688000" cy="2406076"/>
                    </a:xfrm>
                    <a:prstGeom prst="rect">
                      <a:avLst/>
                    </a:prstGeom>
                    <a:noFill/>
                    <a:ln>
                      <a:noFill/>
                    </a:ln>
                    <a:extLst>
                      <a:ext uri="{53640926-AAD7-44D8-BBD7-CCE9431645EC}">
                        <a14:shadowObscured xmlns:a14="http://schemas.microsoft.com/office/drawing/2010/main"/>
                      </a:ext>
                    </a:extLst>
                  </pic:spPr>
                </pic:pic>
              </a:graphicData>
            </a:graphic>
          </wp:inline>
        </w:drawing>
      </w:r>
    </w:p>
    <w:p w14:paraId="08EF023E" w14:textId="77777777" w:rsidR="005A2E2D" w:rsidRPr="00355362" w:rsidRDefault="005A2E2D" w:rsidP="00331513">
      <w:pPr>
        <w:pStyle w:val="SMHeading"/>
      </w:pPr>
      <w:r w:rsidRPr="00355362">
        <w:t>Fig</w:t>
      </w:r>
      <w:r>
        <w:t>ure</w:t>
      </w:r>
      <w:r w:rsidRPr="00355362">
        <w:t xml:space="preserve"> S</w:t>
      </w:r>
      <w:r>
        <w:t>16.</w:t>
      </w:r>
    </w:p>
    <w:p w14:paraId="5435C735" w14:textId="77777777" w:rsidR="005A2E2D" w:rsidRDefault="005A2E2D" w:rsidP="00331513">
      <w:pPr>
        <w:pStyle w:val="SMcaption"/>
        <w:jc w:val="both"/>
      </w:pPr>
      <w:r w:rsidRPr="00ED42D9">
        <w:rPr>
          <w:b/>
        </w:rPr>
        <w:t>Dual-ink continuous co-flow control system</w:t>
      </w:r>
      <w:r w:rsidRPr="00ED42D9">
        <w:rPr>
          <w:rFonts w:hint="eastAsia"/>
          <w:b/>
        </w:rPr>
        <w:t>.</w:t>
      </w:r>
      <w:r w:rsidRPr="00ED42D9">
        <w:rPr>
          <w:b/>
        </w:rPr>
        <w:t xml:space="preserve"> </w:t>
      </w:r>
      <w:r>
        <w:rPr>
          <w:rFonts w:hint="eastAsia"/>
          <w:b/>
          <w:lang w:eastAsia="zh-CN"/>
        </w:rPr>
        <w:t>a</w:t>
      </w:r>
      <w:r>
        <w:rPr>
          <w:b/>
        </w:rPr>
        <w:t>,</w:t>
      </w:r>
      <w:r w:rsidRPr="00ED42D9">
        <w:t xml:space="preserve"> Nozzle cross-sectional schematic showing oil-based Ag ink supplied through the inner channel and aqueous YBCO ink through the outer channel. </w:t>
      </w:r>
      <w:r>
        <w:rPr>
          <w:b/>
        </w:rPr>
        <w:t>b,</w:t>
      </w:r>
      <w:r w:rsidRPr="00ED42D9">
        <w:t xml:space="preserve"> </w:t>
      </w:r>
      <w:proofErr w:type="gramStart"/>
      <w:r w:rsidRPr="00ED42D9">
        <w:t>The</w:t>
      </w:r>
      <w:proofErr w:type="gramEnd"/>
      <w:r w:rsidRPr="00ED42D9">
        <w:t xml:space="preserve"> inner channel connects to the 3D printer's mechanical motion platform with pneumatic control, while the outer channel employs a constant-flow pump for precise flow rate regulation.</w:t>
      </w:r>
    </w:p>
    <w:p w14:paraId="2E282F6C" w14:textId="77777777" w:rsidR="005A2E2D" w:rsidRDefault="005A2E2D" w:rsidP="00331513">
      <w:pPr>
        <w:pStyle w:val="SMcaption"/>
        <w:jc w:val="both"/>
      </w:pPr>
    </w:p>
    <w:p w14:paraId="56AFFCAD" w14:textId="77777777" w:rsidR="005A2E2D" w:rsidRDefault="005A2E2D" w:rsidP="00331513">
      <w:r>
        <w:br w:type="page"/>
      </w:r>
    </w:p>
    <w:p w14:paraId="387D6CC3" w14:textId="77777777" w:rsidR="005A2E2D" w:rsidRDefault="005A2E2D" w:rsidP="00331513">
      <w:pPr>
        <w:pStyle w:val="SMcaption"/>
        <w:jc w:val="center"/>
      </w:pPr>
      <w:r>
        <w:rPr>
          <w:noProof/>
        </w:rPr>
        <w:lastRenderedPageBreak/>
        <w:drawing>
          <wp:inline distT="0" distB="0" distL="0" distR="0" wp14:anchorId="31069362" wp14:editId="6450D64A">
            <wp:extent cx="5187950" cy="413956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7950" cy="4139565"/>
                    </a:xfrm>
                    <a:prstGeom prst="rect">
                      <a:avLst/>
                    </a:prstGeom>
                    <a:noFill/>
                  </pic:spPr>
                </pic:pic>
              </a:graphicData>
            </a:graphic>
          </wp:inline>
        </w:drawing>
      </w:r>
    </w:p>
    <w:p w14:paraId="3EC24E9B" w14:textId="77777777" w:rsidR="005A2E2D" w:rsidRPr="00355362" w:rsidRDefault="005A2E2D" w:rsidP="00331513">
      <w:pPr>
        <w:pStyle w:val="SMHeading"/>
      </w:pPr>
      <w:r w:rsidRPr="00355362">
        <w:t>Fig</w:t>
      </w:r>
      <w:r>
        <w:t>ure</w:t>
      </w:r>
      <w:r w:rsidRPr="00355362">
        <w:t xml:space="preserve"> S</w:t>
      </w:r>
      <w:r>
        <w:t>17.</w:t>
      </w:r>
    </w:p>
    <w:p w14:paraId="3F4E5B03" w14:textId="176F1706" w:rsidR="005A2E2D" w:rsidRPr="00E5748E" w:rsidRDefault="005A2E2D" w:rsidP="00331513">
      <w:pPr>
        <w:pStyle w:val="SMcaption"/>
        <w:jc w:val="both"/>
        <w:rPr>
          <w:lang w:eastAsia="zh-CN"/>
        </w:rPr>
      </w:pPr>
      <w:r w:rsidRPr="00E5748E">
        <w:rPr>
          <w:b/>
        </w:rPr>
        <w:t xml:space="preserve">Surface topography analysis by extended-depth confocal microscopy. </w:t>
      </w:r>
      <w:r>
        <w:rPr>
          <w:b/>
        </w:rPr>
        <w:t>a,</w:t>
      </w:r>
      <w:r w:rsidRPr="00E5748E">
        <w:t xml:space="preserve"> Surface height map. </w:t>
      </w:r>
      <w:r>
        <w:rPr>
          <w:b/>
        </w:rPr>
        <w:t>b,</w:t>
      </w:r>
      <w:r w:rsidRPr="00E5748E">
        <w:t xml:space="preserve"> Three-dimensional reconstructed surface morphology. </w:t>
      </w:r>
      <w:r>
        <w:rPr>
          <w:b/>
        </w:rPr>
        <w:t>c,</w:t>
      </w:r>
      <w:r w:rsidRPr="00E5748E">
        <w:rPr>
          <w:b/>
        </w:rPr>
        <w:t xml:space="preserve"> </w:t>
      </w:r>
      <w:r w:rsidRPr="00E5748E">
        <w:t xml:space="preserve">Height distribution profile along Line 1, showing an average peak-to-valley height of 4.01 </w:t>
      </w:r>
      <w:proofErr w:type="spellStart"/>
      <w:r w:rsidRPr="00E5748E">
        <w:t>μm</w:t>
      </w:r>
      <w:proofErr w:type="spellEnd"/>
      <w:r w:rsidRPr="00E5748E">
        <w:t xml:space="preserve"> with 91.15% of surface pores &lt;10 </w:t>
      </w:r>
      <w:proofErr w:type="spellStart"/>
      <w:r w:rsidRPr="00E5748E">
        <w:t>μm</w:t>
      </w:r>
      <w:proofErr w:type="spellEnd"/>
      <w:r w:rsidRPr="00E5748E">
        <w:t xml:space="preserve"> in depth</w:t>
      </w:r>
      <w:r w:rsidR="00DD413A">
        <w:rPr>
          <w:rFonts w:hint="eastAsia"/>
          <w:lang w:eastAsia="zh-CN"/>
        </w:rPr>
        <w:t>.</w:t>
      </w:r>
    </w:p>
    <w:p w14:paraId="3C065F9A" w14:textId="77777777" w:rsidR="005A2E2D" w:rsidRDefault="005A2E2D" w:rsidP="00331513">
      <w:pPr>
        <w:pStyle w:val="SMcaption"/>
        <w:jc w:val="both"/>
      </w:pPr>
    </w:p>
    <w:p w14:paraId="5B8E64CB" w14:textId="77777777" w:rsidR="005A2E2D" w:rsidRDefault="005A2E2D" w:rsidP="00331513">
      <w:r>
        <w:br w:type="page"/>
      </w:r>
    </w:p>
    <w:p w14:paraId="00BDB563" w14:textId="77777777" w:rsidR="005A2E2D" w:rsidRDefault="005A2E2D" w:rsidP="00331513">
      <w:pPr>
        <w:pStyle w:val="SMcaption"/>
        <w:jc w:val="center"/>
      </w:pPr>
      <w:r>
        <w:rPr>
          <w:noProof/>
        </w:rPr>
        <w:lastRenderedPageBreak/>
        <w:drawing>
          <wp:inline distT="0" distB="0" distL="0" distR="0" wp14:anchorId="0C39BDDC" wp14:editId="013A0093">
            <wp:extent cx="5688000" cy="3029314"/>
            <wp:effectExtent l="0" t="0" r="825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8000" cy="3029314"/>
                    </a:xfrm>
                    <a:prstGeom prst="rect">
                      <a:avLst/>
                    </a:prstGeom>
                    <a:noFill/>
                  </pic:spPr>
                </pic:pic>
              </a:graphicData>
            </a:graphic>
          </wp:inline>
        </w:drawing>
      </w:r>
    </w:p>
    <w:p w14:paraId="08E45130" w14:textId="77777777" w:rsidR="005A2E2D" w:rsidRPr="00355362" w:rsidRDefault="005A2E2D" w:rsidP="00331513">
      <w:pPr>
        <w:pStyle w:val="SMHeading"/>
      </w:pPr>
      <w:r w:rsidRPr="00355362">
        <w:t>Fig</w:t>
      </w:r>
      <w:r>
        <w:t>ure</w:t>
      </w:r>
      <w:r w:rsidRPr="00355362">
        <w:t xml:space="preserve"> S</w:t>
      </w:r>
      <w:r>
        <w:t>18.</w:t>
      </w:r>
    </w:p>
    <w:p w14:paraId="3A0B5716" w14:textId="77777777" w:rsidR="005A2E2D" w:rsidRDefault="005A2E2D" w:rsidP="00331513">
      <w:pPr>
        <w:pStyle w:val="SMcaption"/>
        <w:jc w:val="both"/>
      </w:pPr>
      <w:r w:rsidRPr="00E5748E">
        <w:rPr>
          <w:b/>
        </w:rPr>
        <w:t>SEM analysis of the cross-section of Ag-coated YBCO wires sintered using different ink combinations and drying methods</w:t>
      </w:r>
      <w:r w:rsidRPr="00E5748E">
        <w:t>.</w:t>
      </w:r>
      <w:r w:rsidRPr="00E5748E">
        <w:rPr>
          <w:rFonts w:hint="eastAsia"/>
        </w:rPr>
        <w:t xml:space="preserve"> </w:t>
      </w:r>
      <w:r>
        <w:rPr>
          <w:b/>
        </w:rPr>
        <w:t>a,</w:t>
      </w:r>
      <w:r w:rsidRPr="00E5748E">
        <w:t xml:space="preserve"> </w:t>
      </w:r>
      <w:proofErr w:type="gramStart"/>
      <w:r w:rsidRPr="00E5748E">
        <w:t>For</w:t>
      </w:r>
      <w:proofErr w:type="gramEnd"/>
      <w:r w:rsidRPr="00E5748E">
        <w:t xml:space="preserve"> oil-based Ag ink combined with water-based YBCO ink, the outer Ag shell exhibits an uneven and pitted surface after natural drying and sintering, whereas freeze-drying followed by sintering leads to cracking in the outer Ag.</w:t>
      </w:r>
      <w:r w:rsidRPr="00E5748E">
        <w:rPr>
          <w:rFonts w:hint="eastAsia"/>
          <w:b/>
        </w:rPr>
        <w:t xml:space="preserve"> </w:t>
      </w:r>
      <w:r>
        <w:rPr>
          <w:b/>
        </w:rPr>
        <w:t>b,</w:t>
      </w:r>
      <w:r w:rsidRPr="00E5748E">
        <w:rPr>
          <w:b/>
        </w:rPr>
        <w:t xml:space="preserve"> </w:t>
      </w:r>
      <w:bookmarkStart w:id="14" w:name="OLE_LINK6"/>
      <w:proofErr w:type="gramStart"/>
      <w:r w:rsidRPr="00E5748E">
        <w:t>For</w:t>
      </w:r>
      <w:proofErr w:type="gramEnd"/>
      <w:r w:rsidRPr="00E5748E">
        <w:t xml:space="preserve"> water-based Ag ink combined with oil-based YBCO ink, natural drying and sintering result in distinct interfacial cracks, whereas freeze-drying and sintering yield a tightly bonded interface with a smooth and uniform outer Ag shell.</w:t>
      </w:r>
    </w:p>
    <w:bookmarkEnd w:id="14"/>
    <w:p w14:paraId="6018B242" w14:textId="77777777" w:rsidR="005A2E2D" w:rsidRDefault="005A2E2D" w:rsidP="00331513">
      <w:pPr>
        <w:pStyle w:val="SMcaption"/>
        <w:jc w:val="both"/>
      </w:pPr>
    </w:p>
    <w:p w14:paraId="2E7B663E" w14:textId="77777777" w:rsidR="005A2E2D" w:rsidRDefault="005A2E2D" w:rsidP="00331513">
      <w:r>
        <w:br w:type="page"/>
      </w:r>
    </w:p>
    <w:p w14:paraId="4F0E3150" w14:textId="77777777" w:rsidR="005A2E2D" w:rsidRDefault="005A2E2D" w:rsidP="00331513">
      <w:pPr>
        <w:pStyle w:val="SMcaption"/>
        <w:jc w:val="center"/>
      </w:pPr>
      <w:r>
        <w:rPr>
          <w:noProof/>
        </w:rPr>
        <w:lastRenderedPageBreak/>
        <w:drawing>
          <wp:inline distT="0" distB="0" distL="0" distR="0" wp14:anchorId="01B3DF0C" wp14:editId="171183CB">
            <wp:extent cx="5688000" cy="3381928"/>
            <wp:effectExtent l="0" t="0" r="825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a:extLst>
                        <a:ext uri="{28A0092B-C50C-407E-A947-70E740481C1C}">
                          <a14:useLocalDpi xmlns:a14="http://schemas.microsoft.com/office/drawing/2010/main" val="0"/>
                        </a:ext>
                      </a:extLst>
                    </a:blip>
                    <a:srcRect l="851"/>
                    <a:stretch/>
                  </pic:blipFill>
                  <pic:spPr bwMode="auto">
                    <a:xfrm>
                      <a:off x="0" y="0"/>
                      <a:ext cx="5688000" cy="3381928"/>
                    </a:xfrm>
                    <a:prstGeom prst="rect">
                      <a:avLst/>
                    </a:prstGeom>
                    <a:noFill/>
                    <a:ln>
                      <a:noFill/>
                    </a:ln>
                    <a:extLst>
                      <a:ext uri="{53640926-AAD7-44D8-BBD7-CCE9431645EC}">
                        <a14:shadowObscured xmlns:a14="http://schemas.microsoft.com/office/drawing/2010/main"/>
                      </a:ext>
                    </a:extLst>
                  </pic:spPr>
                </pic:pic>
              </a:graphicData>
            </a:graphic>
          </wp:inline>
        </w:drawing>
      </w:r>
    </w:p>
    <w:p w14:paraId="6E86AD44" w14:textId="77777777" w:rsidR="005A2E2D" w:rsidRPr="00355362" w:rsidRDefault="005A2E2D" w:rsidP="00331513">
      <w:pPr>
        <w:pStyle w:val="SMHeading"/>
      </w:pPr>
      <w:r w:rsidRPr="00355362">
        <w:t>Fig</w:t>
      </w:r>
      <w:r>
        <w:t>ure</w:t>
      </w:r>
      <w:r w:rsidRPr="00355362">
        <w:t xml:space="preserve"> S</w:t>
      </w:r>
      <w:r>
        <w:t>19.</w:t>
      </w:r>
    </w:p>
    <w:p w14:paraId="3FB1F66D" w14:textId="77777777" w:rsidR="005A2E2D" w:rsidRPr="006D6CB1" w:rsidRDefault="005A2E2D" w:rsidP="00331513">
      <w:pPr>
        <w:pStyle w:val="SMcaption"/>
        <w:jc w:val="both"/>
      </w:pPr>
      <w:r w:rsidRPr="006D6CB1">
        <w:rPr>
          <w:b/>
          <w:bCs/>
        </w:rPr>
        <w:t>Macroscopic and Microscopic Characterization of Ag-Coated YBCO Superconducting Wires.</w:t>
      </w:r>
      <w:r w:rsidRPr="006D6CB1">
        <w:t xml:space="preserve"> </w:t>
      </w:r>
      <w:r w:rsidRPr="00D500E9">
        <w:rPr>
          <w:b/>
          <w:lang w:eastAsia="zh-CN"/>
        </w:rPr>
        <w:t>a,</w:t>
      </w:r>
      <w:r w:rsidRPr="006D6CB1">
        <w:rPr>
          <w:bCs/>
        </w:rPr>
        <w:t xml:space="preserve"> An approximately 8 cm-long straight-printed superconducting wire. </w:t>
      </w:r>
      <w:r>
        <w:rPr>
          <w:b/>
          <w:bCs/>
        </w:rPr>
        <w:t>b,</w:t>
      </w:r>
      <w:r w:rsidRPr="006D6CB1">
        <w:rPr>
          <w:bCs/>
        </w:rPr>
        <w:t xml:space="preserve"> SE image of the wire's cross-section.</w:t>
      </w:r>
      <w:r w:rsidRPr="006D6CB1">
        <w:rPr>
          <w:b/>
          <w:bCs/>
        </w:rPr>
        <w:t xml:space="preserve"> </w:t>
      </w:r>
      <w:proofErr w:type="spellStart"/>
      <w:proofErr w:type="gramStart"/>
      <w:r>
        <w:rPr>
          <w:b/>
          <w:bCs/>
        </w:rPr>
        <w:t>c,d</w:t>
      </w:r>
      <w:proofErr w:type="spellEnd"/>
      <w:proofErr w:type="gramEnd"/>
      <w:r>
        <w:rPr>
          <w:b/>
          <w:bCs/>
        </w:rPr>
        <w:t>,</w:t>
      </w:r>
      <w:r w:rsidRPr="006D6CB1">
        <w:rPr>
          <w:bCs/>
        </w:rPr>
        <w:t xml:space="preserve"> EDS mapping of Ag, Y, Ba, Cu, and O on the cross-section. </w:t>
      </w:r>
      <w:proofErr w:type="spellStart"/>
      <w:proofErr w:type="gramStart"/>
      <w:r>
        <w:rPr>
          <w:b/>
          <w:bCs/>
        </w:rPr>
        <w:t>e,f</w:t>
      </w:r>
      <w:proofErr w:type="spellEnd"/>
      <w:proofErr w:type="gramEnd"/>
      <w:r>
        <w:rPr>
          <w:b/>
          <w:bCs/>
        </w:rPr>
        <w:t>,</w:t>
      </w:r>
      <w:r w:rsidRPr="006D6CB1">
        <w:rPr>
          <w:bCs/>
        </w:rPr>
        <w:t xml:space="preserve"> SE images of the outer surface of the Ag-coated YBCO wire, exhibiting a cellular-like structure.</w:t>
      </w:r>
      <w:r w:rsidRPr="006D6CB1">
        <w:rPr>
          <w:b/>
          <w:bCs/>
        </w:rPr>
        <w:t xml:space="preserve"> </w:t>
      </w:r>
      <w:proofErr w:type="spellStart"/>
      <w:proofErr w:type="gramStart"/>
      <w:r>
        <w:rPr>
          <w:b/>
          <w:bCs/>
        </w:rPr>
        <w:t>g,h</w:t>
      </w:r>
      <w:proofErr w:type="spellEnd"/>
      <w:proofErr w:type="gramEnd"/>
      <w:r>
        <w:rPr>
          <w:b/>
          <w:bCs/>
        </w:rPr>
        <w:t>,</w:t>
      </w:r>
      <w:r w:rsidRPr="006D6CB1">
        <w:rPr>
          <w:b/>
          <w:bCs/>
        </w:rPr>
        <w:t xml:space="preserve"> </w:t>
      </w:r>
      <w:r w:rsidRPr="006D6CB1">
        <w:rPr>
          <w:bCs/>
        </w:rPr>
        <w:t xml:space="preserve">SE images of the outer surface of a hollow 3D-printed pure Ag structure, showing a streamlined morphology. </w:t>
      </w:r>
      <w:proofErr w:type="spellStart"/>
      <w:r>
        <w:rPr>
          <w:b/>
          <w:bCs/>
        </w:rPr>
        <w:t>i</w:t>
      </w:r>
      <w:proofErr w:type="spellEnd"/>
      <w:r>
        <w:rPr>
          <w:b/>
          <w:bCs/>
        </w:rPr>
        <w:t>,</w:t>
      </w:r>
      <w:r w:rsidRPr="006D6CB1">
        <w:rPr>
          <w:b/>
          <w:bCs/>
        </w:rPr>
        <w:t xml:space="preserve"> </w:t>
      </w:r>
      <w:r w:rsidRPr="006D6CB1">
        <w:rPr>
          <w:bCs/>
        </w:rPr>
        <w:t>XRD pattern of the superconducting wire.</w:t>
      </w:r>
    </w:p>
    <w:p w14:paraId="29477CA8" w14:textId="77777777" w:rsidR="005A2E2D" w:rsidRDefault="005A2E2D" w:rsidP="00331513">
      <w:pPr>
        <w:pStyle w:val="SMcaption"/>
        <w:jc w:val="both"/>
      </w:pPr>
    </w:p>
    <w:p w14:paraId="3685F054" w14:textId="77777777" w:rsidR="005A2E2D" w:rsidRDefault="005A2E2D" w:rsidP="00331513">
      <w:r>
        <w:br w:type="page"/>
      </w:r>
    </w:p>
    <w:p w14:paraId="4B61A24D" w14:textId="77777777" w:rsidR="005A2E2D" w:rsidRDefault="005A2E2D" w:rsidP="00331513">
      <w:pPr>
        <w:pStyle w:val="SMcaption"/>
        <w:jc w:val="center"/>
      </w:pPr>
      <w:r>
        <w:rPr>
          <w:noProof/>
        </w:rPr>
        <w:lastRenderedPageBreak/>
        <w:drawing>
          <wp:inline distT="0" distB="0" distL="0" distR="0" wp14:anchorId="17425346" wp14:editId="66817460">
            <wp:extent cx="4704109" cy="3871595"/>
            <wp:effectExtent l="0" t="0" r="127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a:extLst>
                        <a:ext uri="{28A0092B-C50C-407E-A947-70E740481C1C}">
                          <a14:useLocalDpi xmlns:a14="http://schemas.microsoft.com/office/drawing/2010/main" val="0"/>
                        </a:ext>
                      </a:extLst>
                    </a:blip>
                    <a:srcRect l="1711"/>
                    <a:stretch/>
                  </pic:blipFill>
                  <pic:spPr bwMode="auto">
                    <a:xfrm>
                      <a:off x="0" y="0"/>
                      <a:ext cx="4704109" cy="3871595"/>
                    </a:xfrm>
                    <a:prstGeom prst="rect">
                      <a:avLst/>
                    </a:prstGeom>
                    <a:noFill/>
                    <a:ln>
                      <a:noFill/>
                    </a:ln>
                    <a:extLst>
                      <a:ext uri="{53640926-AAD7-44D8-BBD7-CCE9431645EC}">
                        <a14:shadowObscured xmlns:a14="http://schemas.microsoft.com/office/drawing/2010/main"/>
                      </a:ext>
                    </a:extLst>
                  </pic:spPr>
                </pic:pic>
              </a:graphicData>
            </a:graphic>
          </wp:inline>
        </w:drawing>
      </w:r>
    </w:p>
    <w:p w14:paraId="7B9C515D" w14:textId="77777777" w:rsidR="005A2E2D" w:rsidRPr="00355362" w:rsidRDefault="005A2E2D" w:rsidP="00331513">
      <w:pPr>
        <w:pStyle w:val="SMHeading"/>
      </w:pPr>
      <w:r w:rsidRPr="00355362">
        <w:t>Fig</w:t>
      </w:r>
      <w:r>
        <w:t>ure</w:t>
      </w:r>
      <w:r w:rsidRPr="00355362">
        <w:t xml:space="preserve"> S</w:t>
      </w:r>
      <w:r>
        <w:t>20.</w:t>
      </w:r>
    </w:p>
    <w:p w14:paraId="36EA647B" w14:textId="77777777" w:rsidR="005A2E2D" w:rsidRPr="006D6CB1" w:rsidRDefault="005A2E2D" w:rsidP="00331513">
      <w:pPr>
        <w:pStyle w:val="SMcaption"/>
        <w:jc w:val="both"/>
      </w:pPr>
      <w:r w:rsidRPr="006D6CB1">
        <w:rPr>
          <w:b/>
          <w:bCs/>
        </w:rPr>
        <w:t xml:space="preserve">SEM characterization of two structural wire types. </w:t>
      </w:r>
      <w:proofErr w:type="spellStart"/>
      <w:proofErr w:type="gramStart"/>
      <w:r>
        <w:rPr>
          <w:b/>
          <w:bCs/>
        </w:rPr>
        <w:t>a,b</w:t>
      </w:r>
      <w:proofErr w:type="spellEnd"/>
      <w:proofErr w:type="gramEnd"/>
      <w:r>
        <w:rPr>
          <w:b/>
          <w:bCs/>
        </w:rPr>
        <w:t>,</w:t>
      </w:r>
      <w:r w:rsidRPr="006D6CB1">
        <w:rPr>
          <w:b/>
          <w:bCs/>
        </w:rPr>
        <w:t xml:space="preserve"> </w:t>
      </w:r>
      <w:r w:rsidRPr="006D6CB1">
        <w:rPr>
          <w:bCs/>
        </w:rPr>
        <w:t xml:space="preserve">3D-printed solid-core YBCO wires. </w:t>
      </w:r>
      <w:proofErr w:type="spellStart"/>
      <w:proofErr w:type="gramStart"/>
      <w:r>
        <w:rPr>
          <w:b/>
          <w:bCs/>
        </w:rPr>
        <w:t>c,d</w:t>
      </w:r>
      <w:proofErr w:type="spellEnd"/>
      <w:proofErr w:type="gramEnd"/>
      <w:r>
        <w:rPr>
          <w:b/>
          <w:bCs/>
        </w:rPr>
        <w:t>,</w:t>
      </w:r>
      <w:r w:rsidRPr="006D6CB1">
        <w:rPr>
          <w:b/>
          <w:bCs/>
        </w:rPr>
        <w:t xml:space="preserve"> </w:t>
      </w:r>
      <w:r w:rsidRPr="006D6CB1">
        <w:rPr>
          <w:bCs/>
        </w:rPr>
        <w:t>3D-printed hollow-core YBCO wires.</w:t>
      </w:r>
    </w:p>
    <w:p w14:paraId="591D9AB9" w14:textId="77777777" w:rsidR="005A2E2D" w:rsidRDefault="005A2E2D" w:rsidP="00331513">
      <w:pPr>
        <w:pStyle w:val="SMcaption"/>
        <w:jc w:val="both"/>
      </w:pPr>
    </w:p>
    <w:p w14:paraId="5FC59574" w14:textId="77777777" w:rsidR="005A2E2D" w:rsidRDefault="005A2E2D" w:rsidP="00331513">
      <w:r>
        <w:br w:type="page"/>
      </w:r>
    </w:p>
    <w:p w14:paraId="3A0372B6" w14:textId="77777777" w:rsidR="005A2E2D" w:rsidRDefault="005A2E2D" w:rsidP="00331513">
      <w:pPr>
        <w:pStyle w:val="SMcaption"/>
        <w:jc w:val="center"/>
      </w:pPr>
      <w:r>
        <w:rPr>
          <w:noProof/>
        </w:rPr>
        <w:lastRenderedPageBreak/>
        <w:drawing>
          <wp:inline distT="0" distB="0" distL="0" distR="0" wp14:anchorId="0F5A7FD0" wp14:editId="67DDDE73">
            <wp:extent cx="5688000" cy="1325925"/>
            <wp:effectExtent l="0" t="0" r="8255"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54"/>
                    <a:stretch/>
                  </pic:blipFill>
                  <pic:spPr bwMode="auto">
                    <a:xfrm>
                      <a:off x="0" y="0"/>
                      <a:ext cx="5688000" cy="1325925"/>
                    </a:xfrm>
                    <a:prstGeom prst="rect">
                      <a:avLst/>
                    </a:prstGeom>
                    <a:noFill/>
                    <a:ln>
                      <a:noFill/>
                    </a:ln>
                    <a:extLst>
                      <a:ext uri="{53640926-AAD7-44D8-BBD7-CCE9431645EC}">
                        <a14:shadowObscured xmlns:a14="http://schemas.microsoft.com/office/drawing/2010/main"/>
                      </a:ext>
                    </a:extLst>
                  </pic:spPr>
                </pic:pic>
              </a:graphicData>
            </a:graphic>
          </wp:inline>
        </w:drawing>
      </w:r>
    </w:p>
    <w:p w14:paraId="3154755A" w14:textId="77777777" w:rsidR="005A2E2D" w:rsidRPr="00355362" w:rsidRDefault="005A2E2D" w:rsidP="00331513">
      <w:pPr>
        <w:pStyle w:val="SMHeading"/>
      </w:pPr>
      <w:r w:rsidRPr="00355362">
        <w:t>Fig</w:t>
      </w:r>
      <w:r>
        <w:t>ure</w:t>
      </w:r>
      <w:r w:rsidRPr="00355362">
        <w:t xml:space="preserve"> S</w:t>
      </w:r>
      <w:r>
        <w:t>21.</w:t>
      </w:r>
    </w:p>
    <w:p w14:paraId="1026D13E" w14:textId="77777777" w:rsidR="005A2E2D" w:rsidRPr="006D6CB1" w:rsidRDefault="005A2E2D" w:rsidP="00331513">
      <w:pPr>
        <w:pStyle w:val="SMcaption"/>
        <w:jc w:val="both"/>
      </w:pPr>
      <w:r w:rsidRPr="006D6CB1">
        <w:rPr>
          <w:b/>
          <w:bCs/>
        </w:rPr>
        <w:t xml:space="preserve">BSE images of EPMA point analysis for three structural wire types. </w:t>
      </w:r>
      <w:r>
        <w:rPr>
          <w:b/>
          <w:bCs/>
        </w:rPr>
        <w:t>a,</w:t>
      </w:r>
      <w:r w:rsidRPr="006D6CB1">
        <w:t xml:space="preserve"> </w:t>
      </w:r>
      <w:r w:rsidRPr="006D6CB1">
        <w:rPr>
          <w:bCs/>
        </w:rPr>
        <w:t>Solid-core YBCO wire.</w:t>
      </w:r>
      <w:r w:rsidRPr="006D6CB1">
        <w:rPr>
          <w:b/>
          <w:bCs/>
        </w:rPr>
        <w:t xml:space="preserve"> </w:t>
      </w:r>
      <w:r>
        <w:rPr>
          <w:b/>
          <w:bCs/>
        </w:rPr>
        <w:t>b,</w:t>
      </w:r>
      <w:r w:rsidRPr="006D6CB1">
        <w:rPr>
          <w:b/>
          <w:bCs/>
        </w:rPr>
        <w:t xml:space="preserve"> </w:t>
      </w:r>
      <w:r w:rsidRPr="006D6CB1">
        <w:rPr>
          <w:bCs/>
        </w:rPr>
        <w:t xml:space="preserve">Ag-coated YBCO wire. </w:t>
      </w:r>
      <w:r>
        <w:rPr>
          <w:b/>
          <w:bCs/>
        </w:rPr>
        <w:t xml:space="preserve">c, </w:t>
      </w:r>
      <w:r w:rsidRPr="006D6CB1">
        <w:rPr>
          <w:bCs/>
        </w:rPr>
        <w:t>Hollow-core YBCO wire</w:t>
      </w:r>
    </w:p>
    <w:p w14:paraId="3C35FF4E" w14:textId="77777777" w:rsidR="005A2E2D" w:rsidRDefault="005A2E2D" w:rsidP="00331513">
      <w:pPr>
        <w:pStyle w:val="SMcaption"/>
        <w:jc w:val="both"/>
      </w:pPr>
    </w:p>
    <w:p w14:paraId="7E902D9F" w14:textId="77777777" w:rsidR="005A2E2D" w:rsidRDefault="005A2E2D" w:rsidP="00331513">
      <w:r>
        <w:br w:type="page"/>
      </w:r>
    </w:p>
    <w:p w14:paraId="7C33283D" w14:textId="77777777" w:rsidR="005A2E2D" w:rsidRDefault="005A2E2D" w:rsidP="00331513">
      <w:pPr>
        <w:pStyle w:val="SMcaption"/>
        <w:jc w:val="center"/>
      </w:pPr>
      <w:r>
        <w:rPr>
          <w:noProof/>
          <w:lang w:eastAsia="zh-CN"/>
        </w:rPr>
        <w:lastRenderedPageBreak/>
        <w:drawing>
          <wp:inline distT="0" distB="0" distL="0" distR="0" wp14:anchorId="1CE0402F" wp14:editId="620B1B52">
            <wp:extent cx="2359660" cy="2383729"/>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1854" cy="2396047"/>
                    </a:xfrm>
                    <a:prstGeom prst="rect">
                      <a:avLst/>
                    </a:prstGeom>
                    <a:noFill/>
                  </pic:spPr>
                </pic:pic>
              </a:graphicData>
            </a:graphic>
          </wp:inline>
        </w:drawing>
      </w:r>
    </w:p>
    <w:p w14:paraId="519BB98D" w14:textId="77777777" w:rsidR="005A2E2D" w:rsidRPr="00355362" w:rsidRDefault="005A2E2D" w:rsidP="00331513">
      <w:pPr>
        <w:pStyle w:val="SMHeading"/>
      </w:pPr>
      <w:r w:rsidRPr="00355362">
        <w:t>Fig</w:t>
      </w:r>
      <w:r>
        <w:t>ure</w:t>
      </w:r>
      <w:r w:rsidRPr="00355362">
        <w:t xml:space="preserve"> S</w:t>
      </w:r>
      <w:r>
        <w:t>22.</w:t>
      </w:r>
    </w:p>
    <w:p w14:paraId="5E2A26C5" w14:textId="77777777" w:rsidR="005A2E2D" w:rsidRPr="00672E43" w:rsidRDefault="005A2E2D" w:rsidP="00331513">
      <w:pPr>
        <w:pStyle w:val="SMcaption"/>
        <w:jc w:val="both"/>
      </w:pPr>
      <w:r w:rsidRPr="00672E43">
        <w:rPr>
          <w:b/>
          <w:bCs/>
        </w:rPr>
        <w:t>HAADF imaging with electron beam aligned along Ag [110] zone axis through specimen tilt adjustment.</w:t>
      </w:r>
    </w:p>
    <w:p w14:paraId="121E3786" w14:textId="77777777" w:rsidR="005A2E2D" w:rsidRDefault="005A2E2D" w:rsidP="00331513">
      <w:pPr>
        <w:pStyle w:val="SMcaption"/>
        <w:jc w:val="both"/>
      </w:pPr>
    </w:p>
    <w:p w14:paraId="2C44CEFF" w14:textId="77777777" w:rsidR="005A2E2D" w:rsidRDefault="005A2E2D" w:rsidP="00331513">
      <w:r>
        <w:br w:type="page"/>
      </w:r>
    </w:p>
    <w:p w14:paraId="66C5D2C4" w14:textId="77777777" w:rsidR="005A2E2D" w:rsidRDefault="005A2E2D" w:rsidP="00331513">
      <w:pPr>
        <w:pStyle w:val="SMcaption"/>
        <w:jc w:val="center"/>
      </w:pPr>
      <w:r>
        <w:rPr>
          <w:noProof/>
        </w:rPr>
        <w:lastRenderedPageBreak/>
        <w:drawing>
          <wp:inline distT="0" distB="0" distL="0" distR="0" wp14:anchorId="5F24073B" wp14:editId="7959A5F3">
            <wp:extent cx="5688000" cy="3610939"/>
            <wp:effectExtent l="0" t="0" r="8255" b="889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43"/>
                    <a:stretch/>
                  </pic:blipFill>
                  <pic:spPr bwMode="auto">
                    <a:xfrm>
                      <a:off x="0" y="0"/>
                      <a:ext cx="5688000" cy="3610939"/>
                    </a:xfrm>
                    <a:prstGeom prst="rect">
                      <a:avLst/>
                    </a:prstGeom>
                    <a:noFill/>
                    <a:ln>
                      <a:noFill/>
                    </a:ln>
                    <a:extLst>
                      <a:ext uri="{53640926-AAD7-44D8-BBD7-CCE9431645EC}">
                        <a14:shadowObscured xmlns:a14="http://schemas.microsoft.com/office/drawing/2010/main"/>
                      </a:ext>
                    </a:extLst>
                  </pic:spPr>
                </pic:pic>
              </a:graphicData>
            </a:graphic>
          </wp:inline>
        </w:drawing>
      </w:r>
    </w:p>
    <w:p w14:paraId="4E33AA01" w14:textId="77777777" w:rsidR="005A2E2D" w:rsidRPr="00355362" w:rsidRDefault="005A2E2D" w:rsidP="00331513">
      <w:pPr>
        <w:pStyle w:val="SMHeading"/>
      </w:pPr>
      <w:r w:rsidRPr="00355362">
        <w:t>Fig</w:t>
      </w:r>
      <w:r>
        <w:t>ure</w:t>
      </w:r>
      <w:r w:rsidRPr="00355362">
        <w:t xml:space="preserve"> S</w:t>
      </w:r>
      <w:r>
        <w:t>23.</w:t>
      </w:r>
    </w:p>
    <w:p w14:paraId="2F0DCB6B" w14:textId="77777777" w:rsidR="005A2E2D" w:rsidRPr="00672E43" w:rsidRDefault="005A2E2D" w:rsidP="00331513">
      <w:pPr>
        <w:pStyle w:val="SMcaption"/>
        <w:jc w:val="both"/>
      </w:pPr>
      <w:r w:rsidRPr="00672E43">
        <w:rPr>
          <w:b/>
          <w:bCs/>
        </w:rPr>
        <w:t xml:space="preserve">Elemental mapping analysis of the </w:t>
      </w:r>
      <w:proofErr w:type="spellStart"/>
      <w:r w:rsidRPr="00672E43">
        <w:rPr>
          <w:b/>
          <w:bCs/>
        </w:rPr>
        <w:t>Ag</w:t>
      </w:r>
      <w:r w:rsidRPr="00672E43">
        <w:rPr>
          <w:b/>
          <w:bCs/>
          <w:vertAlign w:val="subscript"/>
        </w:rPr>
        <w:t>x</w:t>
      </w:r>
      <w:proofErr w:type="spellEnd"/>
      <w:r w:rsidRPr="00672E43">
        <w:rPr>
          <w:b/>
          <w:bCs/>
        </w:rPr>
        <w:t xml:space="preserve"> Phase by STEM-EDS</w:t>
      </w:r>
      <w:r w:rsidRPr="00672E43">
        <w:rPr>
          <w:rFonts w:hint="eastAsia"/>
          <w:b/>
        </w:rPr>
        <w:t>.</w:t>
      </w:r>
      <w:r>
        <w:rPr>
          <w:b/>
        </w:rPr>
        <w:t xml:space="preserve"> a,</w:t>
      </w:r>
      <w:r w:rsidRPr="00672E43">
        <w:t xml:space="preserve"> HAADF image. </w:t>
      </w:r>
      <w:r>
        <w:rPr>
          <w:b/>
        </w:rPr>
        <w:t>b-f,</w:t>
      </w:r>
      <w:r w:rsidRPr="00672E43">
        <w:rPr>
          <w:b/>
        </w:rPr>
        <w:t xml:space="preserve"> </w:t>
      </w:r>
      <w:r w:rsidRPr="00672E43">
        <w:t>Elemental distribution maps of Ag, Y, Ba, Cu, and O, respectively.</w:t>
      </w:r>
    </w:p>
    <w:p w14:paraId="3F41A6A8" w14:textId="77777777" w:rsidR="005A2E2D" w:rsidRDefault="005A2E2D" w:rsidP="00331513">
      <w:pPr>
        <w:pStyle w:val="SMcaption"/>
        <w:jc w:val="both"/>
      </w:pPr>
    </w:p>
    <w:p w14:paraId="54A34C41" w14:textId="77777777" w:rsidR="005A2E2D" w:rsidRDefault="005A2E2D" w:rsidP="00331513">
      <w:pPr>
        <w:pStyle w:val="SMcaption"/>
        <w:jc w:val="both"/>
      </w:pPr>
    </w:p>
    <w:p w14:paraId="17B12F8F" w14:textId="77777777" w:rsidR="005A2E2D" w:rsidRDefault="005A2E2D" w:rsidP="00331513">
      <w:r>
        <w:br w:type="page"/>
      </w:r>
    </w:p>
    <w:p w14:paraId="037A418B" w14:textId="77777777" w:rsidR="005A2E2D" w:rsidRDefault="005A2E2D" w:rsidP="00331513">
      <w:pPr>
        <w:pStyle w:val="SMcaption"/>
        <w:jc w:val="center"/>
      </w:pPr>
      <w:r>
        <w:rPr>
          <w:noProof/>
        </w:rPr>
        <w:lastRenderedPageBreak/>
        <w:drawing>
          <wp:inline distT="0" distB="0" distL="0" distR="0" wp14:anchorId="33F1AA38" wp14:editId="591BE881">
            <wp:extent cx="5621693" cy="310896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a:extLst>
                        <a:ext uri="{28A0092B-C50C-407E-A947-70E740481C1C}">
                          <a14:useLocalDpi xmlns:a14="http://schemas.microsoft.com/office/drawing/2010/main" val="0"/>
                        </a:ext>
                      </a:extLst>
                    </a:blip>
                    <a:srcRect l="1905"/>
                    <a:stretch/>
                  </pic:blipFill>
                  <pic:spPr bwMode="auto">
                    <a:xfrm>
                      <a:off x="0" y="0"/>
                      <a:ext cx="5621693" cy="3108960"/>
                    </a:xfrm>
                    <a:prstGeom prst="rect">
                      <a:avLst/>
                    </a:prstGeom>
                    <a:noFill/>
                    <a:ln>
                      <a:noFill/>
                    </a:ln>
                    <a:extLst>
                      <a:ext uri="{53640926-AAD7-44D8-BBD7-CCE9431645EC}">
                        <a14:shadowObscured xmlns:a14="http://schemas.microsoft.com/office/drawing/2010/main"/>
                      </a:ext>
                    </a:extLst>
                  </pic:spPr>
                </pic:pic>
              </a:graphicData>
            </a:graphic>
          </wp:inline>
        </w:drawing>
      </w:r>
    </w:p>
    <w:p w14:paraId="043114A4" w14:textId="77777777" w:rsidR="005A2E2D" w:rsidRPr="00355362" w:rsidRDefault="005A2E2D" w:rsidP="00331513">
      <w:pPr>
        <w:pStyle w:val="SMHeading"/>
      </w:pPr>
      <w:r w:rsidRPr="00355362">
        <w:t>Fig</w:t>
      </w:r>
      <w:r>
        <w:t>ure</w:t>
      </w:r>
      <w:r w:rsidRPr="00355362">
        <w:t xml:space="preserve"> S</w:t>
      </w:r>
      <w:r>
        <w:t>24.</w:t>
      </w:r>
    </w:p>
    <w:p w14:paraId="69F19252" w14:textId="77777777" w:rsidR="005A2E2D" w:rsidRDefault="005A2E2D" w:rsidP="00331513">
      <w:pPr>
        <w:pStyle w:val="SMcaption"/>
        <w:jc w:val="both"/>
        <w:rPr>
          <w:bCs/>
        </w:rPr>
      </w:pPr>
      <w:r w:rsidRPr="00697711">
        <w:rPr>
          <w:b/>
          <w:bCs/>
        </w:rPr>
        <w:t xml:space="preserve">Possible crystal structures of </w:t>
      </w:r>
      <w:proofErr w:type="spellStart"/>
      <w:r w:rsidRPr="00697711">
        <w:rPr>
          <w:b/>
          <w:bCs/>
        </w:rPr>
        <w:t>Ag</w:t>
      </w:r>
      <w:r w:rsidRPr="00697711">
        <w:rPr>
          <w:b/>
          <w:bCs/>
          <w:vertAlign w:val="subscript"/>
        </w:rPr>
        <w:t>x</w:t>
      </w:r>
      <w:proofErr w:type="spellEnd"/>
      <w:r w:rsidRPr="00697711">
        <w:rPr>
          <w:b/>
          <w:bCs/>
        </w:rPr>
        <w:t xml:space="preserve"> phase. </w:t>
      </w:r>
      <w:r>
        <w:rPr>
          <w:b/>
          <w:bCs/>
        </w:rPr>
        <w:t>a,</w:t>
      </w:r>
      <w:r w:rsidRPr="00697711">
        <w:t xml:space="preserve"> </w:t>
      </w:r>
      <w:r w:rsidRPr="00697711">
        <w:rPr>
          <w:bCs/>
        </w:rPr>
        <w:t>Two substitution modes of Ag</w:t>
      </w:r>
      <w:r w:rsidRPr="00697711">
        <w:rPr>
          <w:bCs/>
          <w:vertAlign w:val="superscript"/>
        </w:rPr>
        <w:t>+</w:t>
      </w:r>
      <w:r w:rsidRPr="00697711">
        <w:rPr>
          <w:bCs/>
        </w:rPr>
        <w:t xml:space="preserve"> for Cu</w:t>
      </w:r>
      <w:r w:rsidRPr="00697711">
        <w:rPr>
          <w:bCs/>
          <w:vertAlign w:val="superscript"/>
        </w:rPr>
        <w:t>2+</w:t>
      </w:r>
      <w:r w:rsidRPr="00697711">
        <w:rPr>
          <w:bCs/>
        </w:rPr>
        <w:t xml:space="preserve"> in the Y123 unit cell:</w:t>
      </w:r>
      <w:r w:rsidRPr="00697711">
        <w:rPr>
          <w:rFonts w:hint="eastAsia"/>
          <w:bCs/>
        </w:rPr>
        <w:t xml:space="preserve"> </w:t>
      </w:r>
      <w:r w:rsidRPr="00697711">
        <w:rPr>
          <w:bCs/>
        </w:rPr>
        <w:t xml:space="preserve">replacement at </w:t>
      </w:r>
      <w:proofErr w:type="gramStart"/>
      <w:r w:rsidRPr="00697711">
        <w:rPr>
          <w:bCs/>
        </w:rPr>
        <w:t>Cu(</w:t>
      </w:r>
      <w:proofErr w:type="gramEnd"/>
      <w:r w:rsidRPr="00697711">
        <w:rPr>
          <w:bCs/>
        </w:rPr>
        <w:t xml:space="preserve">1) sites in Cu-O chains (Mode 1) and substitution at Cu(2) sites in Cu-O planes (Mode 2). </w:t>
      </w:r>
      <w:r>
        <w:rPr>
          <w:b/>
          <w:bCs/>
        </w:rPr>
        <w:t>b,</w:t>
      </w:r>
      <w:r w:rsidRPr="00697711">
        <w:rPr>
          <w:bCs/>
        </w:rPr>
        <w:t xml:space="preserve"> </w:t>
      </w:r>
      <w:proofErr w:type="gramStart"/>
      <w:r w:rsidRPr="00697711">
        <w:rPr>
          <w:bCs/>
        </w:rPr>
        <w:t>One</w:t>
      </w:r>
      <w:proofErr w:type="gramEnd"/>
      <w:r w:rsidRPr="00697711">
        <w:rPr>
          <w:bCs/>
        </w:rPr>
        <w:t xml:space="preserve"> possible configuration of </w:t>
      </w:r>
      <w:proofErr w:type="spellStart"/>
      <w:r w:rsidRPr="00697711">
        <w:rPr>
          <w:bCs/>
        </w:rPr>
        <w:t>Ag</w:t>
      </w:r>
      <w:r w:rsidRPr="00697711">
        <w:rPr>
          <w:rFonts w:hint="eastAsia"/>
          <w:bCs/>
          <w:vertAlign w:val="subscript"/>
        </w:rPr>
        <w:t>x</w:t>
      </w:r>
      <w:proofErr w:type="spellEnd"/>
      <w:r w:rsidRPr="00697711">
        <w:rPr>
          <w:bCs/>
        </w:rPr>
        <w:t xml:space="preserve"> (</w:t>
      </w:r>
      <w:r w:rsidRPr="00C36FB0">
        <w:rPr>
          <w:bCs/>
          <w:i/>
        </w:rPr>
        <w:t>x</w:t>
      </w:r>
      <w:r>
        <w:rPr>
          <w:bCs/>
          <w:i/>
        </w:rPr>
        <w:t xml:space="preserve"> </w:t>
      </w:r>
      <w:r w:rsidRPr="00697711">
        <w:rPr>
          <w:bCs/>
        </w:rPr>
        <w:t>=</w:t>
      </w:r>
      <w:r>
        <w:rPr>
          <w:bCs/>
        </w:rPr>
        <w:t xml:space="preserve"> </w:t>
      </w:r>
      <w:r w:rsidRPr="00697711">
        <w:rPr>
          <w:bCs/>
        </w:rPr>
        <w:t>0.25) following Mode 1 substitution.</w:t>
      </w:r>
      <w:r w:rsidRPr="00697711">
        <w:t xml:space="preserve"> </w:t>
      </w:r>
      <w:r>
        <w:rPr>
          <w:b/>
          <w:bCs/>
        </w:rPr>
        <w:t>c,</w:t>
      </w:r>
      <w:r w:rsidRPr="00697711">
        <w:rPr>
          <w:bCs/>
        </w:rPr>
        <w:t xml:space="preserve"> </w:t>
      </w:r>
      <w:proofErr w:type="gramStart"/>
      <w:r w:rsidRPr="00697711">
        <w:rPr>
          <w:bCs/>
        </w:rPr>
        <w:t>The</w:t>
      </w:r>
      <w:proofErr w:type="gramEnd"/>
      <w:r w:rsidRPr="00697711">
        <w:rPr>
          <w:bCs/>
        </w:rPr>
        <w:t xml:space="preserve"> unique structural arrangement of </w:t>
      </w:r>
      <w:proofErr w:type="spellStart"/>
      <w:r w:rsidRPr="00697711">
        <w:rPr>
          <w:bCs/>
        </w:rPr>
        <w:t>Ag</w:t>
      </w:r>
      <w:r w:rsidRPr="00697711">
        <w:rPr>
          <w:bCs/>
          <w:vertAlign w:val="subscript"/>
        </w:rPr>
        <w:t>x</w:t>
      </w:r>
      <w:proofErr w:type="spellEnd"/>
      <w:r w:rsidRPr="00697711">
        <w:rPr>
          <w:bCs/>
        </w:rPr>
        <w:t xml:space="preserve"> (</w:t>
      </w:r>
      <w:r w:rsidRPr="00C36FB0">
        <w:rPr>
          <w:bCs/>
          <w:i/>
        </w:rPr>
        <w:t>x</w:t>
      </w:r>
      <w:r>
        <w:rPr>
          <w:bCs/>
        </w:rPr>
        <w:t xml:space="preserve"> </w:t>
      </w:r>
      <w:r w:rsidRPr="00697711">
        <w:rPr>
          <w:bCs/>
        </w:rPr>
        <w:t>=</w:t>
      </w:r>
      <w:r>
        <w:rPr>
          <w:bCs/>
        </w:rPr>
        <w:t xml:space="preserve"> </w:t>
      </w:r>
      <w:r w:rsidRPr="00697711">
        <w:rPr>
          <w:bCs/>
        </w:rPr>
        <w:t>0.25) resulting from Mode 2</w:t>
      </w:r>
      <w:r>
        <w:rPr>
          <w:bCs/>
        </w:rPr>
        <w:t>.</w:t>
      </w:r>
    </w:p>
    <w:p w14:paraId="73873D36" w14:textId="77777777" w:rsidR="005A2E2D" w:rsidRDefault="005A2E2D" w:rsidP="00331513">
      <w:pPr>
        <w:pStyle w:val="SMcaption"/>
        <w:jc w:val="both"/>
      </w:pPr>
    </w:p>
    <w:p w14:paraId="26443043" w14:textId="77777777" w:rsidR="005A2E2D" w:rsidRDefault="005A2E2D" w:rsidP="00331513">
      <w:r>
        <w:br w:type="page"/>
      </w:r>
    </w:p>
    <w:p w14:paraId="20FC46B2" w14:textId="77777777" w:rsidR="005A2E2D" w:rsidRDefault="005A2E2D" w:rsidP="00331513">
      <w:pPr>
        <w:pStyle w:val="SMcaption"/>
        <w:jc w:val="center"/>
      </w:pPr>
      <w:r>
        <w:rPr>
          <w:noProof/>
        </w:rPr>
        <w:lastRenderedPageBreak/>
        <w:drawing>
          <wp:inline distT="0" distB="0" distL="0" distR="0" wp14:anchorId="1EB3859E" wp14:editId="6819AF53">
            <wp:extent cx="3593982" cy="3589361"/>
            <wp:effectExtent l="0" t="0" r="698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8825" cy="3594197"/>
                    </a:xfrm>
                    <a:prstGeom prst="rect">
                      <a:avLst/>
                    </a:prstGeom>
                    <a:noFill/>
                  </pic:spPr>
                </pic:pic>
              </a:graphicData>
            </a:graphic>
          </wp:inline>
        </w:drawing>
      </w:r>
    </w:p>
    <w:p w14:paraId="0930D1AA" w14:textId="77777777" w:rsidR="005A2E2D" w:rsidRPr="00355362" w:rsidRDefault="005A2E2D" w:rsidP="00331513">
      <w:pPr>
        <w:pStyle w:val="SMHeading"/>
      </w:pPr>
      <w:r w:rsidRPr="00355362">
        <w:t>Fig</w:t>
      </w:r>
      <w:r>
        <w:t>ure</w:t>
      </w:r>
      <w:r w:rsidRPr="00355362">
        <w:t xml:space="preserve"> S</w:t>
      </w:r>
      <w:r>
        <w:t>25.</w:t>
      </w:r>
    </w:p>
    <w:p w14:paraId="30E826AC" w14:textId="77777777" w:rsidR="005A2E2D" w:rsidRPr="00C36FB0" w:rsidRDefault="005A2E2D" w:rsidP="00331513">
      <w:pPr>
        <w:pStyle w:val="SMcaption"/>
      </w:pPr>
      <w:r w:rsidRPr="00C36FB0">
        <w:rPr>
          <w:b/>
          <w:bCs/>
        </w:rPr>
        <w:t xml:space="preserve">IFFT live profile analysis. </w:t>
      </w:r>
      <w:r>
        <w:rPr>
          <w:b/>
          <w:bCs/>
        </w:rPr>
        <w:t>a,</w:t>
      </w:r>
      <w:r w:rsidRPr="00C36FB0">
        <w:rPr>
          <w:b/>
          <w:bCs/>
        </w:rPr>
        <w:t xml:space="preserve"> </w:t>
      </w:r>
      <w:proofErr w:type="spellStart"/>
      <w:proofErr w:type="gramStart"/>
      <w:r w:rsidRPr="00C36FB0">
        <w:rPr>
          <w:bCs/>
        </w:rPr>
        <w:t>Ag</w:t>
      </w:r>
      <w:r w:rsidRPr="00C36FB0">
        <w:rPr>
          <w:bCs/>
          <w:vertAlign w:val="subscript"/>
        </w:rPr>
        <w:t>x</w:t>
      </w:r>
      <w:proofErr w:type="spellEnd"/>
      <w:r w:rsidRPr="00C36FB0">
        <w:rPr>
          <w:bCs/>
        </w:rPr>
        <w:t>(</w:t>
      </w:r>
      <w:proofErr w:type="gramEnd"/>
      <w:r w:rsidRPr="00C36FB0">
        <w:rPr>
          <w:bCs/>
        </w:rPr>
        <w:t xml:space="preserve">014). </w:t>
      </w:r>
      <w:r>
        <w:rPr>
          <w:b/>
          <w:bCs/>
        </w:rPr>
        <w:t>b,</w:t>
      </w:r>
      <w:r w:rsidRPr="00C36FB0">
        <w:rPr>
          <w:b/>
          <w:bCs/>
        </w:rPr>
        <w:t xml:space="preserve"> </w:t>
      </w:r>
      <w:r w:rsidRPr="00C36FB0">
        <w:rPr>
          <w:bCs/>
        </w:rPr>
        <w:t>Y123(041).</w:t>
      </w:r>
    </w:p>
    <w:p w14:paraId="55206C00" w14:textId="77777777" w:rsidR="005A2E2D" w:rsidRDefault="005A2E2D" w:rsidP="00331513">
      <w:pPr>
        <w:pStyle w:val="SMcaption"/>
        <w:jc w:val="both"/>
      </w:pPr>
    </w:p>
    <w:p w14:paraId="57DC1BD5" w14:textId="77777777" w:rsidR="005A2E2D" w:rsidRDefault="005A2E2D" w:rsidP="00331513">
      <w:r>
        <w:br w:type="page"/>
      </w:r>
    </w:p>
    <w:p w14:paraId="3224A06F" w14:textId="77777777" w:rsidR="005A2E2D" w:rsidRDefault="005A2E2D" w:rsidP="00331513">
      <w:pPr>
        <w:pStyle w:val="SMcaption"/>
        <w:jc w:val="center"/>
      </w:pPr>
      <w:r>
        <w:rPr>
          <w:noProof/>
        </w:rPr>
        <w:lastRenderedPageBreak/>
        <w:drawing>
          <wp:inline distT="0" distB="0" distL="0" distR="0" wp14:anchorId="3C67F472" wp14:editId="76D2166A">
            <wp:extent cx="5688000" cy="3665697"/>
            <wp:effectExtent l="0" t="0" r="825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3">
                      <a:extLst>
                        <a:ext uri="{28A0092B-C50C-407E-A947-70E740481C1C}">
                          <a14:useLocalDpi xmlns:a14="http://schemas.microsoft.com/office/drawing/2010/main" val="0"/>
                        </a:ext>
                      </a:extLst>
                    </a:blip>
                    <a:srcRect l="1277"/>
                    <a:stretch/>
                  </pic:blipFill>
                  <pic:spPr bwMode="auto">
                    <a:xfrm>
                      <a:off x="0" y="0"/>
                      <a:ext cx="5688000" cy="3665697"/>
                    </a:xfrm>
                    <a:prstGeom prst="rect">
                      <a:avLst/>
                    </a:prstGeom>
                    <a:noFill/>
                    <a:ln>
                      <a:noFill/>
                    </a:ln>
                    <a:extLst>
                      <a:ext uri="{53640926-AAD7-44D8-BBD7-CCE9431645EC}">
                        <a14:shadowObscured xmlns:a14="http://schemas.microsoft.com/office/drawing/2010/main"/>
                      </a:ext>
                    </a:extLst>
                  </pic:spPr>
                </pic:pic>
              </a:graphicData>
            </a:graphic>
          </wp:inline>
        </w:drawing>
      </w:r>
    </w:p>
    <w:p w14:paraId="422B84F0" w14:textId="77777777" w:rsidR="005A2E2D" w:rsidRPr="00355362" w:rsidRDefault="005A2E2D" w:rsidP="00331513">
      <w:pPr>
        <w:pStyle w:val="SMHeading"/>
      </w:pPr>
      <w:bookmarkStart w:id="15" w:name="_Hlk200534546"/>
      <w:r w:rsidRPr="00355362">
        <w:t>Fig</w:t>
      </w:r>
      <w:r>
        <w:t>ure</w:t>
      </w:r>
      <w:r w:rsidRPr="00355362">
        <w:t xml:space="preserve"> S</w:t>
      </w:r>
      <w:r>
        <w:t>26.</w:t>
      </w:r>
    </w:p>
    <w:bookmarkEnd w:id="15"/>
    <w:p w14:paraId="1A97B106" w14:textId="77777777" w:rsidR="005A2E2D" w:rsidRPr="00C36FB0" w:rsidRDefault="005A2E2D" w:rsidP="00331513">
      <w:pPr>
        <w:pStyle w:val="SMcaption"/>
        <w:jc w:val="both"/>
      </w:pPr>
      <w:r w:rsidRPr="00C36FB0">
        <w:rPr>
          <w:b/>
          <w:bCs/>
        </w:rPr>
        <w:t>Structural characterization of the incoherent Y211(311)/</w:t>
      </w:r>
      <w:proofErr w:type="spellStart"/>
      <w:proofErr w:type="gramStart"/>
      <w:r w:rsidRPr="00C36FB0">
        <w:rPr>
          <w:b/>
          <w:bCs/>
        </w:rPr>
        <w:t>Ag</w:t>
      </w:r>
      <w:r w:rsidRPr="00C36FB0">
        <w:rPr>
          <w:b/>
          <w:bCs/>
          <w:vertAlign w:val="subscript"/>
        </w:rPr>
        <w:t>x</w:t>
      </w:r>
      <w:proofErr w:type="spellEnd"/>
      <w:r w:rsidRPr="00C36FB0">
        <w:rPr>
          <w:b/>
          <w:bCs/>
        </w:rPr>
        <w:t>(</w:t>
      </w:r>
      <w:proofErr w:type="gramEnd"/>
      <w:r w:rsidRPr="00C36FB0">
        <w:rPr>
          <w:b/>
          <w:bCs/>
        </w:rPr>
        <w:t xml:space="preserve">030) interface. </w:t>
      </w:r>
      <w:proofErr w:type="spellStart"/>
      <w:proofErr w:type="gramStart"/>
      <w:r>
        <w:rPr>
          <w:b/>
          <w:bCs/>
        </w:rPr>
        <w:t>a,c</w:t>
      </w:r>
      <w:proofErr w:type="spellEnd"/>
      <w:proofErr w:type="gramEnd"/>
      <w:r>
        <w:rPr>
          <w:b/>
          <w:bCs/>
        </w:rPr>
        <w:t xml:space="preserve">, </w:t>
      </w:r>
      <w:r w:rsidRPr="00C36FB0">
        <w:rPr>
          <w:bCs/>
        </w:rPr>
        <w:t xml:space="preserve">HRTEM images. </w:t>
      </w:r>
      <w:r>
        <w:rPr>
          <w:b/>
          <w:bCs/>
        </w:rPr>
        <w:t>b,</w:t>
      </w:r>
      <w:r w:rsidRPr="00C36FB0">
        <w:rPr>
          <w:bCs/>
        </w:rPr>
        <w:t xml:space="preserve"> FFT pattern. </w:t>
      </w:r>
      <w:proofErr w:type="spellStart"/>
      <w:proofErr w:type="gramStart"/>
      <w:r>
        <w:rPr>
          <w:b/>
          <w:bCs/>
        </w:rPr>
        <w:t>d,e</w:t>
      </w:r>
      <w:proofErr w:type="spellEnd"/>
      <w:proofErr w:type="gramEnd"/>
      <w:r>
        <w:rPr>
          <w:b/>
          <w:bCs/>
        </w:rPr>
        <w:t>,</w:t>
      </w:r>
      <w:r w:rsidRPr="00C36FB0">
        <w:rPr>
          <w:b/>
          <w:bCs/>
        </w:rPr>
        <w:t xml:space="preserve"> </w:t>
      </w:r>
      <w:r w:rsidRPr="00C36FB0">
        <w:rPr>
          <w:bCs/>
        </w:rPr>
        <w:t xml:space="preserve">IFFT reconstructions. </w:t>
      </w:r>
      <w:r>
        <w:rPr>
          <w:b/>
          <w:bCs/>
        </w:rPr>
        <w:t>f,</w:t>
      </w:r>
      <w:r w:rsidRPr="00C36FB0">
        <w:rPr>
          <w:b/>
          <w:bCs/>
        </w:rPr>
        <w:t xml:space="preserve"> </w:t>
      </w:r>
      <w:r w:rsidRPr="00C36FB0">
        <w:rPr>
          <w:bCs/>
        </w:rPr>
        <w:t>IFFT live profile analysis.</w:t>
      </w:r>
    </w:p>
    <w:p w14:paraId="486EF1BF" w14:textId="77777777" w:rsidR="005A2E2D" w:rsidRDefault="005A2E2D" w:rsidP="00331513">
      <w:pPr>
        <w:pStyle w:val="SMcaption"/>
        <w:jc w:val="both"/>
      </w:pPr>
    </w:p>
    <w:p w14:paraId="633CF990" w14:textId="77777777" w:rsidR="005A2E2D" w:rsidRDefault="005A2E2D" w:rsidP="00331513">
      <w:r>
        <w:br w:type="page"/>
      </w:r>
    </w:p>
    <w:p w14:paraId="353EE699" w14:textId="77777777" w:rsidR="005A2E2D" w:rsidRDefault="005A2E2D" w:rsidP="00331513">
      <w:pPr>
        <w:pStyle w:val="SMcaption"/>
        <w:jc w:val="center"/>
      </w:pPr>
      <w:r>
        <w:rPr>
          <w:noProof/>
        </w:rPr>
        <w:lastRenderedPageBreak/>
        <w:drawing>
          <wp:inline distT="0" distB="0" distL="0" distR="0" wp14:anchorId="1D220E15" wp14:editId="2C24A7CE">
            <wp:extent cx="5688000" cy="2849425"/>
            <wp:effectExtent l="0" t="0" r="825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60"/>
                    <a:stretch/>
                  </pic:blipFill>
                  <pic:spPr bwMode="auto">
                    <a:xfrm>
                      <a:off x="0" y="0"/>
                      <a:ext cx="5688000" cy="2849425"/>
                    </a:xfrm>
                    <a:prstGeom prst="rect">
                      <a:avLst/>
                    </a:prstGeom>
                    <a:noFill/>
                    <a:ln>
                      <a:noFill/>
                    </a:ln>
                    <a:extLst>
                      <a:ext uri="{53640926-AAD7-44D8-BBD7-CCE9431645EC}">
                        <a14:shadowObscured xmlns:a14="http://schemas.microsoft.com/office/drawing/2010/main"/>
                      </a:ext>
                    </a:extLst>
                  </pic:spPr>
                </pic:pic>
              </a:graphicData>
            </a:graphic>
          </wp:inline>
        </w:drawing>
      </w:r>
    </w:p>
    <w:p w14:paraId="49215AE4" w14:textId="77777777" w:rsidR="005A2E2D" w:rsidRPr="00355362" w:rsidRDefault="005A2E2D" w:rsidP="00331513">
      <w:pPr>
        <w:pStyle w:val="SMHeading"/>
      </w:pPr>
      <w:r w:rsidRPr="00355362">
        <w:t>Fig</w:t>
      </w:r>
      <w:r>
        <w:t>ure</w:t>
      </w:r>
      <w:r w:rsidRPr="00355362">
        <w:t xml:space="preserve"> S</w:t>
      </w:r>
      <w:r>
        <w:t>27.</w:t>
      </w:r>
    </w:p>
    <w:p w14:paraId="1FA8B878" w14:textId="77777777" w:rsidR="005A2E2D" w:rsidRPr="00C36FB0" w:rsidRDefault="005A2E2D" w:rsidP="00331513">
      <w:pPr>
        <w:pStyle w:val="SMcaption"/>
        <w:jc w:val="both"/>
      </w:pPr>
      <w:r w:rsidRPr="00C36FB0">
        <w:rPr>
          <w:b/>
        </w:rPr>
        <w:t xml:space="preserve">Grain orientation analysis of </w:t>
      </w:r>
      <w:proofErr w:type="spellStart"/>
      <w:r w:rsidRPr="00C36FB0">
        <w:rPr>
          <w:b/>
        </w:rPr>
        <w:t>Ag</w:t>
      </w:r>
      <w:r w:rsidRPr="00C36FB0">
        <w:rPr>
          <w:b/>
          <w:vertAlign w:val="subscript"/>
        </w:rPr>
        <w:t>x</w:t>
      </w:r>
      <w:proofErr w:type="spellEnd"/>
      <w:r w:rsidRPr="00C36FB0">
        <w:rPr>
          <w:b/>
        </w:rPr>
        <w:t xml:space="preserve"> and Y211 phases. </w:t>
      </w:r>
      <w:proofErr w:type="gramStart"/>
      <w:r>
        <w:rPr>
          <w:b/>
        </w:rPr>
        <w:t>a,</w:t>
      </w:r>
      <w:r w:rsidRPr="00C36FB0">
        <w:t xml:space="preserve"> </w:t>
      </w:r>
      <w:r w:rsidRPr="00C36FB0">
        <w:rPr>
          <w:b/>
        </w:rPr>
        <w:t> </w:t>
      </w:r>
      <w:r w:rsidRPr="00C36FB0">
        <w:t>IPF</w:t>
      </w:r>
      <w:proofErr w:type="gramEnd"/>
      <w:r w:rsidRPr="00C36FB0">
        <w:t xml:space="preserve"> map of </w:t>
      </w:r>
      <w:proofErr w:type="spellStart"/>
      <w:r w:rsidRPr="00C36FB0">
        <w:t>Ag</w:t>
      </w:r>
      <w:r w:rsidRPr="00C36FB0">
        <w:rPr>
          <w:vertAlign w:val="subscript"/>
        </w:rPr>
        <w:t>x</w:t>
      </w:r>
      <w:proofErr w:type="spellEnd"/>
      <w:r w:rsidRPr="00C36FB0">
        <w:t xml:space="preserve"> phase parallel to RD direction.</w:t>
      </w:r>
      <w:r w:rsidRPr="00C36FB0">
        <w:rPr>
          <w:b/>
        </w:rPr>
        <w:t xml:space="preserve"> </w:t>
      </w:r>
      <w:r>
        <w:rPr>
          <w:b/>
        </w:rPr>
        <w:t>b,</w:t>
      </w:r>
      <w:r w:rsidRPr="00C36FB0">
        <w:t xml:space="preserve"> PF of </w:t>
      </w:r>
      <w:proofErr w:type="spellStart"/>
      <w:r w:rsidRPr="00C36FB0">
        <w:t>Ag</w:t>
      </w:r>
      <w:r w:rsidRPr="00C36FB0">
        <w:rPr>
          <w:vertAlign w:val="subscript"/>
        </w:rPr>
        <w:t>x</w:t>
      </w:r>
      <w:proofErr w:type="spellEnd"/>
      <w:r w:rsidRPr="00C36FB0">
        <w:t xml:space="preserve"> phase</w:t>
      </w:r>
      <w:r>
        <w:t>.</w:t>
      </w:r>
      <w:r w:rsidRPr="00C36FB0">
        <w:t xml:space="preserve"> </w:t>
      </w:r>
      <w:r>
        <w:rPr>
          <w:b/>
        </w:rPr>
        <w:t>c,</w:t>
      </w:r>
      <w:r w:rsidRPr="00C36FB0">
        <w:rPr>
          <w:b/>
        </w:rPr>
        <w:t> </w:t>
      </w:r>
      <w:r w:rsidRPr="00C36FB0">
        <w:t xml:space="preserve">IPF map of Y211 phase parallel to RD direction. </w:t>
      </w:r>
      <w:r>
        <w:rPr>
          <w:b/>
        </w:rPr>
        <w:t>d,</w:t>
      </w:r>
      <w:r w:rsidRPr="00C36FB0">
        <w:rPr>
          <w:b/>
        </w:rPr>
        <w:t xml:space="preserve"> </w:t>
      </w:r>
      <w:r w:rsidRPr="00C36FB0">
        <w:t>PF of Y211 phase.</w:t>
      </w:r>
    </w:p>
    <w:p w14:paraId="26B98CB1" w14:textId="77777777" w:rsidR="005A2E2D" w:rsidRDefault="005A2E2D" w:rsidP="00331513">
      <w:pPr>
        <w:pStyle w:val="SMcaption"/>
        <w:jc w:val="both"/>
      </w:pPr>
    </w:p>
    <w:p w14:paraId="37572583" w14:textId="77777777" w:rsidR="005A2E2D" w:rsidRDefault="005A2E2D" w:rsidP="00331513">
      <w:r>
        <w:br w:type="page"/>
      </w:r>
    </w:p>
    <w:p w14:paraId="2546E9CF" w14:textId="77777777" w:rsidR="005A2E2D" w:rsidRDefault="005A2E2D" w:rsidP="00331513">
      <w:pPr>
        <w:pStyle w:val="SMcaption"/>
        <w:jc w:val="center"/>
      </w:pPr>
      <w:r>
        <w:rPr>
          <w:noProof/>
        </w:rPr>
        <w:lastRenderedPageBreak/>
        <w:drawing>
          <wp:inline distT="0" distB="0" distL="0" distR="0" wp14:anchorId="4476FE4D" wp14:editId="2406B5A7">
            <wp:extent cx="5158854" cy="2098328"/>
            <wp:effectExtent l="0" t="0" r="381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a:extLst>
                        <a:ext uri="{28A0092B-C50C-407E-A947-70E740481C1C}">
                          <a14:useLocalDpi xmlns:a14="http://schemas.microsoft.com/office/drawing/2010/main" val="0"/>
                        </a:ext>
                      </a:extLst>
                    </a:blip>
                    <a:srcRect l="1766"/>
                    <a:stretch/>
                  </pic:blipFill>
                  <pic:spPr bwMode="auto">
                    <a:xfrm>
                      <a:off x="0" y="0"/>
                      <a:ext cx="5162151" cy="2099669"/>
                    </a:xfrm>
                    <a:prstGeom prst="rect">
                      <a:avLst/>
                    </a:prstGeom>
                    <a:noFill/>
                    <a:ln>
                      <a:noFill/>
                    </a:ln>
                    <a:extLst>
                      <a:ext uri="{53640926-AAD7-44D8-BBD7-CCE9431645EC}">
                        <a14:shadowObscured xmlns:a14="http://schemas.microsoft.com/office/drawing/2010/main"/>
                      </a:ext>
                    </a:extLst>
                  </pic:spPr>
                </pic:pic>
              </a:graphicData>
            </a:graphic>
          </wp:inline>
        </w:drawing>
      </w:r>
    </w:p>
    <w:p w14:paraId="2C846E29" w14:textId="77777777" w:rsidR="005A2E2D" w:rsidRPr="00355362" w:rsidRDefault="005A2E2D" w:rsidP="00331513">
      <w:pPr>
        <w:pStyle w:val="SMHeading"/>
      </w:pPr>
      <w:bookmarkStart w:id="16" w:name="_Hlk200534690"/>
      <w:r w:rsidRPr="00355362">
        <w:t>Fig</w:t>
      </w:r>
      <w:r>
        <w:t>ure</w:t>
      </w:r>
      <w:r w:rsidRPr="00355362">
        <w:t xml:space="preserve"> S</w:t>
      </w:r>
      <w:r>
        <w:t>28.</w:t>
      </w:r>
    </w:p>
    <w:bookmarkEnd w:id="16"/>
    <w:p w14:paraId="6F82EB11" w14:textId="77777777" w:rsidR="005A2E2D" w:rsidRPr="00C36FB0" w:rsidRDefault="005A2E2D" w:rsidP="00331513">
      <w:pPr>
        <w:pStyle w:val="SMcaption"/>
        <w:rPr>
          <w:b/>
        </w:rPr>
      </w:pPr>
      <w:r w:rsidRPr="00315E84">
        <w:rPr>
          <w:b/>
          <w:bCs/>
        </w:rPr>
        <w:t>KAM map of the YBCO region in an Ag-core YBCO wire.</w:t>
      </w:r>
      <w:r w:rsidRPr="00C36FB0">
        <w:rPr>
          <w:b/>
        </w:rPr>
        <w:t xml:space="preserve"> </w:t>
      </w:r>
      <w:r>
        <w:rPr>
          <w:b/>
        </w:rPr>
        <w:t>a,</w:t>
      </w:r>
      <w:r w:rsidRPr="00C36FB0">
        <w:t xml:space="preserve"> KAM distribution map. </w:t>
      </w:r>
      <w:r>
        <w:rPr>
          <w:b/>
        </w:rPr>
        <w:t>b,</w:t>
      </w:r>
      <w:r w:rsidRPr="00C36FB0">
        <w:t xml:space="preserve"> Color legend.</w:t>
      </w:r>
    </w:p>
    <w:p w14:paraId="0C80D2A8" w14:textId="77777777" w:rsidR="005A2E2D" w:rsidRDefault="005A2E2D" w:rsidP="00331513">
      <w:pPr>
        <w:pStyle w:val="SMcaption"/>
        <w:jc w:val="both"/>
      </w:pPr>
    </w:p>
    <w:p w14:paraId="451E24AA" w14:textId="77777777" w:rsidR="005A2E2D" w:rsidRDefault="005A2E2D" w:rsidP="00331513">
      <w:r>
        <w:br w:type="page"/>
      </w:r>
    </w:p>
    <w:p w14:paraId="307158FD" w14:textId="77777777" w:rsidR="005A2E2D" w:rsidRDefault="005A2E2D" w:rsidP="00331513">
      <w:pPr>
        <w:pStyle w:val="SMcaption"/>
        <w:jc w:val="center"/>
      </w:pPr>
      <w:r>
        <w:rPr>
          <w:noProof/>
          <w:lang w:eastAsia="zh-CN"/>
        </w:rPr>
        <w:lastRenderedPageBreak/>
        <w:drawing>
          <wp:inline distT="0" distB="0" distL="0" distR="0" wp14:anchorId="30738DCD" wp14:editId="5C13CBE9">
            <wp:extent cx="3768597" cy="2515691"/>
            <wp:effectExtent l="0" t="0" r="381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0473" cy="2550320"/>
                    </a:xfrm>
                    <a:prstGeom prst="rect">
                      <a:avLst/>
                    </a:prstGeom>
                    <a:noFill/>
                  </pic:spPr>
                </pic:pic>
              </a:graphicData>
            </a:graphic>
          </wp:inline>
        </w:drawing>
      </w:r>
    </w:p>
    <w:p w14:paraId="076FA37A" w14:textId="77777777" w:rsidR="005A2E2D" w:rsidRPr="00355362" w:rsidRDefault="005A2E2D" w:rsidP="00331513">
      <w:pPr>
        <w:pStyle w:val="SMHeading"/>
      </w:pPr>
      <w:r w:rsidRPr="00355362">
        <w:t>Fig</w:t>
      </w:r>
      <w:r>
        <w:t>ure</w:t>
      </w:r>
      <w:r w:rsidRPr="00355362">
        <w:t xml:space="preserve"> S</w:t>
      </w:r>
      <w:r>
        <w:t>29.</w:t>
      </w:r>
    </w:p>
    <w:p w14:paraId="60DF3052" w14:textId="77777777" w:rsidR="005A2E2D" w:rsidRPr="00C36FB0" w:rsidRDefault="005A2E2D" w:rsidP="00331513">
      <w:pPr>
        <w:pStyle w:val="SMcaption"/>
        <w:jc w:val="both"/>
        <w:rPr>
          <w:b/>
        </w:rPr>
      </w:pPr>
      <w:r w:rsidRPr="00C36FB0">
        <w:rPr>
          <w:b/>
        </w:rPr>
        <w:t>Grain size distribution of Y123 phase in Ag-core YBCO composites.</w:t>
      </w:r>
    </w:p>
    <w:p w14:paraId="6D4DB20C" w14:textId="77777777" w:rsidR="005A2E2D" w:rsidRDefault="005A2E2D" w:rsidP="00331513">
      <w:pPr>
        <w:pStyle w:val="SMcaption"/>
        <w:jc w:val="both"/>
      </w:pPr>
    </w:p>
    <w:p w14:paraId="58B464A7" w14:textId="77777777" w:rsidR="005A2E2D" w:rsidRDefault="005A2E2D" w:rsidP="00331513">
      <w:pPr>
        <w:pStyle w:val="SMcaption"/>
        <w:jc w:val="both"/>
      </w:pPr>
    </w:p>
    <w:p w14:paraId="1B8642E5" w14:textId="77777777" w:rsidR="005A2E2D" w:rsidRDefault="005A2E2D" w:rsidP="00331513">
      <w:r>
        <w:br w:type="page"/>
      </w:r>
    </w:p>
    <w:p w14:paraId="08C11812" w14:textId="77777777" w:rsidR="005A2E2D" w:rsidRDefault="005A2E2D" w:rsidP="00331513">
      <w:pPr>
        <w:pStyle w:val="SMcaption"/>
        <w:jc w:val="center"/>
      </w:pPr>
      <w:r>
        <w:rPr>
          <w:noProof/>
        </w:rPr>
        <w:lastRenderedPageBreak/>
        <w:drawing>
          <wp:inline distT="0" distB="0" distL="0" distR="0" wp14:anchorId="7E828CB2" wp14:editId="2FC3A13D">
            <wp:extent cx="5688000" cy="3583114"/>
            <wp:effectExtent l="0" t="0" r="825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8000" cy="3583114"/>
                    </a:xfrm>
                    <a:prstGeom prst="rect">
                      <a:avLst/>
                    </a:prstGeom>
                    <a:noFill/>
                  </pic:spPr>
                </pic:pic>
              </a:graphicData>
            </a:graphic>
          </wp:inline>
        </w:drawing>
      </w:r>
    </w:p>
    <w:p w14:paraId="72C52BF3" w14:textId="77777777" w:rsidR="005A2E2D" w:rsidRPr="00355362" w:rsidRDefault="005A2E2D" w:rsidP="00331513">
      <w:pPr>
        <w:pStyle w:val="SMHeading"/>
      </w:pPr>
      <w:r w:rsidRPr="00355362">
        <w:t>Fig</w:t>
      </w:r>
      <w:r>
        <w:t>ure</w:t>
      </w:r>
      <w:r w:rsidRPr="00355362">
        <w:t xml:space="preserve"> S</w:t>
      </w:r>
      <w:r>
        <w:t>30.</w:t>
      </w:r>
    </w:p>
    <w:p w14:paraId="1133F913" w14:textId="77777777" w:rsidR="005A2E2D" w:rsidRPr="00C36FB0" w:rsidRDefault="005A2E2D" w:rsidP="00331513">
      <w:pPr>
        <w:pStyle w:val="SMcaption"/>
        <w:jc w:val="both"/>
      </w:pPr>
      <w:r w:rsidRPr="00C36FB0">
        <w:rPr>
          <w:b/>
        </w:rPr>
        <w:t xml:space="preserve">EBSD analysis of </w:t>
      </w:r>
      <w:r>
        <w:rPr>
          <w:b/>
        </w:rPr>
        <w:t>SC</w:t>
      </w:r>
      <w:r w:rsidRPr="00C36FB0">
        <w:rPr>
          <w:b/>
        </w:rPr>
        <w:t xml:space="preserve">-YBCO wires. </w:t>
      </w:r>
      <w:r>
        <w:rPr>
          <w:b/>
        </w:rPr>
        <w:t>a,</w:t>
      </w:r>
      <w:r w:rsidRPr="00C36FB0">
        <w:t xml:space="preserve"> </w:t>
      </w:r>
      <w:r w:rsidRPr="007D5D0E">
        <w:t>Grain size distribution.</w:t>
      </w:r>
      <w:r w:rsidRPr="00C36FB0">
        <w:t xml:space="preserve"> </w:t>
      </w:r>
      <w:r>
        <w:rPr>
          <w:b/>
        </w:rPr>
        <w:t>b,</w:t>
      </w:r>
      <w:r w:rsidRPr="00C36FB0">
        <w:rPr>
          <w:b/>
        </w:rPr>
        <w:t xml:space="preserve"> </w:t>
      </w:r>
      <w:r w:rsidRPr="007D5D0E">
        <w:t>Band contrast map.</w:t>
      </w:r>
      <w:r w:rsidRPr="00C36FB0">
        <w:rPr>
          <w:b/>
        </w:rPr>
        <w:t xml:space="preserve"> </w:t>
      </w:r>
      <w:r>
        <w:rPr>
          <w:b/>
        </w:rPr>
        <w:t>c,</w:t>
      </w:r>
      <w:r w:rsidRPr="00C36FB0">
        <w:t xml:space="preserve"> </w:t>
      </w:r>
      <w:r w:rsidRPr="007D5D0E">
        <w:t>Phase distribution map.</w:t>
      </w:r>
      <w:r w:rsidRPr="00C36FB0">
        <w:t xml:space="preserve"> </w:t>
      </w:r>
      <w:r>
        <w:rPr>
          <w:b/>
        </w:rPr>
        <w:t>d,</w:t>
      </w:r>
      <w:r w:rsidRPr="00C36FB0">
        <w:rPr>
          <w:b/>
        </w:rPr>
        <w:t xml:space="preserve"> </w:t>
      </w:r>
      <w:r w:rsidRPr="007D5D0E">
        <w:t>Corresponding color legend with phase fractions.</w:t>
      </w:r>
      <w:r w:rsidRPr="00C36FB0">
        <w:t xml:space="preserve"> </w:t>
      </w:r>
      <w:r>
        <w:rPr>
          <w:b/>
        </w:rPr>
        <w:t>e,</w:t>
      </w:r>
      <w:r w:rsidRPr="00C36FB0">
        <w:t xml:space="preserve"> </w:t>
      </w:r>
      <w:r w:rsidRPr="007D5D0E">
        <w:t>RD-direction IPF map.</w:t>
      </w:r>
      <w:r w:rsidRPr="00C36FB0">
        <w:t xml:space="preserve"> </w:t>
      </w:r>
      <w:r>
        <w:rPr>
          <w:b/>
        </w:rPr>
        <w:t>f,</w:t>
      </w:r>
      <w:r w:rsidRPr="00C36FB0">
        <w:rPr>
          <w:b/>
        </w:rPr>
        <w:t xml:space="preserve"> </w:t>
      </w:r>
      <w:r w:rsidRPr="007D5D0E">
        <w:t xml:space="preserve">TD-direction IPF map. </w:t>
      </w:r>
      <w:r>
        <w:rPr>
          <w:b/>
        </w:rPr>
        <w:t>g,</w:t>
      </w:r>
      <w:r w:rsidRPr="00C36FB0">
        <w:rPr>
          <w:b/>
        </w:rPr>
        <w:t xml:space="preserve"> </w:t>
      </w:r>
      <w:r w:rsidRPr="007D5D0E">
        <w:t>ND-direction IPF map.</w:t>
      </w:r>
      <w:r w:rsidRPr="00C36FB0">
        <w:rPr>
          <w:b/>
        </w:rPr>
        <w:t xml:space="preserve"> </w:t>
      </w:r>
      <w:r>
        <w:rPr>
          <w:b/>
        </w:rPr>
        <w:t>h,</w:t>
      </w:r>
      <w:r w:rsidRPr="00C36FB0">
        <w:rPr>
          <w:b/>
        </w:rPr>
        <w:t xml:space="preserve"> </w:t>
      </w:r>
      <w:r w:rsidRPr="007D5D0E">
        <w:t xml:space="preserve">IPF color key. </w:t>
      </w:r>
      <w:proofErr w:type="spellStart"/>
      <w:r>
        <w:rPr>
          <w:b/>
        </w:rPr>
        <w:t>i</w:t>
      </w:r>
      <w:proofErr w:type="spellEnd"/>
      <w:r>
        <w:rPr>
          <w:b/>
        </w:rPr>
        <w:t>,</w:t>
      </w:r>
      <w:r w:rsidRPr="007D5D0E">
        <w:t xml:space="preserve"> Y123-PF.</w:t>
      </w:r>
      <w:r w:rsidRPr="007D5D0E">
        <w:rPr>
          <w:b/>
        </w:rPr>
        <w:t xml:space="preserve"> </w:t>
      </w:r>
      <w:r>
        <w:rPr>
          <w:b/>
        </w:rPr>
        <w:t>j,</w:t>
      </w:r>
      <w:r w:rsidRPr="00C36FB0">
        <w:t xml:space="preserve"> </w:t>
      </w:r>
      <w:r w:rsidRPr="007D5D0E">
        <w:t>KAM map.</w:t>
      </w:r>
    </w:p>
    <w:p w14:paraId="11E701AE" w14:textId="77777777" w:rsidR="005A2E2D" w:rsidRDefault="005A2E2D" w:rsidP="00331513">
      <w:pPr>
        <w:pStyle w:val="SMcaption"/>
        <w:jc w:val="both"/>
      </w:pPr>
    </w:p>
    <w:p w14:paraId="66383764" w14:textId="77777777" w:rsidR="005A2E2D" w:rsidRDefault="005A2E2D" w:rsidP="00331513">
      <w:r>
        <w:br w:type="page"/>
      </w:r>
    </w:p>
    <w:p w14:paraId="15B1E699" w14:textId="77777777" w:rsidR="005A2E2D" w:rsidRDefault="005A2E2D" w:rsidP="00331513">
      <w:pPr>
        <w:pStyle w:val="SMcaption"/>
        <w:jc w:val="center"/>
      </w:pPr>
      <w:r>
        <w:rPr>
          <w:noProof/>
        </w:rPr>
        <w:lastRenderedPageBreak/>
        <w:drawing>
          <wp:inline distT="0" distB="0" distL="0" distR="0" wp14:anchorId="06B935DD" wp14:editId="69EB9DB5">
            <wp:extent cx="5688000" cy="3014282"/>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8000" cy="3014282"/>
                    </a:xfrm>
                    <a:prstGeom prst="rect">
                      <a:avLst/>
                    </a:prstGeom>
                    <a:noFill/>
                  </pic:spPr>
                </pic:pic>
              </a:graphicData>
            </a:graphic>
          </wp:inline>
        </w:drawing>
      </w:r>
    </w:p>
    <w:p w14:paraId="64E84B4E" w14:textId="77777777" w:rsidR="005A2E2D" w:rsidRPr="00355362" w:rsidRDefault="005A2E2D" w:rsidP="00331513">
      <w:pPr>
        <w:pStyle w:val="SMHeading"/>
      </w:pPr>
      <w:r w:rsidRPr="00355362">
        <w:t>Fig</w:t>
      </w:r>
      <w:r>
        <w:t>ure</w:t>
      </w:r>
      <w:r w:rsidRPr="00355362">
        <w:t xml:space="preserve"> S</w:t>
      </w:r>
      <w:r>
        <w:t>31.</w:t>
      </w:r>
    </w:p>
    <w:p w14:paraId="3E9DD35E" w14:textId="77777777" w:rsidR="005A2E2D" w:rsidRPr="008446A2" w:rsidRDefault="005A2E2D" w:rsidP="00331513">
      <w:pPr>
        <w:pStyle w:val="SMcaption"/>
        <w:jc w:val="both"/>
      </w:pPr>
      <w:r w:rsidRPr="008446A2">
        <w:rPr>
          <w:b/>
        </w:rPr>
        <w:t xml:space="preserve">Magnetization measurement curves of </w:t>
      </w:r>
      <w:r>
        <w:rPr>
          <w:b/>
        </w:rPr>
        <w:t>SC</w:t>
      </w:r>
      <w:r w:rsidRPr="008446A2">
        <w:rPr>
          <w:b/>
        </w:rPr>
        <w:t xml:space="preserve">-YBCO and Ag-coated YBCO superconducting wires. </w:t>
      </w:r>
      <w:r>
        <w:rPr>
          <w:b/>
        </w:rPr>
        <w:t>a,</w:t>
      </w:r>
      <w:r w:rsidRPr="003D314D">
        <w:rPr>
          <w:b/>
          <w:i/>
        </w:rPr>
        <w:t xml:space="preserve"> </w:t>
      </w:r>
      <w:r w:rsidRPr="003D314D">
        <w:rPr>
          <w:bCs/>
        </w:rPr>
        <w:t xml:space="preserve">Temperature dependence of magnetic susceptibility for SC-YBCO, </w:t>
      </w:r>
      <w:r>
        <w:rPr>
          <w:bCs/>
        </w:rPr>
        <w:t>with</w:t>
      </w:r>
      <w:r w:rsidRPr="003D314D">
        <w:rPr>
          <w:bCs/>
        </w:rPr>
        <w:t xml:space="preserve"> </w:t>
      </w:r>
      <w:r w:rsidRPr="00D813C0">
        <w:rPr>
          <w:bCs/>
          <w:i/>
        </w:rPr>
        <w:t>T</w:t>
      </w:r>
      <w:r w:rsidRPr="00D813C0">
        <w:rPr>
          <w:bCs/>
          <w:vertAlign w:val="subscript"/>
        </w:rPr>
        <w:t xml:space="preserve">c </w:t>
      </w:r>
      <w:r w:rsidRPr="003D314D">
        <w:rPr>
          <w:bCs/>
        </w:rPr>
        <w:t>= 91 K.</w:t>
      </w:r>
      <w:r w:rsidRPr="003D314D">
        <w:t xml:space="preserve"> </w:t>
      </w:r>
      <w:r>
        <w:rPr>
          <w:b/>
        </w:rPr>
        <w:t>b,</w:t>
      </w:r>
      <w:r w:rsidRPr="008446A2">
        <w:rPr>
          <w:b/>
        </w:rPr>
        <w:t xml:space="preserve"> </w:t>
      </w:r>
      <w:r w:rsidRPr="00D813C0">
        <w:t>Magnetization hysteresis characteristics</w:t>
      </w:r>
      <w:r w:rsidRPr="008446A2">
        <w:t xml:space="preserve"> of </w:t>
      </w:r>
      <w:r>
        <w:t>SC</w:t>
      </w:r>
      <w:r w:rsidRPr="008446A2">
        <w:t>-YBCO.</w:t>
      </w:r>
      <w:r w:rsidRPr="008446A2">
        <w:rPr>
          <w:b/>
        </w:rPr>
        <w:t xml:space="preserve"> </w:t>
      </w:r>
      <w:r>
        <w:rPr>
          <w:b/>
        </w:rPr>
        <w:t>c,</w:t>
      </w:r>
      <w:r w:rsidRPr="008446A2">
        <w:t xml:space="preserve"> </w:t>
      </w:r>
      <w:proofErr w:type="spellStart"/>
      <w:r w:rsidRPr="008446A2">
        <w:rPr>
          <w:i/>
        </w:rPr>
        <w:t>J</w:t>
      </w:r>
      <w:r w:rsidRPr="008446A2">
        <w:rPr>
          <w:vertAlign w:val="subscript"/>
        </w:rPr>
        <w:t>c</w:t>
      </w:r>
      <w:proofErr w:type="spellEnd"/>
      <w:r w:rsidRPr="008446A2">
        <w:t xml:space="preserve"> of </w:t>
      </w:r>
      <w:r>
        <w:t>SC</w:t>
      </w:r>
      <w:r w:rsidRPr="008446A2">
        <w:t xml:space="preserve">-YBCO at different temperatures. </w:t>
      </w:r>
      <w:r>
        <w:rPr>
          <w:b/>
        </w:rPr>
        <w:t>d,</w:t>
      </w:r>
      <w:r w:rsidRPr="008446A2">
        <w:rPr>
          <w:b/>
        </w:rPr>
        <w:t xml:space="preserve"> </w:t>
      </w:r>
      <w:r w:rsidRPr="00D813C0">
        <w:rPr>
          <w:bCs/>
        </w:rPr>
        <w:t xml:space="preserve">Temperature dependence of magnetic susceptibility for Ag-coated YBCO, with </w:t>
      </w:r>
      <w:r w:rsidRPr="00D813C0">
        <w:rPr>
          <w:bCs/>
          <w:i/>
        </w:rPr>
        <w:t>T</w:t>
      </w:r>
      <w:r w:rsidRPr="00D813C0">
        <w:rPr>
          <w:bCs/>
          <w:vertAlign w:val="subscript"/>
        </w:rPr>
        <w:t xml:space="preserve">c </w:t>
      </w:r>
      <w:r w:rsidRPr="00D813C0">
        <w:rPr>
          <w:bCs/>
        </w:rPr>
        <w:t>= 9</w:t>
      </w:r>
      <w:r>
        <w:rPr>
          <w:bCs/>
        </w:rPr>
        <w:t>0</w:t>
      </w:r>
      <w:r w:rsidRPr="00D813C0">
        <w:rPr>
          <w:bCs/>
        </w:rPr>
        <w:t xml:space="preserve"> K.</w:t>
      </w:r>
      <w:r w:rsidRPr="008446A2">
        <w:t xml:space="preserve"> </w:t>
      </w:r>
      <w:r>
        <w:rPr>
          <w:b/>
        </w:rPr>
        <w:t>e,</w:t>
      </w:r>
      <w:r w:rsidRPr="008446A2">
        <w:t xml:space="preserve"> </w:t>
      </w:r>
      <w:r w:rsidRPr="00D813C0">
        <w:t xml:space="preserve">Magnetization hysteresis characteristics of </w:t>
      </w:r>
      <w:r w:rsidRPr="008446A2">
        <w:t>Ag-coated YBCO.</w:t>
      </w:r>
      <w:r w:rsidRPr="008446A2">
        <w:rPr>
          <w:b/>
        </w:rPr>
        <w:t xml:space="preserve"> </w:t>
      </w:r>
      <w:r>
        <w:rPr>
          <w:b/>
        </w:rPr>
        <w:t>f,</w:t>
      </w:r>
      <w:r w:rsidRPr="008446A2">
        <w:rPr>
          <w:i/>
        </w:rPr>
        <w:t xml:space="preserve"> </w:t>
      </w:r>
      <w:proofErr w:type="spellStart"/>
      <w:r w:rsidRPr="008446A2">
        <w:rPr>
          <w:i/>
        </w:rPr>
        <w:t>J</w:t>
      </w:r>
      <w:r w:rsidRPr="008446A2">
        <w:rPr>
          <w:vertAlign w:val="subscript"/>
        </w:rPr>
        <w:t>c</w:t>
      </w:r>
      <w:proofErr w:type="spellEnd"/>
      <w:r w:rsidRPr="008446A2">
        <w:t xml:space="preserve"> of Ag-coated YBCO at different temperatures.</w:t>
      </w:r>
    </w:p>
    <w:p w14:paraId="47C2836E" w14:textId="77777777" w:rsidR="005A2E2D" w:rsidRDefault="005A2E2D" w:rsidP="00331513">
      <w:pPr>
        <w:pStyle w:val="SMcaption"/>
        <w:jc w:val="both"/>
      </w:pPr>
    </w:p>
    <w:p w14:paraId="0C38FB57" w14:textId="77777777" w:rsidR="005A2E2D" w:rsidRDefault="005A2E2D" w:rsidP="00331513">
      <w:r>
        <w:br w:type="page"/>
      </w:r>
    </w:p>
    <w:p w14:paraId="010EED0F" w14:textId="77777777" w:rsidR="005A2E2D" w:rsidRDefault="005A2E2D" w:rsidP="00331513">
      <w:pPr>
        <w:pStyle w:val="SMcaption"/>
        <w:jc w:val="center"/>
      </w:pPr>
      <w:r>
        <w:rPr>
          <w:noProof/>
        </w:rPr>
        <w:lastRenderedPageBreak/>
        <w:drawing>
          <wp:inline distT="0" distB="0" distL="0" distR="0" wp14:anchorId="56D94F14" wp14:editId="4EFDDD46">
            <wp:extent cx="5688000" cy="2139483"/>
            <wp:effectExtent l="0" t="0" r="825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8000" cy="2139483"/>
                    </a:xfrm>
                    <a:prstGeom prst="rect">
                      <a:avLst/>
                    </a:prstGeom>
                    <a:noFill/>
                  </pic:spPr>
                </pic:pic>
              </a:graphicData>
            </a:graphic>
          </wp:inline>
        </w:drawing>
      </w:r>
    </w:p>
    <w:p w14:paraId="34A9119F" w14:textId="77777777" w:rsidR="005A2E2D" w:rsidRPr="00355362" w:rsidRDefault="005A2E2D" w:rsidP="00331513">
      <w:pPr>
        <w:pStyle w:val="SMHeading"/>
      </w:pPr>
      <w:r w:rsidRPr="00355362">
        <w:t>Fig</w:t>
      </w:r>
      <w:r>
        <w:t>ure</w:t>
      </w:r>
      <w:r w:rsidRPr="00355362">
        <w:t xml:space="preserve"> S</w:t>
      </w:r>
      <w:r>
        <w:t>32.</w:t>
      </w:r>
    </w:p>
    <w:p w14:paraId="5515CAF1" w14:textId="77777777" w:rsidR="005A2E2D" w:rsidRPr="008446A2" w:rsidRDefault="005A2E2D" w:rsidP="00331513">
      <w:pPr>
        <w:pStyle w:val="SMcaption"/>
        <w:jc w:val="both"/>
      </w:pPr>
      <w:r w:rsidRPr="008446A2">
        <w:rPr>
          <w:b/>
        </w:rPr>
        <w:t xml:space="preserve">Extended Bean model for Ag-core YBCO composite structure. </w:t>
      </w:r>
      <w:r>
        <w:rPr>
          <w:b/>
        </w:rPr>
        <w:t>a,</w:t>
      </w:r>
      <w:r w:rsidRPr="008446A2">
        <w:rPr>
          <w:b/>
        </w:rPr>
        <w:t xml:space="preserve"> </w:t>
      </w:r>
      <w:r w:rsidRPr="008446A2">
        <w:t>Cross-section of superconducting wire.</w:t>
      </w:r>
      <w:r w:rsidRPr="008446A2">
        <w:rPr>
          <w:b/>
        </w:rPr>
        <w:t xml:space="preserve"> </w:t>
      </w:r>
      <w:r>
        <w:rPr>
          <w:b/>
        </w:rPr>
        <w:t>b,</w:t>
      </w:r>
      <w:r w:rsidRPr="008446A2">
        <w:rPr>
          <w:b/>
        </w:rPr>
        <w:t xml:space="preserve"> </w:t>
      </w:r>
      <w:r w:rsidRPr="008446A2">
        <w:t>YBCO shell cross-section.</w:t>
      </w:r>
      <w:r w:rsidRPr="008446A2">
        <w:rPr>
          <w:b/>
        </w:rPr>
        <w:t xml:space="preserve"> </w:t>
      </w:r>
      <w:r>
        <w:rPr>
          <w:b/>
        </w:rPr>
        <w:t>c,</w:t>
      </w:r>
      <w:r w:rsidRPr="008446A2">
        <w:rPr>
          <w:b/>
        </w:rPr>
        <w:t xml:space="preserve"> </w:t>
      </w:r>
      <w:r w:rsidRPr="008446A2">
        <w:t>Geometrically equivalent model of two superimposed strips.</w:t>
      </w:r>
    </w:p>
    <w:p w14:paraId="40175E26" w14:textId="77777777" w:rsidR="005A2E2D" w:rsidRDefault="005A2E2D" w:rsidP="00331513">
      <w:pPr>
        <w:pStyle w:val="SMcaption"/>
        <w:jc w:val="both"/>
      </w:pPr>
    </w:p>
    <w:p w14:paraId="5B83AAD3" w14:textId="77777777" w:rsidR="005A2E2D" w:rsidRDefault="005A2E2D">
      <w:r>
        <w:br w:type="page"/>
      </w:r>
    </w:p>
    <w:p w14:paraId="653D4461" w14:textId="77777777" w:rsidR="005A2E2D" w:rsidRDefault="005A2E2D" w:rsidP="00331513">
      <w:pPr>
        <w:pStyle w:val="SMcaption"/>
        <w:jc w:val="center"/>
      </w:pPr>
      <w:r>
        <w:rPr>
          <w:noProof/>
          <w:lang w:eastAsia="zh-CN"/>
        </w:rPr>
        <w:lastRenderedPageBreak/>
        <w:drawing>
          <wp:inline distT="0" distB="0" distL="0" distR="0" wp14:anchorId="5DB819EC" wp14:editId="7AC76A64">
            <wp:extent cx="3749036" cy="2968027"/>
            <wp:effectExtent l="0" t="0" r="4445" b="381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52159" cy="2970499"/>
                    </a:xfrm>
                    <a:prstGeom prst="rect">
                      <a:avLst/>
                    </a:prstGeom>
                    <a:noFill/>
                  </pic:spPr>
                </pic:pic>
              </a:graphicData>
            </a:graphic>
          </wp:inline>
        </w:drawing>
      </w:r>
    </w:p>
    <w:p w14:paraId="7A75345F" w14:textId="77777777" w:rsidR="005A2E2D" w:rsidRPr="00355362" w:rsidRDefault="005A2E2D" w:rsidP="00331513">
      <w:pPr>
        <w:pStyle w:val="SMHeading"/>
      </w:pPr>
      <w:r w:rsidRPr="00355362">
        <w:t>Fig</w:t>
      </w:r>
      <w:r>
        <w:t>ure</w:t>
      </w:r>
      <w:r w:rsidRPr="00355362">
        <w:t xml:space="preserve"> S</w:t>
      </w:r>
      <w:r>
        <w:t>33.</w:t>
      </w:r>
    </w:p>
    <w:p w14:paraId="7D67195E" w14:textId="77777777" w:rsidR="005A2E2D" w:rsidRPr="008446A2" w:rsidRDefault="005A2E2D" w:rsidP="00331513">
      <w:pPr>
        <w:pStyle w:val="SMcaption"/>
        <w:jc w:val="both"/>
      </w:pPr>
      <w:r w:rsidRPr="00A533FF">
        <w:rPr>
          <w:b/>
          <w:bCs/>
          <w:i/>
        </w:rPr>
        <w:t>M-H</w:t>
      </w:r>
      <w:r w:rsidRPr="008446A2">
        <w:rPr>
          <w:b/>
          <w:bCs/>
        </w:rPr>
        <w:t xml:space="preserve"> curve of 3D-printed pure Ag at 10 K.</w:t>
      </w:r>
    </w:p>
    <w:p w14:paraId="77452AE6" w14:textId="77777777" w:rsidR="005A2E2D" w:rsidRDefault="005A2E2D" w:rsidP="00331513">
      <w:pPr>
        <w:pStyle w:val="SMcaption"/>
        <w:jc w:val="both"/>
      </w:pPr>
    </w:p>
    <w:p w14:paraId="338BAE38" w14:textId="77777777" w:rsidR="005A2E2D" w:rsidRDefault="005A2E2D" w:rsidP="00331513"/>
    <w:p w14:paraId="10A76D25" w14:textId="77777777" w:rsidR="005A2E2D" w:rsidRDefault="005A2E2D" w:rsidP="00331513"/>
    <w:p w14:paraId="0212CCE8" w14:textId="77777777" w:rsidR="005A2E2D" w:rsidRDefault="005A2E2D">
      <w:r>
        <w:br w:type="page"/>
      </w:r>
    </w:p>
    <w:p w14:paraId="264B970E" w14:textId="77777777" w:rsidR="005A2E2D" w:rsidRDefault="005A2E2D" w:rsidP="00331513">
      <w:pPr>
        <w:pStyle w:val="SMcaption"/>
        <w:jc w:val="center"/>
      </w:pPr>
      <w:r>
        <w:rPr>
          <w:noProof/>
        </w:rPr>
        <w:lastRenderedPageBreak/>
        <w:drawing>
          <wp:inline distT="0" distB="0" distL="0" distR="0" wp14:anchorId="4F49819A" wp14:editId="51FDD3C6">
            <wp:extent cx="3868134" cy="19295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84987" cy="1937907"/>
                    </a:xfrm>
                    <a:prstGeom prst="rect">
                      <a:avLst/>
                    </a:prstGeom>
                    <a:noFill/>
                  </pic:spPr>
                </pic:pic>
              </a:graphicData>
            </a:graphic>
          </wp:inline>
        </w:drawing>
      </w:r>
    </w:p>
    <w:p w14:paraId="3CEEC576" w14:textId="77777777" w:rsidR="005A2E2D" w:rsidRPr="00355362" w:rsidRDefault="005A2E2D" w:rsidP="00331513">
      <w:pPr>
        <w:pStyle w:val="SMHeading"/>
      </w:pPr>
      <w:r w:rsidRPr="00355362">
        <w:t>Fig</w:t>
      </w:r>
      <w:r>
        <w:t>ure</w:t>
      </w:r>
      <w:r w:rsidRPr="00355362">
        <w:t xml:space="preserve"> S</w:t>
      </w:r>
      <w:r>
        <w:t>34.</w:t>
      </w:r>
    </w:p>
    <w:p w14:paraId="2F1A1463" w14:textId="77777777" w:rsidR="005A2E2D" w:rsidRPr="008446A2" w:rsidRDefault="005A2E2D" w:rsidP="00331513">
      <w:pPr>
        <w:pStyle w:val="SMcaption"/>
        <w:jc w:val="both"/>
        <w:rPr>
          <w:bCs/>
        </w:rPr>
      </w:pPr>
      <w:r w:rsidRPr="008446A2">
        <w:rPr>
          <w:b/>
          <w:bCs/>
        </w:rPr>
        <w:t xml:space="preserve">Extended Bean model for </w:t>
      </w:r>
      <w:r>
        <w:rPr>
          <w:b/>
          <w:bCs/>
        </w:rPr>
        <w:t>SC</w:t>
      </w:r>
      <w:r w:rsidRPr="008446A2">
        <w:rPr>
          <w:b/>
          <w:bCs/>
        </w:rPr>
        <w:t>-YBCO wire</w:t>
      </w:r>
      <w:r w:rsidRPr="008446A2">
        <w:t xml:space="preserve">. </w:t>
      </w:r>
      <w:r>
        <w:rPr>
          <w:b/>
          <w:bCs/>
        </w:rPr>
        <w:t xml:space="preserve">a, </w:t>
      </w:r>
      <w:r w:rsidRPr="008446A2">
        <w:rPr>
          <w:bCs/>
        </w:rPr>
        <w:t>Wire cross-section</w:t>
      </w:r>
      <w:r w:rsidRPr="008446A2">
        <w:rPr>
          <w:rFonts w:hint="eastAsia"/>
          <w:bCs/>
        </w:rPr>
        <w:t>.</w:t>
      </w:r>
      <w:r w:rsidRPr="008446A2">
        <w:rPr>
          <w:b/>
          <w:bCs/>
        </w:rPr>
        <w:t xml:space="preserve"> </w:t>
      </w:r>
      <w:r>
        <w:rPr>
          <w:b/>
          <w:bCs/>
        </w:rPr>
        <w:t>b,</w:t>
      </w:r>
      <w:r w:rsidRPr="008446A2">
        <w:rPr>
          <w:b/>
          <w:bCs/>
        </w:rPr>
        <w:t xml:space="preserve"> </w:t>
      </w:r>
      <w:r w:rsidRPr="008446A2">
        <w:rPr>
          <w:bCs/>
        </w:rPr>
        <w:t>Equivalent model.</w:t>
      </w:r>
    </w:p>
    <w:p w14:paraId="168CEF9C" w14:textId="77777777" w:rsidR="005A2E2D" w:rsidRDefault="005A2E2D" w:rsidP="00331513">
      <w:pPr>
        <w:pStyle w:val="SMcaption"/>
        <w:jc w:val="both"/>
      </w:pPr>
    </w:p>
    <w:p w14:paraId="37D0FEC0" w14:textId="77777777" w:rsidR="005A2E2D" w:rsidRDefault="005A2E2D" w:rsidP="00331513"/>
    <w:p w14:paraId="67C9E5BD" w14:textId="77777777" w:rsidR="005A2E2D" w:rsidRDefault="005A2E2D" w:rsidP="00331513"/>
    <w:p w14:paraId="477F6345" w14:textId="77777777" w:rsidR="005A2E2D" w:rsidRDefault="005A2E2D" w:rsidP="00331513">
      <w:r>
        <w:br w:type="page"/>
      </w:r>
    </w:p>
    <w:p w14:paraId="7D101F36" w14:textId="77777777" w:rsidR="005A2E2D" w:rsidRDefault="005A2E2D" w:rsidP="00331513">
      <w:pPr>
        <w:pStyle w:val="SMcaption"/>
        <w:jc w:val="center"/>
      </w:pPr>
      <w:r>
        <w:rPr>
          <w:noProof/>
        </w:rPr>
        <w:lastRenderedPageBreak/>
        <w:drawing>
          <wp:inline distT="0" distB="0" distL="0" distR="0" wp14:anchorId="11B2432D" wp14:editId="7B97F265">
            <wp:extent cx="5688000" cy="1521340"/>
            <wp:effectExtent l="0" t="0" r="0" b="317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04"/>
                    <a:stretch/>
                  </pic:blipFill>
                  <pic:spPr bwMode="auto">
                    <a:xfrm>
                      <a:off x="0" y="0"/>
                      <a:ext cx="5688000" cy="1521340"/>
                    </a:xfrm>
                    <a:prstGeom prst="rect">
                      <a:avLst/>
                    </a:prstGeom>
                    <a:noFill/>
                    <a:ln>
                      <a:noFill/>
                    </a:ln>
                    <a:extLst>
                      <a:ext uri="{53640926-AAD7-44D8-BBD7-CCE9431645EC}">
                        <a14:shadowObscured xmlns:a14="http://schemas.microsoft.com/office/drawing/2010/main"/>
                      </a:ext>
                    </a:extLst>
                  </pic:spPr>
                </pic:pic>
              </a:graphicData>
            </a:graphic>
          </wp:inline>
        </w:drawing>
      </w:r>
    </w:p>
    <w:p w14:paraId="6E8A4FF4" w14:textId="77777777" w:rsidR="005A2E2D" w:rsidRPr="00355362" w:rsidRDefault="005A2E2D" w:rsidP="00331513">
      <w:pPr>
        <w:pStyle w:val="SMHeading"/>
      </w:pPr>
      <w:r w:rsidRPr="00355362">
        <w:t>Fig</w:t>
      </w:r>
      <w:r>
        <w:t>ure</w:t>
      </w:r>
      <w:r w:rsidRPr="00355362">
        <w:t xml:space="preserve"> S</w:t>
      </w:r>
      <w:r>
        <w:t>35.</w:t>
      </w:r>
    </w:p>
    <w:p w14:paraId="4B2A2EDD" w14:textId="77777777" w:rsidR="005A2E2D" w:rsidRDefault="005A2E2D" w:rsidP="00331513">
      <w:pPr>
        <w:pStyle w:val="SMcaption"/>
        <w:jc w:val="both"/>
        <w:rPr>
          <w:bCs/>
        </w:rPr>
      </w:pPr>
      <w:proofErr w:type="spellStart"/>
      <w:r w:rsidRPr="008446A2">
        <w:rPr>
          <w:b/>
          <w:bCs/>
          <w:i/>
        </w:rPr>
        <w:t>J</w:t>
      </w:r>
      <w:r w:rsidRPr="008446A2">
        <w:rPr>
          <w:b/>
          <w:bCs/>
          <w:vertAlign w:val="subscript"/>
        </w:rPr>
        <w:t>c</w:t>
      </w:r>
      <w:proofErr w:type="spellEnd"/>
      <w:r w:rsidRPr="008446A2">
        <w:rPr>
          <w:b/>
          <w:bCs/>
        </w:rPr>
        <w:t xml:space="preserve"> comparisons. </w:t>
      </w:r>
      <w:r>
        <w:rPr>
          <w:b/>
          <w:bCs/>
        </w:rPr>
        <w:t>a,</w:t>
      </w:r>
      <w:r w:rsidRPr="008446A2">
        <w:rPr>
          <w:b/>
          <w:bCs/>
        </w:rPr>
        <w:t xml:space="preserve"> </w:t>
      </w:r>
      <w:proofErr w:type="spellStart"/>
      <w:r w:rsidRPr="008446A2">
        <w:rPr>
          <w:bCs/>
          <w:i/>
        </w:rPr>
        <w:t>J</w:t>
      </w:r>
      <w:r w:rsidRPr="008446A2">
        <w:rPr>
          <w:bCs/>
          <w:vertAlign w:val="subscript"/>
        </w:rPr>
        <w:t>c</w:t>
      </w:r>
      <w:proofErr w:type="spellEnd"/>
      <w:r w:rsidRPr="008446A2">
        <w:rPr>
          <w:bCs/>
        </w:rPr>
        <w:t xml:space="preserve"> comparison between Ag-core YBCO and </w:t>
      </w:r>
      <w:r>
        <w:rPr>
          <w:bCs/>
        </w:rPr>
        <w:t>SC</w:t>
      </w:r>
      <w:r w:rsidRPr="008446A2">
        <w:rPr>
          <w:bCs/>
        </w:rPr>
        <w:t xml:space="preserve">-YBCO superconducting wires. </w:t>
      </w:r>
      <w:r>
        <w:rPr>
          <w:b/>
          <w:bCs/>
        </w:rPr>
        <w:t>b,</w:t>
      </w:r>
      <w:r w:rsidRPr="008446A2">
        <w:rPr>
          <w:b/>
          <w:bCs/>
        </w:rPr>
        <w:t xml:space="preserve"> </w:t>
      </w:r>
      <w:proofErr w:type="spellStart"/>
      <w:r w:rsidRPr="008446A2">
        <w:rPr>
          <w:bCs/>
          <w:i/>
        </w:rPr>
        <w:t>J</w:t>
      </w:r>
      <w:r w:rsidRPr="008446A2">
        <w:rPr>
          <w:bCs/>
          <w:vertAlign w:val="subscript"/>
        </w:rPr>
        <w:t>c</w:t>
      </w:r>
      <w:proofErr w:type="spellEnd"/>
      <w:r w:rsidRPr="008446A2">
        <w:rPr>
          <w:bCs/>
        </w:rPr>
        <w:t xml:space="preserve"> comparison between Ag-core YBCO and Ag-coated YBCO superconducting wires. </w:t>
      </w:r>
      <w:r>
        <w:rPr>
          <w:b/>
          <w:bCs/>
        </w:rPr>
        <w:t>c,</w:t>
      </w:r>
      <w:r w:rsidRPr="008446A2">
        <w:rPr>
          <w:b/>
          <w:bCs/>
        </w:rPr>
        <w:t xml:space="preserve"> </w:t>
      </w:r>
      <w:r w:rsidRPr="008446A2">
        <w:rPr>
          <w:bCs/>
        </w:rPr>
        <w:t xml:space="preserve">Comparison of </w:t>
      </w:r>
      <w:proofErr w:type="spellStart"/>
      <w:r w:rsidRPr="008446A2">
        <w:rPr>
          <w:bCs/>
          <w:i/>
        </w:rPr>
        <w:t>J</w:t>
      </w:r>
      <w:r w:rsidRPr="008446A2">
        <w:rPr>
          <w:bCs/>
          <w:vertAlign w:val="subscript"/>
        </w:rPr>
        <w:t>c</w:t>
      </w:r>
      <w:proofErr w:type="spellEnd"/>
      <w:r w:rsidRPr="008446A2">
        <w:rPr>
          <w:bCs/>
        </w:rPr>
        <w:t xml:space="preserve"> degradation trends under increasing magnetic field for Ag-core YBCO versus Ag-coated YBCO superconducting wires.</w:t>
      </w:r>
    </w:p>
    <w:p w14:paraId="2C54AB6E" w14:textId="77777777" w:rsidR="005A2E2D" w:rsidRDefault="005A2E2D" w:rsidP="00331513">
      <w:pPr>
        <w:pStyle w:val="SMcaption"/>
        <w:jc w:val="both"/>
      </w:pPr>
    </w:p>
    <w:p w14:paraId="474157F4" w14:textId="77777777" w:rsidR="005A2E2D" w:rsidRDefault="005A2E2D" w:rsidP="00331513">
      <w:pPr>
        <w:pStyle w:val="SMcaption"/>
        <w:jc w:val="both"/>
      </w:pPr>
    </w:p>
    <w:p w14:paraId="30D7FFF0" w14:textId="77777777" w:rsidR="005A2E2D" w:rsidRDefault="005A2E2D" w:rsidP="00331513">
      <w:r>
        <w:br w:type="page"/>
      </w:r>
    </w:p>
    <w:p w14:paraId="69825AEC" w14:textId="77777777" w:rsidR="005A2E2D" w:rsidRDefault="005A2E2D" w:rsidP="00331513">
      <w:pPr>
        <w:pStyle w:val="SMcaption"/>
        <w:jc w:val="center"/>
      </w:pPr>
      <w:r>
        <w:rPr>
          <w:noProof/>
        </w:rPr>
        <w:lastRenderedPageBreak/>
        <w:drawing>
          <wp:inline distT="0" distB="0" distL="0" distR="0" wp14:anchorId="51FFD1DB" wp14:editId="5E22B013">
            <wp:extent cx="3721650" cy="3480179"/>
            <wp:effectExtent l="0" t="0" r="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27018" cy="3485199"/>
                    </a:xfrm>
                    <a:prstGeom prst="rect">
                      <a:avLst/>
                    </a:prstGeom>
                    <a:noFill/>
                  </pic:spPr>
                </pic:pic>
              </a:graphicData>
            </a:graphic>
          </wp:inline>
        </w:drawing>
      </w:r>
    </w:p>
    <w:p w14:paraId="48E70D8A" w14:textId="77777777" w:rsidR="005A2E2D" w:rsidRPr="00355362" w:rsidRDefault="005A2E2D" w:rsidP="00331513">
      <w:pPr>
        <w:pStyle w:val="SMHeading"/>
      </w:pPr>
      <w:r w:rsidRPr="00355362">
        <w:t>Fig</w:t>
      </w:r>
      <w:r>
        <w:t>ure</w:t>
      </w:r>
      <w:r w:rsidRPr="00355362">
        <w:t xml:space="preserve"> S</w:t>
      </w:r>
      <w:r>
        <w:t>36.</w:t>
      </w:r>
    </w:p>
    <w:p w14:paraId="62FF3FFF" w14:textId="77777777" w:rsidR="005A2E2D" w:rsidRDefault="005A2E2D" w:rsidP="00331513">
      <w:pPr>
        <w:pStyle w:val="SMcaption"/>
        <w:jc w:val="both"/>
      </w:pPr>
      <w:r w:rsidRPr="008446A2">
        <w:rPr>
          <w:b/>
        </w:rPr>
        <w:t xml:space="preserve">Four-probe </w:t>
      </w:r>
      <w:proofErr w:type="spellStart"/>
      <w:r w:rsidRPr="008446A2">
        <w:rPr>
          <w:b/>
          <w:i/>
        </w:rPr>
        <w:t>I</w:t>
      </w:r>
      <w:r w:rsidRPr="008446A2">
        <w:rPr>
          <w:b/>
          <w:vertAlign w:val="subscript"/>
        </w:rPr>
        <w:t>c</w:t>
      </w:r>
      <w:proofErr w:type="spellEnd"/>
      <w:r w:rsidRPr="008446A2">
        <w:rPr>
          <w:b/>
        </w:rPr>
        <w:t xml:space="preserve"> measurement of the superconducting wire. </w:t>
      </w:r>
      <w:r>
        <w:rPr>
          <w:b/>
        </w:rPr>
        <w:t>a,</w:t>
      </w:r>
      <w:r w:rsidRPr="008446A2">
        <w:t xml:space="preserve"> ~5 cm wire segment with magnetron-sputtered Cu coating.</w:t>
      </w:r>
      <w:r w:rsidRPr="008446A2">
        <w:rPr>
          <w:b/>
        </w:rPr>
        <w:t xml:space="preserve"> </w:t>
      </w:r>
      <w:r>
        <w:rPr>
          <w:b/>
        </w:rPr>
        <w:t>b,</w:t>
      </w:r>
      <w:r w:rsidRPr="008446A2">
        <w:t xml:space="preserve"> Schematic of the four-point probe measurement setup.</w:t>
      </w:r>
    </w:p>
    <w:p w14:paraId="754703CF" w14:textId="77777777" w:rsidR="005A2E2D" w:rsidRDefault="005A2E2D" w:rsidP="00331513">
      <w:pPr>
        <w:pStyle w:val="SMcaption"/>
        <w:jc w:val="both"/>
      </w:pPr>
    </w:p>
    <w:p w14:paraId="406A04CD" w14:textId="77777777" w:rsidR="005A2E2D" w:rsidRDefault="005A2E2D" w:rsidP="00331513">
      <w:r>
        <w:br w:type="page"/>
      </w:r>
    </w:p>
    <w:p w14:paraId="3E46F5D4" w14:textId="77777777" w:rsidR="005A2E2D" w:rsidRDefault="005A2E2D" w:rsidP="00331513">
      <w:pPr>
        <w:pStyle w:val="SMcaption"/>
        <w:jc w:val="center"/>
      </w:pPr>
      <w:r>
        <w:rPr>
          <w:noProof/>
        </w:rPr>
        <w:lastRenderedPageBreak/>
        <w:drawing>
          <wp:inline distT="0" distB="0" distL="0" distR="0" wp14:anchorId="73C9A9DB" wp14:editId="7C330EF2">
            <wp:extent cx="5688000" cy="2771351"/>
            <wp:effectExtent l="0" t="0" r="825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66"/>
                    <a:stretch/>
                  </pic:blipFill>
                  <pic:spPr bwMode="auto">
                    <a:xfrm>
                      <a:off x="0" y="0"/>
                      <a:ext cx="5688000" cy="2771351"/>
                    </a:xfrm>
                    <a:prstGeom prst="rect">
                      <a:avLst/>
                    </a:prstGeom>
                    <a:noFill/>
                    <a:ln>
                      <a:noFill/>
                    </a:ln>
                    <a:extLst>
                      <a:ext uri="{53640926-AAD7-44D8-BBD7-CCE9431645EC}">
                        <a14:shadowObscured xmlns:a14="http://schemas.microsoft.com/office/drawing/2010/main"/>
                      </a:ext>
                    </a:extLst>
                  </pic:spPr>
                </pic:pic>
              </a:graphicData>
            </a:graphic>
          </wp:inline>
        </w:drawing>
      </w:r>
    </w:p>
    <w:p w14:paraId="43519930" w14:textId="77777777" w:rsidR="005A2E2D" w:rsidRPr="00355362" w:rsidRDefault="005A2E2D" w:rsidP="00331513">
      <w:pPr>
        <w:pStyle w:val="SMHeading"/>
      </w:pPr>
      <w:r w:rsidRPr="00355362">
        <w:t>Fig</w:t>
      </w:r>
      <w:r>
        <w:t>ure</w:t>
      </w:r>
      <w:r w:rsidRPr="00355362">
        <w:t xml:space="preserve"> S</w:t>
      </w:r>
      <w:r>
        <w:t>37.</w:t>
      </w:r>
    </w:p>
    <w:p w14:paraId="2C6E91BE" w14:textId="77777777" w:rsidR="005A2E2D" w:rsidRPr="0010147C" w:rsidRDefault="005A2E2D" w:rsidP="00331513">
      <w:pPr>
        <w:pStyle w:val="SMcaption"/>
        <w:jc w:val="both"/>
      </w:pPr>
      <w:r w:rsidRPr="0010147C">
        <w:rPr>
          <w:b/>
          <w:bCs/>
        </w:rPr>
        <w:t>Micromorphology of cracks</w:t>
      </w:r>
      <w:r>
        <w:rPr>
          <w:b/>
          <w:bCs/>
        </w:rPr>
        <w:t xml:space="preserve"> </w:t>
      </w:r>
      <w:r>
        <w:rPr>
          <w:b/>
          <w:bCs/>
          <w:lang w:eastAsia="zh-CN"/>
        </w:rPr>
        <w:t xml:space="preserve">in </w:t>
      </w:r>
      <w:r>
        <w:rPr>
          <w:b/>
          <w:bCs/>
        </w:rPr>
        <w:t>A</w:t>
      </w:r>
      <w:r>
        <w:rPr>
          <w:b/>
          <w:bCs/>
          <w:lang w:eastAsia="zh-CN"/>
        </w:rPr>
        <w:t xml:space="preserve">g-core YBCO </w:t>
      </w:r>
      <w:r w:rsidRPr="005C3703">
        <w:rPr>
          <w:b/>
          <w:bCs/>
          <w:lang w:eastAsia="zh-CN"/>
        </w:rPr>
        <w:t xml:space="preserve">superconducting </w:t>
      </w:r>
      <w:r>
        <w:rPr>
          <w:b/>
          <w:bCs/>
          <w:lang w:eastAsia="zh-CN"/>
        </w:rPr>
        <w:t xml:space="preserve">wire </w:t>
      </w:r>
      <w:r>
        <w:rPr>
          <w:rFonts w:hint="eastAsia"/>
          <w:b/>
          <w:bCs/>
          <w:lang w:eastAsia="zh-CN"/>
        </w:rPr>
        <w:t>and</w:t>
      </w:r>
      <w:r>
        <w:rPr>
          <w:b/>
          <w:bCs/>
          <w:lang w:eastAsia="zh-CN"/>
        </w:rPr>
        <w:t xml:space="preserve"> 3DP-YBCO bulk</w:t>
      </w:r>
      <w:r w:rsidRPr="0010147C">
        <w:rPr>
          <w:b/>
          <w:bCs/>
        </w:rPr>
        <w:t xml:space="preserve"> </w:t>
      </w:r>
      <w:r>
        <w:rPr>
          <w:b/>
          <w:bCs/>
        </w:rPr>
        <w:t xml:space="preserve">samples </w:t>
      </w:r>
      <w:r w:rsidRPr="0010147C">
        <w:rPr>
          <w:b/>
          <w:bCs/>
        </w:rPr>
        <w:t>observed by SEM</w:t>
      </w:r>
      <w:r>
        <w:rPr>
          <w:b/>
          <w:bCs/>
        </w:rPr>
        <w:t>.</w:t>
      </w:r>
      <w:r w:rsidRPr="0010147C">
        <w:rPr>
          <w:b/>
          <w:bCs/>
        </w:rPr>
        <w:t xml:space="preserve"> (A to C)</w:t>
      </w:r>
      <w:r w:rsidRPr="0010147C">
        <w:rPr>
          <w:bCs/>
        </w:rPr>
        <w:t> </w:t>
      </w:r>
      <w:proofErr w:type="spellStart"/>
      <w:r w:rsidRPr="0010147C">
        <w:rPr>
          <w:bCs/>
        </w:rPr>
        <w:t>Transgranular</w:t>
      </w:r>
      <w:proofErr w:type="spellEnd"/>
      <w:r w:rsidRPr="0010147C">
        <w:rPr>
          <w:bCs/>
        </w:rPr>
        <w:t xml:space="preserve"> fracture characteristics of Ag-core YBCO superconducting wire during </w:t>
      </w:r>
      <w:r w:rsidRPr="0010147C">
        <w:rPr>
          <w:bCs/>
          <w:iCs/>
        </w:rPr>
        <w:t>in situ</w:t>
      </w:r>
      <w:r w:rsidRPr="0010147C">
        <w:rPr>
          <w:bCs/>
        </w:rPr>
        <w:t xml:space="preserve"> SEM three-point bending. </w:t>
      </w:r>
      <w:r w:rsidRPr="0010147C">
        <w:rPr>
          <w:b/>
          <w:bCs/>
        </w:rPr>
        <w:t>(D to F)</w:t>
      </w:r>
      <w:r w:rsidRPr="0010147C">
        <w:rPr>
          <w:bCs/>
        </w:rPr>
        <w:t> Intergranular fracture features in 3D</w:t>
      </w:r>
      <w:r>
        <w:rPr>
          <w:bCs/>
        </w:rPr>
        <w:t>P-</w:t>
      </w:r>
      <w:r w:rsidRPr="0010147C">
        <w:rPr>
          <w:bCs/>
        </w:rPr>
        <w:t>YBCO bulk material under three-point bending.</w:t>
      </w:r>
    </w:p>
    <w:p w14:paraId="28D9EE8E" w14:textId="77777777" w:rsidR="005A2E2D" w:rsidRDefault="005A2E2D" w:rsidP="00331513">
      <w:pPr>
        <w:pStyle w:val="SMcaption"/>
        <w:jc w:val="both"/>
      </w:pPr>
    </w:p>
    <w:p w14:paraId="4BA190D5" w14:textId="77777777" w:rsidR="005A2E2D" w:rsidRDefault="005A2E2D" w:rsidP="00331513">
      <w:r>
        <w:br w:type="page"/>
      </w:r>
    </w:p>
    <w:p w14:paraId="103E0DA7" w14:textId="77777777" w:rsidR="005A2E2D" w:rsidRDefault="005A2E2D" w:rsidP="00331513">
      <w:pPr>
        <w:pStyle w:val="SMcaption"/>
        <w:jc w:val="center"/>
      </w:pPr>
      <w:r>
        <w:rPr>
          <w:noProof/>
        </w:rPr>
        <w:lastRenderedPageBreak/>
        <w:drawing>
          <wp:inline distT="0" distB="0" distL="0" distR="0" wp14:anchorId="2A2EE5BE" wp14:editId="64307C71">
            <wp:extent cx="5614670" cy="411543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4670" cy="4115435"/>
                    </a:xfrm>
                    <a:prstGeom prst="rect">
                      <a:avLst/>
                    </a:prstGeom>
                    <a:noFill/>
                  </pic:spPr>
                </pic:pic>
              </a:graphicData>
            </a:graphic>
          </wp:inline>
        </w:drawing>
      </w:r>
    </w:p>
    <w:p w14:paraId="379E8414" w14:textId="77777777" w:rsidR="005A2E2D" w:rsidRPr="00355362" w:rsidRDefault="005A2E2D" w:rsidP="00331513">
      <w:pPr>
        <w:pStyle w:val="SMHeading"/>
      </w:pPr>
      <w:r w:rsidRPr="00355362">
        <w:t>Fig</w:t>
      </w:r>
      <w:r>
        <w:t>ure</w:t>
      </w:r>
      <w:r w:rsidRPr="00355362">
        <w:t xml:space="preserve"> S</w:t>
      </w:r>
      <w:r>
        <w:t>38.</w:t>
      </w:r>
    </w:p>
    <w:p w14:paraId="573DC6E2" w14:textId="77777777" w:rsidR="005A2E2D" w:rsidRPr="0010147C" w:rsidRDefault="005A2E2D" w:rsidP="00331513">
      <w:pPr>
        <w:pStyle w:val="SMcaption"/>
        <w:jc w:val="both"/>
        <w:rPr>
          <w:bCs/>
        </w:rPr>
      </w:pPr>
      <w:r w:rsidRPr="0010147C">
        <w:rPr>
          <w:b/>
          <w:bCs/>
        </w:rPr>
        <w:t>Micro-Vickers hardness indentation morphology</w:t>
      </w:r>
      <w:r>
        <w:rPr>
          <w:b/>
          <w:bCs/>
        </w:rPr>
        <w:t xml:space="preserve"> of A</w:t>
      </w:r>
      <w:r>
        <w:rPr>
          <w:rFonts w:hint="eastAsia"/>
          <w:b/>
          <w:bCs/>
          <w:lang w:eastAsia="zh-CN"/>
        </w:rPr>
        <w:t>g</w:t>
      </w:r>
      <w:r>
        <w:rPr>
          <w:b/>
          <w:bCs/>
        </w:rPr>
        <w:t>-core YBCO superconducting wire</w:t>
      </w:r>
      <w:r w:rsidRPr="0010147C">
        <w:rPr>
          <w:b/>
          <w:bCs/>
        </w:rPr>
        <w:t>.</w:t>
      </w:r>
      <w:r w:rsidRPr="0010147C">
        <w:rPr>
          <w:bCs/>
        </w:rPr>
        <w:t xml:space="preserve"> </w:t>
      </w:r>
      <w:r>
        <w:rPr>
          <w:b/>
          <w:bCs/>
        </w:rPr>
        <w:t>a,</w:t>
      </w:r>
      <w:r w:rsidRPr="0010147C">
        <w:rPr>
          <w:b/>
          <w:bCs/>
        </w:rPr>
        <w:t xml:space="preserve"> </w:t>
      </w:r>
      <w:r w:rsidRPr="0010147C">
        <w:rPr>
          <w:bCs/>
        </w:rPr>
        <w:t xml:space="preserve">0.05 </w:t>
      </w:r>
      <w:proofErr w:type="spellStart"/>
      <w:r w:rsidRPr="0010147C">
        <w:rPr>
          <w:bCs/>
        </w:rPr>
        <w:t>kgf</w:t>
      </w:r>
      <w:proofErr w:type="spellEnd"/>
      <w:r w:rsidRPr="0010147C">
        <w:rPr>
          <w:bCs/>
        </w:rPr>
        <w:t xml:space="preserve"> load (HV 0.05). </w:t>
      </w:r>
      <w:r>
        <w:rPr>
          <w:b/>
          <w:bCs/>
        </w:rPr>
        <w:t>b,</w:t>
      </w:r>
      <w:r w:rsidRPr="0010147C">
        <w:rPr>
          <w:bCs/>
        </w:rPr>
        <w:t xml:space="preserve"> 0.10 </w:t>
      </w:r>
      <w:proofErr w:type="spellStart"/>
      <w:r w:rsidRPr="0010147C">
        <w:rPr>
          <w:bCs/>
        </w:rPr>
        <w:t>kgf</w:t>
      </w:r>
      <w:proofErr w:type="spellEnd"/>
      <w:r w:rsidRPr="0010147C">
        <w:rPr>
          <w:bCs/>
        </w:rPr>
        <w:t xml:space="preserve"> load (HV 0.10)</w:t>
      </w:r>
      <w:r w:rsidRPr="0010147C">
        <w:rPr>
          <w:rFonts w:hint="eastAsia"/>
          <w:bCs/>
        </w:rPr>
        <w:t>.</w:t>
      </w:r>
      <w:r w:rsidRPr="0010147C">
        <w:rPr>
          <w:b/>
          <w:bCs/>
        </w:rPr>
        <w:t xml:space="preserve"> </w:t>
      </w:r>
      <w:r>
        <w:rPr>
          <w:b/>
          <w:bCs/>
        </w:rPr>
        <w:t>c,</w:t>
      </w:r>
      <w:r w:rsidRPr="0010147C">
        <w:rPr>
          <w:bCs/>
        </w:rPr>
        <w:t xml:space="preserve"> 0.20 </w:t>
      </w:r>
      <w:proofErr w:type="spellStart"/>
      <w:r w:rsidRPr="0010147C">
        <w:rPr>
          <w:bCs/>
        </w:rPr>
        <w:t>kgf</w:t>
      </w:r>
      <w:proofErr w:type="spellEnd"/>
      <w:r w:rsidRPr="0010147C">
        <w:rPr>
          <w:bCs/>
        </w:rPr>
        <w:t xml:space="preserve"> load (HV 0.20)</w:t>
      </w:r>
      <w:r>
        <w:rPr>
          <w:bCs/>
        </w:rPr>
        <w:t>.</w:t>
      </w:r>
    </w:p>
    <w:p w14:paraId="7803C136" w14:textId="77777777" w:rsidR="005A2E2D" w:rsidRDefault="005A2E2D" w:rsidP="00331513">
      <w:pPr>
        <w:pStyle w:val="SMcaption"/>
        <w:jc w:val="both"/>
      </w:pPr>
    </w:p>
    <w:p w14:paraId="43183126" w14:textId="77777777" w:rsidR="005A2E2D" w:rsidRDefault="005A2E2D" w:rsidP="00331513">
      <w:r>
        <w:br w:type="page"/>
      </w:r>
    </w:p>
    <w:p w14:paraId="12225473" w14:textId="77777777" w:rsidR="005A2E2D" w:rsidRDefault="005A2E2D" w:rsidP="00331513">
      <w:pPr>
        <w:pStyle w:val="SMcaption"/>
        <w:jc w:val="center"/>
      </w:pPr>
      <w:r>
        <w:rPr>
          <w:noProof/>
        </w:rPr>
        <w:lastRenderedPageBreak/>
        <w:drawing>
          <wp:inline distT="0" distB="0" distL="0" distR="0" wp14:anchorId="3322F3C3" wp14:editId="6096AF06">
            <wp:extent cx="5688000" cy="4700625"/>
            <wp:effectExtent l="0" t="0" r="8255"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6">
                      <a:extLst>
                        <a:ext uri="{28A0092B-C50C-407E-A947-70E740481C1C}">
                          <a14:useLocalDpi xmlns:a14="http://schemas.microsoft.com/office/drawing/2010/main" val="0"/>
                        </a:ext>
                      </a:extLst>
                    </a:blip>
                    <a:srcRect l="1373"/>
                    <a:stretch/>
                  </pic:blipFill>
                  <pic:spPr bwMode="auto">
                    <a:xfrm>
                      <a:off x="0" y="0"/>
                      <a:ext cx="5688000" cy="4700625"/>
                    </a:xfrm>
                    <a:prstGeom prst="rect">
                      <a:avLst/>
                    </a:prstGeom>
                    <a:noFill/>
                    <a:ln>
                      <a:noFill/>
                    </a:ln>
                    <a:extLst>
                      <a:ext uri="{53640926-AAD7-44D8-BBD7-CCE9431645EC}">
                        <a14:shadowObscured xmlns:a14="http://schemas.microsoft.com/office/drawing/2010/main"/>
                      </a:ext>
                    </a:extLst>
                  </pic:spPr>
                </pic:pic>
              </a:graphicData>
            </a:graphic>
          </wp:inline>
        </w:drawing>
      </w:r>
    </w:p>
    <w:p w14:paraId="4A0E8ADB" w14:textId="77777777" w:rsidR="005A2E2D" w:rsidRPr="00355362" w:rsidRDefault="005A2E2D" w:rsidP="00331513">
      <w:pPr>
        <w:pStyle w:val="SMHeading"/>
      </w:pPr>
      <w:r w:rsidRPr="00355362">
        <w:t>Fig</w:t>
      </w:r>
      <w:r>
        <w:t>ure</w:t>
      </w:r>
      <w:r w:rsidRPr="00355362">
        <w:t xml:space="preserve"> S</w:t>
      </w:r>
      <w:r>
        <w:t>39.</w:t>
      </w:r>
    </w:p>
    <w:p w14:paraId="2AF1CD8D" w14:textId="77777777" w:rsidR="005A2E2D" w:rsidRPr="00710039" w:rsidRDefault="005A2E2D" w:rsidP="00331513">
      <w:pPr>
        <w:pStyle w:val="SMcaption"/>
        <w:jc w:val="both"/>
      </w:pPr>
      <w:r w:rsidRPr="0010147C">
        <w:rPr>
          <w:b/>
          <w:bCs/>
        </w:rPr>
        <w:t>Nanoindentation characterization</w:t>
      </w:r>
      <w:r>
        <w:rPr>
          <w:b/>
          <w:bCs/>
        </w:rPr>
        <w:t xml:space="preserve"> of A</w:t>
      </w:r>
      <w:r>
        <w:rPr>
          <w:rFonts w:hint="eastAsia"/>
          <w:b/>
          <w:bCs/>
          <w:lang w:eastAsia="zh-CN"/>
        </w:rPr>
        <w:t>g</w:t>
      </w:r>
      <w:r>
        <w:rPr>
          <w:b/>
          <w:bCs/>
        </w:rPr>
        <w:t xml:space="preserve">-core YBCO </w:t>
      </w:r>
      <w:r w:rsidRPr="005C3703">
        <w:rPr>
          <w:b/>
          <w:bCs/>
        </w:rPr>
        <w:t>superconducting</w:t>
      </w:r>
      <w:r>
        <w:rPr>
          <w:b/>
          <w:bCs/>
        </w:rPr>
        <w:t xml:space="preserve"> wire</w:t>
      </w:r>
      <w:r w:rsidRPr="0010147C">
        <w:rPr>
          <w:b/>
          <w:bCs/>
        </w:rPr>
        <w:t xml:space="preserve"> at varying penetration depths</w:t>
      </w:r>
      <w:r w:rsidRPr="0010147C">
        <w:t xml:space="preserve">. </w:t>
      </w:r>
      <w:proofErr w:type="spellStart"/>
      <w:proofErr w:type="gramStart"/>
      <w:r>
        <w:rPr>
          <w:b/>
          <w:bCs/>
        </w:rPr>
        <w:t>a,b</w:t>
      </w:r>
      <w:proofErr w:type="spellEnd"/>
      <w:proofErr w:type="gramEnd"/>
      <w:r>
        <w:rPr>
          <w:b/>
          <w:bCs/>
        </w:rPr>
        <w:t>,</w:t>
      </w:r>
      <w:r w:rsidRPr="0010147C">
        <w:t> Load-displacement curves (</w:t>
      </w:r>
      <w:r w:rsidRPr="0010147C">
        <w:rPr>
          <w:i/>
        </w:rPr>
        <w:t>D</w:t>
      </w:r>
      <w:r>
        <w:t xml:space="preserve"> </w:t>
      </w:r>
      <w:r w:rsidRPr="0010147C">
        <w:t>=</w:t>
      </w:r>
      <w:r>
        <w:t xml:space="preserve"> </w:t>
      </w:r>
      <w:r w:rsidRPr="0010147C">
        <w:t xml:space="preserve">400 nm). </w:t>
      </w:r>
      <w:r>
        <w:rPr>
          <w:b/>
          <w:bCs/>
        </w:rPr>
        <w:t>c,</w:t>
      </w:r>
      <w:r w:rsidRPr="0010147C">
        <w:t xml:space="preserve"> Optical micrograph of indentation in Ag region. </w:t>
      </w:r>
      <w:proofErr w:type="spellStart"/>
      <w:proofErr w:type="gramStart"/>
      <w:r>
        <w:rPr>
          <w:b/>
          <w:bCs/>
        </w:rPr>
        <w:t>d,e</w:t>
      </w:r>
      <w:proofErr w:type="spellEnd"/>
      <w:proofErr w:type="gramEnd"/>
      <w:r>
        <w:rPr>
          <w:b/>
          <w:bCs/>
        </w:rPr>
        <w:t>,</w:t>
      </w:r>
      <w:r w:rsidRPr="0010147C">
        <w:t> Load-displacement curves (</w:t>
      </w:r>
      <w:r w:rsidRPr="0010147C">
        <w:rPr>
          <w:i/>
        </w:rPr>
        <w:t>D</w:t>
      </w:r>
      <w:r>
        <w:t xml:space="preserve"> </w:t>
      </w:r>
      <w:r w:rsidRPr="0010147C">
        <w:t>=</w:t>
      </w:r>
      <w:r>
        <w:t xml:space="preserve"> </w:t>
      </w:r>
      <w:r w:rsidRPr="0010147C">
        <w:t xml:space="preserve">800 nm). </w:t>
      </w:r>
      <w:r>
        <w:rPr>
          <w:b/>
          <w:bCs/>
        </w:rPr>
        <w:t>f,</w:t>
      </w:r>
      <w:r w:rsidRPr="0010147C">
        <w:t xml:space="preserve"> Optical micrograph of indentation in YBCO region. </w:t>
      </w:r>
      <w:proofErr w:type="spellStart"/>
      <w:proofErr w:type="gramStart"/>
      <w:r>
        <w:rPr>
          <w:b/>
          <w:bCs/>
        </w:rPr>
        <w:t>g,h</w:t>
      </w:r>
      <w:proofErr w:type="spellEnd"/>
      <w:proofErr w:type="gramEnd"/>
      <w:r>
        <w:rPr>
          <w:b/>
          <w:bCs/>
        </w:rPr>
        <w:t>,</w:t>
      </w:r>
      <w:r w:rsidRPr="0010147C">
        <w:t> Load-displacement curves (</w:t>
      </w:r>
      <w:r w:rsidRPr="0010147C">
        <w:rPr>
          <w:i/>
        </w:rPr>
        <w:t>D</w:t>
      </w:r>
      <w:r>
        <w:t xml:space="preserve"> </w:t>
      </w:r>
      <w:r w:rsidRPr="0010147C">
        <w:t>=</w:t>
      </w:r>
      <w:r>
        <w:t xml:space="preserve"> </w:t>
      </w:r>
      <w:r w:rsidRPr="0010147C">
        <w:t xml:space="preserve">1200 nm). </w:t>
      </w:r>
      <w:proofErr w:type="spellStart"/>
      <w:r>
        <w:rPr>
          <w:b/>
          <w:bCs/>
        </w:rPr>
        <w:t>i</w:t>
      </w:r>
      <w:proofErr w:type="spellEnd"/>
      <w:r>
        <w:rPr>
          <w:b/>
          <w:bCs/>
        </w:rPr>
        <w:t>,</w:t>
      </w:r>
      <w:r w:rsidRPr="0010147C">
        <w:t> Optical micrograph of</w:t>
      </w:r>
      <w:r>
        <w:t xml:space="preserve"> indentation in Ag/YBCO</w:t>
      </w:r>
      <w:r w:rsidRPr="0010147C">
        <w:t xml:space="preserve"> </w:t>
      </w:r>
      <w:r>
        <w:t>interface region.</w:t>
      </w:r>
    </w:p>
    <w:p w14:paraId="19675378" w14:textId="77777777" w:rsidR="005A2E2D" w:rsidRDefault="005A2E2D">
      <w:r>
        <w:br w:type="page"/>
      </w:r>
    </w:p>
    <w:p w14:paraId="2BF9F3BE" w14:textId="77777777" w:rsidR="005A2E2D" w:rsidRDefault="005A2E2D" w:rsidP="00331513">
      <w:pPr>
        <w:pStyle w:val="SMHeading"/>
      </w:pPr>
      <w:r>
        <w:lastRenderedPageBreak/>
        <w:t>Table S1.</w:t>
      </w:r>
    </w:p>
    <w:p w14:paraId="2F088F00" w14:textId="77777777" w:rsidR="005A2E2D" w:rsidRPr="0010147C" w:rsidRDefault="005A2E2D" w:rsidP="00331513">
      <w:pPr>
        <w:pStyle w:val="SMcaption"/>
        <w:jc w:val="both"/>
        <w:rPr>
          <w:b/>
        </w:rPr>
      </w:pPr>
      <w:r w:rsidRPr="0010147C">
        <w:rPr>
          <w:b/>
          <w:bCs/>
        </w:rPr>
        <w:t>YBCO layer thickness and Ag core diameter corresponding to different nozzle specifications.</w:t>
      </w:r>
    </w:p>
    <w:p w14:paraId="7662B7B5" w14:textId="77777777" w:rsidR="005A2E2D" w:rsidRDefault="005A2E2D" w:rsidP="00331513">
      <w:pPr>
        <w:pStyle w:val="SMcaption"/>
      </w:pPr>
    </w:p>
    <w:tbl>
      <w:tblPr>
        <w:tblW w:w="8560" w:type="dxa"/>
        <w:jc w:val="center"/>
        <w:tblCellMar>
          <w:left w:w="0" w:type="dxa"/>
          <w:right w:w="0" w:type="dxa"/>
        </w:tblCellMar>
        <w:tblLook w:val="0420" w:firstRow="1" w:lastRow="0" w:firstColumn="0" w:lastColumn="0" w:noHBand="0" w:noVBand="1"/>
      </w:tblPr>
      <w:tblGrid>
        <w:gridCol w:w="2415"/>
        <w:gridCol w:w="2973"/>
        <w:gridCol w:w="3172"/>
      </w:tblGrid>
      <w:tr w:rsidR="005A2E2D" w:rsidRPr="00B021A3" w14:paraId="689ACD2B" w14:textId="77777777" w:rsidTr="00331513">
        <w:trPr>
          <w:trHeight w:val="340"/>
          <w:jc w:val="center"/>
        </w:trPr>
        <w:tc>
          <w:tcPr>
            <w:tcW w:w="2420" w:type="dxa"/>
            <w:tcBorders>
              <w:top w:val="single" w:sz="12"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442E8A3F" w14:textId="77777777" w:rsidR="005A2E2D" w:rsidRPr="00B021A3" w:rsidRDefault="005A2E2D" w:rsidP="00331513">
            <w:pPr>
              <w:pStyle w:val="SMcaption"/>
              <w:jc w:val="center"/>
            </w:pPr>
            <w:r w:rsidRPr="00B021A3">
              <w:rPr>
                <w:b/>
                <w:bCs/>
              </w:rPr>
              <w:t>Nozzle type</w:t>
            </w:r>
          </w:p>
        </w:tc>
        <w:tc>
          <w:tcPr>
            <w:tcW w:w="2980" w:type="dxa"/>
            <w:tcBorders>
              <w:top w:val="single" w:sz="12"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487A7784" w14:textId="77777777" w:rsidR="005A2E2D" w:rsidRPr="00B021A3" w:rsidRDefault="005A2E2D" w:rsidP="00331513">
            <w:pPr>
              <w:pStyle w:val="SMcaption"/>
              <w:jc w:val="center"/>
            </w:pPr>
            <w:r w:rsidRPr="00B021A3">
              <w:rPr>
                <w:b/>
                <w:bCs/>
              </w:rPr>
              <w:t>YBCO thickness</w:t>
            </w:r>
          </w:p>
        </w:tc>
        <w:tc>
          <w:tcPr>
            <w:tcW w:w="3180" w:type="dxa"/>
            <w:tcBorders>
              <w:top w:val="single" w:sz="12"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1D47DA9F" w14:textId="77777777" w:rsidR="005A2E2D" w:rsidRPr="00B021A3" w:rsidRDefault="005A2E2D" w:rsidP="00331513">
            <w:pPr>
              <w:pStyle w:val="SMcaption"/>
              <w:jc w:val="center"/>
            </w:pPr>
            <w:r w:rsidRPr="00B021A3">
              <w:rPr>
                <w:b/>
                <w:bCs/>
              </w:rPr>
              <w:t>Ag core diameter</w:t>
            </w:r>
          </w:p>
        </w:tc>
      </w:tr>
      <w:tr w:rsidR="005A2E2D" w:rsidRPr="00B021A3" w14:paraId="286CDCA7" w14:textId="77777777" w:rsidTr="00331513">
        <w:trPr>
          <w:trHeight w:val="340"/>
          <w:jc w:val="center"/>
        </w:trPr>
        <w:tc>
          <w:tcPr>
            <w:tcW w:w="2420"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15BDC86F" w14:textId="77777777" w:rsidR="005A2E2D" w:rsidRPr="000043B0" w:rsidRDefault="005A2E2D" w:rsidP="00331513">
            <w:pPr>
              <w:pStyle w:val="SMcaption"/>
              <w:jc w:val="center"/>
              <w:rPr>
                <w:b/>
              </w:rPr>
            </w:pPr>
            <w:r w:rsidRPr="000043B0">
              <w:rPr>
                <w:b/>
              </w:rPr>
              <w:t>19G+27G</w:t>
            </w:r>
          </w:p>
        </w:tc>
        <w:tc>
          <w:tcPr>
            <w:tcW w:w="2980"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2CBF0DB0" w14:textId="77777777" w:rsidR="005A2E2D" w:rsidRPr="00B021A3" w:rsidRDefault="005A2E2D" w:rsidP="00331513">
            <w:pPr>
              <w:pStyle w:val="SMcaption"/>
              <w:jc w:val="center"/>
            </w:pPr>
            <w:r w:rsidRPr="00B021A3">
              <w:t>0.3 mm</w:t>
            </w:r>
          </w:p>
        </w:tc>
        <w:tc>
          <w:tcPr>
            <w:tcW w:w="3180"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387CD7BA" w14:textId="77777777" w:rsidR="005A2E2D" w:rsidRPr="00B021A3" w:rsidRDefault="005A2E2D" w:rsidP="00331513">
            <w:pPr>
              <w:pStyle w:val="SMcaption"/>
              <w:jc w:val="center"/>
            </w:pPr>
            <w:r w:rsidRPr="00B021A3">
              <w:t>0.2 mm</w:t>
            </w:r>
          </w:p>
        </w:tc>
      </w:tr>
      <w:tr w:rsidR="005A2E2D" w:rsidRPr="00B021A3" w14:paraId="5D6361E1" w14:textId="77777777" w:rsidTr="00331513">
        <w:trPr>
          <w:trHeight w:val="340"/>
          <w:jc w:val="center"/>
        </w:trPr>
        <w:tc>
          <w:tcPr>
            <w:tcW w:w="2420" w:type="dxa"/>
            <w:tcBorders>
              <w:top w:val="nil"/>
              <w:left w:val="nil"/>
              <w:bottom w:val="nil"/>
              <w:right w:val="nil"/>
            </w:tcBorders>
            <w:shd w:val="clear" w:color="auto" w:fill="auto"/>
            <w:tcMar>
              <w:top w:w="72" w:type="dxa"/>
              <w:left w:w="144" w:type="dxa"/>
              <w:bottom w:w="72" w:type="dxa"/>
              <w:right w:w="144" w:type="dxa"/>
            </w:tcMar>
            <w:vAlign w:val="center"/>
            <w:hideMark/>
          </w:tcPr>
          <w:p w14:paraId="7359C396" w14:textId="77777777" w:rsidR="005A2E2D" w:rsidRPr="000043B0" w:rsidRDefault="005A2E2D" w:rsidP="00331513">
            <w:pPr>
              <w:pStyle w:val="SMcaption"/>
              <w:jc w:val="center"/>
              <w:rPr>
                <w:b/>
              </w:rPr>
            </w:pPr>
            <w:r w:rsidRPr="000043B0">
              <w:rPr>
                <w:b/>
              </w:rPr>
              <w:t>18G+22G</w:t>
            </w:r>
          </w:p>
        </w:tc>
        <w:tc>
          <w:tcPr>
            <w:tcW w:w="2980" w:type="dxa"/>
            <w:tcBorders>
              <w:top w:val="nil"/>
              <w:left w:val="nil"/>
              <w:bottom w:val="nil"/>
              <w:right w:val="nil"/>
            </w:tcBorders>
            <w:shd w:val="clear" w:color="auto" w:fill="auto"/>
            <w:tcMar>
              <w:top w:w="72" w:type="dxa"/>
              <w:left w:w="144" w:type="dxa"/>
              <w:bottom w:w="72" w:type="dxa"/>
              <w:right w:w="144" w:type="dxa"/>
            </w:tcMar>
            <w:vAlign w:val="center"/>
            <w:hideMark/>
          </w:tcPr>
          <w:p w14:paraId="55B1584A" w14:textId="77777777" w:rsidR="005A2E2D" w:rsidRPr="00B021A3" w:rsidRDefault="005A2E2D" w:rsidP="00331513">
            <w:pPr>
              <w:pStyle w:val="SMcaption"/>
              <w:jc w:val="center"/>
            </w:pPr>
            <w:r w:rsidRPr="00B021A3">
              <w:t>0.2 mm</w:t>
            </w:r>
          </w:p>
        </w:tc>
        <w:tc>
          <w:tcPr>
            <w:tcW w:w="3180" w:type="dxa"/>
            <w:tcBorders>
              <w:top w:val="nil"/>
              <w:left w:val="nil"/>
              <w:bottom w:val="nil"/>
              <w:right w:val="nil"/>
            </w:tcBorders>
            <w:shd w:val="clear" w:color="auto" w:fill="auto"/>
            <w:tcMar>
              <w:top w:w="72" w:type="dxa"/>
              <w:left w:w="144" w:type="dxa"/>
              <w:bottom w:w="72" w:type="dxa"/>
              <w:right w:w="144" w:type="dxa"/>
            </w:tcMar>
            <w:vAlign w:val="center"/>
            <w:hideMark/>
          </w:tcPr>
          <w:p w14:paraId="0F94E009" w14:textId="77777777" w:rsidR="005A2E2D" w:rsidRPr="00B021A3" w:rsidRDefault="005A2E2D" w:rsidP="00331513">
            <w:pPr>
              <w:pStyle w:val="SMcaption"/>
              <w:jc w:val="center"/>
            </w:pPr>
            <w:r w:rsidRPr="00B021A3">
              <w:t>0.4 mm</w:t>
            </w:r>
          </w:p>
        </w:tc>
      </w:tr>
      <w:tr w:rsidR="005A2E2D" w:rsidRPr="00B021A3" w14:paraId="7D86F333" w14:textId="77777777" w:rsidTr="00331513">
        <w:trPr>
          <w:trHeight w:val="340"/>
          <w:jc w:val="center"/>
        </w:trPr>
        <w:tc>
          <w:tcPr>
            <w:tcW w:w="2420" w:type="dxa"/>
            <w:tcBorders>
              <w:top w:val="nil"/>
              <w:left w:val="nil"/>
              <w:right w:val="nil"/>
            </w:tcBorders>
            <w:shd w:val="clear" w:color="auto" w:fill="auto"/>
            <w:tcMar>
              <w:top w:w="72" w:type="dxa"/>
              <w:left w:w="144" w:type="dxa"/>
              <w:bottom w:w="72" w:type="dxa"/>
              <w:right w:w="144" w:type="dxa"/>
            </w:tcMar>
            <w:vAlign w:val="center"/>
            <w:hideMark/>
          </w:tcPr>
          <w:p w14:paraId="48AEDFD0" w14:textId="77777777" w:rsidR="005A2E2D" w:rsidRPr="000043B0" w:rsidRDefault="005A2E2D" w:rsidP="00331513">
            <w:pPr>
              <w:pStyle w:val="SMcaption"/>
              <w:jc w:val="center"/>
              <w:rPr>
                <w:b/>
              </w:rPr>
            </w:pPr>
            <w:r w:rsidRPr="000043B0">
              <w:rPr>
                <w:b/>
              </w:rPr>
              <w:t>16G+22G</w:t>
            </w:r>
          </w:p>
        </w:tc>
        <w:tc>
          <w:tcPr>
            <w:tcW w:w="2980" w:type="dxa"/>
            <w:tcBorders>
              <w:top w:val="nil"/>
              <w:left w:val="nil"/>
              <w:right w:val="nil"/>
            </w:tcBorders>
            <w:shd w:val="clear" w:color="auto" w:fill="auto"/>
            <w:tcMar>
              <w:top w:w="72" w:type="dxa"/>
              <w:left w:w="144" w:type="dxa"/>
              <w:bottom w:w="72" w:type="dxa"/>
              <w:right w:w="144" w:type="dxa"/>
            </w:tcMar>
            <w:vAlign w:val="center"/>
            <w:hideMark/>
          </w:tcPr>
          <w:p w14:paraId="77CCF7B0" w14:textId="77777777" w:rsidR="005A2E2D" w:rsidRPr="00B021A3" w:rsidRDefault="005A2E2D" w:rsidP="00331513">
            <w:pPr>
              <w:pStyle w:val="SMcaption"/>
              <w:jc w:val="center"/>
            </w:pPr>
            <w:r w:rsidRPr="00B021A3">
              <w:t>0.5 mm</w:t>
            </w:r>
          </w:p>
        </w:tc>
        <w:tc>
          <w:tcPr>
            <w:tcW w:w="3180" w:type="dxa"/>
            <w:tcBorders>
              <w:top w:val="nil"/>
              <w:left w:val="nil"/>
              <w:right w:val="nil"/>
            </w:tcBorders>
            <w:shd w:val="clear" w:color="auto" w:fill="auto"/>
            <w:tcMar>
              <w:top w:w="72" w:type="dxa"/>
              <w:left w:w="144" w:type="dxa"/>
              <w:bottom w:w="72" w:type="dxa"/>
              <w:right w:w="144" w:type="dxa"/>
            </w:tcMar>
            <w:vAlign w:val="center"/>
            <w:hideMark/>
          </w:tcPr>
          <w:p w14:paraId="0D4725EF" w14:textId="77777777" w:rsidR="005A2E2D" w:rsidRPr="00B021A3" w:rsidRDefault="005A2E2D" w:rsidP="00331513">
            <w:pPr>
              <w:pStyle w:val="SMcaption"/>
              <w:jc w:val="center"/>
            </w:pPr>
            <w:r w:rsidRPr="00B021A3">
              <w:t>0.4 mm</w:t>
            </w:r>
          </w:p>
        </w:tc>
      </w:tr>
      <w:tr w:rsidR="005A2E2D" w:rsidRPr="00B021A3" w14:paraId="1349D32A" w14:textId="77777777" w:rsidTr="00331513">
        <w:trPr>
          <w:trHeight w:val="340"/>
          <w:jc w:val="center"/>
        </w:trPr>
        <w:tc>
          <w:tcPr>
            <w:tcW w:w="2420"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3D2CE044" w14:textId="77777777" w:rsidR="005A2E2D" w:rsidRPr="000043B0" w:rsidRDefault="005A2E2D" w:rsidP="00331513">
            <w:pPr>
              <w:pStyle w:val="SMcaption"/>
              <w:jc w:val="center"/>
              <w:rPr>
                <w:b/>
              </w:rPr>
            </w:pPr>
            <w:r w:rsidRPr="000043B0">
              <w:rPr>
                <w:b/>
              </w:rPr>
              <w:t>16G+20G</w:t>
            </w:r>
          </w:p>
        </w:tc>
        <w:tc>
          <w:tcPr>
            <w:tcW w:w="2980"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7DA46A8A" w14:textId="77777777" w:rsidR="005A2E2D" w:rsidRPr="00B021A3" w:rsidRDefault="005A2E2D" w:rsidP="00331513">
            <w:pPr>
              <w:pStyle w:val="SMcaption"/>
              <w:jc w:val="center"/>
            </w:pPr>
            <w:r w:rsidRPr="00B021A3">
              <w:t>0.3 mm</w:t>
            </w:r>
          </w:p>
        </w:tc>
        <w:tc>
          <w:tcPr>
            <w:tcW w:w="3180"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2798282B" w14:textId="77777777" w:rsidR="005A2E2D" w:rsidRPr="00B021A3" w:rsidRDefault="005A2E2D" w:rsidP="00331513">
            <w:pPr>
              <w:pStyle w:val="SMcaption"/>
              <w:jc w:val="center"/>
            </w:pPr>
            <w:r w:rsidRPr="00B021A3">
              <w:t>0.6 mm</w:t>
            </w:r>
          </w:p>
        </w:tc>
      </w:tr>
    </w:tbl>
    <w:p w14:paraId="1236A80F" w14:textId="77777777" w:rsidR="005A2E2D" w:rsidRDefault="005A2E2D" w:rsidP="00331513">
      <w:pPr>
        <w:pStyle w:val="SMcaption"/>
      </w:pPr>
    </w:p>
    <w:p w14:paraId="55DA0AF5" w14:textId="77777777" w:rsidR="005A2E2D" w:rsidRDefault="005A2E2D" w:rsidP="00331513">
      <w:r>
        <w:br w:type="page"/>
      </w:r>
    </w:p>
    <w:p w14:paraId="28E34C18" w14:textId="77777777" w:rsidR="005A2E2D" w:rsidRDefault="005A2E2D" w:rsidP="00331513">
      <w:pPr>
        <w:pStyle w:val="SMHeading"/>
      </w:pPr>
      <w:r>
        <w:lastRenderedPageBreak/>
        <w:t>Table S2.</w:t>
      </w:r>
    </w:p>
    <w:p w14:paraId="32EB0E8F" w14:textId="77777777" w:rsidR="005A2E2D" w:rsidRDefault="005A2E2D" w:rsidP="00331513">
      <w:pPr>
        <w:pStyle w:val="SMcaption"/>
      </w:pPr>
      <w:r w:rsidRPr="00651EC7">
        <w:rPr>
          <w:b/>
          <w:bCs/>
        </w:rPr>
        <w:t>Key rheological parameters obtained from Herschel-Bulkley model fitting of the shear stress</w:t>
      </w:r>
      <w:r>
        <w:rPr>
          <w:b/>
          <w:bCs/>
        </w:rPr>
        <w:t xml:space="preserve"> (</w:t>
      </w:r>
      <w:r w:rsidRPr="00651EC7">
        <w:rPr>
          <w:rFonts w:eastAsia="宋体"/>
          <w:b/>
          <w:bCs/>
          <w:i/>
        </w:rPr>
        <w:t>τ</w:t>
      </w:r>
      <w:r>
        <w:rPr>
          <w:b/>
          <w:bCs/>
        </w:rPr>
        <w:t>)</w:t>
      </w:r>
      <w:r w:rsidRPr="00651EC7">
        <w:rPr>
          <w:b/>
          <w:bCs/>
        </w:rPr>
        <w:t>-shear rate</w:t>
      </w:r>
      <w:r>
        <w:rPr>
          <w:b/>
          <w:bCs/>
        </w:rPr>
        <w:t xml:space="preserve"> (</w:t>
      </w:r>
      <m:oMath>
        <m:acc>
          <m:accPr>
            <m:chr m:val="̇"/>
            <m:ctrlPr>
              <w:rPr>
                <w:rFonts w:ascii="Cambria Math" w:hAnsi="Cambria Math"/>
                <w:b/>
                <w:bCs/>
                <w:i/>
                <w:iCs/>
              </w:rPr>
            </m:ctrlPr>
          </m:accPr>
          <m:e>
            <m:r>
              <m:rPr>
                <m:sty m:val="bi"/>
              </m:rPr>
              <w:rPr>
                <w:rFonts w:ascii="Cambria Math" w:hAnsi="Cambria Math"/>
              </w:rPr>
              <m:t>γ</m:t>
            </m:r>
          </m:e>
        </m:acc>
      </m:oMath>
      <w:r>
        <w:rPr>
          <w:b/>
          <w:bCs/>
        </w:rPr>
        <w:t>)</w:t>
      </w:r>
      <w:r w:rsidRPr="00651EC7">
        <w:rPr>
          <w:b/>
          <w:bCs/>
        </w:rPr>
        <w:t xml:space="preserve"> curve for aqueous YBCO ink</w:t>
      </w:r>
      <w:r w:rsidRPr="0010147C">
        <w:rPr>
          <w:b/>
        </w:rPr>
        <w:t>.</w:t>
      </w:r>
    </w:p>
    <w:p w14:paraId="7E9A559E" w14:textId="77777777" w:rsidR="005A2E2D" w:rsidRDefault="005A2E2D" w:rsidP="00331513">
      <w:pPr>
        <w:pStyle w:val="SMcaption"/>
      </w:pPr>
    </w:p>
    <w:tbl>
      <w:tblPr>
        <w:tblW w:w="8600" w:type="dxa"/>
        <w:jc w:val="center"/>
        <w:tblCellMar>
          <w:left w:w="0" w:type="dxa"/>
          <w:right w:w="0" w:type="dxa"/>
        </w:tblCellMar>
        <w:tblLook w:val="0420" w:firstRow="1" w:lastRow="0" w:firstColumn="0" w:lastColumn="0" w:noHBand="0" w:noVBand="1"/>
      </w:tblPr>
      <w:tblGrid>
        <w:gridCol w:w="2825"/>
        <w:gridCol w:w="1276"/>
        <w:gridCol w:w="1418"/>
        <w:gridCol w:w="850"/>
        <w:gridCol w:w="1171"/>
        <w:gridCol w:w="1060"/>
      </w:tblGrid>
      <w:tr w:rsidR="005A2E2D" w:rsidRPr="00116674" w14:paraId="65C90583" w14:textId="77777777" w:rsidTr="00331513">
        <w:trPr>
          <w:trHeight w:val="340"/>
          <w:jc w:val="center"/>
        </w:trPr>
        <w:tc>
          <w:tcPr>
            <w:tcW w:w="2825" w:type="dxa"/>
            <w:tcBorders>
              <w:top w:val="single" w:sz="12" w:space="0" w:color="000000"/>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01D38E28" w14:textId="77777777" w:rsidR="005A2E2D" w:rsidRPr="00116674" w:rsidRDefault="005A2E2D" w:rsidP="00331513">
            <w:pPr>
              <w:pStyle w:val="SMcaption"/>
              <w:jc w:val="center"/>
            </w:pPr>
            <w:bookmarkStart w:id="17" w:name="_Hlk201007600"/>
            <w:r w:rsidRPr="00116674">
              <w:rPr>
                <w:b/>
                <w:bCs/>
              </w:rPr>
              <w:t>Sample</w:t>
            </w:r>
          </w:p>
        </w:tc>
        <w:tc>
          <w:tcPr>
            <w:tcW w:w="1276" w:type="dxa"/>
            <w:tcBorders>
              <w:top w:val="single" w:sz="12" w:space="0" w:color="000000"/>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2C013C78" w14:textId="77777777" w:rsidR="005A2E2D" w:rsidRPr="00116674" w:rsidRDefault="005A2E2D" w:rsidP="00331513">
            <w:pPr>
              <w:pStyle w:val="SMcaption"/>
              <w:jc w:val="center"/>
            </w:pPr>
            <w:proofErr w:type="spellStart"/>
            <w:r w:rsidRPr="00046F7F">
              <w:rPr>
                <w:b/>
                <w:bCs/>
                <w:i/>
              </w:rPr>
              <w:t>τ</w:t>
            </w:r>
            <w:r w:rsidRPr="00116674">
              <w:rPr>
                <w:b/>
                <w:bCs/>
                <w:vertAlign w:val="subscript"/>
              </w:rPr>
              <w:t>y</w:t>
            </w:r>
            <w:proofErr w:type="spellEnd"/>
            <w:r w:rsidRPr="00116674">
              <w:rPr>
                <w:b/>
                <w:bCs/>
              </w:rPr>
              <w:t>(Pa)</w:t>
            </w:r>
          </w:p>
        </w:tc>
        <w:tc>
          <w:tcPr>
            <w:tcW w:w="1418" w:type="dxa"/>
            <w:tcBorders>
              <w:top w:val="single" w:sz="12" w:space="0" w:color="000000"/>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46799A51" w14:textId="77777777" w:rsidR="005A2E2D" w:rsidRPr="00116674" w:rsidRDefault="005A2E2D" w:rsidP="00331513">
            <w:pPr>
              <w:pStyle w:val="SMcaption"/>
              <w:jc w:val="center"/>
            </w:pPr>
            <w:r w:rsidRPr="00046F7F">
              <w:rPr>
                <w:b/>
                <w:bCs/>
                <w:i/>
              </w:rPr>
              <w:t>K</w:t>
            </w:r>
            <w:r w:rsidRPr="00116674">
              <w:rPr>
                <w:b/>
                <w:bCs/>
              </w:rPr>
              <w:t>(</w:t>
            </w:r>
            <w:proofErr w:type="spellStart"/>
            <w:r w:rsidRPr="00116674">
              <w:rPr>
                <w:b/>
                <w:bCs/>
              </w:rPr>
              <w:t>Pa·s</w:t>
            </w:r>
            <w:r w:rsidRPr="00116674">
              <w:rPr>
                <w:b/>
                <w:bCs/>
                <w:vertAlign w:val="superscript"/>
              </w:rPr>
              <w:t>n</w:t>
            </w:r>
            <w:proofErr w:type="spellEnd"/>
            <w:r w:rsidRPr="00116674">
              <w:rPr>
                <w:b/>
                <w:bCs/>
              </w:rPr>
              <w:t>)</w:t>
            </w:r>
          </w:p>
        </w:tc>
        <w:tc>
          <w:tcPr>
            <w:tcW w:w="850" w:type="dxa"/>
            <w:tcBorders>
              <w:top w:val="single" w:sz="12" w:space="0" w:color="000000"/>
              <w:left w:val="single" w:sz="8" w:space="0" w:color="FFFFFF"/>
              <w:bottom w:val="single" w:sz="6" w:space="0" w:color="000000"/>
              <w:right w:val="single" w:sz="8" w:space="0" w:color="FFFFFF"/>
            </w:tcBorders>
            <w:shd w:val="clear" w:color="auto" w:fill="auto"/>
            <w:tcMar>
              <w:top w:w="15" w:type="dxa"/>
              <w:left w:w="108" w:type="dxa"/>
              <w:bottom w:w="0" w:type="dxa"/>
              <w:right w:w="108" w:type="dxa"/>
            </w:tcMar>
            <w:vAlign w:val="center"/>
            <w:hideMark/>
          </w:tcPr>
          <w:p w14:paraId="4221F449" w14:textId="77777777" w:rsidR="005A2E2D" w:rsidRPr="00046F7F" w:rsidRDefault="005A2E2D" w:rsidP="00331513">
            <w:pPr>
              <w:pStyle w:val="SMcaption"/>
              <w:jc w:val="center"/>
              <w:rPr>
                <w:i/>
              </w:rPr>
            </w:pPr>
            <w:r w:rsidRPr="00046F7F">
              <w:rPr>
                <w:b/>
                <w:bCs/>
                <w:i/>
              </w:rPr>
              <w:t>n</w:t>
            </w:r>
          </w:p>
        </w:tc>
        <w:tc>
          <w:tcPr>
            <w:tcW w:w="1171" w:type="dxa"/>
            <w:tcBorders>
              <w:top w:val="single" w:sz="12" w:space="0" w:color="000000"/>
              <w:left w:val="single" w:sz="8" w:space="0" w:color="FFFFFF"/>
              <w:bottom w:val="single" w:sz="6" w:space="0" w:color="000000"/>
              <w:right w:val="single" w:sz="8" w:space="0" w:color="FFFFFF"/>
            </w:tcBorders>
            <w:shd w:val="clear" w:color="auto" w:fill="auto"/>
            <w:tcMar>
              <w:top w:w="15" w:type="dxa"/>
              <w:left w:w="108" w:type="dxa"/>
              <w:bottom w:w="0" w:type="dxa"/>
              <w:right w:w="108" w:type="dxa"/>
            </w:tcMar>
            <w:vAlign w:val="center"/>
            <w:hideMark/>
          </w:tcPr>
          <w:p w14:paraId="2BA56CB6" w14:textId="77777777" w:rsidR="005A2E2D" w:rsidRPr="00116674" w:rsidRDefault="005A2E2D" w:rsidP="00331513">
            <w:pPr>
              <w:pStyle w:val="SMcaption"/>
              <w:jc w:val="center"/>
            </w:pPr>
            <w:r w:rsidRPr="00046F7F">
              <w:rPr>
                <w:b/>
                <w:bCs/>
                <w:i/>
              </w:rPr>
              <w:t>τ</w:t>
            </w:r>
            <w:r w:rsidRPr="00116674">
              <w:rPr>
                <w:b/>
                <w:bCs/>
                <w:vertAlign w:val="subscript"/>
              </w:rPr>
              <w:t>0</w:t>
            </w:r>
            <w:r w:rsidRPr="00116674">
              <w:rPr>
                <w:b/>
                <w:bCs/>
              </w:rPr>
              <w:t>(Pa)</w:t>
            </w:r>
          </w:p>
        </w:tc>
        <w:tc>
          <w:tcPr>
            <w:tcW w:w="1060" w:type="dxa"/>
            <w:tcBorders>
              <w:top w:val="single" w:sz="12" w:space="0" w:color="000000"/>
              <w:left w:val="single" w:sz="8" w:space="0" w:color="FFFFFF"/>
              <w:bottom w:val="single" w:sz="6" w:space="0" w:color="000000"/>
              <w:right w:val="single" w:sz="8" w:space="0" w:color="FFFFFF"/>
            </w:tcBorders>
            <w:shd w:val="clear" w:color="auto" w:fill="auto"/>
            <w:tcMar>
              <w:top w:w="15" w:type="dxa"/>
              <w:left w:w="108" w:type="dxa"/>
              <w:bottom w:w="0" w:type="dxa"/>
              <w:right w:w="108" w:type="dxa"/>
            </w:tcMar>
            <w:vAlign w:val="center"/>
            <w:hideMark/>
          </w:tcPr>
          <w:p w14:paraId="044853F1" w14:textId="77777777" w:rsidR="005A2E2D" w:rsidRPr="00116674" w:rsidRDefault="00D56E55" w:rsidP="00331513">
            <w:pPr>
              <w:pStyle w:val="SMcaption"/>
              <w:jc w:val="center"/>
            </w:pPr>
            <m:oMath>
              <m:acc>
                <m:accPr>
                  <m:chr m:val="̇"/>
                  <m:ctrlPr>
                    <w:rPr>
                      <w:rFonts w:ascii="Cambria Math" w:hAnsi="Cambria Math"/>
                      <w:b/>
                      <w:bCs/>
                      <w:i/>
                      <w:iCs/>
                    </w:rPr>
                  </m:ctrlPr>
                </m:accPr>
                <m:e>
                  <m:r>
                    <m:rPr>
                      <m:sty m:val="bi"/>
                    </m:rPr>
                    <w:rPr>
                      <w:rFonts w:ascii="Cambria Math" w:hAnsi="Cambria Math"/>
                    </w:rPr>
                    <m:t>γ</m:t>
                  </m:r>
                </m:e>
              </m:acc>
              <m:r>
                <m:rPr>
                  <m:sty m:val="b"/>
                </m:rPr>
                <w:rPr>
                  <w:rFonts w:ascii="Cambria Math" w:hAnsi="Cambria Math"/>
                </w:rPr>
                <m:t>0</m:t>
              </m:r>
            </m:oMath>
            <w:r w:rsidR="005A2E2D" w:rsidRPr="00116674">
              <w:rPr>
                <w:b/>
                <w:bCs/>
              </w:rPr>
              <w:t>(s</w:t>
            </w:r>
            <w:r w:rsidR="005A2E2D" w:rsidRPr="00116674">
              <w:rPr>
                <w:b/>
                <w:bCs/>
                <w:vertAlign w:val="superscript"/>
              </w:rPr>
              <w:t>-1</w:t>
            </w:r>
            <w:r w:rsidR="005A2E2D" w:rsidRPr="00116674">
              <w:rPr>
                <w:b/>
                <w:bCs/>
              </w:rPr>
              <w:t>)</w:t>
            </w:r>
          </w:p>
        </w:tc>
      </w:tr>
      <w:tr w:rsidR="005A2E2D" w:rsidRPr="00116674" w14:paraId="281D1C82" w14:textId="77777777" w:rsidTr="00331513">
        <w:trPr>
          <w:trHeight w:val="340"/>
          <w:jc w:val="center"/>
        </w:trPr>
        <w:tc>
          <w:tcPr>
            <w:tcW w:w="2825" w:type="dxa"/>
            <w:tcBorders>
              <w:top w:val="single" w:sz="6" w:space="0" w:color="auto"/>
              <w:left w:val="single" w:sz="8" w:space="0" w:color="FFFFFF"/>
              <w:bottom w:val="single" w:sz="12" w:space="0" w:color="000000"/>
              <w:right w:val="single" w:sz="8" w:space="0" w:color="FFFFFF"/>
            </w:tcBorders>
            <w:shd w:val="clear" w:color="auto" w:fill="auto"/>
            <w:tcMar>
              <w:top w:w="15" w:type="dxa"/>
              <w:left w:w="108" w:type="dxa"/>
              <w:bottom w:w="0" w:type="dxa"/>
              <w:right w:w="108" w:type="dxa"/>
            </w:tcMar>
            <w:vAlign w:val="center"/>
            <w:hideMark/>
          </w:tcPr>
          <w:p w14:paraId="6BE55EEF" w14:textId="77777777" w:rsidR="005A2E2D" w:rsidRPr="00116674" w:rsidRDefault="005A2E2D" w:rsidP="00331513">
            <w:pPr>
              <w:pStyle w:val="SMcaption"/>
              <w:jc w:val="center"/>
            </w:pPr>
            <w:r w:rsidRPr="00116674">
              <w:rPr>
                <w:b/>
                <w:bCs/>
              </w:rPr>
              <w:t>Water-based YBCO ink</w:t>
            </w:r>
          </w:p>
        </w:tc>
        <w:tc>
          <w:tcPr>
            <w:tcW w:w="1276" w:type="dxa"/>
            <w:tcBorders>
              <w:top w:val="single" w:sz="6" w:space="0" w:color="auto"/>
              <w:left w:val="single" w:sz="8" w:space="0" w:color="FFFFFF"/>
              <w:bottom w:val="single" w:sz="12" w:space="0" w:color="000000"/>
              <w:right w:val="single" w:sz="8" w:space="0" w:color="FFFFFF"/>
            </w:tcBorders>
            <w:shd w:val="clear" w:color="auto" w:fill="auto"/>
            <w:tcMar>
              <w:top w:w="15" w:type="dxa"/>
              <w:left w:w="108" w:type="dxa"/>
              <w:bottom w:w="0" w:type="dxa"/>
              <w:right w:w="108" w:type="dxa"/>
            </w:tcMar>
            <w:vAlign w:val="center"/>
            <w:hideMark/>
          </w:tcPr>
          <w:p w14:paraId="5977E9B0" w14:textId="77777777" w:rsidR="005A2E2D" w:rsidRPr="00116674" w:rsidRDefault="005A2E2D" w:rsidP="00331513">
            <w:pPr>
              <w:pStyle w:val="SMcaption"/>
              <w:jc w:val="center"/>
            </w:pPr>
            <w:r w:rsidRPr="00116674">
              <w:t>48.8</w:t>
            </w:r>
          </w:p>
        </w:tc>
        <w:tc>
          <w:tcPr>
            <w:tcW w:w="1418" w:type="dxa"/>
            <w:tcBorders>
              <w:top w:val="single" w:sz="6" w:space="0" w:color="auto"/>
              <w:left w:val="single" w:sz="8" w:space="0" w:color="FFFFFF"/>
              <w:bottom w:val="single" w:sz="12" w:space="0" w:color="000000"/>
              <w:right w:val="single" w:sz="8" w:space="0" w:color="FFFFFF"/>
            </w:tcBorders>
            <w:shd w:val="clear" w:color="auto" w:fill="auto"/>
            <w:tcMar>
              <w:top w:w="15" w:type="dxa"/>
              <w:left w:w="108" w:type="dxa"/>
              <w:bottom w:w="0" w:type="dxa"/>
              <w:right w:w="108" w:type="dxa"/>
            </w:tcMar>
            <w:vAlign w:val="center"/>
            <w:hideMark/>
          </w:tcPr>
          <w:p w14:paraId="684CF04F" w14:textId="77777777" w:rsidR="005A2E2D" w:rsidRPr="00116674" w:rsidRDefault="005A2E2D" w:rsidP="00331513">
            <w:pPr>
              <w:pStyle w:val="SMcaption"/>
              <w:jc w:val="center"/>
            </w:pPr>
            <w:r w:rsidRPr="00116674">
              <w:t>1623</w:t>
            </w:r>
          </w:p>
        </w:tc>
        <w:tc>
          <w:tcPr>
            <w:tcW w:w="850" w:type="dxa"/>
            <w:tcBorders>
              <w:top w:val="single" w:sz="6" w:space="0" w:color="000000"/>
              <w:left w:val="single" w:sz="8" w:space="0" w:color="FFFFFF"/>
              <w:bottom w:val="single" w:sz="12" w:space="0" w:color="000000"/>
              <w:right w:val="single" w:sz="8" w:space="0" w:color="FFFFFF"/>
            </w:tcBorders>
            <w:shd w:val="clear" w:color="auto" w:fill="auto"/>
            <w:tcMar>
              <w:top w:w="15" w:type="dxa"/>
              <w:left w:w="108" w:type="dxa"/>
              <w:bottom w:w="0" w:type="dxa"/>
              <w:right w:w="108" w:type="dxa"/>
            </w:tcMar>
            <w:vAlign w:val="center"/>
            <w:hideMark/>
          </w:tcPr>
          <w:p w14:paraId="6AABEBB3" w14:textId="77777777" w:rsidR="005A2E2D" w:rsidRPr="00116674" w:rsidRDefault="005A2E2D" w:rsidP="00331513">
            <w:pPr>
              <w:pStyle w:val="SMcaption"/>
              <w:jc w:val="center"/>
            </w:pPr>
            <w:r w:rsidRPr="00116674">
              <w:t>0.231</w:t>
            </w:r>
          </w:p>
        </w:tc>
        <w:tc>
          <w:tcPr>
            <w:tcW w:w="1171" w:type="dxa"/>
            <w:tcBorders>
              <w:top w:val="single" w:sz="6" w:space="0" w:color="000000"/>
              <w:left w:val="single" w:sz="8" w:space="0" w:color="FFFFFF"/>
              <w:bottom w:val="single" w:sz="12" w:space="0" w:color="000000"/>
              <w:right w:val="single" w:sz="8" w:space="0" w:color="FFFFFF"/>
            </w:tcBorders>
            <w:shd w:val="clear" w:color="auto" w:fill="auto"/>
            <w:tcMar>
              <w:top w:w="15" w:type="dxa"/>
              <w:left w:w="108" w:type="dxa"/>
              <w:bottom w:w="0" w:type="dxa"/>
              <w:right w:w="108" w:type="dxa"/>
            </w:tcMar>
            <w:vAlign w:val="center"/>
            <w:hideMark/>
          </w:tcPr>
          <w:p w14:paraId="607E2C89" w14:textId="77777777" w:rsidR="005A2E2D" w:rsidRPr="00116674" w:rsidRDefault="005A2E2D" w:rsidP="00331513">
            <w:pPr>
              <w:pStyle w:val="SMcaption"/>
              <w:jc w:val="center"/>
            </w:pPr>
            <w:r w:rsidRPr="00116674">
              <w:t>867.52</w:t>
            </w:r>
          </w:p>
        </w:tc>
        <w:tc>
          <w:tcPr>
            <w:tcW w:w="1060" w:type="dxa"/>
            <w:tcBorders>
              <w:top w:val="single" w:sz="6" w:space="0" w:color="000000"/>
              <w:left w:val="single" w:sz="8" w:space="0" w:color="FFFFFF"/>
              <w:bottom w:val="single" w:sz="12" w:space="0" w:color="000000"/>
              <w:right w:val="single" w:sz="8" w:space="0" w:color="FFFFFF"/>
            </w:tcBorders>
            <w:shd w:val="clear" w:color="auto" w:fill="auto"/>
            <w:tcMar>
              <w:top w:w="15" w:type="dxa"/>
              <w:left w:w="108" w:type="dxa"/>
              <w:bottom w:w="0" w:type="dxa"/>
              <w:right w:w="108" w:type="dxa"/>
            </w:tcMar>
            <w:vAlign w:val="center"/>
            <w:hideMark/>
          </w:tcPr>
          <w:p w14:paraId="637F5CEF" w14:textId="77777777" w:rsidR="005A2E2D" w:rsidRPr="00116674" w:rsidRDefault="005A2E2D" w:rsidP="00331513">
            <w:pPr>
              <w:pStyle w:val="SMcaption"/>
              <w:jc w:val="center"/>
            </w:pPr>
            <w:r w:rsidRPr="00116674">
              <w:t>0.01</w:t>
            </w:r>
          </w:p>
        </w:tc>
      </w:tr>
      <w:bookmarkEnd w:id="17"/>
    </w:tbl>
    <w:p w14:paraId="7FDB7F57" w14:textId="77777777" w:rsidR="005A2E2D" w:rsidRDefault="005A2E2D" w:rsidP="00331513">
      <w:pPr>
        <w:pStyle w:val="SMcaption"/>
      </w:pPr>
    </w:p>
    <w:p w14:paraId="22B11DD3" w14:textId="77777777" w:rsidR="005A2E2D" w:rsidRDefault="005A2E2D" w:rsidP="00331513">
      <w:r>
        <w:br w:type="page"/>
      </w:r>
    </w:p>
    <w:p w14:paraId="7FD1ECCF" w14:textId="77777777" w:rsidR="005A2E2D" w:rsidRDefault="005A2E2D" w:rsidP="00331513">
      <w:pPr>
        <w:pStyle w:val="SMHeading"/>
      </w:pPr>
      <w:r>
        <w:lastRenderedPageBreak/>
        <w:t>Table S3.</w:t>
      </w:r>
    </w:p>
    <w:p w14:paraId="3376B424" w14:textId="77777777" w:rsidR="005A2E2D" w:rsidRPr="0010147C" w:rsidRDefault="005A2E2D" w:rsidP="00331513">
      <w:pPr>
        <w:pStyle w:val="SMcaption"/>
        <w:jc w:val="both"/>
        <w:rPr>
          <w:b/>
        </w:rPr>
      </w:pPr>
      <w:r w:rsidRPr="0010147C">
        <w:rPr>
          <w:b/>
        </w:rPr>
        <w:t>Elemental percentage analysis from cross-sectional EDS mapping of the superconducting wire</w:t>
      </w:r>
      <w:r w:rsidRPr="0010147C">
        <w:rPr>
          <w:rFonts w:hint="eastAsia"/>
          <w:b/>
        </w:rPr>
        <w:t>.</w:t>
      </w:r>
    </w:p>
    <w:p w14:paraId="6BE99521" w14:textId="77777777" w:rsidR="005A2E2D" w:rsidRDefault="005A2E2D" w:rsidP="00331513">
      <w:pPr>
        <w:pStyle w:val="SMcaption"/>
      </w:pPr>
    </w:p>
    <w:tbl>
      <w:tblPr>
        <w:tblW w:w="6780" w:type="dxa"/>
        <w:jc w:val="center"/>
        <w:tblCellMar>
          <w:left w:w="0" w:type="dxa"/>
          <w:right w:w="0" w:type="dxa"/>
        </w:tblCellMar>
        <w:tblLook w:val="0420" w:firstRow="1" w:lastRow="0" w:firstColumn="0" w:lastColumn="0" w:noHBand="0" w:noVBand="1"/>
      </w:tblPr>
      <w:tblGrid>
        <w:gridCol w:w="1920"/>
        <w:gridCol w:w="2860"/>
        <w:gridCol w:w="2000"/>
      </w:tblGrid>
      <w:tr w:rsidR="005A2E2D" w:rsidRPr="004D4BF3" w14:paraId="2E73C563" w14:textId="77777777" w:rsidTr="00331513">
        <w:trPr>
          <w:trHeight w:val="283"/>
          <w:jc w:val="center"/>
        </w:trPr>
        <w:tc>
          <w:tcPr>
            <w:tcW w:w="1920" w:type="dxa"/>
            <w:tcBorders>
              <w:top w:val="single" w:sz="12" w:space="0" w:color="auto"/>
              <w:left w:val="single" w:sz="8" w:space="0" w:color="FFFFFF"/>
              <w:bottom w:val="single" w:sz="6" w:space="0" w:color="auto"/>
              <w:right w:val="single" w:sz="8" w:space="0" w:color="FFFFFF"/>
            </w:tcBorders>
            <w:shd w:val="clear" w:color="auto" w:fill="auto"/>
            <w:tcMar>
              <w:top w:w="72" w:type="dxa"/>
              <w:left w:w="144" w:type="dxa"/>
              <w:bottom w:w="72" w:type="dxa"/>
              <w:right w:w="144" w:type="dxa"/>
            </w:tcMar>
            <w:vAlign w:val="center"/>
            <w:hideMark/>
          </w:tcPr>
          <w:p w14:paraId="7B0AFAD6"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Element</w:t>
            </w:r>
          </w:p>
        </w:tc>
        <w:tc>
          <w:tcPr>
            <w:tcW w:w="2860" w:type="dxa"/>
            <w:tcBorders>
              <w:top w:val="single" w:sz="12" w:space="0" w:color="auto"/>
              <w:left w:val="single" w:sz="8" w:space="0" w:color="FFFFFF"/>
              <w:bottom w:val="single" w:sz="6" w:space="0" w:color="auto"/>
              <w:right w:val="single" w:sz="8" w:space="0" w:color="FFFFFF"/>
            </w:tcBorders>
            <w:shd w:val="clear" w:color="auto" w:fill="auto"/>
            <w:tcMar>
              <w:top w:w="72" w:type="dxa"/>
              <w:left w:w="144" w:type="dxa"/>
              <w:bottom w:w="72" w:type="dxa"/>
              <w:right w:w="144" w:type="dxa"/>
            </w:tcMar>
            <w:vAlign w:val="center"/>
            <w:hideMark/>
          </w:tcPr>
          <w:p w14:paraId="6F45DAA7"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Mass Norm</w:t>
            </w:r>
            <w:r>
              <w:rPr>
                <w:rFonts w:eastAsia="宋体"/>
                <w:b/>
                <w:bCs/>
                <w:color w:val="000000" w:themeColor="text1"/>
                <w:kern w:val="24"/>
                <w:szCs w:val="32"/>
                <w:lang w:eastAsia="zh-CN"/>
              </w:rPr>
              <w:t xml:space="preserve"> </w:t>
            </w:r>
            <w:r w:rsidRPr="004D4BF3">
              <w:rPr>
                <w:rFonts w:eastAsia="宋体"/>
                <w:b/>
                <w:bCs/>
                <w:color w:val="000000" w:themeColor="text1"/>
                <w:kern w:val="24"/>
                <w:szCs w:val="32"/>
                <w:lang w:eastAsia="zh-CN"/>
              </w:rPr>
              <w:t>(%)</w:t>
            </w:r>
          </w:p>
        </w:tc>
        <w:tc>
          <w:tcPr>
            <w:tcW w:w="2000" w:type="dxa"/>
            <w:tcBorders>
              <w:top w:val="single" w:sz="12" w:space="0" w:color="auto"/>
              <w:left w:val="single" w:sz="8" w:space="0" w:color="FFFFFF"/>
              <w:bottom w:val="single" w:sz="6" w:space="0" w:color="auto"/>
              <w:right w:val="single" w:sz="8" w:space="0" w:color="FFFFFF"/>
            </w:tcBorders>
            <w:shd w:val="clear" w:color="auto" w:fill="auto"/>
            <w:tcMar>
              <w:top w:w="72" w:type="dxa"/>
              <w:left w:w="144" w:type="dxa"/>
              <w:bottom w:w="72" w:type="dxa"/>
              <w:right w:w="144" w:type="dxa"/>
            </w:tcMar>
            <w:vAlign w:val="center"/>
            <w:hideMark/>
          </w:tcPr>
          <w:p w14:paraId="65E21CB2"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Atom</w:t>
            </w:r>
            <w:r>
              <w:rPr>
                <w:rFonts w:eastAsia="宋体"/>
                <w:b/>
                <w:bCs/>
                <w:color w:val="000000" w:themeColor="text1"/>
                <w:kern w:val="24"/>
                <w:szCs w:val="32"/>
                <w:lang w:eastAsia="zh-CN"/>
              </w:rPr>
              <w:t xml:space="preserve"> </w:t>
            </w:r>
            <w:r w:rsidRPr="004D4BF3">
              <w:rPr>
                <w:rFonts w:eastAsia="宋体"/>
                <w:b/>
                <w:bCs/>
                <w:color w:val="000000" w:themeColor="text1"/>
                <w:kern w:val="24"/>
                <w:szCs w:val="32"/>
                <w:lang w:eastAsia="zh-CN"/>
              </w:rPr>
              <w:t>(%)</w:t>
            </w:r>
          </w:p>
        </w:tc>
      </w:tr>
      <w:tr w:rsidR="005A2E2D" w:rsidRPr="004D4BF3" w14:paraId="488EF200" w14:textId="77777777" w:rsidTr="00331513">
        <w:trPr>
          <w:trHeight w:val="283"/>
          <w:jc w:val="center"/>
        </w:trPr>
        <w:tc>
          <w:tcPr>
            <w:tcW w:w="1920" w:type="dxa"/>
            <w:tcBorders>
              <w:top w:val="single" w:sz="6"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A682FF2"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Y</w:t>
            </w:r>
          </w:p>
        </w:tc>
        <w:tc>
          <w:tcPr>
            <w:tcW w:w="2860" w:type="dxa"/>
            <w:tcBorders>
              <w:top w:val="single" w:sz="6"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A042D9A"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10.82</w:t>
            </w:r>
          </w:p>
        </w:tc>
        <w:tc>
          <w:tcPr>
            <w:tcW w:w="2000" w:type="dxa"/>
            <w:tcBorders>
              <w:top w:val="single" w:sz="6"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D567338"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5.21</w:t>
            </w:r>
          </w:p>
        </w:tc>
      </w:tr>
      <w:tr w:rsidR="005A2E2D" w:rsidRPr="004D4BF3" w14:paraId="6CB6149B" w14:textId="77777777" w:rsidTr="00331513">
        <w:trPr>
          <w:trHeight w:val="283"/>
          <w:jc w:val="center"/>
        </w:trPr>
        <w:tc>
          <w:tcPr>
            <w:tcW w:w="192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EE6CEDB"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Ba</w:t>
            </w:r>
          </w:p>
        </w:tc>
        <w:tc>
          <w:tcPr>
            <w:tcW w:w="286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79A6DC4"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34.26</w:t>
            </w:r>
          </w:p>
        </w:tc>
        <w:tc>
          <w:tcPr>
            <w:tcW w:w="200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A71D99D"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10.68</w:t>
            </w:r>
          </w:p>
        </w:tc>
      </w:tr>
      <w:tr w:rsidR="005A2E2D" w:rsidRPr="004D4BF3" w14:paraId="3A5AB685" w14:textId="77777777" w:rsidTr="00331513">
        <w:trPr>
          <w:trHeight w:val="283"/>
          <w:jc w:val="center"/>
        </w:trPr>
        <w:tc>
          <w:tcPr>
            <w:tcW w:w="192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0415D78"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Cu</w:t>
            </w:r>
          </w:p>
        </w:tc>
        <w:tc>
          <w:tcPr>
            <w:tcW w:w="286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6AB9273"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22.62</w:t>
            </w:r>
          </w:p>
        </w:tc>
        <w:tc>
          <w:tcPr>
            <w:tcW w:w="200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F1DEEAF"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15.23</w:t>
            </w:r>
          </w:p>
        </w:tc>
      </w:tr>
      <w:tr w:rsidR="005A2E2D" w:rsidRPr="004D4BF3" w14:paraId="1D4EE894" w14:textId="77777777" w:rsidTr="00331513">
        <w:trPr>
          <w:trHeight w:val="283"/>
          <w:jc w:val="center"/>
        </w:trPr>
        <w:tc>
          <w:tcPr>
            <w:tcW w:w="192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518EB67"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O</w:t>
            </w:r>
          </w:p>
        </w:tc>
        <w:tc>
          <w:tcPr>
            <w:tcW w:w="286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80B9526"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24.61</w:t>
            </w:r>
          </w:p>
        </w:tc>
        <w:tc>
          <w:tcPr>
            <w:tcW w:w="200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F65BEA1"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65.84</w:t>
            </w:r>
          </w:p>
        </w:tc>
      </w:tr>
      <w:tr w:rsidR="005A2E2D" w:rsidRPr="004D4BF3" w14:paraId="364AAF4E" w14:textId="77777777" w:rsidTr="00331513">
        <w:trPr>
          <w:trHeight w:val="283"/>
          <w:jc w:val="center"/>
        </w:trPr>
        <w:tc>
          <w:tcPr>
            <w:tcW w:w="1920" w:type="dxa"/>
            <w:tcBorders>
              <w:top w:val="single" w:sz="8" w:space="0" w:color="FFFFFF"/>
              <w:left w:val="single" w:sz="8" w:space="0" w:color="FFFFFF"/>
              <w:bottom w:val="single" w:sz="12" w:space="0" w:color="auto"/>
              <w:right w:val="single" w:sz="8" w:space="0" w:color="FFFFFF"/>
            </w:tcBorders>
            <w:shd w:val="clear" w:color="auto" w:fill="auto"/>
            <w:tcMar>
              <w:top w:w="72" w:type="dxa"/>
              <w:left w:w="144" w:type="dxa"/>
              <w:bottom w:w="72" w:type="dxa"/>
              <w:right w:w="144" w:type="dxa"/>
            </w:tcMar>
            <w:vAlign w:val="center"/>
            <w:hideMark/>
          </w:tcPr>
          <w:p w14:paraId="773D312E" w14:textId="77777777" w:rsidR="005A2E2D" w:rsidRPr="004D4BF3" w:rsidRDefault="005A2E2D" w:rsidP="00331513">
            <w:pPr>
              <w:jc w:val="center"/>
              <w:rPr>
                <w:rFonts w:ascii="Arial" w:eastAsia="宋体" w:hAnsi="Arial" w:cs="Arial"/>
                <w:szCs w:val="36"/>
                <w:lang w:eastAsia="zh-CN"/>
              </w:rPr>
            </w:pPr>
            <w:r w:rsidRPr="004D4BF3">
              <w:rPr>
                <w:rFonts w:eastAsia="宋体"/>
                <w:b/>
                <w:bCs/>
                <w:color w:val="000000" w:themeColor="text1"/>
                <w:kern w:val="24"/>
                <w:szCs w:val="32"/>
                <w:lang w:eastAsia="zh-CN"/>
              </w:rPr>
              <w:t>Ag</w:t>
            </w:r>
          </w:p>
        </w:tc>
        <w:tc>
          <w:tcPr>
            <w:tcW w:w="2860" w:type="dxa"/>
            <w:tcBorders>
              <w:top w:val="single" w:sz="8" w:space="0" w:color="FFFFFF"/>
              <w:left w:val="single" w:sz="8" w:space="0" w:color="FFFFFF"/>
              <w:bottom w:val="single" w:sz="12" w:space="0" w:color="auto"/>
              <w:right w:val="single" w:sz="8" w:space="0" w:color="FFFFFF"/>
            </w:tcBorders>
            <w:shd w:val="clear" w:color="auto" w:fill="auto"/>
            <w:tcMar>
              <w:top w:w="72" w:type="dxa"/>
              <w:left w:w="144" w:type="dxa"/>
              <w:bottom w:w="72" w:type="dxa"/>
              <w:right w:w="144" w:type="dxa"/>
            </w:tcMar>
            <w:vAlign w:val="center"/>
            <w:hideMark/>
          </w:tcPr>
          <w:p w14:paraId="0194B37E"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7.69</w:t>
            </w:r>
          </w:p>
        </w:tc>
        <w:tc>
          <w:tcPr>
            <w:tcW w:w="2000" w:type="dxa"/>
            <w:tcBorders>
              <w:top w:val="single" w:sz="8" w:space="0" w:color="FFFFFF"/>
              <w:left w:val="single" w:sz="8" w:space="0" w:color="FFFFFF"/>
              <w:bottom w:val="single" w:sz="12" w:space="0" w:color="auto"/>
              <w:right w:val="single" w:sz="8" w:space="0" w:color="FFFFFF"/>
            </w:tcBorders>
            <w:shd w:val="clear" w:color="auto" w:fill="auto"/>
            <w:tcMar>
              <w:top w:w="72" w:type="dxa"/>
              <w:left w:w="144" w:type="dxa"/>
              <w:bottom w:w="72" w:type="dxa"/>
              <w:right w:w="144" w:type="dxa"/>
            </w:tcMar>
            <w:vAlign w:val="center"/>
            <w:hideMark/>
          </w:tcPr>
          <w:p w14:paraId="40B68CF7" w14:textId="77777777" w:rsidR="005A2E2D" w:rsidRPr="004D4BF3" w:rsidRDefault="005A2E2D" w:rsidP="00331513">
            <w:pPr>
              <w:jc w:val="center"/>
              <w:rPr>
                <w:rFonts w:ascii="Arial" w:eastAsia="宋体" w:hAnsi="Arial" w:cs="Arial"/>
                <w:szCs w:val="36"/>
                <w:lang w:eastAsia="zh-CN"/>
              </w:rPr>
            </w:pPr>
            <w:r w:rsidRPr="004D4BF3">
              <w:rPr>
                <w:rFonts w:eastAsia="宋体"/>
                <w:color w:val="000000" w:themeColor="text1"/>
                <w:kern w:val="24"/>
                <w:szCs w:val="32"/>
                <w:lang w:eastAsia="zh-CN"/>
              </w:rPr>
              <w:t>3.05</w:t>
            </w:r>
          </w:p>
        </w:tc>
      </w:tr>
    </w:tbl>
    <w:p w14:paraId="6A3424E4" w14:textId="77777777" w:rsidR="005A2E2D" w:rsidRDefault="005A2E2D" w:rsidP="00331513">
      <w:pPr>
        <w:pStyle w:val="SMcaption"/>
      </w:pPr>
    </w:p>
    <w:p w14:paraId="6D782BB2" w14:textId="77777777" w:rsidR="005A2E2D" w:rsidRDefault="005A2E2D" w:rsidP="00331513">
      <w:r>
        <w:br w:type="page"/>
      </w:r>
    </w:p>
    <w:p w14:paraId="363148F2" w14:textId="77777777" w:rsidR="005A2E2D" w:rsidRDefault="005A2E2D" w:rsidP="00331513">
      <w:pPr>
        <w:pStyle w:val="SMHeading"/>
      </w:pPr>
      <w:r>
        <w:lastRenderedPageBreak/>
        <w:t>Table S4.</w:t>
      </w:r>
    </w:p>
    <w:p w14:paraId="1BC83A5E" w14:textId="77777777" w:rsidR="005A2E2D" w:rsidRDefault="005A2E2D" w:rsidP="00331513">
      <w:pPr>
        <w:pStyle w:val="SMcaption"/>
        <w:jc w:val="both"/>
        <w:rPr>
          <w:b/>
        </w:rPr>
      </w:pPr>
      <w:r w:rsidRPr="004D4BF3">
        <w:rPr>
          <w:b/>
        </w:rPr>
        <w:t>Comparison of Y123 lattice constants calculated from XRD patterns with orthorhombic Y123 reference data.</w:t>
      </w:r>
    </w:p>
    <w:p w14:paraId="6B73E271" w14:textId="77777777" w:rsidR="005A2E2D" w:rsidRDefault="005A2E2D" w:rsidP="00331513">
      <w:pPr>
        <w:pStyle w:val="SMcaption"/>
        <w:rPr>
          <w:b/>
          <w:lang w:eastAsia="zh-CN"/>
        </w:rPr>
      </w:pPr>
    </w:p>
    <w:tbl>
      <w:tblPr>
        <w:tblW w:w="7700" w:type="dxa"/>
        <w:jc w:val="center"/>
        <w:tblCellMar>
          <w:left w:w="0" w:type="dxa"/>
          <w:right w:w="0" w:type="dxa"/>
        </w:tblCellMar>
        <w:tblLook w:val="04A0" w:firstRow="1" w:lastRow="0" w:firstColumn="1" w:lastColumn="0" w:noHBand="0" w:noVBand="1"/>
      </w:tblPr>
      <w:tblGrid>
        <w:gridCol w:w="1880"/>
        <w:gridCol w:w="1760"/>
        <w:gridCol w:w="1760"/>
        <w:gridCol w:w="2300"/>
      </w:tblGrid>
      <w:tr w:rsidR="005A2E2D" w:rsidRPr="00B76617" w14:paraId="134DE0D2" w14:textId="77777777" w:rsidTr="00331513">
        <w:trPr>
          <w:trHeight w:val="397"/>
          <w:jc w:val="center"/>
        </w:trPr>
        <w:tc>
          <w:tcPr>
            <w:tcW w:w="1880" w:type="dxa"/>
            <w:tcBorders>
              <w:top w:val="single" w:sz="12" w:space="0" w:color="auto"/>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57C2EF07" w14:textId="77777777" w:rsidR="005A2E2D" w:rsidRPr="00B76617" w:rsidRDefault="005A2E2D" w:rsidP="00331513">
            <w:pPr>
              <w:pStyle w:val="SMcaption"/>
              <w:jc w:val="center"/>
              <w:rPr>
                <w:b/>
                <w:lang w:eastAsia="zh-CN"/>
              </w:rPr>
            </w:pPr>
            <w:r w:rsidRPr="00B76617">
              <w:rPr>
                <w:b/>
                <w:bCs/>
                <w:lang w:eastAsia="zh-CN"/>
              </w:rPr>
              <w:t>Crystal axis</w:t>
            </w:r>
          </w:p>
        </w:tc>
        <w:tc>
          <w:tcPr>
            <w:tcW w:w="1760" w:type="dxa"/>
            <w:tcBorders>
              <w:top w:val="single" w:sz="12" w:space="0" w:color="auto"/>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6C58C19F" w14:textId="77777777" w:rsidR="005A2E2D" w:rsidRPr="00B76617" w:rsidRDefault="005A2E2D" w:rsidP="00331513">
            <w:pPr>
              <w:pStyle w:val="SMcaption"/>
              <w:jc w:val="center"/>
              <w:rPr>
                <w:b/>
                <w:lang w:eastAsia="zh-CN"/>
              </w:rPr>
            </w:pPr>
            <w:r w:rsidRPr="00B76617">
              <w:rPr>
                <w:b/>
                <w:bCs/>
                <w:lang w:eastAsia="zh-CN"/>
              </w:rPr>
              <w:t>This work</w:t>
            </w:r>
          </w:p>
        </w:tc>
        <w:tc>
          <w:tcPr>
            <w:tcW w:w="1760" w:type="dxa"/>
            <w:tcBorders>
              <w:top w:val="single" w:sz="12" w:space="0" w:color="auto"/>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2408E80D" w14:textId="77777777" w:rsidR="005A2E2D" w:rsidRPr="00B76617" w:rsidRDefault="005A2E2D" w:rsidP="00331513">
            <w:pPr>
              <w:pStyle w:val="SMcaption"/>
              <w:jc w:val="center"/>
              <w:rPr>
                <w:b/>
                <w:lang w:eastAsia="zh-CN"/>
              </w:rPr>
            </w:pPr>
            <w:r w:rsidRPr="00B76617">
              <w:rPr>
                <w:b/>
                <w:bCs/>
                <w:lang w:eastAsia="zh-CN"/>
              </w:rPr>
              <w:t>Literature</w:t>
            </w:r>
            <w:r w:rsidRPr="00872157">
              <w:rPr>
                <w:bCs/>
                <w:noProof/>
                <w:vertAlign w:val="superscript"/>
                <w:lang w:eastAsia="zh-CN"/>
              </w:rPr>
              <w:t>25</w:t>
            </w:r>
          </w:p>
        </w:tc>
        <w:tc>
          <w:tcPr>
            <w:tcW w:w="2300" w:type="dxa"/>
            <w:tcBorders>
              <w:top w:val="single" w:sz="12" w:space="0" w:color="auto"/>
              <w:left w:val="single" w:sz="8" w:space="0" w:color="FFFFFF"/>
              <w:bottom w:val="single" w:sz="6" w:space="0" w:color="auto"/>
              <w:right w:val="single" w:sz="8" w:space="0" w:color="FFFFFF"/>
            </w:tcBorders>
            <w:shd w:val="clear" w:color="auto" w:fill="auto"/>
            <w:tcMar>
              <w:top w:w="15" w:type="dxa"/>
              <w:left w:w="108" w:type="dxa"/>
              <w:bottom w:w="0" w:type="dxa"/>
              <w:right w:w="108" w:type="dxa"/>
            </w:tcMar>
            <w:vAlign w:val="center"/>
            <w:hideMark/>
          </w:tcPr>
          <w:p w14:paraId="04BAF4CC" w14:textId="77777777" w:rsidR="005A2E2D" w:rsidRPr="00B76617" w:rsidRDefault="005A2E2D" w:rsidP="00331513">
            <w:pPr>
              <w:pStyle w:val="SMcaption"/>
              <w:jc w:val="center"/>
              <w:rPr>
                <w:b/>
                <w:lang w:eastAsia="zh-CN"/>
              </w:rPr>
            </w:pPr>
            <w:r w:rsidRPr="00B76617">
              <w:rPr>
                <w:b/>
                <w:bCs/>
                <w:lang w:eastAsia="zh-CN"/>
              </w:rPr>
              <w:t>Deviation</w:t>
            </w:r>
          </w:p>
        </w:tc>
      </w:tr>
      <w:tr w:rsidR="005A2E2D" w:rsidRPr="00B76617" w14:paraId="373EC8D2" w14:textId="77777777" w:rsidTr="00331513">
        <w:trPr>
          <w:trHeight w:val="397"/>
          <w:jc w:val="center"/>
        </w:trPr>
        <w:tc>
          <w:tcPr>
            <w:tcW w:w="1880" w:type="dxa"/>
            <w:tcBorders>
              <w:top w:val="single" w:sz="6" w:space="0" w:color="auto"/>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2DB6A04C" w14:textId="77777777" w:rsidR="005A2E2D" w:rsidRPr="00B76617" w:rsidRDefault="005A2E2D" w:rsidP="00331513">
            <w:pPr>
              <w:pStyle w:val="SMcaption"/>
              <w:jc w:val="center"/>
              <w:rPr>
                <w:b/>
                <w:lang w:eastAsia="zh-CN"/>
              </w:rPr>
            </w:pPr>
            <w:r w:rsidRPr="00046F7F">
              <w:rPr>
                <w:b/>
                <w:bCs/>
                <w:i/>
                <w:lang w:eastAsia="zh-CN"/>
              </w:rPr>
              <w:t>a</w:t>
            </w:r>
            <w:r w:rsidRPr="00B76617">
              <w:rPr>
                <w:b/>
                <w:bCs/>
                <w:lang w:eastAsia="zh-CN"/>
              </w:rPr>
              <w:t>(Å)</w:t>
            </w:r>
          </w:p>
        </w:tc>
        <w:tc>
          <w:tcPr>
            <w:tcW w:w="1760" w:type="dxa"/>
            <w:tcBorders>
              <w:top w:val="single" w:sz="6" w:space="0" w:color="auto"/>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52304C70" w14:textId="77777777" w:rsidR="005A2E2D" w:rsidRPr="00B76617" w:rsidRDefault="005A2E2D" w:rsidP="00331513">
            <w:pPr>
              <w:pStyle w:val="SMcaption"/>
              <w:jc w:val="center"/>
              <w:rPr>
                <w:lang w:eastAsia="zh-CN"/>
              </w:rPr>
            </w:pPr>
            <w:r w:rsidRPr="00B76617">
              <w:rPr>
                <w:lang w:eastAsia="zh-CN"/>
              </w:rPr>
              <w:t>3.8421</w:t>
            </w:r>
          </w:p>
        </w:tc>
        <w:tc>
          <w:tcPr>
            <w:tcW w:w="1760" w:type="dxa"/>
            <w:tcBorders>
              <w:top w:val="single" w:sz="6" w:space="0" w:color="auto"/>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21F153CF" w14:textId="77777777" w:rsidR="005A2E2D" w:rsidRPr="00B76617" w:rsidRDefault="005A2E2D" w:rsidP="00331513">
            <w:pPr>
              <w:pStyle w:val="SMcaption"/>
              <w:jc w:val="center"/>
              <w:rPr>
                <w:lang w:eastAsia="zh-CN"/>
              </w:rPr>
            </w:pPr>
            <w:r w:rsidRPr="00B76617">
              <w:rPr>
                <w:lang w:eastAsia="zh-CN"/>
              </w:rPr>
              <w:t>3.8</w:t>
            </w:r>
            <w:r>
              <w:rPr>
                <w:lang w:eastAsia="zh-CN"/>
              </w:rPr>
              <w:t>430</w:t>
            </w:r>
          </w:p>
        </w:tc>
        <w:tc>
          <w:tcPr>
            <w:tcW w:w="2300" w:type="dxa"/>
            <w:tcBorders>
              <w:top w:val="single" w:sz="6" w:space="0" w:color="auto"/>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4228EDFD" w14:textId="77777777" w:rsidR="005A2E2D" w:rsidRPr="00B76617" w:rsidRDefault="005A2E2D" w:rsidP="00331513">
            <w:pPr>
              <w:pStyle w:val="SMcaption"/>
              <w:jc w:val="center"/>
              <w:rPr>
                <w:lang w:eastAsia="zh-CN"/>
              </w:rPr>
            </w:pPr>
            <w:r w:rsidRPr="00B76617">
              <w:rPr>
                <w:lang w:eastAsia="zh-CN"/>
              </w:rPr>
              <w:t>0.</w:t>
            </w:r>
            <w:r>
              <w:rPr>
                <w:lang w:eastAsia="zh-CN"/>
              </w:rPr>
              <w:t>02</w:t>
            </w:r>
            <w:r w:rsidRPr="00B76617">
              <w:rPr>
                <w:lang w:eastAsia="zh-CN"/>
              </w:rPr>
              <w:t>%</w:t>
            </w:r>
          </w:p>
        </w:tc>
      </w:tr>
      <w:tr w:rsidR="005A2E2D" w:rsidRPr="00B76617" w14:paraId="2B331768" w14:textId="77777777" w:rsidTr="00331513">
        <w:trPr>
          <w:trHeight w:val="397"/>
          <w:jc w:val="center"/>
        </w:trPr>
        <w:tc>
          <w:tcPr>
            <w:tcW w:w="188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7EAAE5D2" w14:textId="77777777" w:rsidR="005A2E2D" w:rsidRPr="00B76617" w:rsidRDefault="005A2E2D" w:rsidP="00331513">
            <w:pPr>
              <w:pStyle w:val="SMcaption"/>
              <w:jc w:val="center"/>
              <w:rPr>
                <w:b/>
                <w:lang w:eastAsia="zh-CN"/>
              </w:rPr>
            </w:pPr>
            <w:r w:rsidRPr="00046F7F">
              <w:rPr>
                <w:b/>
                <w:bCs/>
                <w:i/>
                <w:lang w:eastAsia="zh-CN"/>
              </w:rPr>
              <w:t>b</w:t>
            </w:r>
            <w:r w:rsidRPr="00B76617">
              <w:rPr>
                <w:b/>
                <w:bCs/>
                <w:lang w:eastAsia="zh-CN"/>
              </w:rPr>
              <w:t>(Å)</w:t>
            </w:r>
          </w:p>
        </w:tc>
        <w:tc>
          <w:tcPr>
            <w:tcW w:w="176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7D3F98B4" w14:textId="77777777" w:rsidR="005A2E2D" w:rsidRPr="00B76617" w:rsidRDefault="005A2E2D" w:rsidP="00331513">
            <w:pPr>
              <w:pStyle w:val="SMcaption"/>
              <w:jc w:val="center"/>
              <w:rPr>
                <w:lang w:eastAsia="zh-CN"/>
              </w:rPr>
            </w:pPr>
            <w:r w:rsidRPr="00B76617">
              <w:rPr>
                <w:lang w:eastAsia="zh-CN"/>
              </w:rPr>
              <w:t>3.8919</w:t>
            </w:r>
          </w:p>
        </w:tc>
        <w:tc>
          <w:tcPr>
            <w:tcW w:w="176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0BD2357E" w14:textId="77777777" w:rsidR="005A2E2D" w:rsidRPr="00B76617" w:rsidRDefault="005A2E2D" w:rsidP="00331513">
            <w:pPr>
              <w:pStyle w:val="SMcaption"/>
              <w:jc w:val="center"/>
              <w:rPr>
                <w:lang w:eastAsia="zh-CN"/>
              </w:rPr>
            </w:pPr>
            <w:r w:rsidRPr="00B76617">
              <w:rPr>
                <w:lang w:eastAsia="zh-CN"/>
              </w:rPr>
              <w:t>3.88</w:t>
            </w:r>
            <w:r>
              <w:rPr>
                <w:lang w:eastAsia="zh-CN"/>
              </w:rPr>
              <w:t>10</w:t>
            </w:r>
          </w:p>
        </w:tc>
        <w:tc>
          <w:tcPr>
            <w:tcW w:w="230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14:paraId="1A5ADF3E" w14:textId="77777777" w:rsidR="005A2E2D" w:rsidRPr="00B76617" w:rsidRDefault="005A2E2D" w:rsidP="00331513">
            <w:pPr>
              <w:pStyle w:val="SMcaption"/>
              <w:jc w:val="center"/>
              <w:rPr>
                <w:lang w:eastAsia="zh-CN"/>
              </w:rPr>
            </w:pPr>
            <w:r w:rsidRPr="00B76617">
              <w:rPr>
                <w:lang w:eastAsia="zh-CN"/>
              </w:rPr>
              <w:t>0.</w:t>
            </w:r>
            <w:r>
              <w:rPr>
                <w:lang w:eastAsia="zh-CN"/>
              </w:rPr>
              <w:t>28</w:t>
            </w:r>
            <w:r w:rsidRPr="00B76617">
              <w:rPr>
                <w:lang w:eastAsia="zh-CN"/>
              </w:rPr>
              <w:t>%</w:t>
            </w:r>
          </w:p>
        </w:tc>
      </w:tr>
      <w:tr w:rsidR="005A2E2D" w:rsidRPr="00B76617" w14:paraId="0DC2E6E8" w14:textId="77777777" w:rsidTr="00331513">
        <w:trPr>
          <w:trHeight w:val="397"/>
          <w:jc w:val="center"/>
        </w:trPr>
        <w:tc>
          <w:tcPr>
            <w:tcW w:w="1880" w:type="dxa"/>
            <w:tcBorders>
              <w:top w:val="single" w:sz="8" w:space="0" w:color="FFFFFF"/>
              <w:left w:val="single" w:sz="8" w:space="0" w:color="FFFFFF"/>
              <w:bottom w:val="single" w:sz="12" w:space="0" w:color="auto"/>
              <w:right w:val="single" w:sz="8" w:space="0" w:color="FFFFFF"/>
            </w:tcBorders>
            <w:shd w:val="clear" w:color="auto" w:fill="auto"/>
            <w:tcMar>
              <w:top w:w="15" w:type="dxa"/>
              <w:left w:w="108" w:type="dxa"/>
              <w:bottom w:w="0" w:type="dxa"/>
              <w:right w:w="108" w:type="dxa"/>
            </w:tcMar>
            <w:vAlign w:val="center"/>
            <w:hideMark/>
          </w:tcPr>
          <w:p w14:paraId="6215A800" w14:textId="77777777" w:rsidR="005A2E2D" w:rsidRPr="00B76617" w:rsidRDefault="005A2E2D" w:rsidP="00331513">
            <w:pPr>
              <w:pStyle w:val="SMcaption"/>
              <w:jc w:val="center"/>
              <w:rPr>
                <w:b/>
                <w:lang w:eastAsia="zh-CN"/>
              </w:rPr>
            </w:pPr>
            <w:r w:rsidRPr="00046F7F">
              <w:rPr>
                <w:b/>
                <w:bCs/>
                <w:i/>
                <w:lang w:eastAsia="zh-CN"/>
              </w:rPr>
              <w:t>c</w:t>
            </w:r>
            <w:r w:rsidRPr="00B76617">
              <w:rPr>
                <w:b/>
                <w:bCs/>
                <w:lang w:eastAsia="zh-CN"/>
              </w:rPr>
              <w:t>(Å)</w:t>
            </w:r>
          </w:p>
        </w:tc>
        <w:tc>
          <w:tcPr>
            <w:tcW w:w="1760" w:type="dxa"/>
            <w:tcBorders>
              <w:top w:val="single" w:sz="8" w:space="0" w:color="FFFFFF"/>
              <w:left w:val="single" w:sz="8" w:space="0" w:color="FFFFFF"/>
              <w:bottom w:val="single" w:sz="12" w:space="0" w:color="auto"/>
              <w:right w:val="single" w:sz="8" w:space="0" w:color="FFFFFF"/>
            </w:tcBorders>
            <w:shd w:val="clear" w:color="auto" w:fill="auto"/>
            <w:tcMar>
              <w:top w:w="15" w:type="dxa"/>
              <w:left w:w="108" w:type="dxa"/>
              <w:bottom w:w="0" w:type="dxa"/>
              <w:right w:w="108" w:type="dxa"/>
            </w:tcMar>
            <w:vAlign w:val="center"/>
            <w:hideMark/>
          </w:tcPr>
          <w:p w14:paraId="73DB032E" w14:textId="77777777" w:rsidR="005A2E2D" w:rsidRPr="00B76617" w:rsidRDefault="005A2E2D" w:rsidP="00331513">
            <w:pPr>
              <w:pStyle w:val="SMcaption"/>
              <w:jc w:val="center"/>
              <w:rPr>
                <w:lang w:eastAsia="zh-CN"/>
              </w:rPr>
            </w:pPr>
            <w:r w:rsidRPr="00B76617">
              <w:rPr>
                <w:lang w:eastAsia="zh-CN"/>
              </w:rPr>
              <w:t>11.6446</w:t>
            </w:r>
          </w:p>
        </w:tc>
        <w:tc>
          <w:tcPr>
            <w:tcW w:w="1760" w:type="dxa"/>
            <w:tcBorders>
              <w:top w:val="single" w:sz="8" w:space="0" w:color="FFFFFF"/>
              <w:left w:val="single" w:sz="8" w:space="0" w:color="FFFFFF"/>
              <w:bottom w:val="single" w:sz="12" w:space="0" w:color="auto"/>
              <w:right w:val="single" w:sz="8" w:space="0" w:color="FFFFFF"/>
            </w:tcBorders>
            <w:shd w:val="clear" w:color="auto" w:fill="auto"/>
            <w:tcMar>
              <w:top w:w="15" w:type="dxa"/>
              <w:left w:w="108" w:type="dxa"/>
              <w:bottom w:w="0" w:type="dxa"/>
              <w:right w:w="108" w:type="dxa"/>
            </w:tcMar>
            <w:vAlign w:val="center"/>
            <w:hideMark/>
          </w:tcPr>
          <w:p w14:paraId="3415ED3A" w14:textId="77777777" w:rsidR="005A2E2D" w:rsidRPr="00B76617" w:rsidRDefault="005A2E2D" w:rsidP="00331513">
            <w:pPr>
              <w:pStyle w:val="SMcaption"/>
              <w:jc w:val="center"/>
              <w:rPr>
                <w:lang w:eastAsia="zh-CN"/>
              </w:rPr>
            </w:pPr>
            <w:r w:rsidRPr="00B76617">
              <w:rPr>
                <w:lang w:eastAsia="zh-CN"/>
              </w:rPr>
              <w:t>11.6</w:t>
            </w:r>
            <w:r>
              <w:rPr>
                <w:lang w:eastAsia="zh-CN"/>
              </w:rPr>
              <w:t>730</w:t>
            </w:r>
          </w:p>
        </w:tc>
        <w:tc>
          <w:tcPr>
            <w:tcW w:w="2300" w:type="dxa"/>
            <w:tcBorders>
              <w:top w:val="single" w:sz="8" w:space="0" w:color="FFFFFF"/>
              <w:left w:val="single" w:sz="8" w:space="0" w:color="FFFFFF"/>
              <w:bottom w:val="single" w:sz="12" w:space="0" w:color="auto"/>
              <w:right w:val="single" w:sz="8" w:space="0" w:color="FFFFFF"/>
            </w:tcBorders>
            <w:shd w:val="clear" w:color="auto" w:fill="auto"/>
            <w:tcMar>
              <w:top w:w="15" w:type="dxa"/>
              <w:left w:w="108" w:type="dxa"/>
              <w:bottom w:w="0" w:type="dxa"/>
              <w:right w:w="108" w:type="dxa"/>
            </w:tcMar>
            <w:vAlign w:val="center"/>
            <w:hideMark/>
          </w:tcPr>
          <w:p w14:paraId="483AAB1A" w14:textId="77777777" w:rsidR="005A2E2D" w:rsidRPr="00B76617" w:rsidRDefault="005A2E2D" w:rsidP="00331513">
            <w:pPr>
              <w:pStyle w:val="SMcaption"/>
              <w:jc w:val="center"/>
              <w:rPr>
                <w:lang w:eastAsia="zh-CN"/>
              </w:rPr>
            </w:pPr>
            <w:r w:rsidRPr="00B76617">
              <w:rPr>
                <w:lang w:eastAsia="zh-CN"/>
              </w:rPr>
              <w:t>0.</w:t>
            </w:r>
            <w:r>
              <w:rPr>
                <w:lang w:eastAsia="zh-CN"/>
              </w:rPr>
              <w:t>24</w:t>
            </w:r>
            <w:r w:rsidRPr="00B76617">
              <w:rPr>
                <w:lang w:eastAsia="zh-CN"/>
              </w:rPr>
              <w:t>%</w:t>
            </w:r>
          </w:p>
        </w:tc>
      </w:tr>
    </w:tbl>
    <w:p w14:paraId="0920F953" w14:textId="77777777" w:rsidR="005A2E2D" w:rsidRDefault="005A2E2D" w:rsidP="00331513">
      <w:pPr>
        <w:pStyle w:val="SMcaption"/>
      </w:pPr>
    </w:p>
    <w:p w14:paraId="51098A9E" w14:textId="77777777" w:rsidR="005A2E2D" w:rsidRDefault="005A2E2D" w:rsidP="00331513">
      <w:r>
        <w:br w:type="page"/>
      </w:r>
    </w:p>
    <w:p w14:paraId="7617A257" w14:textId="77777777" w:rsidR="005A2E2D" w:rsidRDefault="005A2E2D" w:rsidP="00331513">
      <w:pPr>
        <w:pStyle w:val="SMHeading"/>
      </w:pPr>
      <w:r>
        <w:lastRenderedPageBreak/>
        <w:t>Table S5.</w:t>
      </w:r>
    </w:p>
    <w:p w14:paraId="03BBE6BC" w14:textId="77777777" w:rsidR="005A2E2D" w:rsidRDefault="005A2E2D" w:rsidP="00331513">
      <w:pPr>
        <w:pStyle w:val="SMcaption"/>
        <w:rPr>
          <w:b/>
          <w:bCs/>
          <w:lang w:eastAsia="zh-CN"/>
        </w:rPr>
      </w:pPr>
      <w:r w:rsidRPr="00B37624">
        <w:rPr>
          <w:b/>
          <w:bCs/>
          <w:lang w:eastAsia="zh-CN"/>
        </w:rPr>
        <w:t>Possible phases and their crystal structures in the YBCO-Ag system</w:t>
      </w:r>
      <w:r>
        <w:rPr>
          <w:b/>
          <w:bCs/>
          <w:lang w:eastAsia="zh-CN"/>
        </w:rPr>
        <w:t>.</w:t>
      </w:r>
    </w:p>
    <w:p w14:paraId="5A8F68FA" w14:textId="77777777" w:rsidR="005A2E2D" w:rsidRDefault="005A2E2D" w:rsidP="00331513">
      <w:pPr>
        <w:pStyle w:val="SMcaption"/>
        <w:rPr>
          <w:b/>
          <w:lang w:eastAsia="zh-CN"/>
        </w:rPr>
      </w:pPr>
    </w:p>
    <w:tbl>
      <w:tblPr>
        <w:tblW w:w="9235" w:type="dxa"/>
        <w:jc w:val="center"/>
        <w:tblCellMar>
          <w:left w:w="0" w:type="dxa"/>
          <w:right w:w="0" w:type="dxa"/>
        </w:tblCellMar>
        <w:tblLook w:val="0420" w:firstRow="1" w:lastRow="0" w:firstColumn="0" w:lastColumn="0" w:noHBand="0" w:noVBand="1"/>
      </w:tblPr>
      <w:tblGrid>
        <w:gridCol w:w="3600"/>
        <w:gridCol w:w="2354"/>
        <w:gridCol w:w="992"/>
        <w:gridCol w:w="1134"/>
        <w:gridCol w:w="1155"/>
      </w:tblGrid>
      <w:tr w:rsidR="005A2E2D" w:rsidRPr="00B37624" w14:paraId="4821BFBB" w14:textId="77777777" w:rsidTr="00331513">
        <w:trPr>
          <w:trHeight w:val="283"/>
          <w:jc w:val="center"/>
        </w:trPr>
        <w:tc>
          <w:tcPr>
            <w:tcW w:w="3600" w:type="dxa"/>
            <w:vMerge w:val="restart"/>
            <w:tcBorders>
              <w:top w:val="single" w:sz="12" w:space="0" w:color="auto"/>
              <w:left w:val="nil"/>
              <w:bottom w:val="single" w:sz="8" w:space="0" w:color="000000"/>
              <w:right w:val="nil"/>
            </w:tcBorders>
            <w:shd w:val="clear" w:color="auto" w:fill="auto"/>
            <w:tcMar>
              <w:top w:w="72" w:type="dxa"/>
              <w:left w:w="144" w:type="dxa"/>
              <w:bottom w:w="72" w:type="dxa"/>
              <w:right w:w="144" w:type="dxa"/>
            </w:tcMar>
            <w:vAlign w:val="center"/>
            <w:hideMark/>
          </w:tcPr>
          <w:p w14:paraId="4ABB1EE1" w14:textId="77777777" w:rsidR="005A2E2D" w:rsidRPr="00B37624" w:rsidRDefault="005A2E2D" w:rsidP="00331513">
            <w:pPr>
              <w:pStyle w:val="SMcaption"/>
              <w:rPr>
                <w:b/>
                <w:lang w:eastAsia="zh-CN"/>
              </w:rPr>
            </w:pPr>
            <w:r w:rsidRPr="00B37624">
              <w:rPr>
                <w:b/>
                <w:bCs/>
                <w:lang w:eastAsia="zh-CN"/>
              </w:rPr>
              <w:t>Possible phases in the system</w:t>
            </w:r>
          </w:p>
        </w:tc>
        <w:tc>
          <w:tcPr>
            <w:tcW w:w="2354" w:type="dxa"/>
            <w:vMerge w:val="restart"/>
            <w:tcBorders>
              <w:top w:val="single" w:sz="12" w:space="0" w:color="auto"/>
              <w:left w:val="nil"/>
              <w:bottom w:val="single" w:sz="8" w:space="0" w:color="000000"/>
              <w:right w:val="nil"/>
            </w:tcBorders>
            <w:shd w:val="clear" w:color="auto" w:fill="auto"/>
            <w:tcMar>
              <w:top w:w="72" w:type="dxa"/>
              <w:left w:w="144" w:type="dxa"/>
              <w:bottom w:w="72" w:type="dxa"/>
              <w:right w:w="144" w:type="dxa"/>
            </w:tcMar>
            <w:vAlign w:val="center"/>
            <w:hideMark/>
          </w:tcPr>
          <w:p w14:paraId="079C7256" w14:textId="77777777" w:rsidR="005A2E2D" w:rsidRPr="00B37624" w:rsidRDefault="005A2E2D" w:rsidP="00331513">
            <w:pPr>
              <w:pStyle w:val="SMcaption"/>
              <w:rPr>
                <w:b/>
                <w:lang w:eastAsia="zh-CN"/>
              </w:rPr>
            </w:pPr>
            <w:r w:rsidRPr="00B37624">
              <w:rPr>
                <w:b/>
                <w:bCs/>
                <w:lang w:eastAsia="zh-CN"/>
              </w:rPr>
              <w:t>Crystal structure</w:t>
            </w:r>
          </w:p>
        </w:tc>
        <w:tc>
          <w:tcPr>
            <w:tcW w:w="3281" w:type="dxa"/>
            <w:gridSpan w:val="3"/>
            <w:tcBorders>
              <w:top w:val="single" w:sz="12" w:space="0" w:color="auto"/>
              <w:left w:val="nil"/>
              <w:bottom w:val="single" w:sz="6" w:space="0" w:color="auto"/>
              <w:right w:val="nil"/>
            </w:tcBorders>
            <w:shd w:val="clear" w:color="auto" w:fill="auto"/>
            <w:tcMar>
              <w:top w:w="72" w:type="dxa"/>
              <w:left w:w="144" w:type="dxa"/>
              <w:bottom w:w="72" w:type="dxa"/>
              <w:right w:w="144" w:type="dxa"/>
            </w:tcMar>
            <w:vAlign w:val="center"/>
            <w:hideMark/>
          </w:tcPr>
          <w:p w14:paraId="17DB037E" w14:textId="77777777" w:rsidR="005A2E2D" w:rsidRPr="00B37624" w:rsidRDefault="005A2E2D" w:rsidP="00331513">
            <w:pPr>
              <w:pStyle w:val="SMcaption"/>
              <w:rPr>
                <w:b/>
                <w:lang w:eastAsia="zh-CN"/>
              </w:rPr>
            </w:pPr>
            <w:r w:rsidRPr="00B37624">
              <w:rPr>
                <w:b/>
                <w:bCs/>
                <w:lang w:eastAsia="zh-CN"/>
              </w:rPr>
              <w:t>Lattice constant</w:t>
            </w:r>
          </w:p>
        </w:tc>
      </w:tr>
      <w:tr w:rsidR="005A2E2D" w:rsidRPr="00B37624" w14:paraId="116402CF" w14:textId="77777777" w:rsidTr="00331513">
        <w:trPr>
          <w:trHeight w:val="283"/>
          <w:jc w:val="center"/>
        </w:trPr>
        <w:tc>
          <w:tcPr>
            <w:tcW w:w="0" w:type="auto"/>
            <w:vMerge/>
            <w:tcBorders>
              <w:top w:val="single" w:sz="8" w:space="0" w:color="000000"/>
              <w:left w:val="nil"/>
              <w:bottom w:val="single" w:sz="6" w:space="0" w:color="auto"/>
              <w:right w:val="nil"/>
            </w:tcBorders>
            <w:vAlign w:val="center"/>
            <w:hideMark/>
          </w:tcPr>
          <w:p w14:paraId="51C5434C" w14:textId="77777777" w:rsidR="005A2E2D" w:rsidRPr="00B37624" w:rsidRDefault="005A2E2D" w:rsidP="00331513">
            <w:pPr>
              <w:pStyle w:val="SMcaption"/>
              <w:rPr>
                <w:b/>
                <w:lang w:eastAsia="zh-CN"/>
              </w:rPr>
            </w:pPr>
          </w:p>
        </w:tc>
        <w:tc>
          <w:tcPr>
            <w:tcW w:w="2354" w:type="dxa"/>
            <w:vMerge/>
            <w:tcBorders>
              <w:top w:val="single" w:sz="8" w:space="0" w:color="000000"/>
              <w:left w:val="nil"/>
              <w:bottom w:val="single" w:sz="6" w:space="0" w:color="auto"/>
              <w:right w:val="nil"/>
            </w:tcBorders>
            <w:vAlign w:val="center"/>
            <w:hideMark/>
          </w:tcPr>
          <w:p w14:paraId="17B396B3" w14:textId="77777777" w:rsidR="005A2E2D" w:rsidRPr="00B37624" w:rsidRDefault="005A2E2D" w:rsidP="00331513">
            <w:pPr>
              <w:pStyle w:val="SMcaption"/>
              <w:rPr>
                <w:b/>
                <w:lang w:eastAsia="zh-CN"/>
              </w:rPr>
            </w:pPr>
          </w:p>
        </w:tc>
        <w:tc>
          <w:tcPr>
            <w:tcW w:w="992" w:type="dxa"/>
            <w:tcBorders>
              <w:top w:val="single" w:sz="6" w:space="0" w:color="auto"/>
              <w:left w:val="nil"/>
              <w:bottom w:val="single" w:sz="6" w:space="0" w:color="auto"/>
              <w:right w:val="nil"/>
            </w:tcBorders>
            <w:shd w:val="clear" w:color="auto" w:fill="auto"/>
            <w:tcMar>
              <w:top w:w="72" w:type="dxa"/>
              <w:left w:w="144" w:type="dxa"/>
              <w:bottom w:w="72" w:type="dxa"/>
              <w:right w:w="144" w:type="dxa"/>
            </w:tcMar>
            <w:vAlign w:val="center"/>
            <w:hideMark/>
          </w:tcPr>
          <w:p w14:paraId="5FA90D91" w14:textId="77777777" w:rsidR="005A2E2D" w:rsidRPr="00B37624" w:rsidRDefault="005A2E2D" w:rsidP="00331513">
            <w:pPr>
              <w:pStyle w:val="SMcaption"/>
              <w:rPr>
                <w:b/>
                <w:lang w:eastAsia="zh-CN"/>
              </w:rPr>
            </w:pPr>
            <w:r w:rsidRPr="00046F7F">
              <w:rPr>
                <w:b/>
                <w:bCs/>
                <w:i/>
                <w:lang w:eastAsia="zh-CN"/>
              </w:rPr>
              <w:t>a</w:t>
            </w:r>
            <w:r w:rsidRPr="00B37624">
              <w:rPr>
                <w:b/>
                <w:bCs/>
                <w:lang w:eastAsia="zh-CN"/>
              </w:rPr>
              <w:t>(Å)</w:t>
            </w:r>
          </w:p>
        </w:tc>
        <w:tc>
          <w:tcPr>
            <w:tcW w:w="1134" w:type="dxa"/>
            <w:tcBorders>
              <w:top w:val="single" w:sz="6" w:space="0" w:color="auto"/>
              <w:left w:val="nil"/>
              <w:bottom w:val="single" w:sz="6" w:space="0" w:color="auto"/>
              <w:right w:val="nil"/>
            </w:tcBorders>
            <w:shd w:val="clear" w:color="auto" w:fill="auto"/>
            <w:tcMar>
              <w:top w:w="72" w:type="dxa"/>
              <w:left w:w="144" w:type="dxa"/>
              <w:bottom w:w="72" w:type="dxa"/>
              <w:right w:w="144" w:type="dxa"/>
            </w:tcMar>
            <w:vAlign w:val="center"/>
            <w:hideMark/>
          </w:tcPr>
          <w:p w14:paraId="737A6AE2" w14:textId="77777777" w:rsidR="005A2E2D" w:rsidRPr="00B37624" w:rsidRDefault="005A2E2D" w:rsidP="00331513">
            <w:pPr>
              <w:pStyle w:val="SMcaption"/>
              <w:rPr>
                <w:b/>
                <w:lang w:eastAsia="zh-CN"/>
              </w:rPr>
            </w:pPr>
            <w:r w:rsidRPr="00046F7F">
              <w:rPr>
                <w:b/>
                <w:bCs/>
                <w:i/>
                <w:lang w:eastAsia="zh-CN"/>
              </w:rPr>
              <w:t>b</w:t>
            </w:r>
            <w:r w:rsidRPr="00B37624">
              <w:rPr>
                <w:b/>
                <w:bCs/>
                <w:lang w:eastAsia="zh-CN"/>
              </w:rPr>
              <w:t>(Å)</w:t>
            </w:r>
          </w:p>
        </w:tc>
        <w:tc>
          <w:tcPr>
            <w:tcW w:w="1155" w:type="dxa"/>
            <w:tcBorders>
              <w:top w:val="single" w:sz="6" w:space="0" w:color="auto"/>
              <w:left w:val="nil"/>
              <w:bottom w:val="single" w:sz="6" w:space="0" w:color="auto"/>
              <w:right w:val="nil"/>
            </w:tcBorders>
            <w:shd w:val="clear" w:color="auto" w:fill="auto"/>
            <w:tcMar>
              <w:top w:w="72" w:type="dxa"/>
              <w:left w:w="144" w:type="dxa"/>
              <w:bottom w:w="72" w:type="dxa"/>
              <w:right w:w="144" w:type="dxa"/>
            </w:tcMar>
            <w:vAlign w:val="center"/>
            <w:hideMark/>
          </w:tcPr>
          <w:p w14:paraId="3A635FEE" w14:textId="77777777" w:rsidR="005A2E2D" w:rsidRPr="00B37624" w:rsidRDefault="005A2E2D" w:rsidP="00331513">
            <w:pPr>
              <w:pStyle w:val="SMcaption"/>
              <w:rPr>
                <w:b/>
                <w:lang w:eastAsia="zh-CN"/>
              </w:rPr>
            </w:pPr>
            <w:r w:rsidRPr="00046F7F">
              <w:rPr>
                <w:b/>
                <w:bCs/>
                <w:i/>
                <w:lang w:eastAsia="zh-CN"/>
              </w:rPr>
              <w:t>c</w:t>
            </w:r>
            <w:r w:rsidRPr="00B37624">
              <w:rPr>
                <w:b/>
                <w:bCs/>
                <w:lang w:eastAsia="zh-CN"/>
              </w:rPr>
              <w:t>(Å)</w:t>
            </w:r>
          </w:p>
        </w:tc>
      </w:tr>
      <w:tr w:rsidR="005A2E2D" w:rsidRPr="00B37624" w14:paraId="72AA457F" w14:textId="77777777" w:rsidTr="00331513">
        <w:trPr>
          <w:trHeight w:val="283"/>
          <w:jc w:val="center"/>
        </w:trPr>
        <w:tc>
          <w:tcPr>
            <w:tcW w:w="3600" w:type="dxa"/>
            <w:tcBorders>
              <w:top w:val="single" w:sz="6" w:space="0" w:color="auto"/>
              <w:left w:val="nil"/>
              <w:bottom w:val="nil"/>
              <w:right w:val="nil"/>
            </w:tcBorders>
            <w:shd w:val="clear" w:color="auto" w:fill="auto"/>
            <w:tcMar>
              <w:top w:w="72" w:type="dxa"/>
              <w:left w:w="144" w:type="dxa"/>
              <w:bottom w:w="72" w:type="dxa"/>
              <w:right w:w="144" w:type="dxa"/>
            </w:tcMar>
            <w:vAlign w:val="center"/>
            <w:hideMark/>
          </w:tcPr>
          <w:p w14:paraId="44CC6E67" w14:textId="77777777" w:rsidR="005A2E2D" w:rsidRPr="00B37624" w:rsidRDefault="005A2E2D" w:rsidP="00331513">
            <w:pPr>
              <w:pStyle w:val="SMcaption"/>
              <w:rPr>
                <w:b/>
                <w:lang w:eastAsia="zh-CN"/>
              </w:rPr>
            </w:pPr>
            <w:r w:rsidRPr="00B37624">
              <w:rPr>
                <w:b/>
                <w:lang w:eastAsia="zh-CN"/>
              </w:rPr>
              <w:t>YBa</w:t>
            </w:r>
            <w:r w:rsidRPr="00B37624">
              <w:rPr>
                <w:b/>
                <w:vertAlign w:val="subscript"/>
                <w:lang w:eastAsia="zh-CN"/>
              </w:rPr>
              <w:t>2</w:t>
            </w:r>
            <w:r w:rsidRPr="00B37624">
              <w:rPr>
                <w:b/>
                <w:lang w:eastAsia="zh-CN"/>
              </w:rPr>
              <w:t>Cu</w:t>
            </w:r>
            <w:r w:rsidRPr="00B37624">
              <w:rPr>
                <w:b/>
                <w:vertAlign w:val="subscript"/>
                <w:lang w:eastAsia="zh-CN"/>
              </w:rPr>
              <w:t>3</w:t>
            </w:r>
            <w:r w:rsidRPr="00B37624">
              <w:rPr>
                <w:b/>
                <w:lang w:eastAsia="zh-CN"/>
              </w:rPr>
              <w:t>O</w:t>
            </w:r>
            <w:r w:rsidRPr="00B37624">
              <w:rPr>
                <w:b/>
                <w:vertAlign w:val="subscript"/>
                <w:lang w:eastAsia="zh-CN"/>
              </w:rPr>
              <w:t>7</w:t>
            </w:r>
            <w:r w:rsidRPr="00B37624">
              <w:rPr>
                <w:b/>
                <w:lang w:eastAsia="zh-CN"/>
              </w:rPr>
              <w:t>(Y123)</w:t>
            </w:r>
            <w:r w:rsidRPr="00872157">
              <w:rPr>
                <w:noProof/>
                <w:vertAlign w:val="superscript"/>
                <w:lang w:eastAsia="zh-CN"/>
              </w:rPr>
              <w:t>26</w:t>
            </w:r>
          </w:p>
        </w:tc>
        <w:tc>
          <w:tcPr>
            <w:tcW w:w="2354" w:type="dxa"/>
            <w:tcBorders>
              <w:top w:val="single" w:sz="6" w:space="0" w:color="auto"/>
              <w:left w:val="nil"/>
              <w:bottom w:val="nil"/>
              <w:right w:val="nil"/>
            </w:tcBorders>
            <w:shd w:val="clear" w:color="auto" w:fill="auto"/>
            <w:tcMar>
              <w:top w:w="72" w:type="dxa"/>
              <w:left w:w="144" w:type="dxa"/>
              <w:bottom w:w="72" w:type="dxa"/>
              <w:right w:w="144" w:type="dxa"/>
            </w:tcMar>
            <w:vAlign w:val="center"/>
            <w:hideMark/>
          </w:tcPr>
          <w:p w14:paraId="71B44FE3" w14:textId="77777777" w:rsidR="005A2E2D" w:rsidRPr="00E31704" w:rsidRDefault="005A2E2D" w:rsidP="00331513">
            <w:pPr>
              <w:pStyle w:val="SMcaption"/>
              <w:rPr>
                <w:lang w:eastAsia="zh-CN"/>
              </w:rPr>
            </w:pPr>
            <w:r w:rsidRPr="00E31704">
              <w:rPr>
                <w:lang w:eastAsia="zh-CN"/>
              </w:rPr>
              <w:t>Orthorhombic</w:t>
            </w:r>
          </w:p>
        </w:tc>
        <w:tc>
          <w:tcPr>
            <w:tcW w:w="992" w:type="dxa"/>
            <w:tcBorders>
              <w:top w:val="single" w:sz="6" w:space="0" w:color="auto"/>
              <w:left w:val="nil"/>
              <w:bottom w:val="nil"/>
              <w:right w:val="nil"/>
            </w:tcBorders>
            <w:shd w:val="clear" w:color="auto" w:fill="auto"/>
            <w:tcMar>
              <w:top w:w="72" w:type="dxa"/>
              <w:left w:w="144" w:type="dxa"/>
              <w:bottom w:w="72" w:type="dxa"/>
              <w:right w:w="144" w:type="dxa"/>
            </w:tcMar>
            <w:vAlign w:val="center"/>
            <w:hideMark/>
          </w:tcPr>
          <w:p w14:paraId="2D69BBF1" w14:textId="77777777" w:rsidR="005A2E2D" w:rsidRPr="00E31704" w:rsidRDefault="005A2E2D" w:rsidP="00331513">
            <w:pPr>
              <w:pStyle w:val="SMcaption"/>
              <w:rPr>
                <w:lang w:eastAsia="zh-CN"/>
              </w:rPr>
            </w:pPr>
            <w:r>
              <w:rPr>
                <w:lang w:eastAsia="zh-CN"/>
              </w:rPr>
              <w:t>3.8185</w:t>
            </w:r>
          </w:p>
        </w:tc>
        <w:tc>
          <w:tcPr>
            <w:tcW w:w="1134" w:type="dxa"/>
            <w:tcBorders>
              <w:top w:val="single" w:sz="6" w:space="0" w:color="auto"/>
              <w:left w:val="nil"/>
              <w:bottom w:val="nil"/>
              <w:right w:val="nil"/>
            </w:tcBorders>
            <w:shd w:val="clear" w:color="auto" w:fill="auto"/>
            <w:tcMar>
              <w:top w:w="72" w:type="dxa"/>
              <w:left w:w="144" w:type="dxa"/>
              <w:bottom w:w="72" w:type="dxa"/>
              <w:right w:w="144" w:type="dxa"/>
            </w:tcMar>
            <w:vAlign w:val="center"/>
            <w:hideMark/>
          </w:tcPr>
          <w:p w14:paraId="4C5BC56C" w14:textId="77777777" w:rsidR="005A2E2D" w:rsidRPr="00E31704" w:rsidRDefault="005A2E2D" w:rsidP="00331513">
            <w:pPr>
              <w:pStyle w:val="SMcaption"/>
              <w:rPr>
                <w:lang w:eastAsia="zh-CN"/>
              </w:rPr>
            </w:pPr>
            <w:r w:rsidRPr="00C104C0">
              <w:rPr>
                <w:lang w:eastAsia="zh-CN"/>
              </w:rPr>
              <w:t>3.8856</w:t>
            </w:r>
          </w:p>
        </w:tc>
        <w:tc>
          <w:tcPr>
            <w:tcW w:w="1155" w:type="dxa"/>
            <w:tcBorders>
              <w:top w:val="single" w:sz="6" w:space="0" w:color="auto"/>
              <w:left w:val="nil"/>
              <w:bottom w:val="nil"/>
              <w:right w:val="nil"/>
            </w:tcBorders>
            <w:shd w:val="clear" w:color="auto" w:fill="auto"/>
            <w:tcMar>
              <w:top w:w="72" w:type="dxa"/>
              <w:left w:w="144" w:type="dxa"/>
              <w:bottom w:w="72" w:type="dxa"/>
              <w:right w:w="144" w:type="dxa"/>
            </w:tcMar>
            <w:vAlign w:val="center"/>
            <w:hideMark/>
          </w:tcPr>
          <w:p w14:paraId="77B194E6" w14:textId="77777777" w:rsidR="005A2E2D" w:rsidRPr="00E31704" w:rsidRDefault="005A2E2D" w:rsidP="00331513">
            <w:pPr>
              <w:pStyle w:val="SMcaption"/>
              <w:rPr>
                <w:lang w:eastAsia="zh-CN"/>
              </w:rPr>
            </w:pPr>
            <w:r w:rsidRPr="00E31704">
              <w:rPr>
                <w:lang w:eastAsia="zh-CN"/>
              </w:rPr>
              <w:t>11.6804</w:t>
            </w:r>
          </w:p>
        </w:tc>
      </w:tr>
      <w:tr w:rsidR="005A2E2D" w:rsidRPr="00B37624" w14:paraId="225B2C8C" w14:textId="77777777" w:rsidTr="00331513">
        <w:trPr>
          <w:trHeight w:val="283"/>
          <w:jc w:val="center"/>
        </w:trPr>
        <w:tc>
          <w:tcPr>
            <w:tcW w:w="3600" w:type="dxa"/>
            <w:tcBorders>
              <w:top w:val="nil"/>
              <w:left w:val="nil"/>
              <w:bottom w:val="nil"/>
              <w:right w:val="nil"/>
            </w:tcBorders>
            <w:shd w:val="clear" w:color="auto" w:fill="auto"/>
            <w:tcMar>
              <w:top w:w="72" w:type="dxa"/>
              <w:left w:w="144" w:type="dxa"/>
              <w:bottom w:w="72" w:type="dxa"/>
              <w:right w:w="144" w:type="dxa"/>
            </w:tcMar>
            <w:vAlign w:val="center"/>
            <w:hideMark/>
          </w:tcPr>
          <w:p w14:paraId="0939026A" w14:textId="77777777" w:rsidR="005A2E2D" w:rsidRPr="00B37624" w:rsidRDefault="005A2E2D" w:rsidP="00331513">
            <w:pPr>
              <w:pStyle w:val="SMcaption"/>
              <w:rPr>
                <w:b/>
                <w:lang w:eastAsia="zh-CN"/>
              </w:rPr>
            </w:pPr>
            <w:r w:rsidRPr="00B37624">
              <w:rPr>
                <w:b/>
                <w:lang w:eastAsia="zh-CN"/>
              </w:rPr>
              <w:t>Y</w:t>
            </w:r>
            <w:r w:rsidRPr="00B37624">
              <w:rPr>
                <w:b/>
                <w:vertAlign w:val="subscript"/>
                <w:lang w:eastAsia="zh-CN"/>
              </w:rPr>
              <w:t>2</w:t>
            </w:r>
            <w:r w:rsidRPr="00B37624">
              <w:rPr>
                <w:b/>
                <w:lang w:eastAsia="zh-CN"/>
              </w:rPr>
              <w:t>BaCuO</w:t>
            </w:r>
            <w:r w:rsidRPr="00B37624">
              <w:rPr>
                <w:b/>
                <w:vertAlign w:val="subscript"/>
                <w:lang w:eastAsia="zh-CN"/>
              </w:rPr>
              <w:t>5</w:t>
            </w:r>
            <w:r w:rsidRPr="00B37624">
              <w:rPr>
                <w:b/>
                <w:lang w:eastAsia="zh-CN"/>
              </w:rPr>
              <w:t>(Y211)</w:t>
            </w:r>
            <w:r w:rsidRPr="00872157">
              <w:rPr>
                <w:noProof/>
                <w:vertAlign w:val="superscript"/>
                <w:lang w:eastAsia="zh-CN"/>
              </w:rPr>
              <w:t>26</w:t>
            </w:r>
          </w:p>
        </w:tc>
        <w:tc>
          <w:tcPr>
            <w:tcW w:w="2354" w:type="dxa"/>
            <w:tcBorders>
              <w:top w:val="nil"/>
              <w:left w:val="nil"/>
              <w:bottom w:val="nil"/>
              <w:right w:val="nil"/>
            </w:tcBorders>
            <w:shd w:val="clear" w:color="auto" w:fill="auto"/>
            <w:tcMar>
              <w:top w:w="72" w:type="dxa"/>
              <w:left w:w="144" w:type="dxa"/>
              <w:bottom w:w="72" w:type="dxa"/>
              <w:right w:w="144" w:type="dxa"/>
            </w:tcMar>
            <w:vAlign w:val="center"/>
            <w:hideMark/>
          </w:tcPr>
          <w:p w14:paraId="6B1E57EC" w14:textId="77777777" w:rsidR="005A2E2D" w:rsidRPr="00E31704" w:rsidRDefault="005A2E2D" w:rsidP="00331513">
            <w:pPr>
              <w:pStyle w:val="SMcaption"/>
              <w:rPr>
                <w:lang w:eastAsia="zh-CN"/>
              </w:rPr>
            </w:pPr>
            <w:r w:rsidRPr="00E31704">
              <w:rPr>
                <w:lang w:eastAsia="zh-CN"/>
              </w:rPr>
              <w:t>Orthorhombic</w:t>
            </w:r>
          </w:p>
        </w:tc>
        <w:tc>
          <w:tcPr>
            <w:tcW w:w="992" w:type="dxa"/>
            <w:tcBorders>
              <w:top w:val="nil"/>
              <w:left w:val="nil"/>
              <w:bottom w:val="nil"/>
              <w:right w:val="nil"/>
            </w:tcBorders>
            <w:shd w:val="clear" w:color="auto" w:fill="auto"/>
            <w:tcMar>
              <w:top w:w="72" w:type="dxa"/>
              <w:left w:w="144" w:type="dxa"/>
              <w:bottom w:w="72" w:type="dxa"/>
              <w:right w:w="144" w:type="dxa"/>
            </w:tcMar>
            <w:vAlign w:val="center"/>
            <w:hideMark/>
          </w:tcPr>
          <w:p w14:paraId="061FFA84" w14:textId="77777777" w:rsidR="005A2E2D" w:rsidRPr="00E31704" w:rsidRDefault="005A2E2D" w:rsidP="00331513">
            <w:pPr>
              <w:pStyle w:val="SMcaption"/>
              <w:rPr>
                <w:lang w:eastAsia="zh-CN"/>
              </w:rPr>
            </w:pPr>
            <w:r>
              <w:rPr>
                <w:lang w:eastAsia="zh-CN"/>
              </w:rPr>
              <w:t>5.6593</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13DA3E26" w14:textId="77777777" w:rsidR="005A2E2D" w:rsidRPr="00E31704" w:rsidRDefault="005A2E2D" w:rsidP="00331513">
            <w:pPr>
              <w:pStyle w:val="SMcaption"/>
              <w:rPr>
                <w:lang w:eastAsia="zh-CN"/>
              </w:rPr>
            </w:pPr>
            <w:r w:rsidRPr="00C104C0">
              <w:rPr>
                <w:lang w:eastAsia="zh-CN"/>
              </w:rPr>
              <w:t>7.1319</w:t>
            </w:r>
          </w:p>
        </w:tc>
        <w:tc>
          <w:tcPr>
            <w:tcW w:w="1155" w:type="dxa"/>
            <w:tcBorders>
              <w:top w:val="nil"/>
              <w:left w:val="nil"/>
              <w:bottom w:val="nil"/>
              <w:right w:val="nil"/>
            </w:tcBorders>
            <w:shd w:val="clear" w:color="auto" w:fill="auto"/>
            <w:tcMar>
              <w:top w:w="72" w:type="dxa"/>
              <w:left w:w="144" w:type="dxa"/>
              <w:bottom w:w="72" w:type="dxa"/>
              <w:right w:w="144" w:type="dxa"/>
            </w:tcMar>
            <w:vAlign w:val="center"/>
            <w:hideMark/>
          </w:tcPr>
          <w:p w14:paraId="368EE104" w14:textId="77777777" w:rsidR="005A2E2D" w:rsidRPr="00E31704" w:rsidRDefault="005A2E2D" w:rsidP="00331513">
            <w:pPr>
              <w:pStyle w:val="SMcaption"/>
              <w:rPr>
                <w:lang w:eastAsia="zh-CN"/>
              </w:rPr>
            </w:pPr>
            <w:r w:rsidRPr="00BD50E3">
              <w:rPr>
                <w:lang w:eastAsia="zh-CN"/>
              </w:rPr>
              <w:t>12.1802</w:t>
            </w:r>
          </w:p>
        </w:tc>
      </w:tr>
      <w:tr w:rsidR="005A2E2D" w:rsidRPr="00B37624" w14:paraId="6EE407B7" w14:textId="77777777" w:rsidTr="00331513">
        <w:trPr>
          <w:trHeight w:val="283"/>
          <w:jc w:val="center"/>
        </w:trPr>
        <w:tc>
          <w:tcPr>
            <w:tcW w:w="3600" w:type="dxa"/>
            <w:tcBorders>
              <w:top w:val="nil"/>
              <w:left w:val="nil"/>
              <w:bottom w:val="nil"/>
              <w:right w:val="nil"/>
            </w:tcBorders>
            <w:shd w:val="clear" w:color="auto" w:fill="auto"/>
            <w:tcMar>
              <w:top w:w="72" w:type="dxa"/>
              <w:left w:w="144" w:type="dxa"/>
              <w:bottom w:w="72" w:type="dxa"/>
              <w:right w:w="144" w:type="dxa"/>
            </w:tcMar>
            <w:vAlign w:val="center"/>
            <w:hideMark/>
          </w:tcPr>
          <w:p w14:paraId="1EC8C563" w14:textId="77777777" w:rsidR="005A2E2D" w:rsidRPr="00B37624" w:rsidRDefault="005A2E2D" w:rsidP="00331513">
            <w:pPr>
              <w:pStyle w:val="SMcaption"/>
              <w:rPr>
                <w:b/>
                <w:lang w:eastAsia="zh-CN"/>
              </w:rPr>
            </w:pPr>
            <w:r w:rsidRPr="00B37624">
              <w:rPr>
                <w:b/>
                <w:lang w:eastAsia="zh-CN"/>
              </w:rPr>
              <w:t>YBa</w:t>
            </w:r>
            <w:r w:rsidRPr="00B37624">
              <w:rPr>
                <w:b/>
                <w:vertAlign w:val="subscript"/>
                <w:lang w:eastAsia="zh-CN"/>
              </w:rPr>
              <w:t>2</w:t>
            </w:r>
            <w:r w:rsidRPr="00B37624">
              <w:rPr>
                <w:b/>
                <w:lang w:eastAsia="zh-CN"/>
              </w:rPr>
              <w:t>Ag</w:t>
            </w:r>
            <w:r w:rsidRPr="00B37624">
              <w:rPr>
                <w:b/>
                <w:vertAlign w:val="subscript"/>
                <w:lang w:eastAsia="zh-CN"/>
              </w:rPr>
              <w:t>x</w:t>
            </w:r>
            <w:r w:rsidRPr="00B37624">
              <w:rPr>
                <w:b/>
                <w:lang w:eastAsia="zh-CN"/>
              </w:rPr>
              <w:t>Cu</w:t>
            </w:r>
            <w:r w:rsidRPr="00B37624">
              <w:rPr>
                <w:b/>
                <w:vertAlign w:val="subscript"/>
                <w:lang w:eastAsia="zh-CN"/>
              </w:rPr>
              <w:t>3-x</w:t>
            </w:r>
            <w:r w:rsidRPr="00B37624">
              <w:rPr>
                <w:b/>
                <w:lang w:eastAsia="zh-CN"/>
              </w:rPr>
              <w:t>O</w:t>
            </w:r>
            <w:r w:rsidRPr="00B37624">
              <w:rPr>
                <w:b/>
                <w:vertAlign w:val="subscript"/>
                <w:lang w:eastAsia="zh-CN"/>
              </w:rPr>
              <w:t>7-</w:t>
            </w:r>
            <w:r w:rsidRPr="00B37624">
              <w:rPr>
                <w:b/>
                <w:vertAlign w:val="subscript"/>
                <w:lang w:val="el-GR" w:eastAsia="zh-CN"/>
              </w:rPr>
              <w:t>δ</w:t>
            </w:r>
            <w:r w:rsidRPr="00B37624">
              <w:rPr>
                <w:b/>
                <w:lang w:eastAsia="zh-CN"/>
              </w:rPr>
              <w:t>(</w:t>
            </w:r>
            <w:proofErr w:type="spellStart"/>
            <w:r w:rsidRPr="00B37624">
              <w:rPr>
                <w:b/>
                <w:lang w:eastAsia="zh-CN"/>
              </w:rPr>
              <w:t>Ag</w:t>
            </w:r>
            <w:r w:rsidRPr="00B37624">
              <w:rPr>
                <w:b/>
                <w:vertAlign w:val="subscript"/>
                <w:lang w:eastAsia="zh-CN"/>
              </w:rPr>
              <w:t>x</w:t>
            </w:r>
            <w:proofErr w:type="spellEnd"/>
            <w:r w:rsidRPr="00B37624">
              <w:rPr>
                <w:b/>
                <w:lang w:eastAsia="zh-CN"/>
              </w:rPr>
              <w:t>)</w:t>
            </w:r>
            <w:r w:rsidRPr="00872157">
              <w:rPr>
                <w:noProof/>
                <w:vertAlign w:val="superscript"/>
                <w:lang w:eastAsia="zh-CN"/>
              </w:rPr>
              <w:t>27</w:t>
            </w:r>
          </w:p>
        </w:tc>
        <w:tc>
          <w:tcPr>
            <w:tcW w:w="2354" w:type="dxa"/>
            <w:tcBorders>
              <w:top w:val="nil"/>
              <w:left w:val="nil"/>
              <w:bottom w:val="nil"/>
              <w:right w:val="nil"/>
            </w:tcBorders>
            <w:shd w:val="clear" w:color="auto" w:fill="auto"/>
            <w:tcMar>
              <w:top w:w="72" w:type="dxa"/>
              <w:left w:w="144" w:type="dxa"/>
              <w:bottom w:w="72" w:type="dxa"/>
              <w:right w:w="144" w:type="dxa"/>
            </w:tcMar>
            <w:vAlign w:val="center"/>
            <w:hideMark/>
          </w:tcPr>
          <w:p w14:paraId="1749283B" w14:textId="77777777" w:rsidR="005A2E2D" w:rsidRPr="00E31704" w:rsidRDefault="005A2E2D" w:rsidP="00331513">
            <w:pPr>
              <w:pStyle w:val="SMcaption"/>
              <w:rPr>
                <w:lang w:eastAsia="zh-CN"/>
              </w:rPr>
            </w:pPr>
            <w:r w:rsidRPr="00E31704">
              <w:rPr>
                <w:lang w:eastAsia="zh-CN"/>
              </w:rPr>
              <w:t>Orthorhombic</w:t>
            </w:r>
          </w:p>
        </w:tc>
        <w:tc>
          <w:tcPr>
            <w:tcW w:w="992" w:type="dxa"/>
            <w:tcBorders>
              <w:top w:val="nil"/>
              <w:left w:val="nil"/>
              <w:bottom w:val="nil"/>
              <w:right w:val="nil"/>
            </w:tcBorders>
            <w:shd w:val="clear" w:color="auto" w:fill="auto"/>
            <w:tcMar>
              <w:top w:w="72" w:type="dxa"/>
              <w:left w:w="144" w:type="dxa"/>
              <w:bottom w:w="72" w:type="dxa"/>
              <w:right w:w="144" w:type="dxa"/>
            </w:tcMar>
            <w:vAlign w:val="center"/>
            <w:hideMark/>
          </w:tcPr>
          <w:p w14:paraId="6C991AED" w14:textId="77777777" w:rsidR="005A2E2D" w:rsidRPr="00E31704" w:rsidRDefault="005A2E2D" w:rsidP="00331513">
            <w:pPr>
              <w:pStyle w:val="SMcaption"/>
              <w:rPr>
                <w:lang w:eastAsia="zh-CN"/>
              </w:rPr>
            </w:pPr>
            <w:r w:rsidRPr="00E31704">
              <w:rPr>
                <w:lang w:eastAsia="zh-CN"/>
              </w:rPr>
              <w:t>3.83</w:t>
            </w:r>
            <w:r>
              <w:rPr>
                <w:lang w:eastAsia="zh-CN"/>
              </w:rPr>
              <w:t>08</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48AAD87A" w14:textId="77777777" w:rsidR="005A2E2D" w:rsidRPr="00E31704" w:rsidRDefault="005A2E2D" w:rsidP="00331513">
            <w:pPr>
              <w:pStyle w:val="SMcaption"/>
              <w:rPr>
                <w:lang w:eastAsia="zh-CN"/>
              </w:rPr>
            </w:pPr>
            <w:r w:rsidRPr="00E31704">
              <w:rPr>
                <w:lang w:eastAsia="zh-CN"/>
              </w:rPr>
              <w:t>3.</w:t>
            </w:r>
            <w:r>
              <w:rPr>
                <w:lang w:eastAsia="zh-CN"/>
              </w:rPr>
              <w:t>8933</w:t>
            </w:r>
          </w:p>
        </w:tc>
        <w:tc>
          <w:tcPr>
            <w:tcW w:w="1155" w:type="dxa"/>
            <w:tcBorders>
              <w:top w:val="nil"/>
              <w:left w:val="nil"/>
              <w:bottom w:val="nil"/>
              <w:right w:val="nil"/>
            </w:tcBorders>
            <w:shd w:val="clear" w:color="auto" w:fill="auto"/>
            <w:tcMar>
              <w:top w:w="72" w:type="dxa"/>
              <w:left w:w="144" w:type="dxa"/>
              <w:bottom w:w="72" w:type="dxa"/>
              <w:right w:w="144" w:type="dxa"/>
            </w:tcMar>
            <w:vAlign w:val="center"/>
            <w:hideMark/>
          </w:tcPr>
          <w:p w14:paraId="5D3FAD31" w14:textId="77777777" w:rsidR="005A2E2D" w:rsidRPr="00E31704" w:rsidRDefault="005A2E2D" w:rsidP="00331513">
            <w:pPr>
              <w:pStyle w:val="SMcaption"/>
              <w:rPr>
                <w:lang w:eastAsia="zh-CN"/>
              </w:rPr>
            </w:pPr>
            <w:r w:rsidRPr="00E31704">
              <w:rPr>
                <w:lang w:eastAsia="zh-CN"/>
              </w:rPr>
              <w:t>11.717</w:t>
            </w:r>
            <w:r>
              <w:rPr>
                <w:lang w:eastAsia="zh-CN"/>
              </w:rPr>
              <w:t>0</w:t>
            </w:r>
          </w:p>
        </w:tc>
      </w:tr>
      <w:tr w:rsidR="005A2E2D" w:rsidRPr="00B37624" w14:paraId="4668E39B" w14:textId="77777777" w:rsidTr="00331513">
        <w:trPr>
          <w:trHeight w:val="283"/>
          <w:jc w:val="center"/>
        </w:trPr>
        <w:tc>
          <w:tcPr>
            <w:tcW w:w="3600" w:type="dxa"/>
            <w:tcBorders>
              <w:top w:val="nil"/>
              <w:left w:val="nil"/>
              <w:right w:val="nil"/>
            </w:tcBorders>
            <w:shd w:val="clear" w:color="auto" w:fill="auto"/>
            <w:tcMar>
              <w:top w:w="72" w:type="dxa"/>
              <w:left w:w="144" w:type="dxa"/>
              <w:bottom w:w="72" w:type="dxa"/>
              <w:right w:w="144" w:type="dxa"/>
            </w:tcMar>
            <w:vAlign w:val="center"/>
            <w:hideMark/>
          </w:tcPr>
          <w:p w14:paraId="3D08EC4B" w14:textId="77777777" w:rsidR="005A2E2D" w:rsidRPr="00B37624" w:rsidRDefault="005A2E2D" w:rsidP="00331513">
            <w:pPr>
              <w:pStyle w:val="SMcaption"/>
              <w:rPr>
                <w:b/>
                <w:lang w:eastAsia="zh-CN"/>
              </w:rPr>
            </w:pPr>
            <w:r w:rsidRPr="00B37624">
              <w:rPr>
                <w:b/>
                <w:lang w:eastAsia="zh-CN"/>
              </w:rPr>
              <w:t>Ag</w:t>
            </w:r>
            <w:r w:rsidR="00872157">
              <w:rPr>
                <w:b/>
                <w:lang w:eastAsia="zh-CN"/>
              </w:rPr>
              <w:t xml:space="preserve"> </w:t>
            </w:r>
            <w:r w:rsidR="00872157" w:rsidRPr="00872157">
              <w:rPr>
                <w:lang w:eastAsia="zh-CN"/>
              </w:rPr>
              <w:t>(</w:t>
            </w:r>
            <w:r w:rsidRPr="00872157">
              <w:rPr>
                <w:i/>
                <w:noProof/>
                <w:lang w:eastAsia="zh-CN"/>
              </w:rPr>
              <w:t>28</w:t>
            </w:r>
            <w:r w:rsidR="00872157" w:rsidRPr="00872157">
              <w:rPr>
                <w:noProof/>
                <w:lang w:eastAsia="zh-CN"/>
              </w:rPr>
              <w:t>)</w:t>
            </w:r>
          </w:p>
        </w:tc>
        <w:tc>
          <w:tcPr>
            <w:tcW w:w="2354" w:type="dxa"/>
            <w:tcBorders>
              <w:top w:val="nil"/>
              <w:left w:val="nil"/>
              <w:right w:val="nil"/>
            </w:tcBorders>
            <w:shd w:val="clear" w:color="auto" w:fill="auto"/>
            <w:tcMar>
              <w:top w:w="72" w:type="dxa"/>
              <w:left w:w="144" w:type="dxa"/>
              <w:bottom w:w="72" w:type="dxa"/>
              <w:right w:w="144" w:type="dxa"/>
            </w:tcMar>
            <w:vAlign w:val="center"/>
            <w:hideMark/>
          </w:tcPr>
          <w:p w14:paraId="1A5DD9FB" w14:textId="77777777" w:rsidR="005A2E2D" w:rsidRPr="00E31704" w:rsidRDefault="005A2E2D" w:rsidP="00331513">
            <w:pPr>
              <w:pStyle w:val="SMcaption"/>
              <w:rPr>
                <w:lang w:eastAsia="zh-CN"/>
              </w:rPr>
            </w:pPr>
            <w:r w:rsidRPr="00E31704">
              <w:rPr>
                <w:lang w:eastAsia="zh-CN"/>
              </w:rPr>
              <w:t>Cubic</w:t>
            </w:r>
          </w:p>
        </w:tc>
        <w:tc>
          <w:tcPr>
            <w:tcW w:w="992" w:type="dxa"/>
            <w:tcBorders>
              <w:top w:val="nil"/>
              <w:left w:val="nil"/>
              <w:right w:val="nil"/>
            </w:tcBorders>
            <w:shd w:val="clear" w:color="auto" w:fill="auto"/>
            <w:tcMar>
              <w:top w:w="72" w:type="dxa"/>
              <w:left w:w="144" w:type="dxa"/>
              <w:bottom w:w="72" w:type="dxa"/>
              <w:right w:w="144" w:type="dxa"/>
            </w:tcMar>
            <w:vAlign w:val="center"/>
            <w:hideMark/>
          </w:tcPr>
          <w:p w14:paraId="1D8038C5" w14:textId="77777777" w:rsidR="005A2E2D" w:rsidRPr="00E31704" w:rsidRDefault="005A2E2D" w:rsidP="00331513">
            <w:pPr>
              <w:pStyle w:val="SMcaption"/>
              <w:rPr>
                <w:lang w:eastAsia="zh-CN"/>
              </w:rPr>
            </w:pPr>
            <w:r w:rsidRPr="00E31704">
              <w:rPr>
                <w:lang w:eastAsia="zh-CN"/>
              </w:rPr>
              <w:t>4.079</w:t>
            </w:r>
            <w:r>
              <w:rPr>
                <w:lang w:eastAsia="zh-CN"/>
              </w:rPr>
              <w:t>0</w:t>
            </w:r>
          </w:p>
        </w:tc>
        <w:tc>
          <w:tcPr>
            <w:tcW w:w="1134" w:type="dxa"/>
            <w:tcBorders>
              <w:top w:val="nil"/>
              <w:left w:val="nil"/>
              <w:right w:val="nil"/>
            </w:tcBorders>
            <w:shd w:val="clear" w:color="auto" w:fill="auto"/>
            <w:tcMar>
              <w:top w:w="72" w:type="dxa"/>
              <w:left w:w="144" w:type="dxa"/>
              <w:bottom w:w="72" w:type="dxa"/>
              <w:right w:w="144" w:type="dxa"/>
            </w:tcMar>
            <w:vAlign w:val="center"/>
            <w:hideMark/>
          </w:tcPr>
          <w:p w14:paraId="5B0E9516" w14:textId="77777777" w:rsidR="005A2E2D" w:rsidRPr="00E31704" w:rsidRDefault="005A2E2D" w:rsidP="00331513">
            <w:pPr>
              <w:pStyle w:val="SMcaption"/>
              <w:rPr>
                <w:lang w:eastAsia="zh-CN"/>
              </w:rPr>
            </w:pPr>
            <w:r w:rsidRPr="00E31704">
              <w:rPr>
                <w:lang w:eastAsia="zh-CN"/>
              </w:rPr>
              <w:t>4.079</w:t>
            </w:r>
            <w:r>
              <w:rPr>
                <w:lang w:eastAsia="zh-CN"/>
              </w:rPr>
              <w:t>0</w:t>
            </w:r>
          </w:p>
        </w:tc>
        <w:tc>
          <w:tcPr>
            <w:tcW w:w="1155" w:type="dxa"/>
            <w:tcBorders>
              <w:top w:val="nil"/>
              <w:left w:val="nil"/>
              <w:right w:val="nil"/>
            </w:tcBorders>
            <w:shd w:val="clear" w:color="auto" w:fill="auto"/>
            <w:tcMar>
              <w:top w:w="72" w:type="dxa"/>
              <w:left w:w="144" w:type="dxa"/>
              <w:bottom w:w="72" w:type="dxa"/>
              <w:right w:w="144" w:type="dxa"/>
            </w:tcMar>
            <w:vAlign w:val="center"/>
            <w:hideMark/>
          </w:tcPr>
          <w:p w14:paraId="597A5DAF" w14:textId="77777777" w:rsidR="005A2E2D" w:rsidRPr="00E31704" w:rsidRDefault="005A2E2D" w:rsidP="00331513">
            <w:pPr>
              <w:pStyle w:val="SMcaption"/>
              <w:rPr>
                <w:lang w:eastAsia="zh-CN"/>
              </w:rPr>
            </w:pPr>
            <w:r w:rsidRPr="00E31704">
              <w:rPr>
                <w:lang w:eastAsia="zh-CN"/>
              </w:rPr>
              <w:t>4.079</w:t>
            </w:r>
            <w:r>
              <w:rPr>
                <w:lang w:eastAsia="zh-CN"/>
              </w:rPr>
              <w:t>0</w:t>
            </w:r>
          </w:p>
        </w:tc>
      </w:tr>
      <w:tr w:rsidR="005A2E2D" w:rsidRPr="00B37624" w14:paraId="6200D480" w14:textId="77777777" w:rsidTr="00331513">
        <w:trPr>
          <w:trHeight w:val="283"/>
          <w:jc w:val="center"/>
        </w:trPr>
        <w:tc>
          <w:tcPr>
            <w:tcW w:w="3600"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40F093C4" w14:textId="77777777" w:rsidR="005A2E2D" w:rsidRPr="00B37624" w:rsidRDefault="005A2E2D" w:rsidP="00331513">
            <w:pPr>
              <w:pStyle w:val="SMcaption"/>
              <w:rPr>
                <w:b/>
                <w:lang w:eastAsia="zh-CN"/>
              </w:rPr>
            </w:pPr>
            <w:r w:rsidRPr="00B37624">
              <w:rPr>
                <w:b/>
                <w:lang w:eastAsia="zh-CN"/>
              </w:rPr>
              <w:t>Ag</w:t>
            </w:r>
            <w:r w:rsidRPr="00B37624">
              <w:rPr>
                <w:b/>
                <w:vertAlign w:val="subscript"/>
                <w:lang w:eastAsia="zh-CN"/>
              </w:rPr>
              <w:t>2</w:t>
            </w:r>
            <w:r w:rsidRPr="00B37624">
              <w:rPr>
                <w:b/>
                <w:lang w:eastAsia="zh-CN"/>
              </w:rPr>
              <w:t>O</w:t>
            </w:r>
            <w:r w:rsidR="00872157">
              <w:rPr>
                <w:b/>
                <w:lang w:eastAsia="zh-CN"/>
              </w:rPr>
              <w:t xml:space="preserve"> </w:t>
            </w:r>
            <w:r w:rsidR="00872157" w:rsidRPr="00872157">
              <w:rPr>
                <w:lang w:eastAsia="zh-CN"/>
              </w:rPr>
              <w:t>(</w:t>
            </w:r>
            <w:r w:rsidRPr="00872157">
              <w:rPr>
                <w:i/>
                <w:noProof/>
                <w:lang w:eastAsia="zh-CN"/>
              </w:rPr>
              <w:t>29</w:t>
            </w:r>
            <w:r w:rsidR="00872157" w:rsidRPr="00872157">
              <w:rPr>
                <w:noProof/>
                <w:lang w:eastAsia="zh-CN"/>
              </w:rPr>
              <w:t>)</w:t>
            </w:r>
          </w:p>
        </w:tc>
        <w:tc>
          <w:tcPr>
            <w:tcW w:w="2354"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6861939A" w14:textId="77777777" w:rsidR="005A2E2D" w:rsidRPr="00E31704" w:rsidRDefault="005A2E2D" w:rsidP="00331513">
            <w:pPr>
              <w:pStyle w:val="SMcaption"/>
              <w:rPr>
                <w:lang w:eastAsia="zh-CN"/>
              </w:rPr>
            </w:pPr>
            <w:r w:rsidRPr="00E31704">
              <w:rPr>
                <w:lang w:eastAsia="zh-CN"/>
              </w:rPr>
              <w:t>Cubic</w:t>
            </w:r>
          </w:p>
        </w:tc>
        <w:tc>
          <w:tcPr>
            <w:tcW w:w="992"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02686D24" w14:textId="77777777" w:rsidR="005A2E2D" w:rsidRPr="00E31704" w:rsidRDefault="005A2E2D" w:rsidP="00331513">
            <w:pPr>
              <w:pStyle w:val="SMcaption"/>
              <w:rPr>
                <w:lang w:eastAsia="zh-CN"/>
              </w:rPr>
            </w:pPr>
            <w:r w:rsidRPr="00E31704">
              <w:rPr>
                <w:lang w:eastAsia="zh-CN"/>
              </w:rPr>
              <w:t>4.72</w:t>
            </w:r>
            <w:r>
              <w:rPr>
                <w:lang w:eastAsia="zh-CN"/>
              </w:rPr>
              <w:t>00</w:t>
            </w:r>
          </w:p>
        </w:tc>
        <w:tc>
          <w:tcPr>
            <w:tcW w:w="1134"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7B2FAAA8" w14:textId="77777777" w:rsidR="005A2E2D" w:rsidRPr="00E31704" w:rsidRDefault="005A2E2D" w:rsidP="00331513">
            <w:pPr>
              <w:pStyle w:val="SMcaption"/>
              <w:rPr>
                <w:lang w:eastAsia="zh-CN"/>
              </w:rPr>
            </w:pPr>
            <w:r w:rsidRPr="00E31704">
              <w:rPr>
                <w:lang w:eastAsia="zh-CN"/>
              </w:rPr>
              <w:t>4.72</w:t>
            </w:r>
            <w:r>
              <w:rPr>
                <w:lang w:eastAsia="zh-CN"/>
              </w:rPr>
              <w:t>00</w:t>
            </w:r>
          </w:p>
        </w:tc>
        <w:tc>
          <w:tcPr>
            <w:tcW w:w="1155" w:type="dxa"/>
            <w:tcBorders>
              <w:top w:val="nil"/>
              <w:left w:val="nil"/>
              <w:bottom w:val="single" w:sz="12" w:space="0" w:color="auto"/>
              <w:right w:val="nil"/>
            </w:tcBorders>
            <w:shd w:val="clear" w:color="auto" w:fill="auto"/>
            <w:tcMar>
              <w:top w:w="72" w:type="dxa"/>
              <w:left w:w="144" w:type="dxa"/>
              <w:bottom w:w="72" w:type="dxa"/>
              <w:right w:w="144" w:type="dxa"/>
            </w:tcMar>
            <w:vAlign w:val="center"/>
            <w:hideMark/>
          </w:tcPr>
          <w:p w14:paraId="6EB2F228" w14:textId="77777777" w:rsidR="005A2E2D" w:rsidRPr="00E31704" w:rsidRDefault="005A2E2D" w:rsidP="00331513">
            <w:pPr>
              <w:pStyle w:val="SMcaption"/>
              <w:rPr>
                <w:lang w:eastAsia="zh-CN"/>
              </w:rPr>
            </w:pPr>
            <w:r w:rsidRPr="00E31704">
              <w:rPr>
                <w:lang w:eastAsia="zh-CN"/>
              </w:rPr>
              <w:t>4.72</w:t>
            </w:r>
            <w:r>
              <w:rPr>
                <w:lang w:eastAsia="zh-CN"/>
              </w:rPr>
              <w:t>00</w:t>
            </w:r>
          </w:p>
        </w:tc>
      </w:tr>
    </w:tbl>
    <w:p w14:paraId="54E528F6" w14:textId="77777777" w:rsidR="005A2E2D" w:rsidRDefault="005A2E2D" w:rsidP="00331513">
      <w:pPr>
        <w:pStyle w:val="SMcaption"/>
      </w:pPr>
    </w:p>
    <w:p w14:paraId="766145DF" w14:textId="77777777" w:rsidR="005A2E2D" w:rsidRDefault="005A2E2D" w:rsidP="00331513">
      <w:r>
        <w:br w:type="page"/>
      </w:r>
    </w:p>
    <w:p w14:paraId="0CC27A6B" w14:textId="77777777" w:rsidR="005A2E2D" w:rsidRDefault="005A2E2D" w:rsidP="00331513">
      <w:pPr>
        <w:pStyle w:val="SMHeading"/>
      </w:pPr>
      <w:r>
        <w:lastRenderedPageBreak/>
        <w:t>Table S6.</w:t>
      </w:r>
    </w:p>
    <w:p w14:paraId="1BDF1ED5" w14:textId="77777777" w:rsidR="005A2E2D" w:rsidRDefault="005A2E2D" w:rsidP="00331513">
      <w:pPr>
        <w:pStyle w:val="SMcaption"/>
      </w:pPr>
      <w:r w:rsidRPr="00A01E13">
        <w:rPr>
          <w:b/>
          <w:bCs/>
        </w:rPr>
        <w:t>Phase composition and elemental distribution analysis by EPMA</w:t>
      </w:r>
      <w:r>
        <w:rPr>
          <w:b/>
          <w:bCs/>
        </w:rPr>
        <w:t>.</w:t>
      </w:r>
    </w:p>
    <w:p w14:paraId="59AEA18D" w14:textId="77777777" w:rsidR="005A2E2D" w:rsidRDefault="005A2E2D" w:rsidP="00331513">
      <w:pPr>
        <w:pStyle w:val="SMcaption"/>
        <w:rPr>
          <w:lang w:eastAsia="zh-CN"/>
        </w:rPr>
      </w:pPr>
    </w:p>
    <w:tbl>
      <w:tblPr>
        <w:tblStyle w:val="affff9"/>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263"/>
        <w:gridCol w:w="851"/>
        <w:gridCol w:w="992"/>
        <w:gridCol w:w="1134"/>
        <w:gridCol w:w="992"/>
        <w:gridCol w:w="1134"/>
        <w:gridCol w:w="1134"/>
        <w:gridCol w:w="1560"/>
      </w:tblGrid>
      <w:tr w:rsidR="005A2E2D" w:rsidRPr="00A01E13" w14:paraId="4658C0CA" w14:textId="77777777" w:rsidTr="00331513">
        <w:trPr>
          <w:trHeight w:val="397"/>
        </w:trPr>
        <w:tc>
          <w:tcPr>
            <w:tcW w:w="2263" w:type="dxa"/>
            <w:vMerge w:val="restart"/>
            <w:tcBorders>
              <w:top w:val="single" w:sz="12" w:space="0" w:color="auto"/>
              <w:bottom w:val="single" w:sz="12" w:space="0" w:color="auto"/>
            </w:tcBorders>
            <w:shd w:val="clear" w:color="auto" w:fill="auto"/>
            <w:vAlign w:val="center"/>
            <w:hideMark/>
          </w:tcPr>
          <w:p w14:paraId="1B7885B4" w14:textId="77777777" w:rsidR="005A2E2D" w:rsidRPr="00A01E13" w:rsidRDefault="005A2E2D" w:rsidP="00331513">
            <w:pPr>
              <w:pStyle w:val="SMcaption"/>
              <w:jc w:val="center"/>
              <w:rPr>
                <w:lang w:eastAsia="zh-CN"/>
              </w:rPr>
            </w:pPr>
            <w:r w:rsidRPr="00A01E13">
              <w:rPr>
                <w:b/>
                <w:bCs/>
                <w:lang w:eastAsia="zh-CN"/>
              </w:rPr>
              <w:t>Sample</w:t>
            </w:r>
          </w:p>
        </w:tc>
        <w:tc>
          <w:tcPr>
            <w:tcW w:w="851" w:type="dxa"/>
            <w:vMerge w:val="restart"/>
            <w:tcBorders>
              <w:top w:val="single" w:sz="12" w:space="0" w:color="auto"/>
              <w:bottom w:val="single" w:sz="12" w:space="0" w:color="auto"/>
            </w:tcBorders>
            <w:shd w:val="clear" w:color="auto" w:fill="auto"/>
            <w:vAlign w:val="center"/>
            <w:hideMark/>
          </w:tcPr>
          <w:p w14:paraId="79ADF7F2" w14:textId="77777777" w:rsidR="005A2E2D" w:rsidRPr="00A01E13" w:rsidRDefault="005A2E2D" w:rsidP="00331513">
            <w:pPr>
              <w:pStyle w:val="SMcaption"/>
              <w:jc w:val="center"/>
              <w:rPr>
                <w:lang w:eastAsia="zh-CN"/>
              </w:rPr>
            </w:pPr>
            <w:r w:rsidRPr="00A01E13">
              <w:rPr>
                <w:b/>
                <w:bCs/>
                <w:lang w:eastAsia="zh-CN"/>
              </w:rPr>
              <w:t>Point</w:t>
            </w:r>
          </w:p>
        </w:tc>
        <w:tc>
          <w:tcPr>
            <w:tcW w:w="5386" w:type="dxa"/>
            <w:gridSpan w:val="5"/>
            <w:tcBorders>
              <w:top w:val="single" w:sz="12" w:space="0" w:color="auto"/>
              <w:bottom w:val="single" w:sz="6" w:space="0" w:color="auto"/>
            </w:tcBorders>
            <w:shd w:val="clear" w:color="auto" w:fill="auto"/>
            <w:vAlign w:val="center"/>
            <w:hideMark/>
          </w:tcPr>
          <w:p w14:paraId="220DE98A" w14:textId="77777777" w:rsidR="005A2E2D" w:rsidRPr="00A01E13" w:rsidRDefault="005A2E2D" w:rsidP="00331513">
            <w:pPr>
              <w:pStyle w:val="SMcaption"/>
              <w:jc w:val="center"/>
              <w:rPr>
                <w:lang w:eastAsia="zh-CN"/>
              </w:rPr>
            </w:pPr>
            <w:r w:rsidRPr="00A01E13">
              <w:rPr>
                <w:b/>
                <w:bCs/>
                <w:lang w:eastAsia="zh-CN"/>
              </w:rPr>
              <w:t>EPMA results</w:t>
            </w:r>
            <w:r w:rsidRPr="00A01E13">
              <w:rPr>
                <w:b/>
                <w:bCs/>
                <w:lang w:eastAsia="zh-CN"/>
              </w:rPr>
              <w:t>（</w:t>
            </w:r>
            <w:r w:rsidRPr="00A01E13">
              <w:rPr>
                <w:b/>
                <w:bCs/>
                <w:lang w:eastAsia="zh-CN"/>
              </w:rPr>
              <w:t>at.%</w:t>
            </w:r>
            <w:r w:rsidRPr="00A01E13">
              <w:rPr>
                <w:b/>
                <w:bCs/>
                <w:lang w:eastAsia="zh-CN"/>
              </w:rPr>
              <w:t>）</w:t>
            </w:r>
          </w:p>
        </w:tc>
        <w:tc>
          <w:tcPr>
            <w:tcW w:w="1560" w:type="dxa"/>
            <w:vMerge w:val="restart"/>
            <w:tcBorders>
              <w:top w:val="single" w:sz="12" w:space="0" w:color="auto"/>
              <w:bottom w:val="single" w:sz="12" w:space="0" w:color="auto"/>
            </w:tcBorders>
            <w:shd w:val="clear" w:color="auto" w:fill="auto"/>
            <w:vAlign w:val="center"/>
            <w:hideMark/>
          </w:tcPr>
          <w:p w14:paraId="0AC518E5" w14:textId="77777777" w:rsidR="005A2E2D" w:rsidRPr="00A01E13" w:rsidRDefault="005A2E2D" w:rsidP="00331513">
            <w:pPr>
              <w:pStyle w:val="SMcaption"/>
              <w:jc w:val="center"/>
              <w:rPr>
                <w:lang w:eastAsia="zh-CN"/>
              </w:rPr>
            </w:pPr>
            <w:r w:rsidRPr="00A01E13">
              <w:rPr>
                <w:b/>
                <w:bCs/>
                <w:lang w:eastAsia="zh-CN"/>
              </w:rPr>
              <w:t>Phase</w:t>
            </w:r>
          </w:p>
        </w:tc>
      </w:tr>
      <w:tr w:rsidR="005A2E2D" w:rsidRPr="00A01E13" w14:paraId="1A49EA52" w14:textId="77777777" w:rsidTr="00331513">
        <w:trPr>
          <w:trHeight w:val="397"/>
        </w:trPr>
        <w:tc>
          <w:tcPr>
            <w:tcW w:w="2263" w:type="dxa"/>
            <w:vMerge/>
            <w:tcBorders>
              <w:top w:val="single" w:sz="12" w:space="0" w:color="auto"/>
              <w:bottom w:val="single" w:sz="6" w:space="0" w:color="auto"/>
            </w:tcBorders>
            <w:shd w:val="clear" w:color="auto" w:fill="auto"/>
            <w:vAlign w:val="center"/>
            <w:hideMark/>
          </w:tcPr>
          <w:p w14:paraId="55E8D6AE" w14:textId="77777777" w:rsidR="005A2E2D" w:rsidRPr="00A01E13" w:rsidRDefault="005A2E2D" w:rsidP="00331513">
            <w:pPr>
              <w:pStyle w:val="SMcaption"/>
              <w:jc w:val="center"/>
              <w:rPr>
                <w:lang w:eastAsia="zh-CN"/>
              </w:rPr>
            </w:pPr>
          </w:p>
        </w:tc>
        <w:tc>
          <w:tcPr>
            <w:tcW w:w="851" w:type="dxa"/>
            <w:vMerge/>
            <w:tcBorders>
              <w:top w:val="single" w:sz="12" w:space="0" w:color="auto"/>
              <w:bottom w:val="single" w:sz="6" w:space="0" w:color="auto"/>
            </w:tcBorders>
            <w:shd w:val="clear" w:color="auto" w:fill="auto"/>
            <w:vAlign w:val="center"/>
            <w:hideMark/>
          </w:tcPr>
          <w:p w14:paraId="6080AE1F" w14:textId="77777777" w:rsidR="005A2E2D" w:rsidRPr="00A01E13" w:rsidRDefault="005A2E2D" w:rsidP="00331513">
            <w:pPr>
              <w:pStyle w:val="SMcaption"/>
              <w:jc w:val="center"/>
              <w:rPr>
                <w:lang w:eastAsia="zh-CN"/>
              </w:rPr>
            </w:pPr>
          </w:p>
        </w:tc>
        <w:tc>
          <w:tcPr>
            <w:tcW w:w="992" w:type="dxa"/>
            <w:tcBorders>
              <w:top w:val="single" w:sz="6" w:space="0" w:color="auto"/>
              <w:bottom w:val="single" w:sz="6" w:space="0" w:color="auto"/>
            </w:tcBorders>
            <w:shd w:val="clear" w:color="auto" w:fill="auto"/>
            <w:vAlign w:val="center"/>
            <w:hideMark/>
          </w:tcPr>
          <w:p w14:paraId="43A4BE18" w14:textId="77777777" w:rsidR="005A2E2D" w:rsidRPr="00A01E13" w:rsidRDefault="005A2E2D" w:rsidP="00331513">
            <w:pPr>
              <w:pStyle w:val="SMcaption"/>
              <w:jc w:val="center"/>
              <w:rPr>
                <w:lang w:eastAsia="zh-CN"/>
              </w:rPr>
            </w:pPr>
            <w:r w:rsidRPr="00A01E13">
              <w:rPr>
                <w:b/>
                <w:bCs/>
                <w:lang w:eastAsia="zh-CN"/>
              </w:rPr>
              <w:t>Y</w:t>
            </w:r>
          </w:p>
        </w:tc>
        <w:tc>
          <w:tcPr>
            <w:tcW w:w="1134" w:type="dxa"/>
            <w:tcBorders>
              <w:top w:val="single" w:sz="6" w:space="0" w:color="auto"/>
              <w:bottom w:val="single" w:sz="6" w:space="0" w:color="auto"/>
            </w:tcBorders>
            <w:shd w:val="clear" w:color="auto" w:fill="auto"/>
            <w:vAlign w:val="center"/>
            <w:hideMark/>
          </w:tcPr>
          <w:p w14:paraId="221D689A" w14:textId="77777777" w:rsidR="005A2E2D" w:rsidRPr="00A01E13" w:rsidRDefault="005A2E2D" w:rsidP="00331513">
            <w:pPr>
              <w:pStyle w:val="SMcaption"/>
              <w:jc w:val="center"/>
              <w:rPr>
                <w:lang w:eastAsia="zh-CN"/>
              </w:rPr>
            </w:pPr>
            <w:r w:rsidRPr="00A01E13">
              <w:rPr>
                <w:b/>
                <w:bCs/>
                <w:lang w:eastAsia="zh-CN"/>
              </w:rPr>
              <w:t>Ba</w:t>
            </w:r>
          </w:p>
        </w:tc>
        <w:tc>
          <w:tcPr>
            <w:tcW w:w="992" w:type="dxa"/>
            <w:tcBorders>
              <w:top w:val="single" w:sz="6" w:space="0" w:color="auto"/>
              <w:bottom w:val="single" w:sz="6" w:space="0" w:color="auto"/>
            </w:tcBorders>
            <w:shd w:val="clear" w:color="auto" w:fill="auto"/>
            <w:vAlign w:val="center"/>
            <w:hideMark/>
          </w:tcPr>
          <w:p w14:paraId="5D42932A" w14:textId="77777777" w:rsidR="005A2E2D" w:rsidRPr="00A01E13" w:rsidRDefault="005A2E2D" w:rsidP="00331513">
            <w:pPr>
              <w:pStyle w:val="SMcaption"/>
              <w:jc w:val="center"/>
              <w:rPr>
                <w:lang w:eastAsia="zh-CN"/>
              </w:rPr>
            </w:pPr>
            <w:r w:rsidRPr="00A01E13">
              <w:rPr>
                <w:b/>
                <w:bCs/>
                <w:lang w:eastAsia="zh-CN"/>
              </w:rPr>
              <w:t>Ag</w:t>
            </w:r>
          </w:p>
        </w:tc>
        <w:tc>
          <w:tcPr>
            <w:tcW w:w="1134" w:type="dxa"/>
            <w:tcBorders>
              <w:top w:val="single" w:sz="6" w:space="0" w:color="auto"/>
              <w:bottom w:val="single" w:sz="6" w:space="0" w:color="auto"/>
            </w:tcBorders>
            <w:shd w:val="clear" w:color="auto" w:fill="auto"/>
            <w:vAlign w:val="center"/>
            <w:hideMark/>
          </w:tcPr>
          <w:p w14:paraId="5E14AD70" w14:textId="77777777" w:rsidR="005A2E2D" w:rsidRPr="00A01E13" w:rsidRDefault="005A2E2D" w:rsidP="00331513">
            <w:pPr>
              <w:pStyle w:val="SMcaption"/>
              <w:jc w:val="center"/>
              <w:rPr>
                <w:lang w:eastAsia="zh-CN"/>
              </w:rPr>
            </w:pPr>
            <w:r w:rsidRPr="00A01E13">
              <w:rPr>
                <w:b/>
                <w:bCs/>
                <w:lang w:eastAsia="zh-CN"/>
              </w:rPr>
              <w:t>Cu</w:t>
            </w:r>
          </w:p>
        </w:tc>
        <w:tc>
          <w:tcPr>
            <w:tcW w:w="1134" w:type="dxa"/>
            <w:tcBorders>
              <w:top w:val="single" w:sz="6" w:space="0" w:color="auto"/>
              <w:bottom w:val="single" w:sz="6" w:space="0" w:color="auto"/>
            </w:tcBorders>
            <w:shd w:val="clear" w:color="auto" w:fill="auto"/>
            <w:vAlign w:val="center"/>
            <w:hideMark/>
          </w:tcPr>
          <w:p w14:paraId="5A4E9334" w14:textId="77777777" w:rsidR="005A2E2D" w:rsidRPr="00A01E13" w:rsidRDefault="005A2E2D" w:rsidP="00331513">
            <w:pPr>
              <w:pStyle w:val="SMcaption"/>
              <w:jc w:val="center"/>
              <w:rPr>
                <w:lang w:eastAsia="zh-CN"/>
              </w:rPr>
            </w:pPr>
            <w:r w:rsidRPr="00A01E13">
              <w:rPr>
                <w:b/>
                <w:bCs/>
                <w:lang w:eastAsia="zh-CN"/>
              </w:rPr>
              <w:t>O</w:t>
            </w:r>
          </w:p>
        </w:tc>
        <w:tc>
          <w:tcPr>
            <w:tcW w:w="1560" w:type="dxa"/>
            <w:vMerge/>
            <w:tcBorders>
              <w:top w:val="single" w:sz="12" w:space="0" w:color="auto"/>
              <w:bottom w:val="single" w:sz="6" w:space="0" w:color="auto"/>
            </w:tcBorders>
            <w:shd w:val="clear" w:color="auto" w:fill="auto"/>
            <w:vAlign w:val="center"/>
            <w:hideMark/>
          </w:tcPr>
          <w:p w14:paraId="137212DA" w14:textId="77777777" w:rsidR="005A2E2D" w:rsidRPr="00A01E13" w:rsidRDefault="005A2E2D" w:rsidP="00331513">
            <w:pPr>
              <w:pStyle w:val="SMcaption"/>
              <w:jc w:val="center"/>
              <w:rPr>
                <w:lang w:eastAsia="zh-CN"/>
              </w:rPr>
            </w:pPr>
          </w:p>
        </w:tc>
      </w:tr>
      <w:tr w:rsidR="005A2E2D" w:rsidRPr="00A01E13" w14:paraId="5F07C956" w14:textId="77777777" w:rsidTr="00331513">
        <w:trPr>
          <w:trHeight w:val="397"/>
        </w:trPr>
        <w:tc>
          <w:tcPr>
            <w:tcW w:w="2263" w:type="dxa"/>
            <w:vMerge w:val="restart"/>
            <w:tcBorders>
              <w:top w:val="single" w:sz="6" w:space="0" w:color="auto"/>
            </w:tcBorders>
            <w:shd w:val="clear" w:color="auto" w:fill="auto"/>
            <w:vAlign w:val="center"/>
            <w:hideMark/>
          </w:tcPr>
          <w:p w14:paraId="20AF1D50" w14:textId="77777777" w:rsidR="005A2E2D" w:rsidRPr="00A01E13" w:rsidRDefault="005A2E2D" w:rsidP="00331513">
            <w:pPr>
              <w:pStyle w:val="SMcaption"/>
              <w:jc w:val="center"/>
              <w:rPr>
                <w:b/>
                <w:lang w:eastAsia="zh-CN"/>
              </w:rPr>
            </w:pPr>
            <w:r w:rsidRPr="00A01E13">
              <w:rPr>
                <w:b/>
                <w:lang w:eastAsia="zh-CN"/>
              </w:rPr>
              <w:t>Ag</w:t>
            </w:r>
            <w:r>
              <w:rPr>
                <w:b/>
                <w:lang w:eastAsia="zh-CN"/>
              </w:rPr>
              <w:t>-</w:t>
            </w:r>
            <w:r w:rsidRPr="00A01E13">
              <w:rPr>
                <w:b/>
                <w:lang w:eastAsia="zh-CN"/>
              </w:rPr>
              <w:t>core</w:t>
            </w:r>
            <w:r>
              <w:rPr>
                <w:b/>
                <w:lang w:eastAsia="zh-CN"/>
              </w:rPr>
              <w:t xml:space="preserve"> </w:t>
            </w:r>
            <w:r w:rsidRPr="00A01E13">
              <w:rPr>
                <w:b/>
                <w:lang w:eastAsia="zh-CN"/>
              </w:rPr>
              <w:t>YBCO</w:t>
            </w:r>
          </w:p>
        </w:tc>
        <w:tc>
          <w:tcPr>
            <w:tcW w:w="851" w:type="dxa"/>
            <w:tcBorders>
              <w:top w:val="single" w:sz="6" w:space="0" w:color="auto"/>
            </w:tcBorders>
            <w:shd w:val="clear" w:color="auto" w:fill="auto"/>
            <w:vAlign w:val="center"/>
            <w:hideMark/>
          </w:tcPr>
          <w:p w14:paraId="79045183" w14:textId="77777777" w:rsidR="005A2E2D" w:rsidRPr="00A01E13" w:rsidRDefault="005A2E2D" w:rsidP="00331513">
            <w:pPr>
              <w:pStyle w:val="SMcaption"/>
              <w:jc w:val="center"/>
              <w:rPr>
                <w:lang w:eastAsia="zh-CN"/>
              </w:rPr>
            </w:pPr>
            <w:r w:rsidRPr="00A01E13">
              <w:rPr>
                <w:lang w:eastAsia="zh-CN"/>
              </w:rPr>
              <w:t>A1</w:t>
            </w:r>
          </w:p>
        </w:tc>
        <w:tc>
          <w:tcPr>
            <w:tcW w:w="992" w:type="dxa"/>
            <w:tcBorders>
              <w:top w:val="single" w:sz="6" w:space="0" w:color="auto"/>
            </w:tcBorders>
            <w:shd w:val="clear" w:color="auto" w:fill="auto"/>
            <w:vAlign w:val="center"/>
            <w:hideMark/>
          </w:tcPr>
          <w:p w14:paraId="35B80B6C" w14:textId="77777777" w:rsidR="005A2E2D" w:rsidRPr="00A01E13" w:rsidRDefault="005A2E2D" w:rsidP="00331513">
            <w:pPr>
              <w:pStyle w:val="SMcaption"/>
              <w:jc w:val="center"/>
              <w:rPr>
                <w:lang w:eastAsia="zh-CN"/>
              </w:rPr>
            </w:pPr>
            <w:r w:rsidRPr="00A01E13">
              <w:rPr>
                <w:lang w:eastAsia="zh-CN"/>
              </w:rPr>
              <w:t>7.7554</w:t>
            </w:r>
          </w:p>
        </w:tc>
        <w:tc>
          <w:tcPr>
            <w:tcW w:w="1134" w:type="dxa"/>
            <w:tcBorders>
              <w:top w:val="single" w:sz="6" w:space="0" w:color="auto"/>
            </w:tcBorders>
            <w:shd w:val="clear" w:color="auto" w:fill="auto"/>
            <w:vAlign w:val="center"/>
            <w:hideMark/>
          </w:tcPr>
          <w:p w14:paraId="709AF963" w14:textId="77777777" w:rsidR="005A2E2D" w:rsidRPr="00A01E13" w:rsidRDefault="005A2E2D" w:rsidP="00331513">
            <w:pPr>
              <w:pStyle w:val="SMcaption"/>
              <w:jc w:val="center"/>
              <w:rPr>
                <w:lang w:eastAsia="zh-CN"/>
              </w:rPr>
            </w:pPr>
            <w:r w:rsidRPr="00A01E13">
              <w:rPr>
                <w:lang w:eastAsia="zh-CN"/>
              </w:rPr>
              <w:t>15.0966</w:t>
            </w:r>
          </w:p>
        </w:tc>
        <w:tc>
          <w:tcPr>
            <w:tcW w:w="992" w:type="dxa"/>
            <w:tcBorders>
              <w:top w:val="single" w:sz="6" w:space="0" w:color="auto"/>
            </w:tcBorders>
            <w:shd w:val="clear" w:color="auto" w:fill="auto"/>
            <w:vAlign w:val="center"/>
            <w:hideMark/>
          </w:tcPr>
          <w:p w14:paraId="045E2BED" w14:textId="77777777" w:rsidR="005A2E2D" w:rsidRPr="00A01E13" w:rsidRDefault="005A2E2D" w:rsidP="00331513">
            <w:pPr>
              <w:pStyle w:val="SMcaption"/>
              <w:jc w:val="center"/>
              <w:rPr>
                <w:lang w:eastAsia="zh-CN"/>
              </w:rPr>
            </w:pPr>
            <w:r w:rsidRPr="00A01E13">
              <w:rPr>
                <w:lang w:eastAsia="zh-CN"/>
              </w:rPr>
              <w:t>1.0740</w:t>
            </w:r>
          </w:p>
        </w:tc>
        <w:tc>
          <w:tcPr>
            <w:tcW w:w="1134" w:type="dxa"/>
            <w:tcBorders>
              <w:top w:val="single" w:sz="6" w:space="0" w:color="auto"/>
            </w:tcBorders>
            <w:shd w:val="clear" w:color="auto" w:fill="auto"/>
            <w:vAlign w:val="center"/>
            <w:hideMark/>
          </w:tcPr>
          <w:p w14:paraId="2BC7D860" w14:textId="77777777" w:rsidR="005A2E2D" w:rsidRPr="00A01E13" w:rsidRDefault="005A2E2D" w:rsidP="00331513">
            <w:pPr>
              <w:pStyle w:val="SMcaption"/>
              <w:jc w:val="center"/>
              <w:rPr>
                <w:lang w:eastAsia="zh-CN"/>
              </w:rPr>
            </w:pPr>
            <w:r w:rsidRPr="00A01E13">
              <w:rPr>
                <w:lang w:eastAsia="zh-CN"/>
              </w:rPr>
              <w:t>22.2534</w:t>
            </w:r>
          </w:p>
        </w:tc>
        <w:tc>
          <w:tcPr>
            <w:tcW w:w="1134" w:type="dxa"/>
            <w:tcBorders>
              <w:top w:val="single" w:sz="6" w:space="0" w:color="auto"/>
            </w:tcBorders>
            <w:shd w:val="clear" w:color="auto" w:fill="auto"/>
            <w:vAlign w:val="center"/>
            <w:hideMark/>
          </w:tcPr>
          <w:p w14:paraId="2CC493F9" w14:textId="77777777" w:rsidR="005A2E2D" w:rsidRPr="00A01E13" w:rsidRDefault="005A2E2D" w:rsidP="00331513">
            <w:pPr>
              <w:pStyle w:val="SMcaption"/>
              <w:jc w:val="center"/>
              <w:rPr>
                <w:lang w:eastAsia="zh-CN"/>
              </w:rPr>
            </w:pPr>
            <w:r w:rsidRPr="00A01E13">
              <w:rPr>
                <w:lang w:eastAsia="zh-CN"/>
              </w:rPr>
              <w:t>53.8206</w:t>
            </w:r>
          </w:p>
        </w:tc>
        <w:tc>
          <w:tcPr>
            <w:tcW w:w="1560" w:type="dxa"/>
            <w:tcBorders>
              <w:top w:val="single" w:sz="6" w:space="0" w:color="auto"/>
            </w:tcBorders>
            <w:shd w:val="clear" w:color="auto" w:fill="auto"/>
            <w:vAlign w:val="center"/>
            <w:hideMark/>
          </w:tcPr>
          <w:p w14:paraId="0C6D7AAC" w14:textId="77777777" w:rsidR="005A2E2D" w:rsidRPr="00A01E13" w:rsidRDefault="005A2E2D" w:rsidP="00331513">
            <w:pPr>
              <w:pStyle w:val="SMcaption"/>
              <w:jc w:val="center"/>
              <w:rPr>
                <w:lang w:eastAsia="zh-CN"/>
              </w:rPr>
            </w:pPr>
            <w:proofErr w:type="spellStart"/>
            <w:r w:rsidRPr="00A01E13">
              <w:rPr>
                <w:lang w:eastAsia="zh-CN"/>
              </w:rPr>
              <w:t>Ag</w:t>
            </w:r>
            <w:r w:rsidRPr="00A01E13">
              <w:rPr>
                <w:vertAlign w:val="subscript"/>
                <w:lang w:eastAsia="zh-CN"/>
              </w:rPr>
              <w:t>x</w:t>
            </w:r>
            <w:proofErr w:type="spellEnd"/>
            <w:r w:rsidRPr="00A01E13">
              <w:rPr>
                <w:lang w:eastAsia="zh-CN"/>
              </w:rPr>
              <w:t>(</w:t>
            </w:r>
            <w:r w:rsidRPr="00442EA5">
              <w:rPr>
                <w:i/>
                <w:lang w:eastAsia="zh-CN"/>
              </w:rPr>
              <w:t>x</w:t>
            </w:r>
            <w:r>
              <w:rPr>
                <w:lang w:eastAsia="zh-CN"/>
              </w:rPr>
              <w:t xml:space="preserve"> </w:t>
            </w:r>
            <w:r w:rsidRPr="00A01E13">
              <w:rPr>
                <w:lang w:eastAsia="zh-CN"/>
              </w:rPr>
              <w:t>≈</w:t>
            </w:r>
            <w:r>
              <w:rPr>
                <w:lang w:eastAsia="zh-CN"/>
              </w:rPr>
              <w:t xml:space="preserve"> </w:t>
            </w:r>
            <w:r w:rsidRPr="00A01E13">
              <w:rPr>
                <w:lang w:eastAsia="zh-CN"/>
              </w:rPr>
              <w:t>0.14)</w:t>
            </w:r>
          </w:p>
        </w:tc>
      </w:tr>
      <w:tr w:rsidR="005A2E2D" w:rsidRPr="00A01E13" w14:paraId="545E1719" w14:textId="77777777" w:rsidTr="00331513">
        <w:trPr>
          <w:trHeight w:val="397"/>
        </w:trPr>
        <w:tc>
          <w:tcPr>
            <w:tcW w:w="2263" w:type="dxa"/>
            <w:vMerge/>
            <w:shd w:val="clear" w:color="auto" w:fill="auto"/>
            <w:vAlign w:val="center"/>
            <w:hideMark/>
          </w:tcPr>
          <w:p w14:paraId="48C3D291" w14:textId="77777777" w:rsidR="005A2E2D" w:rsidRPr="00A01E13" w:rsidRDefault="005A2E2D" w:rsidP="00331513">
            <w:pPr>
              <w:pStyle w:val="SMcaption"/>
              <w:jc w:val="center"/>
              <w:rPr>
                <w:b/>
                <w:lang w:eastAsia="zh-CN"/>
              </w:rPr>
            </w:pPr>
          </w:p>
        </w:tc>
        <w:tc>
          <w:tcPr>
            <w:tcW w:w="851" w:type="dxa"/>
            <w:shd w:val="clear" w:color="auto" w:fill="auto"/>
            <w:vAlign w:val="center"/>
            <w:hideMark/>
          </w:tcPr>
          <w:p w14:paraId="1B71D4DA" w14:textId="77777777" w:rsidR="005A2E2D" w:rsidRPr="00A01E13" w:rsidRDefault="005A2E2D" w:rsidP="00331513">
            <w:pPr>
              <w:pStyle w:val="SMcaption"/>
              <w:jc w:val="center"/>
              <w:rPr>
                <w:lang w:eastAsia="zh-CN"/>
              </w:rPr>
            </w:pPr>
            <w:r w:rsidRPr="00A01E13">
              <w:rPr>
                <w:lang w:eastAsia="zh-CN"/>
              </w:rPr>
              <w:t>A2</w:t>
            </w:r>
          </w:p>
        </w:tc>
        <w:tc>
          <w:tcPr>
            <w:tcW w:w="992" w:type="dxa"/>
            <w:shd w:val="clear" w:color="auto" w:fill="auto"/>
            <w:vAlign w:val="center"/>
            <w:hideMark/>
          </w:tcPr>
          <w:p w14:paraId="78FF704E" w14:textId="77777777" w:rsidR="005A2E2D" w:rsidRPr="00A01E13" w:rsidRDefault="005A2E2D" w:rsidP="00331513">
            <w:pPr>
              <w:pStyle w:val="SMcaption"/>
              <w:jc w:val="center"/>
              <w:rPr>
                <w:lang w:eastAsia="zh-CN"/>
              </w:rPr>
            </w:pPr>
            <w:r w:rsidRPr="00A01E13">
              <w:rPr>
                <w:lang w:eastAsia="zh-CN"/>
              </w:rPr>
              <w:t>7.8441</w:t>
            </w:r>
          </w:p>
        </w:tc>
        <w:tc>
          <w:tcPr>
            <w:tcW w:w="1134" w:type="dxa"/>
            <w:shd w:val="clear" w:color="auto" w:fill="auto"/>
            <w:vAlign w:val="center"/>
            <w:hideMark/>
          </w:tcPr>
          <w:p w14:paraId="7A845A9E" w14:textId="77777777" w:rsidR="005A2E2D" w:rsidRPr="00A01E13" w:rsidRDefault="005A2E2D" w:rsidP="00331513">
            <w:pPr>
              <w:pStyle w:val="SMcaption"/>
              <w:jc w:val="center"/>
              <w:rPr>
                <w:lang w:eastAsia="zh-CN"/>
              </w:rPr>
            </w:pPr>
            <w:r w:rsidRPr="00A01E13">
              <w:rPr>
                <w:lang w:eastAsia="zh-CN"/>
              </w:rPr>
              <w:t>14.9218</w:t>
            </w:r>
          </w:p>
        </w:tc>
        <w:tc>
          <w:tcPr>
            <w:tcW w:w="992" w:type="dxa"/>
            <w:shd w:val="clear" w:color="auto" w:fill="auto"/>
            <w:vAlign w:val="center"/>
            <w:hideMark/>
          </w:tcPr>
          <w:p w14:paraId="42954A06" w14:textId="77777777" w:rsidR="005A2E2D" w:rsidRPr="00A01E13" w:rsidRDefault="005A2E2D" w:rsidP="00331513">
            <w:pPr>
              <w:pStyle w:val="SMcaption"/>
              <w:jc w:val="center"/>
              <w:rPr>
                <w:lang w:eastAsia="zh-CN"/>
              </w:rPr>
            </w:pPr>
            <w:r w:rsidRPr="00A01E13">
              <w:rPr>
                <w:lang w:eastAsia="zh-CN"/>
              </w:rPr>
              <w:t>1.4878</w:t>
            </w:r>
          </w:p>
        </w:tc>
        <w:tc>
          <w:tcPr>
            <w:tcW w:w="1134" w:type="dxa"/>
            <w:shd w:val="clear" w:color="auto" w:fill="auto"/>
            <w:vAlign w:val="center"/>
            <w:hideMark/>
          </w:tcPr>
          <w:p w14:paraId="74458DEF" w14:textId="77777777" w:rsidR="005A2E2D" w:rsidRPr="00A01E13" w:rsidRDefault="005A2E2D" w:rsidP="00331513">
            <w:pPr>
              <w:pStyle w:val="SMcaption"/>
              <w:jc w:val="center"/>
              <w:rPr>
                <w:lang w:eastAsia="zh-CN"/>
              </w:rPr>
            </w:pPr>
            <w:r w:rsidRPr="00A01E13">
              <w:rPr>
                <w:lang w:eastAsia="zh-CN"/>
              </w:rPr>
              <w:t>22.3134</w:t>
            </w:r>
          </w:p>
        </w:tc>
        <w:tc>
          <w:tcPr>
            <w:tcW w:w="1134" w:type="dxa"/>
            <w:shd w:val="clear" w:color="auto" w:fill="auto"/>
            <w:vAlign w:val="center"/>
            <w:hideMark/>
          </w:tcPr>
          <w:p w14:paraId="2B630E26" w14:textId="77777777" w:rsidR="005A2E2D" w:rsidRPr="00A01E13" w:rsidRDefault="005A2E2D" w:rsidP="00331513">
            <w:pPr>
              <w:pStyle w:val="SMcaption"/>
              <w:jc w:val="center"/>
              <w:rPr>
                <w:lang w:eastAsia="zh-CN"/>
              </w:rPr>
            </w:pPr>
            <w:r w:rsidRPr="00A01E13">
              <w:rPr>
                <w:lang w:eastAsia="zh-CN"/>
              </w:rPr>
              <w:t>53.4330</w:t>
            </w:r>
          </w:p>
        </w:tc>
        <w:tc>
          <w:tcPr>
            <w:tcW w:w="1560" w:type="dxa"/>
            <w:shd w:val="clear" w:color="auto" w:fill="auto"/>
            <w:vAlign w:val="center"/>
            <w:hideMark/>
          </w:tcPr>
          <w:p w14:paraId="12229941" w14:textId="77777777" w:rsidR="005A2E2D" w:rsidRPr="00A01E13" w:rsidRDefault="005A2E2D" w:rsidP="00331513">
            <w:pPr>
              <w:pStyle w:val="SMcaption"/>
              <w:jc w:val="center"/>
              <w:rPr>
                <w:lang w:eastAsia="zh-CN"/>
              </w:rPr>
            </w:pPr>
            <w:proofErr w:type="spellStart"/>
            <w:r w:rsidRPr="00A01E13">
              <w:rPr>
                <w:lang w:eastAsia="zh-CN"/>
              </w:rPr>
              <w:t>Ag</w:t>
            </w:r>
            <w:r w:rsidRPr="00A01E13">
              <w:rPr>
                <w:vertAlign w:val="subscript"/>
                <w:lang w:eastAsia="zh-CN"/>
              </w:rPr>
              <w:t>x</w:t>
            </w:r>
            <w:proofErr w:type="spellEnd"/>
            <w:r w:rsidRPr="00A01E13">
              <w:rPr>
                <w:lang w:eastAsia="zh-CN"/>
              </w:rPr>
              <w:t>(</w:t>
            </w:r>
            <w:r w:rsidRPr="00442EA5">
              <w:rPr>
                <w:i/>
                <w:lang w:eastAsia="zh-CN"/>
              </w:rPr>
              <w:t>x</w:t>
            </w:r>
            <w:r>
              <w:rPr>
                <w:lang w:eastAsia="zh-CN"/>
              </w:rPr>
              <w:t xml:space="preserve"> </w:t>
            </w:r>
            <w:r w:rsidRPr="00A01E13">
              <w:rPr>
                <w:lang w:eastAsia="zh-CN"/>
              </w:rPr>
              <w:t>≈</w:t>
            </w:r>
            <w:r>
              <w:rPr>
                <w:lang w:eastAsia="zh-CN"/>
              </w:rPr>
              <w:t xml:space="preserve"> </w:t>
            </w:r>
            <w:r w:rsidRPr="00A01E13">
              <w:rPr>
                <w:lang w:eastAsia="zh-CN"/>
              </w:rPr>
              <w:t>0.19)</w:t>
            </w:r>
          </w:p>
        </w:tc>
      </w:tr>
      <w:tr w:rsidR="005A2E2D" w:rsidRPr="00A01E13" w14:paraId="000CD483" w14:textId="77777777" w:rsidTr="00331513">
        <w:trPr>
          <w:trHeight w:val="397"/>
        </w:trPr>
        <w:tc>
          <w:tcPr>
            <w:tcW w:w="2263" w:type="dxa"/>
            <w:vMerge w:val="restart"/>
            <w:shd w:val="clear" w:color="auto" w:fill="auto"/>
            <w:vAlign w:val="center"/>
            <w:hideMark/>
          </w:tcPr>
          <w:p w14:paraId="38A8F4AC" w14:textId="77777777" w:rsidR="005A2E2D" w:rsidRPr="00A01E13" w:rsidRDefault="005A2E2D" w:rsidP="00331513">
            <w:pPr>
              <w:pStyle w:val="SMcaption"/>
              <w:jc w:val="center"/>
              <w:rPr>
                <w:b/>
                <w:lang w:eastAsia="zh-CN"/>
              </w:rPr>
            </w:pPr>
            <w:r w:rsidRPr="00A01E13">
              <w:rPr>
                <w:b/>
                <w:lang w:eastAsia="zh-CN"/>
              </w:rPr>
              <w:t>Solid</w:t>
            </w:r>
            <w:r>
              <w:rPr>
                <w:b/>
                <w:lang w:eastAsia="zh-CN"/>
              </w:rPr>
              <w:t>-core</w:t>
            </w:r>
            <w:r>
              <w:rPr>
                <w:rFonts w:hint="eastAsia"/>
                <w:b/>
                <w:lang w:eastAsia="zh-CN"/>
              </w:rPr>
              <w:t xml:space="preserve"> </w:t>
            </w:r>
            <w:r w:rsidRPr="00A01E13">
              <w:rPr>
                <w:b/>
                <w:lang w:eastAsia="zh-CN"/>
              </w:rPr>
              <w:t>YBCO</w:t>
            </w:r>
          </w:p>
        </w:tc>
        <w:tc>
          <w:tcPr>
            <w:tcW w:w="851" w:type="dxa"/>
            <w:shd w:val="clear" w:color="auto" w:fill="auto"/>
            <w:vAlign w:val="center"/>
            <w:hideMark/>
          </w:tcPr>
          <w:p w14:paraId="44BF351D" w14:textId="77777777" w:rsidR="005A2E2D" w:rsidRPr="00A01E13" w:rsidRDefault="005A2E2D" w:rsidP="00331513">
            <w:pPr>
              <w:pStyle w:val="SMcaption"/>
              <w:jc w:val="center"/>
              <w:rPr>
                <w:lang w:eastAsia="zh-CN"/>
              </w:rPr>
            </w:pPr>
            <w:r w:rsidRPr="00A01E13">
              <w:rPr>
                <w:lang w:eastAsia="zh-CN"/>
              </w:rPr>
              <w:t>B1</w:t>
            </w:r>
          </w:p>
        </w:tc>
        <w:tc>
          <w:tcPr>
            <w:tcW w:w="992" w:type="dxa"/>
            <w:shd w:val="clear" w:color="auto" w:fill="auto"/>
            <w:vAlign w:val="center"/>
            <w:hideMark/>
          </w:tcPr>
          <w:p w14:paraId="76657013" w14:textId="77777777" w:rsidR="005A2E2D" w:rsidRPr="00A01E13" w:rsidRDefault="005A2E2D" w:rsidP="00331513">
            <w:pPr>
              <w:pStyle w:val="SMcaption"/>
              <w:jc w:val="center"/>
              <w:rPr>
                <w:lang w:eastAsia="zh-CN"/>
              </w:rPr>
            </w:pPr>
            <w:r w:rsidRPr="00A01E13">
              <w:rPr>
                <w:lang w:eastAsia="zh-CN"/>
              </w:rPr>
              <w:t>8.0162</w:t>
            </w:r>
          </w:p>
        </w:tc>
        <w:tc>
          <w:tcPr>
            <w:tcW w:w="1134" w:type="dxa"/>
            <w:shd w:val="clear" w:color="auto" w:fill="auto"/>
            <w:vAlign w:val="center"/>
            <w:hideMark/>
          </w:tcPr>
          <w:p w14:paraId="2C89813D" w14:textId="77777777" w:rsidR="005A2E2D" w:rsidRPr="00A01E13" w:rsidRDefault="005A2E2D" w:rsidP="00331513">
            <w:pPr>
              <w:pStyle w:val="SMcaption"/>
              <w:jc w:val="center"/>
              <w:rPr>
                <w:lang w:eastAsia="zh-CN"/>
              </w:rPr>
            </w:pPr>
            <w:r w:rsidRPr="00A01E13">
              <w:rPr>
                <w:lang w:eastAsia="zh-CN"/>
              </w:rPr>
              <w:t>14.0159</w:t>
            </w:r>
          </w:p>
        </w:tc>
        <w:tc>
          <w:tcPr>
            <w:tcW w:w="992" w:type="dxa"/>
            <w:shd w:val="clear" w:color="auto" w:fill="auto"/>
            <w:vAlign w:val="center"/>
            <w:hideMark/>
          </w:tcPr>
          <w:p w14:paraId="322FD036" w14:textId="77777777" w:rsidR="005A2E2D" w:rsidRPr="00A01E13" w:rsidRDefault="005A2E2D" w:rsidP="00331513">
            <w:pPr>
              <w:pStyle w:val="SMcaption"/>
              <w:jc w:val="center"/>
              <w:rPr>
                <w:lang w:eastAsia="zh-CN"/>
              </w:rPr>
            </w:pPr>
            <w:r w:rsidRPr="00A01E13">
              <w:rPr>
                <w:lang w:eastAsia="zh-CN"/>
              </w:rPr>
              <w:t>0</w:t>
            </w:r>
          </w:p>
        </w:tc>
        <w:tc>
          <w:tcPr>
            <w:tcW w:w="1134" w:type="dxa"/>
            <w:shd w:val="clear" w:color="auto" w:fill="auto"/>
            <w:vAlign w:val="center"/>
            <w:hideMark/>
          </w:tcPr>
          <w:p w14:paraId="6F53734B" w14:textId="77777777" w:rsidR="005A2E2D" w:rsidRPr="00A01E13" w:rsidRDefault="005A2E2D" w:rsidP="00331513">
            <w:pPr>
              <w:pStyle w:val="SMcaption"/>
              <w:jc w:val="center"/>
              <w:rPr>
                <w:lang w:eastAsia="zh-CN"/>
              </w:rPr>
            </w:pPr>
            <w:r w:rsidRPr="00A01E13">
              <w:rPr>
                <w:lang w:eastAsia="zh-CN"/>
              </w:rPr>
              <w:t>23.1781</w:t>
            </w:r>
          </w:p>
        </w:tc>
        <w:tc>
          <w:tcPr>
            <w:tcW w:w="1134" w:type="dxa"/>
            <w:shd w:val="clear" w:color="auto" w:fill="auto"/>
            <w:vAlign w:val="center"/>
            <w:hideMark/>
          </w:tcPr>
          <w:p w14:paraId="6F7AEF9E" w14:textId="77777777" w:rsidR="005A2E2D" w:rsidRPr="00A01E13" w:rsidRDefault="005A2E2D" w:rsidP="00331513">
            <w:pPr>
              <w:pStyle w:val="SMcaption"/>
              <w:jc w:val="center"/>
              <w:rPr>
                <w:lang w:eastAsia="zh-CN"/>
              </w:rPr>
            </w:pPr>
            <w:r w:rsidRPr="00A01E13">
              <w:rPr>
                <w:lang w:eastAsia="zh-CN"/>
              </w:rPr>
              <w:t>54.7897</w:t>
            </w:r>
          </w:p>
        </w:tc>
        <w:tc>
          <w:tcPr>
            <w:tcW w:w="1560" w:type="dxa"/>
            <w:shd w:val="clear" w:color="auto" w:fill="auto"/>
            <w:vAlign w:val="center"/>
            <w:hideMark/>
          </w:tcPr>
          <w:p w14:paraId="5A47657A" w14:textId="77777777" w:rsidR="005A2E2D" w:rsidRPr="00A01E13" w:rsidRDefault="005A2E2D" w:rsidP="00331513">
            <w:pPr>
              <w:pStyle w:val="SMcaption"/>
              <w:jc w:val="center"/>
              <w:rPr>
                <w:lang w:eastAsia="zh-CN"/>
              </w:rPr>
            </w:pPr>
            <w:r w:rsidRPr="00A01E13">
              <w:rPr>
                <w:lang w:eastAsia="zh-CN"/>
              </w:rPr>
              <w:t>Y123</w:t>
            </w:r>
          </w:p>
        </w:tc>
      </w:tr>
      <w:tr w:rsidR="005A2E2D" w:rsidRPr="00A01E13" w14:paraId="7F8BA694" w14:textId="77777777" w:rsidTr="00331513">
        <w:trPr>
          <w:trHeight w:val="397"/>
        </w:trPr>
        <w:tc>
          <w:tcPr>
            <w:tcW w:w="2263" w:type="dxa"/>
            <w:vMerge/>
            <w:shd w:val="clear" w:color="auto" w:fill="auto"/>
            <w:vAlign w:val="center"/>
            <w:hideMark/>
          </w:tcPr>
          <w:p w14:paraId="07415B3E" w14:textId="77777777" w:rsidR="005A2E2D" w:rsidRPr="00A01E13" w:rsidRDefault="005A2E2D" w:rsidP="00331513">
            <w:pPr>
              <w:pStyle w:val="SMcaption"/>
              <w:jc w:val="center"/>
              <w:rPr>
                <w:b/>
                <w:lang w:eastAsia="zh-CN"/>
              </w:rPr>
            </w:pPr>
          </w:p>
        </w:tc>
        <w:tc>
          <w:tcPr>
            <w:tcW w:w="851" w:type="dxa"/>
            <w:shd w:val="clear" w:color="auto" w:fill="auto"/>
            <w:vAlign w:val="center"/>
            <w:hideMark/>
          </w:tcPr>
          <w:p w14:paraId="71560F19" w14:textId="77777777" w:rsidR="005A2E2D" w:rsidRPr="00A01E13" w:rsidRDefault="005A2E2D" w:rsidP="00331513">
            <w:pPr>
              <w:pStyle w:val="SMcaption"/>
              <w:jc w:val="center"/>
              <w:rPr>
                <w:lang w:eastAsia="zh-CN"/>
              </w:rPr>
            </w:pPr>
            <w:r w:rsidRPr="00A01E13">
              <w:rPr>
                <w:lang w:eastAsia="zh-CN"/>
              </w:rPr>
              <w:t>B2</w:t>
            </w:r>
          </w:p>
        </w:tc>
        <w:tc>
          <w:tcPr>
            <w:tcW w:w="992" w:type="dxa"/>
            <w:shd w:val="clear" w:color="auto" w:fill="auto"/>
            <w:vAlign w:val="center"/>
            <w:hideMark/>
          </w:tcPr>
          <w:p w14:paraId="0D8E14B6" w14:textId="77777777" w:rsidR="005A2E2D" w:rsidRPr="00A01E13" w:rsidRDefault="005A2E2D" w:rsidP="00331513">
            <w:pPr>
              <w:pStyle w:val="SMcaption"/>
              <w:jc w:val="center"/>
              <w:rPr>
                <w:lang w:eastAsia="zh-CN"/>
              </w:rPr>
            </w:pPr>
            <w:r w:rsidRPr="00A01E13">
              <w:rPr>
                <w:lang w:eastAsia="zh-CN"/>
              </w:rPr>
              <w:t>8.1256</w:t>
            </w:r>
          </w:p>
        </w:tc>
        <w:tc>
          <w:tcPr>
            <w:tcW w:w="1134" w:type="dxa"/>
            <w:shd w:val="clear" w:color="auto" w:fill="auto"/>
            <w:vAlign w:val="center"/>
            <w:hideMark/>
          </w:tcPr>
          <w:p w14:paraId="1EBD374D" w14:textId="77777777" w:rsidR="005A2E2D" w:rsidRPr="00A01E13" w:rsidRDefault="005A2E2D" w:rsidP="00331513">
            <w:pPr>
              <w:pStyle w:val="SMcaption"/>
              <w:jc w:val="center"/>
              <w:rPr>
                <w:lang w:eastAsia="zh-CN"/>
              </w:rPr>
            </w:pPr>
            <w:r w:rsidRPr="00A01E13">
              <w:rPr>
                <w:lang w:eastAsia="zh-CN"/>
              </w:rPr>
              <w:t>14.2144</w:t>
            </w:r>
          </w:p>
        </w:tc>
        <w:tc>
          <w:tcPr>
            <w:tcW w:w="992" w:type="dxa"/>
            <w:shd w:val="clear" w:color="auto" w:fill="auto"/>
            <w:vAlign w:val="center"/>
            <w:hideMark/>
          </w:tcPr>
          <w:p w14:paraId="5BFF4CC1" w14:textId="77777777" w:rsidR="005A2E2D" w:rsidRPr="00A01E13" w:rsidRDefault="005A2E2D" w:rsidP="00331513">
            <w:pPr>
              <w:pStyle w:val="SMcaption"/>
              <w:jc w:val="center"/>
              <w:rPr>
                <w:lang w:eastAsia="zh-CN"/>
              </w:rPr>
            </w:pPr>
            <w:r w:rsidRPr="00A01E13">
              <w:rPr>
                <w:lang w:eastAsia="zh-CN"/>
              </w:rPr>
              <w:t>0</w:t>
            </w:r>
          </w:p>
        </w:tc>
        <w:tc>
          <w:tcPr>
            <w:tcW w:w="1134" w:type="dxa"/>
            <w:shd w:val="clear" w:color="auto" w:fill="auto"/>
            <w:vAlign w:val="center"/>
            <w:hideMark/>
          </w:tcPr>
          <w:p w14:paraId="6C306266" w14:textId="77777777" w:rsidR="005A2E2D" w:rsidRPr="00A01E13" w:rsidRDefault="005A2E2D" w:rsidP="00331513">
            <w:pPr>
              <w:pStyle w:val="SMcaption"/>
              <w:jc w:val="center"/>
              <w:rPr>
                <w:lang w:eastAsia="zh-CN"/>
              </w:rPr>
            </w:pPr>
            <w:r w:rsidRPr="00A01E13">
              <w:rPr>
                <w:lang w:eastAsia="zh-CN"/>
              </w:rPr>
              <w:t>23.5751</w:t>
            </w:r>
          </w:p>
        </w:tc>
        <w:tc>
          <w:tcPr>
            <w:tcW w:w="1134" w:type="dxa"/>
            <w:shd w:val="clear" w:color="auto" w:fill="auto"/>
            <w:vAlign w:val="center"/>
            <w:hideMark/>
          </w:tcPr>
          <w:p w14:paraId="173BDE8A" w14:textId="77777777" w:rsidR="005A2E2D" w:rsidRPr="00A01E13" w:rsidRDefault="005A2E2D" w:rsidP="00331513">
            <w:pPr>
              <w:pStyle w:val="SMcaption"/>
              <w:jc w:val="center"/>
              <w:rPr>
                <w:lang w:eastAsia="zh-CN"/>
              </w:rPr>
            </w:pPr>
            <w:r w:rsidRPr="00A01E13">
              <w:rPr>
                <w:lang w:eastAsia="zh-CN"/>
              </w:rPr>
              <w:t>54.0849</w:t>
            </w:r>
          </w:p>
        </w:tc>
        <w:tc>
          <w:tcPr>
            <w:tcW w:w="1560" w:type="dxa"/>
            <w:shd w:val="clear" w:color="auto" w:fill="auto"/>
            <w:vAlign w:val="center"/>
            <w:hideMark/>
          </w:tcPr>
          <w:p w14:paraId="6ED514CB" w14:textId="77777777" w:rsidR="005A2E2D" w:rsidRPr="00A01E13" w:rsidRDefault="005A2E2D" w:rsidP="00331513">
            <w:pPr>
              <w:pStyle w:val="SMcaption"/>
              <w:jc w:val="center"/>
              <w:rPr>
                <w:lang w:eastAsia="zh-CN"/>
              </w:rPr>
            </w:pPr>
            <w:r w:rsidRPr="00A01E13">
              <w:rPr>
                <w:lang w:eastAsia="zh-CN"/>
              </w:rPr>
              <w:t>Y123</w:t>
            </w:r>
          </w:p>
        </w:tc>
      </w:tr>
      <w:tr w:rsidR="005A2E2D" w:rsidRPr="00A01E13" w14:paraId="7FF3276B" w14:textId="77777777" w:rsidTr="00331513">
        <w:trPr>
          <w:trHeight w:val="397"/>
        </w:trPr>
        <w:tc>
          <w:tcPr>
            <w:tcW w:w="2263" w:type="dxa"/>
            <w:shd w:val="clear" w:color="auto" w:fill="auto"/>
            <w:vAlign w:val="center"/>
            <w:hideMark/>
          </w:tcPr>
          <w:p w14:paraId="2B827F44" w14:textId="77777777" w:rsidR="005A2E2D" w:rsidRPr="00A01E13" w:rsidRDefault="005A2E2D" w:rsidP="00331513">
            <w:pPr>
              <w:pStyle w:val="SMcaption"/>
              <w:jc w:val="center"/>
              <w:rPr>
                <w:b/>
                <w:lang w:eastAsia="zh-CN"/>
              </w:rPr>
            </w:pPr>
            <w:r w:rsidRPr="00A01E13">
              <w:rPr>
                <w:b/>
                <w:lang w:eastAsia="zh-CN"/>
              </w:rPr>
              <w:t>Ag</w:t>
            </w:r>
            <w:r>
              <w:rPr>
                <w:b/>
                <w:lang w:eastAsia="zh-CN"/>
              </w:rPr>
              <w:t>-</w:t>
            </w:r>
            <w:r w:rsidRPr="00A01E13">
              <w:rPr>
                <w:b/>
                <w:lang w:eastAsia="zh-CN"/>
              </w:rPr>
              <w:t>coated</w:t>
            </w:r>
            <w:r>
              <w:rPr>
                <w:b/>
                <w:lang w:eastAsia="zh-CN"/>
              </w:rPr>
              <w:t xml:space="preserve"> </w:t>
            </w:r>
            <w:r w:rsidRPr="00A01E13">
              <w:rPr>
                <w:b/>
                <w:lang w:eastAsia="zh-CN"/>
              </w:rPr>
              <w:t>YBCO</w:t>
            </w:r>
          </w:p>
        </w:tc>
        <w:tc>
          <w:tcPr>
            <w:tcW w:w="851" w:type="dxa"/>
            <w:shd w:val="clear" w:color="auto" w:fill="auto"/>
            <w:vAlign w:val="center"/>
            <w:hideMark/>
          </w:tcPr>
          <w:p w14:paraId="48592526" w14:textId="77777777" w:rsidR="005A2E2D" w:rsidRPr="00A01E13" w:rsidRDefault="005A2E2D" w:rsidP="00331513">
            <w:pPr>
              <w:pStyle w:val="SMcaption"/>
              <w:jc w:val="center"/>
              <w:rPr>
                <w:lang w:eastAsia="zh-CN"/>
              </w:rPr>
            </w:pPr>
            <w:r w:rsidRPr="00A01E13">
              <w:rPr>
                <w:lang w:eastAsia="zh-CN"/>
              </w:rPr>
              <w:t>C1</w:t>
            </w:r>
          </w:p>
        </w:tc>
        <w:tc>
          <w:tcPr>
            <w:tcW w:w="992" w:type="dxa"/>
            <w:shd w:val="clear" w:color="auto" w:fill="auto"/>
            <w:vAlign w:val="center"/>
            <w:hideMark/>
          </w:tcPr>
          <w:p w14:paraId="1EF30DA8" w14:textId="77777777" w:rsidR="005A2E2D" w:rsidRPr="00A01E13" w:rsidRDefault="005A2E2D" w:rsidP="00331513">
            <w:pPr>
              <w:pStyle w:val="SMcaption"/>
              <w:jc w:val="center"/>
              <w:rPr>
                <w:lang w:eastAsia="zh-CN"/>
              </w:rPr>
            </w:pPr>
            <w:r w:rsidRPr="00A01E13">
              <w:rPr>
                <w:lang w:eastAsia="zh-CN"/>
              </w:rPr>
              <w:t>7.4833</w:t>
            </w:r>
          </w:p>
        </w:tc>
        <w:tc>
          <w:tcPr>
            <w:tcW w:w="1134" w:type="dxa"/>
            <w:shd w:val="clear" w:color="auto" w:fill="auto"/>
            <w:vAlign w:val="center"/>
            <w:hideMark/>
          </w:tcPr>
          <w:p w14:paraId="6D5F9A41" w14:textId="77777777" w:rsidR="005A2E2D" w:rsidRPr="00A01E13" w:rsidRDefault="005A2E2D" w:rsidP="00331513">
            <w:pPr>
              <w:pStyle w:val="SMcaption"/>
              <w:jc w:val="center"/>
              <w:rPr>
                <w:lang w:eastAsia="zh-CN"/>
              </w:rPr>
            </w:pPr>
            <w:r w:rsidRPr="00A01E13">
              <w:rPr>
                <w:lang w:eastAsia="zh-CN"/>
              </w:rPr>
              <w:t>14.5341</w:t>
            </w:r>
          </w:p>
        </w:tc>
        <w:tc>
          <w:tcPr>
            <w:tcW w:w="992" w:type="dxa"/>
            <w:shd w:val="clear" w:color="auto" w:fill="auto"/>
            <w:vAlign w:val="center"/>
            <w:hideMark/>
          </w:tcPr>
          <w:p w14:paraId="07ADA09C" w14:textId="77777777" w:rsidR="005A2E2D" w:rsidRPr="00A01E13" w:rsidRDefault="005A2E2D" w:rsidP="00331513">
            <w:pPr>
              <w:pStyle w:val="SMcaption"/>
              <w:jc w:val="center"/>
              <w:rPr>
                <w:lang w:eastAsia="zh-CN"/>
              </w:rPr>
            </w:pPr>
            <w:r w:rsidRPr="00A01E13">
              <w:rPr>
                <w:lang w:eastAsia="zh-CN"/>
              </w:rPr>
              <w:t>1.3155</w:t>
            </w:r>
          </w:p>
        </w:tc>
        <w:tc>
          <w:tcPr>
            <w:tcW w:w="1134" w:type="dxa"/>
            <w:shd w:val="clear" w:color="auto" w:fill="auto"/>
            <w:vAlign w:val="center"/>
            <w:hideMark/>
          </w:tcPr>
          <w:p w14:paraId="2AF730DA" w14:textId="77777777" w:rsidR="005A2E2D" w:rsidRPr="00A01E13" w:rsidRDefault="005A2E2D" w:rsidP="00331513">
            <w:pPr>
              <w:pStyle w:val="SMcaption"/>
              <w:jc w:val="center"/>
              <w:rPr>
                <w:lang w:eastAsia="zh-CN"/>
              </w:rPr>
            </w:pPr>
            <w:r w:rsidRPr="00A01E13">
              <w:rPr>
                <w:lang w:eastAsia="zh-CN"/>
              </w:rPr>
              <w:t>22.4297</w:t>
            </w:r>
          </w:p>
        </w:tc>
        <w:tc>
          <w:tcPr>
            <w:tcW w:w="1134" w:type="dxa"/>
            <w:shd w:val="clear" w:color="auto" w:fill="auto"/>
            <w:vAlign w:val="center"/>
            <w:hideMark/>
          </w:tcPr>
          <w:p w14:paraId="6819ED2A" w14:textId="77777777" w:rsidR="005A2E2D" w:rsidRPr="00A01E13" w:rsidRDefault="005A2E2D" w:rsidP="00331513">
            <w:pPr>
              <w:pStyle w:val="SMcaption"/>
              <w:jc w:val="center"/>
              <w:rPr>
                <w:lang w:eastAsia="zh-CN"/>
              </w:rPr>
            </w:pPr>
            <w:r w:rsidRPr="00A01E13">
              <w:rPr>
                <w:lang w:eastAsia="zh-CN"/>
              </w:rPr>
              <w:t>54.2374</w:t>
            </w:r>
          </w:p>
        </w:tc>
        <w:tc>
          <w:tcPr>
            <w:tcW w:w="1560" w:type="dxa"/>
            <w:shd w:val="clear" w:color="auto" w:fill="auto"/>
            <w:vAlign w:val="center"/>
            <w:hideMark/>
          </w:tcPr>
          <w:p w14:paraId="45AC5985" w14:textId="77777777" w:rsidR="005A2E2D" w:rsidRPr="00A01E13" w:rsidRDefault="005A2E2D" w:rsidP="00331513">
            <w:pPr>
              <w:pStyle w:val="SMcaption"/>
              <w:jc w:val="center"/>
              <w:rPr>
                <w:lang w:eastAsia="zh-CN"/>
              </w:rPr>
            </w:pPr>
            <w:proofErr w:type="spellStart"/>
            <w:r w:rsidRPr="00A01E13">
              <w:rPr>
                <w:lang w:eastAsia="zh-CN"/>
              </w:rPr>
              <w:t>Ag</w:t>
            </w:r>
            <w:r w:rsidRPr="00A01E13">
              <w:rPr>
                <w:vertAlign w:val="subscript"/>
                <w:lang w:eastAsia="zh-CN"/>
              </w:rPr>
              <w:t>x</w:t>
            </w:r>
            <w:proofErr w:type="spellEnd"/>
            <w:r w:rsidRPr="00A01E13">
              <w:rPr>
                <w:lang w:eastAsia="zh-CN"/>
              </w:rPr>
              <w:t>(</w:t>
            </w:r>
            <w:r w:rsidRPr="00442EA5">
              <w:rPr>
                <w:i/>
                <w:lang w:eastAsia="zh-CN"/>
              </w:rPr>
              <w:t>x</w:t>
            </w:r>
            <w:r>
              <w:rPr>
                <w:lang w:eastAsia="zh-CN"/>
              </w:rPr>
              <w:t xml:space="preserve"> </w:t>
            </w:r>
            <w:r w:rsidRPr="00A01E13">
              <w:rPr>
                <w:lang w:eastAsia="zh-CN"/>
              </w:rPr>
              <w:t>≈</w:t>
            </w:r>
            <w:r>
              <w:rPr>
                <w:lang w:eastAsia="zh-CN"/>
              </w:rPr>
              <w:t xml:space="preserve"> </w:t>
            </w:r>
            <w:r w:rsidRPr="00A01E13">
              <w:rPr>
                <w:lang w:eastAsia="zh-CN"/>
              </w:rPr>
              <w:t>0.17)</w:t>
            </w:r>
          </w:p>
        </w:tc>
      </w:tr>
      <w:tr w:rsidR="005A2E2D" w:rsidRPr="00A01E13" w14:paraId="0A2C42A2" w14:textId="77777777" w:rsidTr="00331513">
        <w:trPr>
          <w:trHeight w:val="397"/>
        </w:trPr>
        <w:tc>
          <w:tcPr>
            <w:tcW w:w="2263" w:type="dxa"/>
            <w:tcBorders>
              <w:bottom w:val="single" w:sz="12" w:space="0" w:color="auto"/>
            </w:tcBorders>
            <w:shd w:val="clear" w:color="auto" w:fill="auto"/>
            <w:vAlign w:val="center"/>
            <w:hideMark/>
          </w:tcPr>
          <w:p w14:paraId="2E3C277D" w14:textId="77777777" w:rsidR="005A2E2D" w:rsidRPr="00A01E13" w:rsidRDefault="005A2E2D" w:rsidP="00331513">
            <w:pPr>
              <w:pStyle w:val="SMcaption"/>
              <w:jc w:val="center"/>
              <w:rPr>
                <w:b/>
                <w:lang w:eastAsia="zh-CN"/>
              </w:rPr>
            </w:pPr>
            <w:r w:rsidRPr="00A01E13">
              <w:rPr>
                <w:b/>
                <w:lang w:eastAsia="zh-CN"/>
              </w:rPr>
              <w:t>Hollow</w:t>
            </w:r>
            <w:r>
              <w:rPr>
                <w:b/>
                <w:lang w:eastAsia="zh-CN"/>
              </w:rPr>
              <w:t>-</w:t>
            </w:r>
            <w:r w:rsidRPr="00A01E13">
              <w:rPr>
                <w:b/>
                <w:lang w:eastAsia="zh-CN"/>
              </w:rPr>
              <w:t>core</w:t>
            </w:r>
            <w:r>
              <w:rPr>
                <w:rFonts w:hint="eastAsia"/>
                <w:b/>
                <w:lang w:eastAsia="zh-CN"/>
              </w:rPr>
              <w:t xml:space="preserve"> </w:t>
            </w:r>
            <w:r w:rsidRPr="00A01E13">
              <w:rPr>
                <w:b/>
                <w:lang w:eastAsia="zh-CN"/>
              </w:rPr>
              <w:t>YBCO</w:t>
            </w:r>
          </w:p>
        </w:tc>
        <w:tc>
          <w:tcPr>
            <w:tcW w:w="851" w:type="dxa"/>
            <w:tcBorders>
              <w:bottom w:val="single" w:sz="12" w:space="0" w:color="auto"/>
            </w:tcBorders>
            <w:shd w:val="clear" w:color="auto" w:fill="auto"/>
            <w:vAlign w:val="center"/>
            <w:hideMark/>
          </w:tcPr>
          <w:p w14:paraId="54C3A460" w14:textId="77777777" w:rsidR="005A2E2D" w:rsidRPr="00A01E13" w:rsidRDefault="005A2E2D" w:rsidP="00331513">
            <w:pPr>
              <w:pStyle w:val="SMcaption"/>
              <w:jc w:val="center"/>
              <w:rPr>
                <w:lang w:eastAsia="zh-CN"/>
              </w:rPr>
            </w:pPr>
            <w:r w:rsidRPr="00A01E13">
              <w:rPr>
                <w:lang w:eastAsia="zh-CN"/>
              </w:rPr>
              <w:t>D1</w:t>
            </w:r>
          </w:p>
        </w:tc>
        <w:tc>
          <w:tcPr>
            <w:tcW w:w="992" w:type="dxa"/>
            <w:tcBorders>
              <w:bottom w:val="single" w:sz="12" w:space="0" w:color="auto"/>
            </w:tcBorders>
            <w:shd w:val="clear" w:color="auto" w:fill="auto"/>
            <w:vAlign w:val="center"/>
            <w:hideMark/>
          </w:tcPr>
          <w:p w14:paraId="7085D907" w14:textId="77777777" w:rsidR="005A2E2D" w:rsidRPr="00A01E13" w:rsidRDefault="005A2E2D" w:rsidP="00331513">
            <w:pPr>
              <w:pStyle w:val="SMcaption"/>
              <w:jc w:val="center"/>
              <w:rPr>
                <w:lang w:eastAsia="zh-CN"/>
              </w:rPr>
            </w:pPr>
            <w:r w:rsidRPr="00A01E13">
              <w:rPr>
                <w:lang w:eastAsia="zh-CN"/>
              </w:rPr>
              <w:t>8.4552</w:t>
            </w:r>
          </w:p>
        </w:tc>
        <w:tc>
          <w:tcPr>
            <w:tcW w:w="1134" w:type="dxa"/>
            <w:tcBorders>
              <w:bottom w:val="single" w:sz="12" w:space="0" w:color="auto"/>
            </w:tcBorders>
            <w:shd w:val="clear" w:color="auto" w:fill="auto"/>
            <w:vAlign w:val="center"/>
            <w:hideMark/>
          </w:tcPr>
          <w:p w14:paraId="59E3DFCC" w14:textId="77777777" w:rsidR="005A2E2D" w:rsidRPr="00A01E13" w:rsidRDefault="005A2E2D" w:rsidP="00331513">
            <w:pPr>
              <w:pStyle w:val="SMcaption"/>
              <w:jc w:val="center"/>
              <w:rPr>
                <w:lang w:eastAsia="zh-CN"/>
              </w:rPr>
            </w:pPr>
            <w:r w:rsidRPr="00A01E13">
              <w:rPr>
                <w:lang w:eastAsia="zh-CN"/>
              </w:rPr>
              <w:t>14.3539</w:t>
            </w:r>
          </w:p>
        </w:tc>
        <w:tc>
          <w:tcPr>
            <w:tcW w:w="992" w:type="dxa"/>
            <w:tcBorders>
              <w:bottom w:val="single" w:sz="12" w:space="0" w:color="auto"/>
            </w:tcBorders>
            <w:shd w:val="clear" w:color="auto" w:fill="auto"/>
            <w:vAlign w:val="center"/>
            <w:hideMark/>
          </w:tcPr>
          <w:p w14:paraId="160D7180" w14:textId="77777777" w:rsidR="005A2E2D" w:rsidRPr="00A01E13" w:rsidRDefault="005A2E2D" w:rsidP="00331513">
            <w:pPr>
              <w:pStyle w:val="SMcaption"/>
              <w:jc w:val="center"/>
              <w:rPr>
                <w:lang w:eastAsia="zh-CN"/>
              </w:rPr>
            </w:pPr>
            <w:r w:rsidRPr="00A01E13">
              <w:rPr>
                <w:lang w:eastAsia="zh-CN"/>
              </w:rPr>
              <w:t>0</w:t>
            </w:r>
          </w:p>
        </w:tc>
        <w:tc>
          <w:tcPr>
            <w:tcW w:w="1134" w:type="dxa"/>
            <w:tcBorders>
              <w:bottom w:val="single" w:sz="12" w:space="0" w:color="auto"/>
            </w:tcBorders>
            <w:shd w:val="clear" w:color="auto" w:fill="auto"/>
            <w:vAlign w:val="center"/>
            <w:hideMark/>
          </w:tcPr>
          <w:p w14:paraId="1CC7ED8E" w14:textId="77777777" w:rsidR="005A2E2D" w:rsidRPr="00A01E13" w:rsidRDefault="005A2E2D" w:rsidP="00331513">
            <w:pPr>
              <w:pStyle w:val="SMcaption"/>
              <w:jc w:val="center"/>
              <w:rPr>
                <w:lang w:eastAsia="zh-CN"/>
              </w:rPr>
            </w:pPr>
            <w:r w:rsidRPr="00A01E13">
              <w:rPr>
                <w:lang w:eastAsia="zh-CN"/>
              </w:rPr>
              <w:t>24.3137</w:t>
            </w:r>
          </w:p>
        </w:tc>
        <w:tc>
          <w:tcPr>
            <w:tcW w:w="1134" w:type="dxa"/>
            <w:tcBorders>
              <w:bottom w:val="single" w:sz="12" w:space="0" w:color="auto"/>
            </w:tcBorders>
            <w:shd w:val="clear" w:color="auto" w:fill="auto"/>
            <w:vAlign w:val="center"/>
            <w:hideMark/>
          </w:tcPr>
          <w:p w14:paraId="3CF120F3" w14:textId="77777777" w:rsidR="005A2E2D" w:rsidRPr="00A01E13" w:rsidRDefault="005A2E2D" w:rsidP="00331513">
            <w:pPr>
              <w:pStyle w:val="SMcaption"/>
              <w:jc w:val="center"/>
              <w:rPr>
                <w:lang w:eastAsia="zh-CN"/>
              </w:rPr>
            </w:pPr>
            <w:r w:rsidRPr="00A01E13">
              <w:rPr>
                <w:lang w:eastAsia="zh-CN"/>
              </w:rPr>
              <w:t>52.8772</w:t>
            </w:r>
          </w:p>
        </w:tc>
        <w:tc>
          <w:tcPr>
            <w:tcW w:w="1560" w:type="dxa"/>
            <w:tcBorders>
              <w:bottom w:val="single" w:sz="12" w:space="0" w:color="auto"/>
            </w:tcBorders>
            <w:shd w:val="clear" w:color="auto" w:fill="auto"/>
            <w:vAlign w:val="center"/>
            <w:hideMark/>
          </w:tcPr>
          <w:p w14:paraId="0989E53E" w14:textId="77777777" w:rsidR="005A2E2D" w:rsidRPr="00A01E13" w:rsidRDefault="005A2E2D" w:rsidP="00331513">
            <w:pPr>
              <w:pStyle w:val="SMcaption"/>
              <w:jc w:val="center"/>
              <w:rPr>
                <w:lang w:eastAsia="zh-CN"/>
              </w:rPr>
            </w:pPr>
            <w:r w:rsidRPr="00A01E13">
              <w:rPr>
                <w:lang w:eastAsia="zh-CN"/>
              </w:rPr>
              <w:t>Y123</w:t>
            </w:r>
          </w:p>
        </w:tc>
      </w:tr>
    </w:tbl>
    <w:p w14:paraId="5F0502C9" w14:textId="77777777" w:rsidR="005A2E2D" w:rsidRDefault="005A2E2D" w:rsidP="00331513">
      <w:pPr>
        <w:pStyle w:val="SMcaption"/>
        <w:rPr>
          <w:lang w:eastAsia="zh-CN"/>
        </w:rPr>
      </w:pPr>
    </w:p>
    <w:p w14:paraId="5E48D33A" w14:textId="77777777" w:rsidR="005A2E2D" w:rsidRDefault="005A2E2D" w:rsidP="00331513">
      <w:pPr>
        <w:pStyle w:val="SMcaption"/>
      </w:pPr>
    </w:p>
    <w:p w14:paraId="2ADC3BBA" w14:textId="77777777" w:rsidR="005A2E2D" w:rsidRDefault="005A2E2D" w:rsidP="00331513">
      <w:r>
        <w:br w:type="page"/>
      </w:r>
    </w:p>
    <w:p w14:paraId="5DEC1860" w14:textId="77777777" w:rsidR="005A2E2D" w:rsidRDefault="005A2E2D" w:rsidP="00331513">
      <w:pPr>
        <w:pStyle w:val="SMHeading"/>
      </w:pPr>
      <w:r>
        <w:lastRenderedPageBreak/>
        <w:t>Table S7.</w:t>
      </w:r>
    </w:p>
    <w:p w14:paraId="456FF17E" w14:textId="77777777" w:rsidR="005A2E2D" w:rsidRDefault="005A2E2D" w:rsidP="00331513">
      <w:pPr>
        <w:pStyle w:val="SMcaption"/>
        <w:rPr>
          <w:b/>
          <w:bCs/>
        </w:rPr>
      </w:pPr>
      <w:r w:rsidRPr="00A01E13">
        <w:rPr>
          <w:b/>
          <w:bCs/>
        </w:rPr>
        <w:t>Quantitative mechanical parameters from tensile and three-point bending tests</w:t>
      </w:r>
      <w:r>
        <w:rPr>
          <w:b/>
          <w:bCs/>
        </w:rPr>
        <w:t>.</w:t>
      </w:r>
    </w:p>
    <w:p w14:paraId="729047B6" w14:textId="77777777" w:rsidR="005A2E2D" w:rsidRDefault="005A2E2D" w:rsidP="00331513">
      <w:pPr>
        <w:pStyle w:val="SMcaption"/>
      </w:pPr>
    </w:p>
    <w:tbl>
      <w:tblPr>
        <w:tblW w:w="10206" w:type="dxa"/>
        <w:tblLayout w:type="fixed"/>
        <w:tblCellMar>
          <w:left w:w="0" w:type="dxa"/>
          <w:right w:w="0" w:type="dxa"/>
        </w:tblCellMar>
        <w:tblLook w:val="0420" w:firstRow="1" w:lastRow="0" w:firstColumn="0" w:lastColumn="0" w:noHBand="0" w:noVBand="1"/>
      </w:tblPr>
      <w:tblGrid>
        <w:gridCol w:w="1985"/>
        <w:gridCol w:w="1134"/>
        <w:gridCol w:w="1559"/>
        <w:gridCol w:w="1418"/>
        <w:gridCol w:w="1134"/>
        <w:gridCol w:w="1559"/>
        <w:gridCol w:w="1417"/>
      </w:tblGrid>
      <w:tr w:rsidR="003B6E7D" w:rsidRPr="0022613A" w14:paraId="5C797D3A" w14:textId="77777777" w:rsidTr="00331513">
        <w:trPr>
          <w:trHeight w:val="397"/>
        </w:trPr>
        <w:tc>
          <w:tcPr>
            <w:tcW w:w="1985" w:type="dxa"/>
            <w:vMerge w:val="restart"/>
            <w:tcBorders>
              <w:top w:val="single" w:sz="12" w:space="0" w:color="000000"/>
              <w:left w:val="nil"/>
              <w:right w:val="nil"/>
            </w:tcBorders>
            <w:shd w:val="clear" w:color="auto" w:fill="auto"/>
            <w:tcMar>
              <w:top w:w="72" w:type="dxa"/>
              <w:left w:w="144" w:type="dxa"/>
              <w:bottom w:w="72" w:type="dxa"/>
              <w:right w:w="144" w:type="dxa"/>
            </w:tcMar>
            <w:vAlign w:val="center"/>
            <w:hideMark/>
          </w:tcPr>
          <w:p w14:paraId="241C0243" w14:textId="77777777" w:rsidR="003B6E7D" w:rsidRPr="0022613A" w:rsidRDefault="003B6E7D" w:rsidP="00331513">
            <w:pPr>
              <w:pStyle w:val="SMcaption"/>
              <w:jc w:val="center"/>
            </w:pPr>
            <w:r>
              <w:rPr>
                <w:b/>
                <w:bCs/>
              </w:rPr>
              <w:t>M</w:t>
            </w:r>
            <w:r w:rsidRPr="003B6E7D">
              <w:rPr>
                <w:b/>
                <w:bCs/>
              </w:rPr>
              <w:t>echanical parameters</w:t>
            </w:r>
          </w:p>
        </w:tc>
        <w:tc>
          <w:tcPr>
            <w:tcW w:w="2693" w:type="dxa"/>
            <w:gridSpan w:val="2"/>
            <w:tcBorders>
              <w:top w:val="single" w:sz="12"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618F829B" w14:textId="77777777" w:rsidR="003B6E7D" w:rsidRPr="0022613A" w:rsidRDefault="003B6E7D" w:rsidP="00331513">
            <w:pPr>
              <w:pStyle w:val="SMcaption"/>
              <w:jc w:val="center"/>
            </w:pPr>
            <w:r w:rsidRPr="00A70174">
              <w:rPr>
                <w:b/>
                <w:bCs/>
                <w:i/>
              </w:rPr>
              <w:t>T</w:t>
            </w:r>
            <w:r w:rsidRPr="0022613A">
              <w:rPr>
                <w:b/>
                <w:bCs/>
              </w:rPr>
              <w:t xml:space="preserve"> = 300 K</w:t>
            </w:r>
          </w:p>
        </w:tc>
        <w:tc>
          <w:tcPr>
            <w:tcW w:w="5528" w:type="dxa"/>
            <w:gridSpan w:val="4"/>
            <w:tcBorders>
              <w:top w:val="single" w:sz="12"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59924BF9" w14:textId="77777777" w:rsidR="003B6E7D" w:rsidRPr="0022613A" w:rsidRDefault="003B6E7D" w:rsidP="00331513">
            <w:pPr>
              <w:pStyle w:val="SMcaption"/>
              <w:jc w:val="center"/>
            </w:pPr>
            <w:r w:rsidRPr="00A70174">
              <w:rPr>
                <w:b/>
                <w:bCs/>
                <w:i/>
              </w:rPr>
              <w:t>T</w:t>
            </w:r>
            <w:r w:rsidRPr="0022613A">
              <w:rPr>
                <w:b/>
                <w:bCs/>
              </w:rPr>
              <w:t xml:space="preserve"> = 77 K</w:t>
            </w:r>
          </w:p>
        </w:tc>
      </w:tr>
      <w:tr w:rsidR="003B6E7D" w:rsidRPr="0022613A" w14:paraId="2730E372" w14:textId="77777777" w:rsidTr="00331513">
        <w:trPr>
          <w:trHeight w:val="397"/>
        </w:trPr>
        <w:tc>
          <w:tcPr>
            <w:tcW w:w="1985" w:type="dxa"/>
            <w:vMerge/>
            <w:tcBorders>
              <w:left w:val="nil"/>
              <w:bottom w:val="single" w:sz="6" w:space="0" w:color="000000"/>
              <w:right w:val="nil"/>
            </w:tcBorders>
            <w:shd w:val="clear" w:color="auto" w:fill="auto"/>
            <w:tcMar>
              <w:top w:w="72" w:type="dxa"/>
              <w:left w:w="144" w:type="dxa"/>
              <w:bottom w:w="72" w:type="dxa"/>
              <w:right w:w="144" w:type="dxa"/>
            </w:tcMar>
            <w:vAlign w:val="center"/>
            <w:hideMark/>
          </w:tcPr>
          <w:p w14:paraId="3BC5F7E2" w14:textId="77777777" w:rsidR="003B6E7D" w:rsidRPr="0022613A" w:rsidRDefault="003B6E7D" w:rsidP="00331513">
            <w:pPr>
              <w:pStyle w:val="SMcaption"/>
              <w:jc w:val="center"/>
            </w:pPr>
          </w:p>
        </w:tc>
        <w:tc>
          <w:tcPr>
            <w:tcW w:w="1134" w:type="dxa"/>
            <w:tcBorders>
              <w:top w:val="single" w:sz="6"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34C35C77" w14:textId="77777777" w:rsidR="003B6E7D" w:rsidRPr="0022613A" w:rsidRDefault="003B6E7D" w:rsidP="00331513">
            <w:pPr>
              <w:pStyle w:val="SMcaption"/>
              <w:jc w:val="center"/>
            </w:pPr>
            <w:r w:rsidRPr="0022613A">
              <w:rPr>
                <w:b/>
                <w:bCs/>
              </w:rPr>
              <w:t>Test</w:t>
            </w:r>
          </w:p>
        </w:tc>
        <w:tc>
          <w:tcPr>
            <w:tcW w:w="1559" w:type="dxa"/>
            <w:tcBorders>
              <w:top w:val="single" w:sz="6"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45BF0005" w14:textId="77777777" w:rsidR="003B6E7D" w:rsidRPr="0022613A" w:rsidRDefault="003B6E7D" w:rsidP="00331513">
            <w:pPr>
              <w:pStyle w:val="SMcaption"/>
              <w:jc w:val="center"/>
            </w:pPr>
            <w:r w:rsidRPr="0022613A">
              <w:rPr>
                <w:b/>
                <w:bCs/>
              </w:rPr>
              <w:t>Ag</w:t>
            </w:r>
            <w:r>
              <w:rPr>
                <w:b/>
                <w:bCs/>
              </w:rPr>
              <w:t>-</w:t>
            </w:r>
            <w:r w:rsidRPr="0022613A">
              <w:rPr>
                <w:b/>
                <w:bCs/>
              </w:rPr>
              <w:t>core YBCO wire</w:t>
            </w:r>
          </w:p>
        </w:tc>
        <w:tc>
          <w:tcPr>
            <w:tcW w:w="1418" w:type="dxa"/>
            <w:tcBorders>
              <w:top w:val="single" w:sz="6"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4B70A1E6" w14:textId="77777777" w:rsidR="003B6E7D" w:rsidRPr="0022613A" w:rsidRDefault="003B6E7D" w:rsidP="00331513">
            <w:pPr>
              <w:pStyle w:val="SMcaption"/>
              <w:jc w:val="center"/>
            </w:pPr>
            <w:r w:rsidRPr="0022613A">
              <w:rPr>
                <w:b/>
                <w:bCs/>
              </w:rPr>
              <w:t>3D</w:t>
            </w:r>
            <w:r>
              <w:rPr>
                <w:b/>
                <w:bCs/>
              </w:rPr>
              <w:t>P</w:t>
            </w:r>
            <w:r w:rsidRPr="0022613A">
              <w:rPr>
                <w:b/>
                <w:bCs/>
              </w:rPr>
              <w:t>-YBCO bulk</w:t>
            </w:r>
          </w:p>
        </w:tc>
        <w:tc>
          <w:tcPr>
            <w:tcW w:w="1134" w:type="dxa"/>
            <w:tcBorders>
              <w:top w:val="single" w:sz="6"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3AFFC57A" w14:textId="77777777" w:rsidR="003B6E7D" w:rsidRPr="0022613A" w:rsidRDefault="003B6E7D" w:rsidP="00331513">
            <w:pPr>
              <w:pStyle w:val="SMcaption"/>
              <w:jc w:val="center"/>
            </w:pPr>
            <w:r w:rsidRPr="0022613A">
              <w:rPr>
                <w:b/>
                <w:bCs/>
              </w:rPr>
              <w:t>Test</w:t>
            </w:r>
          </w:p>
        </w:tc>
        <w:tc>
          <w:tcPr>
            <w:tcW w:w="1559" w:type="dxa"/>
            <w:tcBorders>
              <w:top w:val="single" w:sz="6"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0147B9C2" w14:textId="77777777" w:rsidR="003B6E7D" w:rsidRPr="0022613A" w:rsidRDefault="003B6E7D" w:rsidP="00331513">
            <w:pPr>
              <w:pStyle w:val="SMcaption"/>
              <w:jc w:val="center"/>
            </w:pPr>
            <w:r w:rsidRPr="0022613A">
              <w:rPr>
                <w:b/>
                <w:bCs/>
              </w:rPr>
              <w:t>Ag</w:t>
            </w:r>
            <w:r>
              <w:rPr>
                <w:b/>
                <w:bCs/>
              </w:rPr>
              <w:t>-</w:t>
            </w:r>
            <w:r w:rsidRPr="0022613A">
              <w:rPr>
                <w:b/>
                <w:bCs/>
              </w:rPr>
              <w:t>core YBCO wire</w:t>
            </w:r>
          </w:p>
        </w:tc>
        <w:tc>
          <w:tcPr>
            <w:tcW w:w="1417" w:type="dxa"/>
            <w:tcBorders>
              <w:top w:val="single" w:sz="6"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37ADF230" w14:textId="77777777" w:rsidR="003B6E7D" w:rsidRPr="0022613A" w:rsidRDefault="003B6E7D" w:rsidP="00331513">
            <w:pPr>
              <w:pStyle w:val="SMcaption"/>
              <w:jc w:val="center"/>
            </w:pPr>
            <w:r w:rsidRPr="0022613A">
              <w:rPr>
                <w:b/>
                <w:bCs/>
              </w:rPr>
              <w:t>3D</w:t>
            </w:r>
            <w:r>
              <w:rPr>
                <w:b/>
                <w:bCs/>
              </w:rPr>
              <w:t>P</w:t>
            </w:r>
            <w:r w:rsidRPr="0022613A">
              <w:rPr>
                <w:b/>
                <w:bCs/>
              </w:rPr>
              <w:t>-YBCO bulk</w:t>
            </w:r>
          </w:p>
        </w:tc>
      </w:tr>
      <w:tr w:rsidR="005A2E2D" w:rsidRPr="0022613A" w14:paraId="7778A36D" w14:textId="77777777" w:rsidTr="00331513">
        <w:trPr>
          <w:trHeight w:val="397"/>
        </w:trPr>
        <w:tc>
          <w:tcPr>
            <w:tcW w:w="1985"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199260B6" w14:textId="77777777" w:rsidR="005A2E2D" w:rsidRPr="0022613A" w:rsidRDefault="005A2E2D" w:rsidP="00331513">
            <w:pPr>
              <w:pStyle w:val="SMcaption"/>
              <w:jc w:val="center"/>
            </w:pPr>
            <w:r w:rsidRPr="0022613A">
              <w:rPr>
                <w:b/>
                <w:bCs/>
              </w:rPr>
              <w:t>Yield Strength (MPa)</w:t>
            </w:r>
          </w:p>
        </w:tc>
        <w:tc>
          <w:tcPr>
            <w:tcW w:w="1134"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1F94E6DC" w14:textId="77777777" w:rsidR="005A2E2D" w:rsidRPr="0022613A" w:rsidRDefault="005A2E2D" w:rsidP="00331513">
            <w:pPr>
              <w:pStyle w:val="SMcaption"/>
              <w:jc w:val="center"/>
            </w:pPr>
            <w:r w:rsidRPr="0022613A">
              <w:t>Tensile</w:t>
            </w:r>
          </w:p>
        </w:tc>
        <w:tc>
          <w:tcPr>
            <w:tcW w:w="1559"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2E693700" w14:textId="77777777" w:rsidR="005A2E2D" w:rsidRPr="0022613A" w:rsidRDefault="005A2E2D" w:rsidP="00331513">
            <w:pPr>
              <w:pStyle w:val="SMcaption"/>
              <w:jc w:val="center"/>
            </w:pPr>
            <w:r w:rsidRPr="0022613A">
              <w:t>22.26</w:t>
            </w:r>
          </w:p>
        </w:tc>
        <w:tc>
          <w:tcPr>
            <w:tcW w:w="1418"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156FD3DE" w14:textId="77777777" w:rsidR="005A2E2D" w:rsidRPr="0022613A" w:rsidRDefault="005A2E2D" w:rsidP="00331513">
            <w:pPr>
              <w:pStyle w:val="SMcaption"/>
              <w:jc w:val="center"/>
            </w:pPr>
            <w:r w:rsidRPr="0022613A">
              <w:t>—</w:t>
            </w:r>
          </w:p>
        </w:tc>
        <w:tc>
          <w:tcPr>
            <w:tcW w:w="1134"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7E1FAF75" w14:textId="77777777" w:rsidR="005A2E2D" w:rsidRPr="0022613A" w:rsidRDefault="005A2E2D" w:rsidP="00331513">
            <w:pPr>
              <w:pStyle w:val="SMcaption"/>
              <w:jc w:val="center"/>
            </w:pPr>
            <w:r w:rsidRPr="0022613A">
              <w:t>Tensile</w:t>
            </w:r>
          </w:p>
        </w:tc>
        <w:tc>
          <w:tcPr>
            <w:tcW w:w="1559"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209B041B" w14:textId="77777777" w:rsidR="005A2E2D" w:rsidRPr="0022613A" w:rsidRDefault="005A2E2D" w:rsidP="00331513">
            <w:pPr>
              <w:pStyle w:val="SMcaption"/>
              <w:jc w:val="center"/>
            </w:pPr>
            <w:r w:rsidRPr="0022613A">
              <w:t>25.16</w:t>
            </w:r>
          </w:p>
        </w:tc>
        <w:tc>
          <w:tcPr>
            <w:tcW w:w="1417"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75F94929" w14:textId="77777777" w:rsidR="005A2E2D" w:rsidRPr="0022613A" w:rsidRDefault="005A2E2D" w:rsidP="00331513">
            <w:pPr>
              <w:pStyle w:val="SMcaption"/>
              <w:jc w:val="center"/>
            </w:pPr>
            <w:r w:rsidRPr="0022613A">
              <w:t>—</w:t>
            </w:r>
          </w:p>
        </w:tc>
      </w:tr>
      <w:tr w:rsidR="005A2E2D" w:rsidRPr="0022613A" w14:paraId="230EEC17" w14:textId="77777777" w:rsidTr="00331513">
        <w:trPr>
          <w:trHeight w:val="397"/>
        </w:trPr>
        <w:tc>
          <w:tcPr>
            <w:tcW w:w="1985" w:type="dxa"/>
            <w:tcBorders>
              <w:top w:val="nil"/>
              <w:left w:val="nil"/>
              <w:bottom w:val="nil"/>
              <w:right w:val="nil"/>
            </w:tcBorders>
            <w:shd w:val="clear" w:color="auto" w:fill="auto"/>
            <w:tcMar>
              <w:top w:w="72" w:type="dxa"/>
              <w:left w:w="144" w:type="dxa"/>
              <w:bottom w:w="72" w:type="dxa"/>
              <w:right w:w="144" w:type="dxa"/>
            </w:tcMar>
            <w:vAlign w:val="center"/>
            <w:hideMark/>
          </w:tcPr>
          <w:p w14:paraId="6A227E69" w14:textId="77777777" w:rsidR="005A2E2D" w:rsidRPr="0022613A" w:rsidRDefault="005A2E2D" w:rsidP="00331513">
            <w:pPr>
              <w:pStyle w:val="SMcaption"/>
              <w:jc w:val="center"/>
            </w:pPr>
            <w:r w:rsidRPr="0022613A">
              <w:rPr>
                <w:b/>
                <w:bCs/>
              </w:rPr>
              <w:t>Static toughness (MJ·m</w:t>
            </w:r>
            <w:r w:rsidRPr="0022613A">
              <w:rPr>
                <w:b/>
                <w:bCs/>
                <w:vertAlign w:val="superscript"/>
              </w:rPr>
              <w:t>-3</w:t>
            </w:r>
            <w:r w:rsidRPr="0022613A">
              <w:rPr>
                <w:b/>
                <w:bCs/>
              </w:rPr>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48587F0D" w14:textId="77777777" w:rsidR="005A2E2D" w:rsidRPr="0022613A" w:rsidRDefault="005A2E2D" w:rsidP="00331513">
            <w:pPr>
              <w:pStyle w:val="SMcaption"/>
              <w:jc w:val="center"/>
            </w:pPr>
            <w:r w:rsidRPr="0022613A">
              <w:t>Tensile</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060EE7B3" w14:textId="77777777" w:rsidR="005A2E2D" w:rsidRPr="0022613A" w:rsidRDefault="005A2E2D" w:rsidP="00331513">
            <w:pPr>
              <w:pStyle w:val="SMcaption"/>
              <w:jc w:val="center"/>
            </w:pPr>
            <w:r w:rsidRPr="0022613A">
              <w:t>225.8</w:t>
            </w:r>
          </w:p>
        </w:tc>
        <w:tc>
          <w:tcPr>
            <w:tcW w:w="1418" w:type="dxa"/>
            <w:tcBorders>
              <w:top w:val="nil"/>
              <w:left w:val="nil"/>
              <w:bottom w:val="nil"/>
              <w:right w:val="nil"/>
            </w:tcBorders>
            <w:shd w:val="clear" w:color="auto" w:fill="auto"/>
            <w:tcMar>
              <w:top w:w="72" w:type="dxa"/>
              <w:left w:w="144" w:type="dxa"/>
              <w:bottom w:w="72" w:type="dxa"/>
              <w:right w:w="144" w:type="dxa"/>
            </w:tcMar>
            <w:vAlign w:val="center"/>
            <w:hideMark/>
          </w:tcPr>
          <w:p w14:paraId="04DB6691" w14:textId="77777777" w:rsidR="005A2E2D" w:rsidRPr="0022613A" w:rsidRDefault="005A2E2D" w:rsidP="00331513">
            <w:pPr>
              <w:pStyle w:val="SMcaption"/>
              <w:jc w:val="center"/>
            </w:pPr>
            <w:r w:rsidRPr="0022613A">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6FFA866A" w14:textId="77777777" w:rsidR="005A2E2D" w:rsidRPr="0022613A" w:rsidRDefault="005A2E2D" w:rsidP="00331513">
            <w:pPr>
              <w:pStyle w:val="SMcaption"/>
              <w:jc w:val="center"/>
            </w:pPr>
            <w:r w:rsidRPr="0022613A">
              <w:t>Tensile</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7903841E" w14:textId="77777777" w:rsidR="005A2E2D" w:rsidRPr="0022613A" w:rsidRDefault="005A2E2D" w:rsidP="00331513">
            <w:pPr>
              <w:pStyle w:val="SMcaption"/>
              <w:jc w:val="center"/>
            </w:pPr>
            <w:r w:rsidRPr="0022613A">
              <w:t>61</w:t>
            </w:r>
          </w:p>
        </w:tc>
        <w:tc>
          <w:tcPr>
            <w:tcW w:w="1417" w:type="dxa"/>
            <w:tcBorders>
              <w:top w:val="nil"/>
              <w:left w:val="nil"/>
              <w:bottom w:val="nil"/>
              <w:right w:val="nil"/>
            </w:tcBorders>
            <w:shd w:val="clear" w:color="auto" w:fill="auto"/>
            <w:tcMar>
              <w:top w:w="72" w:type="dxa"/>
              <w:left w:w="144" w:type="dxa"/>
              <w:bottom w:w="72" w:type="dxa"/>
              <w:right w:w="144" w:type="dxa"/>
            </w:tcMar>
            <w:vAlign w:val="center"/>
            <w:hideMark/>
          </w:tcPr>
          <w:p w14:paraId="16F07D98" w14:textId="77777777" w:rsidR="005A2E2D" w:rsidRPr="0022613A" w:rsidRDefault="005A2E2D" w:rsidP="00331513">
            <w:pPr>
              <w:pStyle w:val="SMcaption"/>
              <w:jc w:val="center"/>
            </w:pPr>
            <w:r w:rsidRPr="0022613A">
              <w:t>—</w:t>
            </w:r>
          </w:p>
        </w:tc>
      </w:tr>
      <w:tr w:rsidR="005A2E2D" w:rsidRPr="0022613A" w14:paraId="03E4A7D7" w14:textId="77777777" w:rsidTr="00331513">
        <w:trPr>
          <w:trHeight w:val="397"/>
        </w:trPr>
        <w:tc>
          <w:tcPr>
            <w:tcW w:w="1985" w:type="dxa"/>
            <w:tcBorders>
              <w:top w:val="nil"/>
              <w:left w:val="nil"/>
              <w:bottom w:val="nil"/>
              <w:right w:val="nil"/>
            </w:tcBorders>
            <w:shd w:val="clear" w:color="auto" w:fill="auto"/>
            <w:tcMar>
              <w:top w:w="72" w:type="dxa"/>
              <w:left w:w="144" w:type="dxa"/>
              <w:bottom w:w="72" w:type="dxa"/>
              <w:right w:w="144" w:type="dxa"/>
            </w:tcMar>
            <w:vAlign w:val="center"/>
            <w:hideMark/>
          </w:tcPr>
          <w:p w14:paraId="0E83E6DB" w14:textId="77777777" w:rsidR="005A2E2D" w:rsidRPr="0022613A" w:rsidRDefault="005A2E2D" w:rsidP="00331513">
            <w:pPr>
              <w:pStyle w:val="SMcaption"/>
              <w:jc w:val="center"/>
            </w:pPr>
            <w:r w:rsidRPr="0022613A">
              <w:rPr>
                <w:b/>
                <w:bCs/>
              </w:rPr>
              <w:t>Yield Strain</w:t>
            </w:r>
          </w:p>
          <w:p w14:paraId="753C1162" w14:textId="77777777" w:rsidR="005A2E2D" w:rsidRPr="0022613A" w:rsidRDefault="005A2E2D" w:rsidP="00331513">
            <w:pPr>
              <w:pStyle w:val="SMcaption"/>
              <w:jc w:val="center"/>
            </w:pPr>
            <w:r w:rsidRPr="0022613A">
              <w:rPr>
                <w:b/>
                <w:bCs/>
              </w:rPr>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1C73D4CA" w14:textId="77777777" w:rsidR="005A2E2D" w:rsidRPr="0022613A" w:rsidRDefault="005A2E2D" w:rsidP="00331513">
            <w:pPr>
              <w:pStyle w:val="SMcaption"/>
              <w:jc w:val="center"/>
            </w:pPr>
            <w:r w:rsidRPr="0022613A">
              <w:t>Tensile</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22B70A59" w14:textId="77777777" w:rsidR="005A2E2D" w:rsidRPr="0022613A" w:rsidRDefault="005A2E2D" w:rsidP="00331513">
            <w:pPr>
              <w:pStyle w:val="SMcaption"/>
              <w:jc w:val="center"/>
            </w:pPr>
            <w:r w:rsidRPr="0022613A">
              <w:t>1.25</w:t>
            </w:r>
          </w:p>
        </w:tc>
        <w:tc>
          <w:tcPr>
            <w:tcW w:w="1418" w:type="dxa"/>
            <w:tcBorders>
              <w:top w:val="nil"/>
              <w:left w:val="nil"/>
              <w:bottom w:val="nil"/>
              <w:right w:val="nil"/>
            </w:tcBorders>
            <w:shd w:val="clear" w:color="auto" w:fill="auto"/>
            <w:tcMar>
              <w:top w:w="72" w:type="dxa"/>
              <w:left w:w="144" w:type="dxa"/>
              <w:bottom w:w="72" w:type="dxa"/>
              <w:right w:w="144" w:type="dxa"/>
            </w:tcMar>
            <w:vAlign w:val="center"/>
            <w:hideMark/>
          </w:tcPr>
          <w:p w14:paraId="6314BE50" w14:textId="77777777" w:rsidR="005A2E2D" w:rsidRPr="0022613A" w:rsidRDefault="005A2E2D" w:rsidP="00331513">
            <w:pPr>
              <w:pStyle w:val="SMcaption"/>
              <w:jc w:val="center"/>
            </w:pPr>
            <w:r w:rsidRPr="0022613A">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2DD5F5EE" w14:textId="77777777" w:rsidR="005A2E2D" w:rsidRPr="0022613A" w:rsidRDefault="005A2E2D" w:rsidP="00331513">
            <w:pPr>
              <w:pStyle w:val="SMcaption"/>
              <w:jc w:val="center"/>
            </w:pPr>
            <w:r w:rsidRPr="0022613A">
              <w:t>Tensile</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04487066" w14:textId="77777777" w:rsidR="005A2E2D" w:rsidRPr="0022613A" w:rsidRDefault="005A2E2D" w:rsidP="00331513">
            <w:pPr>
              <w:pStyle w:val="SMcaption"/>
              <w:jc w:val="center"/>
            </w:pPr>
            <w:r w:rsidRPr="0022613A">
              <w:t>0.22</w:t>
            </w:r>
          </w:p>
        </w:tc>
        <w:tc>
          <w:tcPr>
            <w:tcW w:w="1417" w:type="dxa"/>
            <w:tcBorders>
              <w:top w:val="nil"/>
              <w:left w:val="nil"/>
              <w:bottom w:val="nil"/>
              <w:right w:val="nil"/>
            </w:tcBorders>
            <w:shd w:val="clear" w:color="auto" w:fill="auto"/>
            <w:tcMar>
              <w:top w:w="72" w:type="dxa"/>
              <w:left w:w="144" w:type="dxa"/>
              <w:bottom w:w="72" w:type="dxa"/>
              <w:right w:w="144" w:type="dxa"/>
            </w:tcMar>
            <w:vAlign w:val="center"/>
            <w:hideMark/>
          </w:tcPr>
          <w:p w14:paraId="6A0CB0B9" w14:textId="77777777" w:rsidR="005A2E2D" w:rsidRPr="0022613A" w:rsidRDefault="005A2E2D" w:rsidP="00331513">
            <w:pPr>
              <w:pStyle w:val="SMcaption"/>
              <w:jc w:val="center"/>
            </w:pPr>
            <w:r w:rsidRPr="0022613A">
              <w:t>—</w:t>
            </w:r>
          </w:p>
        </w:tc>
      </w:tr>
      <w:tr w:rsidR="005A2E2D" w:rsidRPr="0022613A" w14:paraId="22E2EF2B" w14:textId="77777777" w:rsidTr="00331513">
        <w:trPr>
          <w:trHeight w:val="397"/>
        </w:trPr>
        <w:tc>
          <w:tcPr>
            <w:tcW w:w="1985" w:type="dxa"/>
            <w:tcBorders>
              <w:top w:val="nil"/>
              <w:left w:val="nil"/>
              <w:bottom w:val="nil"/>
              <w:right w:val="nil"/>
            </w:tcBorders>
            <w:shd w:val="clear" w:color="auto" w:fill="auto"/>
            <w:tcMar>
              <w:top w:w="72" w:type="dxa"/>
              <w:left w:w="144" w:type="dxa"/>
              <w:bottom w:w="72" w:type="dxa"/>
              <w:right w:w="144" w:type="dxa"/>
            </w:tcMar>
            <w:vAlign w:val="center"/>
            <w:hideMark/>
          </w:tcPr>
          <w:p w14:paraId="76079587" w14:textId="77777777" w:rsidR="005A2E2D" w:rsidRPr="0022613A" w:rsidRDefault="005A2E2D" w:rsidP="00331513">
            <w:pPr>
              <w:pStyle w:val="SMcaption"/>
              <w:jc w:val="center"/>
            </w:pPr>
            <w:r w:rsidRPr="0022613A">
              <w:rPr>
                <w:b/>
                <w:bCs/>
              </w:rPr>
              <w:t>Elastic Modulus</w:t>
            </w:r>
          </w:p>
          <w:p w14:paraId="1C00659D" w14:textId="77777777" w:rsidR="005A2E2D" w:rsidRPr="0022613A" w:rsidRDefault="005A2E2D" w:rsidP="00331513">
            <w:pPr>
              <w:pStyle w:val="SMcaption"/>
              <w:jc w:val="center"/>
            </w:pPr>
            <w:r w:rsidRPr="0022613A">
              <w:rPr>
                <w:b/>
                <w:bCs/>
              </w:rPr>
              <w:t>(</w:t>
            </w:r>
            <w:proofErr w:type="spellStart"/>
            <w:r w:rsidRPr="0022613A">
              <w:rPr>
                <w:b/>
                <w:bCs/>
              </w:rPr>
              <w:t>GPa</w:t>
            </w:r>
            <w:proofErr w:type="spellEnd"/>
            <w:r w:rsidRPr="0022613A">
              <w:rPr>
                <w:b/>
                <w:bCs/>
              </w:rPr>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5646FE64" w14:textId="77777777" w:rsidR="005A2E2D" w:rsidRPr="0022613A" w:rsidRDefault="005A2E2D" w:rsidP="00331513">
            <w:pPr>
              <w:pStyle w:val="SMcaption"/>
              <w:jc w:val="center"/>
            </w:pPr>
            <w:r w:rsidRPr="0022613A">
              <w:t>Tensile</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7C9A31AB" w14:textId="77777777" w:rsidR="005A2E2D" w:rsidRPr="0022613A" w:rsidRDefault="005A2E2D" w:rsidP="00331513">
            <w:pPr>
              <w:pStyle w:val="SMcaption"/>
              <w:jc w:val="center"/>
            </w:pPr>
            <w:r w:rsidRPr="0022613A">
              <w:t>2.76</w:t>
            </w:r>
          </w:p>
        </w:tc>
        <w:tc>
          <w:tcPr>
            <w:tcW w:w="1418" w:type="dxa"/>
            <w:tcBorders>
              <w:top w:val="nil"/>
              <w:left w:val="nil"/>
              <w:bottom w:val="nil"/>
              <w:right w:val="nil"/>
            </w:tcBorders>
            <w:shd w:val="clear" w:color="auto" w:fill="auto"/>
            <w:tcMar>
              <w:top w:w="72" w:type="dxa"/>
              <w:left w:w="144" w:type="dxa"/>
              <w:bottom w:w="72" w:type="dxa"/>
              <w:right w:w="144" w:type="dxa"/>
            </w:tcMar>
            <w:vAlign w:val="center"/>
            <w:hideMark/>
          </w:tcPr>
          <w:p w14:paraId="42706A2D" w14:textId="77777777" w:rsidR="005A2E2D" w:rsidRPr="0022613A" w:rsidRDefault="005A2E2D" w:rsidP="00331513">
            <w:pPr>
              <w:pStyle w:val="SMcaption"/>
              <w:jc w:val="center"/>
            </w:pPr>
            <w:r w:rsidRPr="0022613A">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6DA62054" w14:textId="77777777" w:rsidR="005A2E2D" w:rsidRPr="0022613A" w:rsidRDefault="005A2E2D" w:rsidP="00331513">
            <w:pPr>
              <w:pStyle w:val="SMcaption"/>
              <w:jc w:val="center"/>
            </w:pPr>
            <w:r w:rsidRPr="0022613A">
              <w:t>Tensile</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19332A82" w14:textId="77777777" w:rsidR="005A2E2D" w:rsidRPr="0022613A" w:rsidRDefault="005A2E2D" w:rsidP="00331513">
            <w:pPr>
              <w:pStyle w:val="SMcaption"/>
              <w:jc w:val="center"/>
            </w:pPr>
            <w:r w:rsidRPr="0022613A">
              <w:t>12.61</w:t>
            </w:r>
          </w:p>
        </w:tc>
        <w:tc>
          <w:tcPr>
            <w:tcW w:w="1417" w:type="dxa"/>
            <w:tcBorders>
              <w:top w:val="nil"/>
              <w:left w:val="nil"/>
              <w:bottom w:val="nil"/>
              <w:right w:val="nil"/>
            </w:tcBorders>
            <w:shd w:val="clear" w:color="auto" w:fill="auto"/>
            <w:tcMar>
              <w:top w:w="72" w:type="dxa"/>
              <w:left w:w="144" w:type="dxa"/>
              <w:bottom w:w="72" w:type="dxa"/>
              <w:right w:w="144" w:type="dxa"/>
            </w:tcMar>
            <w:vAlign w:val="center"/>
            <w:hideMark/>
          </w:tcPr>
          <w:p w14:paraId="5AF27798" w14:textId="77777777" w:rsidR="005A2E2D" w:rsidRPr="0022613A" w:rsidRDefault="005A2E2D" w:rsidP="00331513">
            <w:pPr>
              <w:pStyle w:val="SMcaption"/>
              <w:jc w:val="center"/>
            </w:pPr>
            <w:r w:rsidRPr="0022613A">
              <w:t>—</w:t>
            </w:r>
          </w:p>
        </w:tc>
      </w:tr>
      <w:tr w:rsidR="005A2E2D" w:rsidRPr="0022613A" w14:paraId="4D6A2232" w14:textId="77777777" w:rsidTr="00331513">
        <w:trPr>
          <w:trHeight w:val="397"/>
        </w:trPr>
        <w:tc>
          <w:tcPr>
            <w:tcW w:w="1985" w:type="dxa"/>
            <w:tcBorders>
              <w:top w:val="nil"/>
              <w:left w:val="nil"/>
              <w:bottom w:val="nil"/>
              <w:right w:val="nil"/>
            </w:tcBorders>
            <w:shd w:val="clear" w:color="auto" w:fill="auto"/>
            <w:tcMar>
              <w:top w:w="72" w:type="dxa"/>
              <w:left w:w="144" w:type="dxa"/>
              <w:bottom w:w="72" w:type="dxa"/>
              <w:right w:w="144" w:type="dxa"/>
            </w:tcMar>
            <w:vAlign w:val="center"/>
            <w:hideMark/>
          </w:tcPr>
          <w:p w14:paraId="76FDFC24" w14:textId="77777777" w:rsidR="005A2E2D" w:rsidRPr="0022613A" w:rsidRDefault="005A2E2D" w:rsidP="00331513">
            <w:pPr>
              <w:pStyle w:val="SMcaption"/>
              <w:jc w:val="center"/>
            </w:pPr>
            <w:r w:rsidRPr="0022613A">
              <w:rPr>
                <w:b/>
                <w:bCs/>
              </w:rPr>
              <w:t>Yield Strength (MPa)</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08BEE1C6" w14:textId="77777777" w:rsidR="005A2E2D" w:rsidRPr="0022613A" w:rsidRDefault="005A2E2D" w:rsidP="00331513">
            <w:pPr>
              <w:pStyle w:val="SMcaption"/>
              <w:jc w:val="center"/>
            </w:pPr>
            <w:r w:rsidRPr="0022613A">
              <w:t>Bending</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1DE8239A" w14:textId="77777777" w:rsidR="005A2E2D" w:rsidRPr="0022613A" w:rsidRDefault="005A2E2D" w:rsidP="00331513">
            <w:pPr>
              <w:pStyle w:val="SMcaption"/>
              <w:jc w:val="center"/>
            </w:pPr>
            <w:r w:rsidRPr="0022613A">
              <w:t>19.26</w:t>
            </w:r>
          </w:p>
        </w:tc>
        <w:tc>
          <w:tcPr>
            <w:tcW w:w="1418" w:type="dxa"/>
            <w:tcBorders>
              <w:top w:val="nil"/>
              <w:left w:val="nil"/>
              <w:bottom w:val="nil"/>
              <w:right w:val="nil"/>
            </w:tcBorders>
            <w:shd w:val="clear" w:color="auto" w:fill="auto"/>
            <w:tcMar>
              <w:top w:w="72" w:type="dxa"/>
              <w:left w:w="144" w:type="dxa"/>
              <w:bottom w:w="72" w:type="dxa"/>
              <w:right w:w="144" w:type="dxa"/>
            </w:tcMar>
            <w:vAlign w:val="center"/>
            <w:hideMark/>
          </w:tcPr>
          <w:p w14:paraId="6DAA8709" w14:textId="77777777" w:rsidR="005A2E2D" w:rsidRPr="0022613A" w:rsidRDefault="005A2E2D" w:rsidP="00331513">
            <w:pPr>
              <w:pStyle w:val="SMcaption"/>
              <w:jc w:val="center"/>
            </w:pPr>
            <w:r w:rsidRPr="0022613A">
              <w:t>1.96</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420B5809" w14:textId="77777777" w:rsidR="005A2E2D" w:rsidRPr="0022613A" w:rsidRDefault="005A2E2D" w:rsidP="00331513">
            <w:pPr>
              <w:pStyle w:val="SMcaption"/>
              <w:jc w:val="center"/>
            </w:pPr>
            <w:r w:rsidRPr="0022613A">
              <w:t>Bending</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483D1D2C" w14:textId="77777777" w:rsidR="005A2E2D" w:rsidRPr="0022613A" w:rsidRDefault="005A2E2D" w:rsidP="00331513">
            <w:pPr>
              <w:pStyle w:val="SMcaption"/>
              <w:jc w:val="center"/>
            </w:pPr>
            <w:r w:rsidRPr="0022613A">
              <w:t>33.28</w:t>
            </w:r>
          </w:p>
        </w:tc>
        <w:tc>
          <w:tcPr>
            <w:tcW w:w="1417" w:type="dxa"/>
            <w:tcBorders>
              <w:top w:val="nil"/>
              <w:left w:val="nil"/>
              <w:bottom w:val="nil"/>
              <w:right w:val="nil"/>
            </w:tcBorders>
            <w:shd w:val="clear" w:color="auto" w:fill="auto"/>
            <w:tcMar>
              <w:top w:w="72" w:type="dxa"/>
              <w:left w:w="144" w:type="dxa"/>
              <w:bottom w:w="72" w:type="dxa"/>
              <w:right w:w="144" w:type="dxa"/>
            </w:tcMar>
            <w:vAlign w:val="center"/>
            <w:hideMark/>
          </w:tcPr>
          <w:p w14:paraId="6B94FAE5" w14:textId="77777777" w:rsidR="005A2E2D" w:rsidRPr="0022613A" w:rsidRDefault="005A2E2D" w:rsidP="00331513">
            <w:pPr>
              <w:pStyle w:val="SMcaption"/>
              <w:jc w:val="center"/>
            </w:pPr>
            <w:r w:rsidRPr="0022613A">
              <w:t>8.86</w:t>
            </w:r>
          </w:p>
        </w:tc>
      </w:tr>
      <w:tr w:rsidR="005A2E2D" w:rsidRPr="0022613A" w14:paraId="1173EC49" w14:textId="77777777" w:rsidTr="00331513">
        <w:trPr>
          <w:trHeight w:val="397"/>
        </w:trPr>
        <w:tc>
          <w:tcPr>
            <w:tcW w:w="1985" w:type="dxa"/>
            <w:tcBorders>
              <w:top w:val="nil"/>
              <w:left w:val="nil"/>
              <w:bottom w:val="nil"/>
              <w:right w:val="nil"/>
            </w:tcBorders>
            <w:shd w:val="clear" w:color="auto" w:fill="auto"/>
            <w:tcMar>
              <w:top w:w="72" w:type="dxa"/>
              <w:left w:w="144" w:type="dxa"/>
              <w:bottom w:w="72" w:type="dxa"/>
              <w:right w:w="144" w:type="dxa"/>
            </w:tcMar>
            <w:vAlign w:val="center"/>
            <w:hideMark/>
          </w:tcPr>
          <w:p w14:paraId="7BAEAD81" w14:textId="77777777" w:rsidR="005A2E2D" w:rsidRPr="0022613A" w:rsidRDefault="005A2E2D" w:rsidP="00331513">
            <w:pPr>
              <w:pStyle w:val="SMcaption"/>
              <w:jc w:val="center"/>
            </w:pPr>
            <w:r w:rsidRPr="0022613A">
              <w:rPr>
                <w:b/>
                <w:bCs/>
              </w:rPr>
              <w:t>Static toughness (MJ·m</w:t>
            </w:r>
            <w:r w:rsidRPr="0022613A">
              <w:rPr>
                <w:b/>
                <w:bCs/>
                <w:vertAlign w:val="superscript"/>
              </w:rPr>
              <w:t>-3</w:t>
            </w:r>
            <w:r w:rsidRPr="0022613A">
              <w:rPr>
                <w:b/>
                <w:bCs/>
              </w:rPr>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774329CB" w14:textId="77777777" w:rsidR="005A2E2D" w:rsidRPr="0022613A" w:rsidRDefault="005A2E2D" w:rsidP="00331513">
            <w:pPr>
              <w:pStyle w:val="SMcaption"/>
              <w:jc w:val="center"/>
            </w:pPr>
            <w:r w:rsidRPr="0022613A">
              <w:t>Bending</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66A73B5E" w14:textId="77777777" w:rsidR="005A2E2D" w:rsidRPr="0022613A" w:rsidRDefault="005A2E2D" w:rsidP="00331513">
            <w:pPr>
              <w:pStyle w:val="SMcaption"/>
              <w:jc w:val="center"/>
            </w:pPr>
            <w:r w:rsidRPr="0022613A">
              <w:t>1361.8</w:t>
            </w:r>
          </w:p>
        </w:tc>
        <w:tc>
          <w:tcPr>
            <w:tcW w:w="1418" w:type="dxa"/>
            <w:tcBorders>
              <w:top w:val="nil"/>
              <w:left w:val="nil"/>
              <w:bottom w:val="nil"/>
              <w:right w:val="nil"/>
            </w:tcBorders>
            <w:shd w:val="clear" w:color="auto" w:fill="auto"/>
            <w:tcMar>
              <w:top w:w="72" w:type="dxa"/>
              <w:left w:w="144" w:type="dxa"/>
              <w:bottom w:w="72" w:type="dxa"/>
              <w:right w:w="144" w:type="dxa"/>
            </w:tcMar>
            <w:vAlign w:val="center"/>
            <w:hideMark/>
          </w:tcPr>
          <w:p w14:paraId="389D7145" w14:textId="77777777" w:rsidR="005A2E2D" w:rsidRPr="0022613A" w:rsidRDefault="005A2E2D" w:rsidP="00331513">
            <w:pPr>
              <w:pStyle w:val="SMcaption"/>
              <w:jc w:val="center"/>
            </w:pPr>
            <w:r w:rsidRPr="0022613A">
              <w:t>52.2</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0B0F4208" w14:textId="77777777" w:rsidR="005A2E2D" w:rsidRPr="0022613A" w:rsidRDefault="005A2E2D" w:rsidP="00331513">
            <w:pPr>
              <w:pStyle w:val="SMcaption"/>
              <w:jc w:val="center"/>
            </w:pPr>
            <w:r w:rsidRPr="0022613A">
              <w:t>Bending</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6364D7D7" w14:textId="77777777" w:rsidR="005A2E2D" w:rsidRPr="0022613A" w:rsidRDefault="005A2E2D" w:rsidP="00331513">
            <w:pPr>
              <w:pStyle w:val="SMcaption"/>
              <w:jc w:val="center"/>
            </w:pPr>
            <w:r w:rsidRPr="0022613A">
              <w:t>502</w:t>
            </w:r>
          </w:p>
        </w:tc>
        <w:tc>
          <w:tcPr>
            <w:tcW w:w="1417" w:type="dxa"/>
            <w:tcBorders>
              <w:top w:val="nil"/>
              <w:left w:val="nil"/>
              <w:bottom w:val="nil"/>
              <w:right w:val="nil"/>
            </w:tcBorders>
            <w:shd w:val="clear" w:color="auto" w:fill="auto"/>
            <w:tcMar>
              <w:top w:w="72" w:type="dxa"/>
              <w:left w:w="144" w:type="dxa"/>
              <w:bottom w:w="72" w:type="dxa"/>
              <w:right w:w="144" w:type="dxa"/>
            </w:tcMar>
            <w:vAlign w:val="center"/>
            <w:hideMark/>
          </w:tcPr>
          <w:p w14:paraId="2EB93005" w14:textId="77777777" w:rsidR="005A2E2D" w:rsidRPr="0022613A" w:rsidRDefault="005A2E2D" w:rsidP="00331513">
            <w:pPr>
              <w:pStyle w:val="SMcaption"/>
              <w:jc w:val="center"/>
            </w:pPr>
            <w:r w:rsidRPr="0022613A">
              <w:t>2.4</w:t>
            </w:r>
          </w:p>
        </w:tc>
      </w:tr>
      <w:tr w:rsidR="005A2E2D" w:rsidRPr="0022613A" w14:paraId="4129B159" w14:textId="77777777" w:rsidTr="00331513">
        <w:trPr>
          <w:trHeight w:val="397"/>
        </w:trPr>
        <w:tc>
          <w:tcPr>
            <w:tcW w:w="1985" w:type="dxa"/>
            <w:tcBorders>
              <w:top w:val="nil"/>
              <w:left w:val="nil"/>
              <w:bottom w:val="nil"/>
              <w:right w:val="nil"/>
            </w:tcBorders>
            <w:shd w:val="clear" w:color="auto" w:fill="auto"/>
            <w:tcMar>
              <w:top w:w="72" w:type="dxa"/>
              <w:left w:w="144" w:type="dxa"/>
              <w:bottom w:w="72" w:type="dxa"/>
              <w:right w:w="144" w:type="dxa"/>
            </w:tcMar>
            <w:vAlign w:val="center"/>
            <w:hideMark/>
          </w:tcPr>
          <w:p w14:paraId="273C7667" w14:textId="77777777" w:rsidR="005A2E2D" w:rsidRPr="0022613A" w:rsidRDefault="005A2E2D" w:rsidP="00331513">
            <w:pPr>
              <w:pStyle w:val="SMcaption"/>
              <w:jc w:val="center"/>
            </w:pPr>
            <w:r w:rsidRPr="0022613A">
              <w:rPr>
                <w:b/>
                <w:bCs/>
              </w:rPr>
              <w:t>Yield Strain</w:t>
            </w:r>
          </w:p>
          <w:p w14:paraId="559704A4" w14:textId="77777777" w:rsidR="005A2E2D" w:rsidRPr="0022613A" w:rsidRDefault="005A2E2D" w:rsidP="00331513">
            <w:pPr>
              <w:pStyle w:val="SMcaption"/>
              <w:jc w:val="center"/>
            </w:pPr>
            <w:r w:rsidRPr="0022613A">
              <w:rPr>
                <w:b/>
                <w:bCs/>
              </w:rPr>
              <w:t>(%)</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1D99DC66" w14:textId="77777777" w:rsidR="005A2E2D" w:rsidRPr="0022613A" w:rsidRDefault="005A2E2D" w:rsidP="00331513">
            <w:pPr>
              <w:pStyle w:val="SMcaption"/>
              <w:jc w:val="center"/>
            </w:pPr>
            <w:r w:rsidRPr="0022613A">
              <w:t>Bending</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32A90035" w14:textId="77777777" w:rsidR="005A2E2D" w:rsidRPr="0022613A" w:rsidRDefault="005A2E2D" w:rsidP="00331513">
            <w:pPr>
              <w:pStyle w:val="SMcaption"/>
              <w:jc w:val="center"/>
            </w:pPr>
            <w:r w:rsidRPr="0022613A">
              <w:t>4.30</w:t>
            </w:r>
          </w:p>
        </w:tc>
        <w:tc>
          <w:tcPr>
            <w:tcW w:w="1418" w:type="dxa"/>
            <w:tcBorders>
              <w:top w:val="nil"/>
              <w:left w:val="nil"/>
              <w:bottom w:val="nil"/>
              <w:right w:val="nil"/>
            </w:tcBorders>
            <w:shd w:val="clear" w:color="auto" w:fill="auto"/>
            <w:tcMar>
              <w:top w:w="72" w:type="dxa"/>
              <w:left w:w="144" w:type="dxa"/>
              <w:bottom w:w="72" w:type="dxa"/>
              <w:right w:w="144" w:type="dxa"/>
            </w:tcMar>
            <w:vAlign w:val="center"/>
            <w:hideMark/>
          </w:tcPr>
          <w:p w14:paraId="1879D237" w14:textId="77777777" w:rsidR="005A2E2D" w:rsidRPr="0022613A" w:rsidRDefault="005A2E2D" w:rsidP="00331513">
            <w:pPr>
              <w:pStyle w:val="SMcaption"/>
              <w:jc w:val="center"/>
            </w:pPr>
            <w:r w:rsidRPr="0022613A">
              <w:t>2.68</w:t>
            </w:r>
          </w:p>
        </w:tc>
        <w:tc>
          <w:tcPr>
            <w:tcW w:w="1134" w:type="dxa"/>
            <w:tcBorders>
              <w:top w:val="nil"/>
              <w:left w:val="nil"/>
              <w:bottom w:val="nil"/>
              <w:right w:val="nil"/>
            </w:tcBorders>
            <w:shd w:val="clear" w:color="auto" w:fill="auto"/>
            <w:tcMar>
              <w:top w:w="72" w:type="dxa"/>
              <w:left w:w="144" w:type="dxa"/>
              <w:bottom w:w="72" w:type="dxa"/>
              <w:right w:w="144" w:type="dxa"/>
            </w:tcMar>
            <w:vAlign w:val="center"/>
            <w:hideMark/>
          </w:tcPr>
          <w:p w14:paraId="14823D1C" w14:textId="77777777" w:rsidR="005A2E2D" w:rsidRPr="0022613A" w:rsidRDefault="005A2E2D" w:rsidP="00331513">
            <w:pPr>
              <w:pStyle w:val="SMcaption"/>
              <w:jc w:val="center"/>
            </w:pPr>
            <w:r w:rsidRPr="0022613A">
              <w:t>Bending</w:t>
            </w:r>
          </w:p>
        </w:tc>
        <w:tc>
          <w:tcPr>
            <w:tcW w:w="1559" w:type="dxa"/>
            <w:tcBorders>
              <w:top w:val="nil"/>
              <w:left w:val="nil"/>
              <w:bottom w:val="nil"/>
              <w:right w:val="nil"/>
            </w:tcBorders>
            <w:shd w:val="clear" w:color="auto" w:fill="auto"/>
            <w:tcMar>
              <w:top w:w="72" w:type="dxa"/>
              <w:left w:w="144" w:type="dxa"/>
              <w:bottom w:w="72" w:type="dxa"/>
              <w:right w:w="144" w:type="dxa"/>
            </w:tcMar>
            <w:vAlign w:val="center"/>
            <w:hideMark/>
          </w:tcPr>
          <w:p w14:paraId="636F0654" w14:textId="77777777" w:rsidR="005A2E2D" w:rsidRPr="0022613A" w:rsidRDefault="005A2E2D" w:rsidP="00331513">
            <w:pPr>
              <w:pStyle w:val="SMcaption"/>
              <w:jc w:val="center"/>
            </w:pPr>
            <w:r w:rsidRPr="0022613A">
              <w:t>1.02</w:t>
            </w:r>
          </w:p>
        </w:tc>
        <w:tc>
          <w:tcPr>
            <w:tcW w:w="1417" w:type="dxa"/>
            <w:tcBorders>
              <w:top w:val="nil"/>
              <w:left w:val="nil"/>
              <w:bottom w:val="nil"/>
              <w:right w:val="nil"/>
            </w:tcBorders>
            <w:shd w:val="clear" w:color="auto" w:fill="auto"/>
            <w:tcMar>
              <w:top w:w="72" w:type="dxa"/>
              <w:left w:w="144" w:type="dxa"/>
              <w:bottom w:w="72" w:type="dxa"/>
              <w:right w:w="144" w:type="dxa"/>
            </w:tcMar>
            <w:vAlign w:val="center"/>
            <w:hideMark/>
          </w:tcPr>
          <w:p w14:paraId="3552B655" w14:textId="77777777" w:rsidR="005A2E2D" w:rsidRPr="0022613A" w:rsidRDefault="005A2E2D" w:rsidP="00331513">
            <w:pPr>
              <w:pStyle w:val="SMcaption"/>
              <w:jc w:val="center"/>
            </w:pPr>
            <w:r w:rsidRPr="0022613A">
              <w:t>0.027</w:t>
            </w:r>
          </w:p>
        </w:tc>
      </w:tr>
      <w:tr w:rsidR="005A2E2D" w:rsidRPr="0022613A" w14:paraId="3B0DE120" w14:textId="77777777" w:rsidTr="00331513">
        <w:trPr>
          <w:trHeight w:val="397"/>
        </w:trPr>
        <w:tc>
          <w:tcPr>
            <w:tcW w:w="1985"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77856E55" w14:textId="77777777" w:rsidR="005A2E2D" w:rsidRPr="0022613A" w:rsidRDefault="005A2E2D" w:rsidP="00331513">
            <w:pPr>
              <w:pStyle w:val="SMcaption"/>
              <w:jc w:val="center"/>
            </w:pPr>
            <w:r w:rsidRPr="0022613A">
              <w:rPr>
                <w:b/>
                <w:bCs/>
              </w:rPr>
              <w:t>Elastic Modulus</w:t>
            </w:r>
          </w:p>
          <w:p w14:paraId="54E6AC43" w14:textId="77777777" w:rsidR="005A2E2D" w:rsidRPr="0022613A" w:rsidRDefault="005A2E2D" w:rsidP="00331513">
            <w:pPr>
              <w:pStyle w:val="SMcaption"/>
              <w:jc w:val="center"/>
            </w:pPr>
            <w:r w:rsidRPr="0022613A">
              <w:rPr>
                <w:b/>
                <w:bCs/>
              </w:rPr>
              <w:t>(</w:t>
            </w:r>
            <w:proofErr w:type="spellStart"/>
            <w:r w:rsidRPr="0022613A">
              <w:rPr>
                <w:b/>
                <w:bCs/>
              </w:rPr>
              <w:t>GPa</w:t>
            </w:r>
            <w:proofErr w:type="spellEnd"/>
            <w:r w:rsidRPr="0022613A">
              <w:rPr>
                <w:b/>
                <w:bCs/>
              </w:rPr>
              <w:t>)</w:t>
            </w:r>
          </w:p>
        </w:tc>
        <w:tc>
          <w:tcPr>
            <w:tcW w:w="1134"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306B6A12" w14:textId="77777777" w:rsidR="005A2E2D" w:rsidRPr="0022613A" w:rsidRDefault="005A2E2D" w:rsidP="00331513">
            <w:pPr>
              <w:pStyle w:val="SMcaption"/>
              <w:jc w:val="center"/>
            </w:pPr>
            <w:r w:rsidRPr="0022613A">
              <w:t>Bending</w:t>
            </w:r>
          </w:p>
        </w:tc>
        <w:tc>
          <w:tcPr>
            <w:tcW w:w="1559"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23D10550" w14:textId="77777777" w:rsidR="005A2E2D" w:rsidRPr="0022613A" w:rsidRDefault="005A2E2D" w:rsidP="00331513">
            <w:pPr>
              <w:pStyle w:val="SMcaption"/>
              <w:jc w:val="center"/>
            </w:pPr>
            <w:r w:rsidRPr="0022613A">
              <w:t>2.35</w:t>
            </w:r>
          </w:p>
        </w:tc>
        <w:tc>
          <w:tcPr>
            <w:tcW w:w="1418"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24C5A08F" w14:textId="77777777" w:rsidR="005A2E2D" w:rsidRPr="0022613A" w:rsidRDefault="005A2E2D" w:rsidP="00331513">
            <w:pPr>
              <w:pStyle w:val="SMcaption"/>
              <w:jc w:val="center"/>
            </w:pPr>
            <w:r w:rsidRPr="0022613A">
              <w:t>0.074</w:t>
            </w:r>
          </w:p>
        </w:tc>
        <w:tc>
          <w:tcPr>
            <w:tcW w:w="1134"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4CAD6743" w14:textId="77777777" w:rsidR="005A2E2D" w:rsidRPr="0022613A" w:rsidRDefault="005A2E2D" w:rsidP="00331513">
            <w:pPr>
              <w:pStyle w:val="SMcaption"/>
              <w:jc w:val="center"/>
            </w:pPr>
            <w:r w:rsidRPr="0022613A">
              <w:t>Bending</w:t>
            </w:r>
          </w:p>
        </w:tc>
        <w:tc>
          <w:tcPr>
            <w:tcW w:w="1559"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335F62F6" w14:textId="77777777" w:rsidR="005A2E2D" w:rsidRPr="0022613A" w:rsidRDefault="005A2E2D" w:rsidP="00331513">
            <w:pPr>
              <w:pStyle w:val="SMcaption"/>
              <w:jc w:val="center"/>
            </w:pPr>
            <w:r w:rsidRPr="0022613A">
              <w:t>9.50</w:t>
            </w:r>
          </w:p>
        </w:tc>
        <w:tc>
          <w:tcPr>
            <w:tcW w:w="1417" w:type="dxa"/>
            <w:tcBorders>
              <w:top w:val="nil"/>
              <w:left w:val="nil"/>
              <w:bottom w:val="single" w:sz="12" w:space="0" w:color="000000"/>
              <w:right w:val="nil"/>
            </w:tcBorders>
            <w:shd w:val="clear" w:color="auto" w:fill="auto"/>
            <w:tcMar>
              <w:top w:w="72" w:type="dxa"/>
              <w:left w:w="144" w:type="dxa"/>
              <w:bottom w:w="72" w:type="dxa"/>
              <w:right w:w="144" w:type="dxa"/>
            </w:tcMar>
            <w:vAlign w:val="center"/>
            <w:hideMark/>
          </w:tcPr>
          <w:p w14:paraId="6D64473D" w14:textId="77777777" w:rsidR="005A2E2D" w:rsidRPr="0022613A" w:rsidRDefault="005A2E2D" w:rsidP="00331513">
            <w:pPr>
              <w:pStyle w:val="SMcaption"/>
              <w:jc w:val="center"/>
            </w:pPr>
            <w:r w:rsidRPr="0022613A">
              <w:t>33.33</w:t>
            </w:r>
          </w:p>
        </w:tc>
      </w:tr>
    </w:tbl>
    <w:p w14:paraId="1E826D1B" w14:textId="77777777" w:rsidR="005A2E2D" w:rsidRDefault="005A2E2D" w:rsidP="00331513">
      <w:pPr>
        <w:pStyle w:val="SMcaption"/>
      </w:pPr>
    </w:p>
    <w:p w14:paraId="0CA06E8B" w14:textId="77777777" w:rsidR="005A2E2D" w:rsidRDefault="005A2E2D" w:rsidP="00331513">
      <w:r>
        <w:br w:type="page"/>
      </w:r>
    </w:p>
    <w:p w14:paraId="01BD73C9" w14:textId="77777777" w:rsidR="005A2E2D" w:rsidRDefault="005A2E2D" w:rsidP="00331513">
      <w:pPr>
        <w:pStyle w:val="SMHeading"/>
      </w:pPr>
      <w:r>
        <w:lastRenderedPageBreak/>
        <w:t>Table S8.</w:t>
      </w:r>
    </w:p>
    <w:p w14:paraId="5C0F9CB7" w14:textId="77777777" w:rsidR="005A2E2D" w:rsidRDefault="005A2E2D" w:rsidP="00331513">
      <w:pPr>
        <w:pStyle w:val="SMcaption"/>
        <w:jc w:val="both"/>
        <w:rPr>
          <w:b/>
          <w:bCs/>
        </w:rPr>
      </w:pPr>
      <w:r w:rsidRPr="00C85868">
        <w:rPr>
          <w:b/>
          <w:bCs/>
        </w:rPr>
        <w:t xml:space="preserve">Micro-Vickers hardness indentation data of different regions in </w:t>
      </w:r>
      <w:r>
        <w:rPr>
          <w:b/>
          <w:bCs/>
        </w:rPr>
        <w:t>A</w:t>
      </w:r>
      <w:r w:rsidRPr="00C85868">
        <w:rPr>
          <w:b/>
          <w:bCs/>
        </w:rPr>
        <w:t xml:space="preserve">g-core </w:t>
      </w:r>
      <w:r>
        <w:rPr>
          <w:b/>
          <w:bCs/>
        </w:rPr>
        <w:t xml:space="preserve">YBCO </w:t>
      </w:r>
      <w:r w:rsidRPr="00C85868">
        <w:rPr>
          <w:b/>
          <w:bCs/>
        </w:rPr>
        <w:t>superconducting wires</w:t>
      </w:r>
      <w:r>
        <w:rPr>
          <w:b/>
          <w:bCs/>
        </w:rPr>
        <w:t>.</w:t>
      </w:r>
    </w:p>
    <w:p w14:paraId="5DFC0940" w14:textId="77777777" w:rsidR="005A2E2D" w:rsidRDefault="005A2E2D" w:rsidP="00331513">
      <w:pPr>
        <w:pStyle w:val="SMcaption"/>
        <w:jc w:val="both"/>
      </w:pPr>
    </w:p>
    <w:tbl>
      <w:tblPr>
        <w:tblW w:w="8640" w:type="dxa"/>
        <w:jc w:val="center"/>
        <w:tblCellMar>
          <w:left w:w="0" w:type="dxa"/>
          <w:right w:w="0" w:type="dxa"/>
        </w:tblCellMar>
        <w:tblLook w:val="0420" w:firstRow="1" w:lastRow="0" w:firstColumn="0" w:lastColumn="0" w:noHBand="0" w:noVBand="1"/>
      </w:tblPr>
      <w:tblGrid>
        <w:gridCol w:w="1400"/>
        <w:gridCol w:w="1140"/>
        <w:gridCol w:w="1380"/>
        <w:gridCol w:w="2460"/>
        <w:gridCol w:w="2260"/>
      </w:tblGrid>
      <w:tr w:rsidR="005A2E2D" w:rsidRPr="00C85868" w14:paraId="6D4C6785" w14:textId="77777777" w:rsidTr="00331513">
        <w:trPr>
          <w:trHeight w:val="640"/>
          <w:jc w:val="center"/>
        </w:trPr>
        <w:tc>
          <w:tcPr>
            <w:tcW w:w="140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8FBB4E4" w14:textId="77777777" w:rsidR="005A2E2D" w:rsidRPr="00C85868" w:rsidRDefault="005A2E2D" w:rsidP="00331513">
            <w:pPr>
              <w:pStyle w:val="SMcaption"/>
              <w:spacing w:line="320" w:lineRule="atLeast"/>
              <w:jc w:val="center"/>
            </w:pPr>
            <w:r w:rsidRPr="00C85868">
              <w:rPr>
                <w:b/>
                <w:bCs/>
              </w:rPr>
              <w:t>Test location</w:t>
            </w:r>
          </w:p>
        </w:tc>
        <w:tc>
          <w:tcPr>
            <w:tcW w:w="114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B576418" w14:textId="77777777" w:rsidR="005A2E2D" w:rsidRPr="00C85868" w:rsidRDefault="005A2E2D" w:rsidP="00331513">
            <w:pPr>
              <w:pStyle w:val="SMcaption"/>
              <w:spacing w:line="320" w:lineRule="atLeast"/>
              <w:jc w:val="center"/>
            </w:pPr>
            <w:r w:rsidRPr="00C85868">
              <w:rPr>
                <w:b/>
                <w:bCs/>
              </w:rPr>
              <w:t>Load (Kg)</w:t>
            </w:r>
          </w:p>
        </w:tc>
        <w:tc>
          <w:tcPr>
            <w:tcW w:w="138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2A7E1AF" w14:textId="77777777" w:rsidR="005A2E2D" w:rsidRPr="00C85868" w:rsidRDefault="005A2E2D" w:rsidP="00331513">
            <w:pPr>
              <w:pStyle w:val="SMcaption"/>
              <w:spacing w:line="320" w:lineRule="atLeast"/>
              <w:jc w:val="center"/>
            </w:pPr>
            <w:r w:rsidRPr="00C85868">
              <w:rPr>
                <w:b/>
                <w:bCs/>
              </w:rPr>
              <w:t>Hardness (MPa)</w:t>
            </w:r>
          </w:p>
        </w:tc>
        <w:tc>
          <w:tcPr>
            <w:tcW w:w="246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D89BECE" w14:textId="77777777" w:rsidR="005A2E2D" w:rsidRPr="00C85868" w:rsidRDefault="005A2E2D" w:rsidP="00331513">
            <w:pPr>
              <w:pStyle w:val="SMcaption"/>
              <w:spacing w:line="320" w:lineRule="atLeast"/>
              <w:jc w:val="center"/>
            </w:pPr>
            <w:r w:rsidRPr="00C85868">
              <w:rPr>
                <w:b/>
                <w:bCs/>
              </w:rPr>
              <w:t>Indentation length</w:t>
            </w:r>
          </w:p>
          <w:p w14:paraId="6869C292" w14:textId="77777777" w:rsidR="005A2E2D" w:rsidRPr="00C85868" w:rsidRDefault="005A2E2D" w:rsidP="00331513">
            <w:pPr>
              <w:pStyle w:val="SMcaption"/>
              <w:spacing w:line="320" w:lineRule="atLeast"/>
              <w:jc w:val="center"/>
            </w:pPr>
            <w:r w:rsidRPr="00046F7F">
              <w:rPr>
                <w:b/>
                <w:bCs/>
                <w:i/>
              </w:rPr>
              <w:t>d</w:t>
            </w:r>
            <w:r w:rsidRPr="00046F7F">
              <w:rPr>
                <w:b/>
                <w:bCs/>
                <w:vertAlign w:val="subscript"/>
              </w:rPr>
              <w:t>1</w:t>
            </w:r>
            <w:r w:rsidRPr="00C85868">
              <w:rPr>
                <w:b/>
                <w:bCs/>
              </w:rPr>
              <w:t xml:space="preserve"> (</w:t>
            </w:r>
            <w:proofErr w:type="spellStart"/>
            <w:r w:rsidRPr="00C85868">
              <w:rPr>
                <w:b/>
                <w:bCs/>
              </w:rPr>
              <w:t>μm</w:t>
            </w:r>
            <w:proofErr w:type="spellEnd"/>
            <w:r w:rsidRPr="00C85868">
              <w:rPr>
                <w:b/>
                <w:bCs/>
              </w:rPr>
              <w:t>)</w:t>
            </w:r>
          </w:p>
        </w:tc>
        <w:tc>
          <w:tcPr>
            <w:tcW w:w="226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C5A3DCC" w14:textId="77777777" w:rsidR="005A2E2D" w:rsidRPr="00C85868" w:rsidRDefault="005A2E2D" w:rsidP="00331513">
            <w:pPr>
              <w:pStyle w:val="SMcaption"/>
              <w:spacing w:line="320" w:lineRule="atLeast"/>
              <w:jc w:val="center"/>
            </w:pPr>
            <w:r w:rsidRPr="00C85868">
              <w:rPr>
                <w:b/>
                <w:bCs/>
              </w:rPr>
              <w:t>Indentation length</w:t>
            </w:r>
          </w:p>
          <w:p w14:paraId="6D017E05" w14:textId="77777777" w:rsidR="005A2E2D" w:rsidRPr="00C85868" w:rsidRDefault="005A2E2D" w:rsidP="00331513">
            <w:pPr>
              <w:pStyle w:val="SMcaption"/>
              <w:spacing w:line="320" w:lineRule="atLeast"/>
              <w:jc w:val="center"/>
            </w:pPr>
            <w:r w:rsidRPr="00046F7F">
              <w:rPr>
                <w:b/>
                <w:bCs/>
                <w:i/>
              </w:rPr>
              <w:t>d</w:t>
            </w:r>
            <w:r w:rsidRPr="00046F7F">
              <w:rPr>
                <w:b/>
                <w:bCs/>
                <w:vertAlign w:val="subscript"/>
              </w:rPr>
              <w:t>2</w:t>
            </w:r>
            <w:r w:rsidRPr="00C85868">
              <w:rPr>
                <w:b/>
                <w:bCs/>
              </w:rPr>
              <w:t xml:space="preserve"> (</w:t>
            </w:r>
            <w:proofErr w:type="spellStart"/>
            <w:r w:rsidRPr="00C85868">
              <w:rPr>
                <w:b/>
                <w:bCs/>
              </w:rPr>
              <w:t>μm</w:t>
            </w:r>
            <w:proofErr w:type="spellEnd"/>
            <w:r w:rsidRPr="00C85868">
              <w:rPr>
                <w:b/>
                <w:bCs/>
              </w:rPr>
              <w:t>)</w:t>
            </w:r>
          </w:p>
        </w:tc>
      </w:tr>
      <w:tr w:rsidR="005A2E2D" w:rsidRPr="00C85868" w14:paraId="7A6C873C" w14:textId="77777777" w:rsidTr="00331513">
        <w:trPr>
          <w:trHeight w:val="454"/>
          <w:jc w:val="center"/>
        </w:trPr>
        <w:tc>
          <w:tcPr>
            <w:tcW w:w="140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272C5420" w14:textId="77777777" w:rsidR="005A2E2D" w:rsidRPr="00C85868" w:rsidRDefault="005A2E2D" w:rsidP="00331513">
            <w:pPr>
              <w:pStyle w:val="SMcaption"/>
              <w:jc w:val="center"/>
            </w:pPr>
            <w:r w:rsidRPr="00C85868">
              <w:rPr>
                <w:b/>
                <w:bCs/>
              </w:rPr>
              <w:t>Ag</w:t>
            </w:r>
          </w:p>
        </w:tc>
        <w:tc>
          <w:tcPr>
            <w:tcW w:w="114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6AA41E5F" w14:textId="77777777" w:rsidR="005A2E2D" w:rsidRPr="00C85868" w:rsidRDefault="005A2E2D" w:rsidP="00331513">
            <w:pPr>
              <w:pStyle w:val="SMcaption"/>
              <w:jc w:val="center"/>
            </w:pPr>
            <w:r w:rsidRPr="00C85868">
              <w:t>HV0.05</w:t>
            </w:r>
          </w:p>
        </w:tc>
        <w:tc>
          <w:tcPr>
            <w:tcW w:w="138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352E1F0B" w14:textId="77777777" w:rsidR="005A2E2D" w:rsidRPr="00C85868" w:rsidRDefault="005A2E2D" w:rsidP="00331513">
            <w:pPr>
              <w:pStyle w:val="SMcaption"/>
              <w:jc w:val="center"/>
            </w:pPr>
            <w:r w:rsidRPr="00C85868">
              <w:t>77.9</w:t>
            </w:r>
          </w:p>
        </w:tc>
        <w:tc>
          <w:tcPr>
            <w:tcW w:w="246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4569BE7D" w14:textId="77777777" w:rsidR="005A2E2D" w:rsidRPr="00C85868" w:rsidRDefault="005A2E2D" w:rsidP="00331513">
            <w:pPr>
              <w:pStyle w:val="SMcaption"/>
              <w:jc w:val="center"/>
            </w:pPr>
            <w:r w:rsidRPr="00C85868">
              <w:t>34.38</w:t>
            </w:r>
          </w:p>
        </w:tc>
        <w:tc>
          <w:tcPr>
            <w:tcW w:w="226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04BDA4EB" w14:textId="77777777" w:rsidR="005A2E2D" w:rsidRPr="00C85868" w:rsidRDefault="005A2E2D" w:rsidP="00331513">
            <w:pPr>
              <w:pStyle w:val="SMcaption"/>
              <w:jc w:val="center"/>
            </w:pPr>
            <w:r w:rsidRPr="00C85868">
              <w:t>34.64</w:t>
            </w:r>
          </w:p>
        </w:tc>
      </w:tr>
      <w:tr w:rsidR="005A2E2D" w:rsidRPr="00C85868" w14:paraId="008E7B7A"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308D0E05" w14:textId="77777777" w:rsidR="005A2E2D" w:rsidRPr="00C85868" w:rsidRDefault="005A2E2D" w:rsidP="00331513">
            <w:pPr>
              <w:pStyle w:val="SMcaption"/>
              <w:jc w:val="center"/>
            </w:pPr>
            <w:r w:rsidRPr="00C85868">
              <w:rPr>
                <w:b/>
                <w:bCs/>
              </w:rPr>
              <w:t>Interface</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2E5FAE29" w14:textId="77777777" w:rsidR="005A2E2D" w:rsidRPr="00C85868" w:rsidRDefault="005A2E2D" w:rsidP="00331513">
            <w:pPr>
              <w:pStyle w:val="SMcaption"/>
              <w:jc w:val="center"/>
            </w:pPr>
            <w:r w:rsidRPr="00C85868">
              <w:t>HV0.05</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27A9144B" w14:textId="77777777" w:rsidR="005A2E2D" w:rsidRPr="00C85868" w:rsidRDefault="005A2E2D" w:rsidP="00331513">
            <w:pPr>
              <w:pStyle w:val="SMcaption"/>
              <w:jc w:val="center"/>
            </w:pPr>
            <w:r w:rsidRPr="00C85868">
              <w:t>110</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1C7C39F8" w14:textId="77777777" w:rsidR="005A2E2D" w:rsidRPr="00C85868" w:rsidRDefault="005A2E2D" w:rsidP="00331513">
            <w:pPr>
              <w:pStyle w:val="SMcaption"/>
              <w:jc w:val="center"/>
            </w:pPr>
            <w:r w:rsidRPr="00C85868">
              <w:t>29.13</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64C8A5D3" w14:textId="77777777" w:rsidR="005A2E2D" w:rsidRPr="00C85868" w:rsidRDefault="005A2E2D" w:rsidP="00331513">
            <w:pPr>
              <w:pStyle w:val="SMcaption"/>
              <w:jc w:val="center"/>
            </w:pPr>
            <w:r w:rsidRPr="00C85868">
              <w:t>29.01</w:t>
            </w:r>
          </w:p>
        </w:tc>
      </w:tr>
      <w:tr w:rsidR="005A2E2D" w:rsidRPr="00C85868" w14:paraId="76D6D3F0"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7523B967" w14:textId="77777777" w:rsidR="005A2E2D" w:rsidRPr="00C85868" w:rsidRDefault="005A2E2D" w:rsidP="00331513">
            <w:pPr>
              <w:pStyle w:val="SMcaption"/>
              <w:jc w:val="center"/>
            </w:pPr>
            <w:r w:rsidRPr="00C85868">
              <w:rPr>
                <w:b/>
                <w:bCs/>
              </w:rPr>
              <w:t>YBCO</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768CAC90" w14:textId="77777777" w:rsidR="005A2E2D" w:rsidRPr="00C85868" w:rsidRDefault="005A2E2D" w:rsidP="00331513">
            <w:pPr>
              <w:pStyle w:val="SMcaption"/>
              <w:jc w:val="center"/>
            </w:pPr>
            <w:r w:rsidRPr="00C85868">
              <w:t>HV0.05</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0DC4F758" w14:textId="77777777" w:rsidR="005A2E2D" w:rsidRPr="00C85868" w:rsidRDefault="005A2E2D" w:rsidP="00331513">
            <w:pPr>
              <w:pStyle w:val="SMcaption"/>
              <w:jc w:val="center"/>
            </w:pPr>
            <w:r w:rsidRPr="00C85868">
              <w:t>250</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58519527" w14:textId="77777777" w:rsidR="005A2E2D" w:rsidRPr="00C85868" w:rsidRDefault="005A2E2D" w:rsidP="00331513">
            <w:pPr>
              <w:pStyle w:val="SMcaption"/>
              <w:jc w:val="center"/>
            </w:pPr>
            <w:r w:rsidRPr="00C85868">
              <w:t>19.60</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4CD3DD1F" w14:textId="77777777" w:rsidR="005A2E2D" w:rsidRPr="00C85868" w:rsidRDefault="005A2E2D" w:rsidP="00331513">
            <w:pPr>
              <w:pStyle w:val="SMcaption"/>
              <w:jc w:val="center"/>
            </w:pPr>
            <w:r w:rsidRPr="00C85868">
              <w:t>18.91</w:t>
            </w:r>
          </w:p>
        </w:tc>
      </w:tr>
      <w:tr w:rsidR="005A2E2D" w:rsidRPr="00C85868" w14:paraId="6DB24B30"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2A8D8AAF" w14:textId="77777777" w:rsidR="005A2E2D" w:rsidRPr="00C85868" w:rsidRDefault="005A2E2D" w:rsidP="00331513">
            <w:pPr>
              <w:pStyle w:val="SMcaption"/>
              <w:jc w:val="center"/>
            </w:pPr>
            <w:r w:rsidRPr="00C85868">
              <w:rPr>
                <w:b/>
                <w:bCs/>
              </w:rPr>
              <w:t>Ag</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130E3604" w14:textId="77777777" w:rsidR="005A2E2D" w:rsidRPr="00C85868" w:rsidRDefault="005A2E2D" w:rsidP="00331513">
            <w:pPr>
              <w:pStyle w:val="SMcaption"/>
              <w:jc w:val="center"/>
            </w:pPr>
            <w:r w:rsidRPr="00C85868">
              <w:t>HV0.1</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233AF426" w14:textId="77777777" w:rsidR="005A2E2D" w:rsidRPr="00C85868" w:rsidRDefault="005A2E2D" w:rsidP="00331513">
            <w:pPr>
              <w:pStyle w:val="SMcaption"/>
              <w:jc w:val="center"/>
            </w:pPr>
            <w:r w:rsidRPr="00C85868">
              <w:t>52.5</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27B50E3A" w14:textId="77777777" w:rsidR="005A2E2D" w:rsidRPr="00C85868" w:rsidRDefault="005A2E2D" w:rsidP="00331513">
            <w:pPr>
              <w:pStyle w:val="SMcaption"/>
              <w:jc w:val="center"/>
            </w:pPr>
            <w:r w:rsidRPr="00C85868">
              <w:t>60.02</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67EF984A" w14:textId="77777777" w:rsidR="005A2E2D" w:rsidRPr="00C85868" w:rsidRDefault="005A2E2D" w:rsidP="00331513">
            <w:pPr>
              <w:pStyle w:val="SMcaption"/>
              <w:jc w:val="center"/>
            </w:pPr>
            <w:r w:rsidRPr="00C85868">
              <w:t>58.84</w:t>
            </w:r>
          </w:p>
        </w:tc>
      </w:tr>
      <w:tr w:rsidR="005A2E2D" w:rsidRPr="00C85868" w14:paraId="71439860"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6BFB5763" w14:textId="77777777" w:rsidR="005A2E2D" w:rsidRPr="00C85868" w:rsidRDefault="005A2E2D" w:rsidP="00331513">
            <w:pPr>
              <w:pStyle w:val="SMcaption"/>
              <w:jc w:val="center"/>
            </w:pPr>
            <w:r w:rsidRPr="00C85868">
              <w:rPr>
                <w:b/>
                <w:bCs/>
              </w:rPr>
              <w:t>Interface</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245460FC" w14:textId="77777777" w:rsidR="005A2E2D" w:rsidRPr="00C85868" w:rsidRDefault="005A2E2D" w:rsidP="00331513">
            <w:pPr>
              <w:pStyle w:val="SMcaption"/>
              <w:jc w:val="center"/>
            </w:pPr>
            <w:r w:rsidRPr="00C85868">
              <w:t>HV0.1</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54196C4D" w14:textId="77777777" w:rsidR="005A2E2D" w:rsidRPr="00C85868" w:rsidRDefault="005A2E2D" w:rsidP="00331513">
            <w:pPr>
              <w:pStyle w:val="SMcaption"/>
              <w:jc w:val="center"/>
            </w:pPr>
            <w:r w:rsidRPr="00C85868">
              <w:t>60.0</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6E5CAE1F" w14:textId="77777777" w:rsidR="005A2E2D" w:rsidRPr="00C85868" w:rsidRDefault="005A2E2D" w:rsidP="00331513">
            <w:pPr>
              <w:pStyle w:val="SMcaption"/>
              <w:jc w:val="center"/>
            </w:pPr>
            <w:r w:rsidRPr="00C85868">
              <w:t>56.30</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7490C788" w14:textId="77777777" w:rsidR="005A2E2D" w:rsidRPr="00C85868" w:rsidRDefault="005A2E2D" w:rsidP="00331513">
            <w:pPr>
              <w:pStyle w:val="SMcaption"/>
              <w:jc w:val="center"/>
            </w:pPr>
            <w:r w:rsidRPr="00C85868">
              <w:t>54.89</w:t>
            </w:r>
          </w:p>
        </w:tc>
      </w:tr>
      <w:tr w:rsidR="005A2E2D" w:rsidRPr="00C85868" w14:paraId="33E0F3EC"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49399156" w14:textId="77777777" w:rsidR="005A2E2D" w:rsidRPr="00C85868" w:rsidRDefault="005A2E2D" w:rsidP="00331513">
            <w:pPr>
              <w:pStyle w:val="SMcaption"/>
              <w:jc w:val="center"/>
            </w:pPr>
            <w:r w:rsidRPr="00C85868">
              <w:rPr>
                <w:b/>
                <w:bCs/>
              </w:rPr>
              <w:t>YBCO</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408970D3" w14:textId="77777777" w:rsidR="005A2E2D" w:rsidRPr="00C85868" w:rsidRDefault="005A2E2D" w:rsidP="00331513">
            <w:pPr>
              <w:pStyle w:val="SMcaption"/>
              <w:jc w:val="center"/>
            </w:pPr>
            <w:r w:rsidRPr="00C85868">
              <w:t>HV0.1</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73BA2DA9" w14:textId="77777777" w:rsidR="005A2E2D" w:rsidRPr="00C85868" w:rsidRDefault="005A2E2D" w:rsidP="00331513">
            <w:pPr>
              <w:pStyle w:val="SMcaption"/>
              <w:jc w:val="center"/>
            </w:pPr>
            <w:r w:rsidRPr="00C85868">
              <w:t>63.4</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48769286" w14:textId="77777777" w:rsidR="005A2E2D" w:rsidRPr="00C85868" w:rsidRDefault="005A2E2D" w:rsidP="00331513">
            <w:pPr>
              <w:pStyle w:val="SMcaption"/>
              <w:jc w:val="center"/>
            </w:pPr>
            <w:r w:rsidRPr="00C85868">
              <w:t>55.23</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07DFE857" w14:textId="77777777" w:rsidR="005A2E2D" w:rsidRPr="00C85868" w:rsidRDefault="005A2E2D" w:rsidP="00331513">
            <w:pPr>
              <w:pStyle w:val="SMcaption"/>
              <w:jc w:val="center"/>
            </w:pPr>
            <w:r w:rsidRPr="00C85868">
              <w:t>52.96</w:t>
            </w:r>
          </w:p>
        </w:tc>
      </w:tr>
      <w:tr w:rsidR="005A2E2D" w:rsidRPr="00C85868" w14:paraId="5746B3ED"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57FA85EA" w14:textId="77777777" w:rsidR="005A2E2D" w:rsidRPr="00C85868" w:rsidRDefault="005A2E2D" w:rsidP="00331513">
            <w:pPr>
              <w:pStyle w:val="SMcaption"/>
              <w:jc w:val="center"/>
            </w:pPr>
            <w:r w:rsidRPr="00C85868">
              <w:rPr>
                <w:b/>
                <w:bCs/>
              </w:rPr>
              <w:t>Ag</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40F05267" w14:textId="77777777" w:rsidR="005A2E2D" w:rsidRPr="00C85868" w:rsidRDefault="005A2E2D" w:rsidP="00331513">
            <w:pPr>
              <w:pStyle w:val="SMcaption"/>
              <w:jc w:val="center"/>
            </w:pPr>
            <w:r w:rsidRPr="00C85868">
              <w:t>HV0.2</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5E95FE93" w14:textId="77777777" w:rsidR="005A2E2D" w:rsidRPr="00C85868" w:rsidRDefault="005A2E2D" w:rsidP="00331513">
            <w:pPr>
              <w:pStyle w:val="SMcaption"/>
              <w:jc w:val="center"/>
            </w:pPr>
            <w:r w:rsidRPr="00C85868">
              <w:t>54.4</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3B544058" w14:textId="77777777" w:rsidR="005A2E2D" w:rsidRPr="00C85868" w:rsidRDefault="005A2E2D" w:rsidP="00331513">
            <w:pPr>
              <w:pStyle w:val="SMcaption"/>
              <w:jc w:val="center"/>
            </w:pPr>
            <w:r w:rsidRPr="00C85868">
              <w:t>82.54</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2A353BDF" w14:textId="77777777" w:rsidR="005A2E2D" w:rsidRPr="00C85868" w:rsidRDefault="005A2E2D" w:rsidP="00331513">
            <w:pPr>
              <w:pStyle w:val="SMcaption"/>
              <w:jc w:val="center"/>
            </w:pPr>
            <w:r w:rsidRPr="00C85868">
              <w:t>82.60</w:t>
            </w:r>
          </w:p>
        </w:tc>
      </w:tr>
      <w:tr w:rsidR="005A2E2D" w:rsidRPr="00C85868" w14:paraId="3578E295" w14:textId="77777777" w:rsidTr="00331513">
        <w:trPr>
          <w:trHeight w:val="454"/>
          <w:jc w:val="center"/>
        </w:trPr>
        <w:tc>
          <w:tcPr>
            <w:tcW w:w="1400" w:type="dxa"/>
            <w:tcBorders>
              <w:top w:val="nil"/>
              <w:left w:val="nil"/>
              <w:bottom w:val="nil"/>
              <w:right w:val="nil"/>
            </w:tcBorders>
            <w:shd w:val="clear" w:color="auto" w:fill="auto"/>
            <w:tcMar>
              <w:top w:w="72" w:type="dxa"/>
              <w:left w:w="144" w:type="dxa"/>
              <w:bottom w:w="72" w:type="dxa"/>
              <w:right w:w="144" w:type="dxa"/>
            </w:tcMar>
            <w:vAlign w:val="center"/>
            <w:hideMark/>
          </w:tcPr>
          <w:p w14:paraId="4E7163BD" w14:textId="77777777" w:rsidR="005A2E2D" w:rsidRPr="00C85868" w:rsidRDefault="005A2E2D" w:rsidP="00331513">
            <w:pPr>
              <w:pStyle w:val="SMcaption"/>
              <w:jc w:val="center"/>
            </w:pPr>
            <w:r w:rsidRPr="00C85868">
              <w:rPr>
                <w:b/>
                <w:bCs/>
              </w:rPr>
              <w:t>Interface</w:t>
            </w:r>
          </w:p>
        </w:tc>
        <w:tc>
          <w:tcPr>
            <w:tcW w:w="1140" w:type="dxa"/>
            <w:tcBorders>
              <w:top w:val="nil"/>
              <w:left w:val="nil"/>
              <w:bottom w:val="nil"/>
              <w:right w:val="nil"/>
            </w:tcBorders>
            <w:shd w:val="clear" w:color="auto" w:fill="auto"/>
            <w:tcMar>
              <w:top w:w="72" w:type="dxa"/>
              <w:left w:w="144" w:type="dxa"/>
              <w:bottom w:w="72" w:type="dxa"/>
              <w:right w:w="144" w:type="dxa"/>
            </w:tcMar>
            <w:vAlign w:val="center"/>
            <w:hideMark/>
          </w:tcPr>
          <w:p w14:paraId="6F0C1EED" w14:textId="77777777" w:rsidR="005A2E2D" w:rsidRPr="00C85868" w:rsidRDefault="005A2E2D" w:rsidP="00331513">
            <w:pPr>
              <w:pStyle w:val="SMcaption"/>
              <w:jc w:val="center"/>
            </w:pPr>
            <w:r w:rsidRPr="00C85868">
              <w:t>HV0.2</w:t>
            </w:r>
          </w:p>
        </w:tc>
        <w:tc>
          <w:tcPr>
            <w:tcW w:w="1380" w:type="dxa"/>
            <w:tcBorders>
              <w:top w:val="nil"/>
              <w:left w:val="nil"/>
              <w:bottom w:val="nil"/>
              <w:right w:val="nil"/>
            </w:tcBorders>
            <w:shd w:val="clear" w:color="auto" w:fill="auto"/>
            <w:tcMar>
              <w:top w:w="72" w:type="dxa"/>
              <w:left w:w="144" w:type="dxa"/>
              <w:bottom w:w="72" w:type="dxa"/>
              <w:right w:w="144" w:type="dxa"/>
            </w:tcMar>
            <w:vAlign w:val="center"/>
            <w:hideMark/>
          </w:tcPr>
          <w:p w14:paraId="3F0B5F10" w14:textId="77777777" w:rsidR="005A2E2D" w:rsidRPr="00C85868" w:rsidRDefault="005A2E2D" w:rsidP="00331513">
            <w:pPr>
              <w:pStyle w:val="SMcaption"/>
              <w:jc w:val="center"/>
            </w:pPr>
            <w:r w:rsidRPr="00C85868">
              <w:t>67.4</w:t>
            </w:r>
          </w:p>
        </w:tc>
        <w:tc>
          <w:tcPr>
            <w:tcW w:w="2460" w:type="dxa"/>
            <w:tcBorders>
              <w:top w:val="nil"/>
              <w:left w:val="nil"/>
              <w:bottom w:val="nil"/>
              <w:right w:val="nil"/>
            </w:tcBorders>
            <w:shd w:val="clear" w:color="auto" w:fill="auto"/>
            <w:tcMar>
              <w:top w:w="72" w:type="dxa"/>
              <w:left w:w="144" w:type="dxa"/>
              <w:bottom w:w="72" w:type="dxa"/>
              <w:right w:w="144" w:type="dxa"/>
            </w:tcMar>
            <w:vAlign w:val="center"/>
            <w:hideMark/>
          </w:tcPr>
          <w:p w14:paraId="324AB11F" w14:textId="77777777" w:rsidR="005A2E2D" w:rsidRPr="00C85868" w:rsidRDefault="005A2E2D" w:rsidP="00331513">
            <w:pPr>
              <w:pStyle w:val="SMcaption"/>
              <w:jc w:val="center"/>
            </w:pPr>
            <w:r w:rsidRPr="00C85868">
              <w:t>75.18</w:t>
            </w:r>
          </w:p>
        </w:tc>
        <w:tc>
          <w:tcPr>
            <w:tcW w:w="2260" w:type="dxa"/>
            <w:tcBorders>
              <w:top w:val="nil"/>
              <w:left w:val="nil"/>
              <w:bottom w:val="nil"/>
              <w:right w:val="nil"/>
            </w:tcBorders>
            <w:shd w:val="clear" w:color="auto" w:fill="auto"/>
            <w:tcMar>
              <w:top w:w="72" w:type="dxa"/>
              <w:left w:w="144" w:type="dxa"/>
              <w:bottom w:w="72" w:type="dxa"/>
              <w:right w:w="144" w:type="dxa"/>
            </w:tcMar>
            <w:vAlign w:val="center"/>
            <w:hideMark/>
          </w:tcPr>
          <w:p w14:paraId="7679B099" w14:textId="77777777" w:rsidR="005A2E2D" w:rsidRPr="00C85868" w:rsidRDefault="005A2E2D" w:rsidP="00331513">
            <w:pPr>
              <w:pStyle w:val="SMcaption"/>
              <w:jc w:val="center"/>
            </w:pPr>
            <w:r w:rsidRPr="00C85868">
              <w:t>73.19</w:t>
            </w:r>
          </w:p>
        </w:tc>
      </w:tr>
      <w:tr w:rsidR="005A2E2D" w:rsidRPr="00C85868" w14:paraId="126FEE13" w14:textId="77777777" w:rsidTr="00331513">
        <w:trPr>
          <w:trHeight w:val="454"/>
          <w:jc w:val="center"/>
        </w:trPr>
        <w:tc>
          <w:tcPr>
            <w:tcW w:w="140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7999317C" w14:textId="77777777" w:rsidR="005A2E2D" w:rsidRPr="00C85868" w:rsidRDefault="005A2E2D" w:rsidP="00331513">
            <w:pPr>
              <w:pStyle w:val="SMcaption"/>
              <w:jc w:val="center"/>
            </w:pPr>
            <w:r w:rsidRPr="00C85868">
              <w:rPr>
                <w:b/>
                <w:bCs/>
              </w:rPr>
              <w:t>YBCO</w:t>
            </w:r>
          </w:p>
        </w:tc>
        <w:tc>
          <w:tcPr>
            <w:tcW w:w="114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050C6D91" w14:textId="77777777" w:rsidR="005A2E2D" w:rsidRPr="00C85868" w:rsidRDefault="005A2E2D" w:rsidP="00331513">
            <w:pPr>
              <w:pStyle w:val="SMcaption"/>
              <w:jc w:val="center"/>
            </w:pPr>
            <w:r w:rsidRPr="00C85868">
              <w:t>HV0.2</w:t>
            </w:r>
          </w:p>
        </w:tc>
        <w:tc>
          <w:tcPr>
            <w:tcW w:w="138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48D40F8B" w14:textId="77777777" w:rsidR="005A2E2D" w:rsidRPr="00C85868" w:rsidRDefault="005A2E2D" w:rsidP="00331513">
            <w:pPr>
              <w:pStyle w:val="SMcaption"/>
              <w:jc w:val="center"/>
            </w:pPr>
            <w:r w:rsidRPr="00C85868">
              <w:t>72.8</w:t>
            </w:r>
          </w:p>
        </w:tc>
        <w:tc>
          <w:tcPr>
            <w:tcW w:w="246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0A65265C" w14:textId="77777777" w:rsidR="005A2E2D" w:rsidRPr="00C85868" w:rsidRDefault="005A2E2D" w:rsidP="00331513">
            <w:pPr>
              <w:pStyle w:val="SMcaption"/>
              <w:jc w:val="center"/>
            </w:pPr>
            <w:r w:rsidRPr="00C85868">
              <w:t>72.55</w:t>
            </w:r>
          </w:p>
        </w:tc>
        <w:tc>
          <w:tcPr>
            <w:tcW w:w="226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657D493F" w14:textId="77777777" w:rsidR="005A2E2D" w:rsidRPr="00C85868" w:rsidRDefault="005A2E2D" w:rsidP="00331513">
            <w:pPr>
              <w:pStyle w:val="SMcaption"/>
              <w:jc w:val="center"/>
            </w:pPr>
            <w:r w:rsidRPr="00C85868">
              <w:t>70.16</w:t>
            </w:r>
          </w:p>
        </w:tc>
      </w:tr>
    </w:tbl>
    <w:p w14:paraId="6B0D0FDD" w14:textId="77777777" w:rsidR="005A2E2D" w:rsidRDefault="005A2E2D" w:rsidP="00331513">
      <w:pPr>
        <w:pStyle w:val="SMcaption"/>
        <w:jc w:val="both"/>
      </w:pPr>
    </w:p>
    <w:p w14:paraId="6F267DA1" w14:textId="77777777" w:rsidR="005A2E2D" w:rsidRDefault="005A2E2D" w:rsidP="00331513">
      <w:r>
        <w:br w:type="page"/>
      </w:r>
    </w:p>
    <w:p w14:paraId="32AE7C81" w14:textId="77777777" w:rsidR="005A2E2D" w:rsidRPr="00355362" w:rsidRDefault="005A2E2D" w:rsidP="00331513">
      <w:pPr>
        <w:pStyle w:val="SMHeading"/>
      </w:pPr>
      <w:bookmarkStart w:id="18" w:name="_Hlk201741026"/>
      <w:r>
        <w:lastRenderedPageBreak/>
        <w:t>Video</w:t>
      </w:r>
      <w:bookmarkEnd w:id="18"/>
      <w:r w:rsidRPr="00355362">
        <w:t xml:space="preserve"> S1</w:t>
      </w:r>
      <w:r>
        <w:t>.</w:t>
      </w:r>
    </w:p>
    <w:p w14:paraId="6AEB33CE" w14:textId="77777777" w:rsidR="005A2E2D" w:rsidRPr="00A70174" w:rsidRDefault="005A2E2D" w:rsidP="00331513">
      <w:pPr>
        <w:pStyle w:val="SMcaption"/>
      </w:pPr>
      <w:r w:rsidRPr="00A70174">
        <w:rPr>
          <w:b/>
          <w:bCs/>
        </w:rPr>
        <w:t xml:space="preserve">Fabrication of Ag-core YBCO precursor filaments via </w:t>
      </w:r>
      <w:proofErr w:type="spellStart"/>
      <w:r w:rsidRPr="00A70174">
        <w:rPr>
          <w:b/>
          <w:bCs/>
        </w:rPr>
        <w:t>bimaterial</w:t>
      </w:r>
      <w:proofErr w:type="spellEnd"/>
      <w:r w:rsidRPr="00A70174">
        <w:rPr>
          <w:b/>
          <w:bCs/>
        </w:rPr>
        <w:t xml:space="preserve"> DIW 3D printing.</w:t>
      </w:r>
      <w:r w:rsidRPr="00A70174">
        <w:t xml:space="preserve"> </w:t>
      </w:r>
    </w:p>
    <w:p w14:paraId="5C2F68F6" w14:textId="77777777" w:rsidR="005A2E2D" w:rsidRDefault="005A2E2D" w:rsidP="00331513"/>
    <w:p w14:paraId="21DA7A6A" w14:textId="77777777" w:rsidR="005A2E2D" w:rsidRPr="00355362" w:rsidRDefault="005A2E2D" w:rsidP="00331513">
      <w:pPr>
        <w:pStyle w:val="SMHeading"/>
      </w:pPr>
      <w:r w:rsidRPr="000C162D">
        <w:t>Video</w:t>
      </w:r>
      <w:r w:rsidRPr="00355362">
        <w:t xml:space="preserve"> S</w:t>
      </w:r>
      <w:r>
        <w:t>2.</w:t>
      </w:r>
    </w:p>
    <w:p w14:paraId="5596EE34" w14:textId="77777777" w:rsidR="005A2E2D" w:rsidRDefault="005A2E2D" w:rsidP="00331513">
      <w:pPr>
        <w:pStyle w:val="SMcaption"/>
      </w:pPr>
      <w:r w:rsidRPr="00BF604D">
        <w:rPr>
          <w:b/>
          <w:bCs/>
        </w:rPr>
        <w:t>In situ SEM three-point bending mechanical response of superconducting wires</w:t>
      </w:r>
      <w:r>
        <w:rPr>
          <w:b/>
          <w:bCs/>
        </w:rPr>
        <w:t>.</w:t>
      </w:r>
    </w:p>
    <w:p w14:paraId="1A3D157D" w14:textId="77777777" w:rsidR="005A2E2D" w:rsidRDefault="005A2E2D" w:rsidP="00331513">
      <w:pPr>
        <w:pStyle w:val="SMcaption"/>
      </w:pPr>
    </w:p>
    <w:p w14:paraId="346E12A9" w14:textId="77777777" w:rsidR="005A2E2D" w:rsidRPr="00710039" w:rsidRDefault="005A2E2D" w:rsidP="00331513">
      <w:pPr>
        <w:pStyle w:val="SMHeading"/>
      </w:pPr>
      <w:r w:rsidRPr="00710039">
        <w:t>Data S1. (separate file)</w:t>
      </w:r>
    </w:p>
    <w:p w14:paraId="7DCEA459" w14:textId="60A8002A" w:rsidR="005A2E2D" w:rsidRDefault="005A2E2D" w:rsidP="00331513">
      <w:pPr>
        <w:pStyle w:val="SMcaption"/>
      </w:pPr>
      <w:r w:rsidRPr="00710914">
        <w:t>Theoretical d-</w:t>
      </w:r>
      <w:r>
        <w:t>s</w:t>
      </w:r>
      <w:r w:rsidRPr="00710914">
        <w:t xml:space="preserve">pacings (Å) of </w:t>
      </w:r>
      <w:r w:rsidR="004E6EB3" w:rsidRPr="004E6EB3">
        <w:t>YBa</w:t>
      </w:r>
      <w:r w:rsidR="004E6EB3" w:rsidRPr="004E6EB3">
        <w:rPr>
          <w:vertAlign w:val="subscript"/>
        </w:rPr>
        <w:t>2</w:t>
      </w:r>
      <w:r w:rsidR="004E6EB3" w:rsidRPr="004E6EB3">
        <w:t>Cu</w:t>
      </w:r>
      <w:r w:rsidR="004E6EB3" w:rsidRPr="004E6EB3">
        <w:rPr>
          <w:vertAlign w:val="subscript"/>
        </w:rPr>
        <w:t>3</w:t>
      </w:r>
      <w:r w:rsidR="004E6EB3" w:rsidRPr="004E6EB3">
        <w:t>O</w:t>
      </w:r>
      <w:r w:rsidR="004E6EB3" w:rsidRPr="004E6EB3">
        <w:rPr>
          <w:vertAlign w:val="subscript"/>
        </w:rPr>
        <w:t>7-</w:t>
      </w:r>
      <w:r w:rsidR="004E6EB3" w:rsidRPr="004E6EB3">
        <w:rPr>
          <w:rFonts w:hint="eastAsia"/>
          <w:vertAlign w:val="subscript"/>
        </w:rPr>
        <w:t>δ</w:t>
      </w:r>
      <w:r w:rsidRPr="00710914">
        <w:t xml:space="preserve"> </w:t>
      </w:r>
      <w:r>
        <w:t>c</w:t>
      </w:r>
      <w:r w:rsidRPr="00710914">
        <w:t xml:space="preserve">orresponding to </w:t>
      </w:r>
      <w:r>
        <w:t>d</w:t>
      </w:r>
      <w:r w:rsidRPr="00710914">
        <w:t>ifferent (</w:t>
      </w:r>
      <w:proofErr w:type="spellStart"/>
      <w:r w:rsidRPr="00710914">
        <w:t>hkl</w:t>
      </w:r>
      <w:proofErr w:type="spellEnd"/>
      <w:r w:rsidRPr="00710914">
        <w:t xml:space="preserve">) </w:t>
      </w:r>
      <w:r>
        <w:t>p</w:t>
      </w:r>
      <w:r w:rsidRPr="00710914">
        <w:t>lanes</w:t>
      </w:r>
      <w:r>
        <w:t xml:space="preserve"> (</w:t>
      </w:r>
      <w:r w:rsidRPr="00710914">
        <w:t>PDF Card - 00-038-1433</w:t>
      </w:r>
      <w:r>
        <w:t>).</w:t>
      </w:r>
    </w:p>
    <w:p w14:paraId="7B83EB0E" w14:textId="77777777" w:rsidR="005A2E2D" w:rsidRPr="00710914" w:rsidRDefault="005A2E2D" w:rsidP="00331513">
      <w:pPr>
        <w:pStyle w:val="SMHeading"/>
      </w:pPr>
      <w:r w:rsidRPr="00710039">
        <w:t>Data S</w:t>
      </w:r>
      <w:r>
        <w:t>2</w:t>
      </w:r>
      <w:r w:rsidRPr="00710039">
        <w:t>. (separate file)</w:t>
      </w:r>
    </w:p>
    <w:p w14:paraId="0EDD7AB0" w14:textId="640D2E72" w:rsidR="005A2E2D" w:rsidRDefault="005A2E2D" w:rsidP="00331513">
      <w:r w:rsidRPr="00710914">
        <w:t xml:space="preserve">Theoretical d-spacings (Å) of </w:t>
      </w:r>
      <w:r w:rsidR="004E6EB3" w:rsidRPr="004E6EB3">
        <w:t>YBa</w:t>
      </w:r>
      <w:r w:rsidR="004E6EB3" w:rsidRPr="004E6EB3">
        <w:rPr>
          <w:vertAlign w:val="subscript"/>
        </w:rPr>
        <w:t>2</w:t>
      </w:r>
      <w:r w:rsidR="004E6EB3" w:rsidRPr="004E6EB3">
        <w:t>Ag</w:t>
      </w:r>
      <w:r w:rsidR="004E6EB3" w:rsidRPr="004E6EB3">
        <w:rPr>
          <w:vertAlign w:val="subscript"/>
        </w:rPr>
        <w:t>x</w:t>
      </w:r>
      <w:r w:rsidR="004E6EB3" w:rsidRPr="004E6EB3">
        <w:t>Cu</w:t>
      </w:r>
      <w:r w:rsidR="004E6EB3" w:rsidRPr="004E6EB3">
        <w:rPr>
          <w:vertAlign w:val="subscript"/>
        </w:rPr>
        <w:t>3-x</w:t>
      </w:r>
      <w:r w:rsidR="004E6EB3" w:rsidRPr="004E6EB3">
        <w:t>O</w:t>
      </w:r>
      <w:r w:rsidR="004E6EB3" w:rsidRPr="004E6EB3">
        <w:rPr>
          <w:vertAlign w:val="subscript"/>
        </w:rPr>
        <w:t>7-δ</w:t>
      </w:r>
      <w:r w:rsidR="004E6EB3">
        <w:rPr>
          <w:vertAlign w:val="subscript"/>
        </w:rPr>
        <w:t xml:space="preserve"> </w:t>
      </w:r>
      <w:r w:rsidRPr="00710914">
        <w:t>corresponding to different (</w:t>
      </w:r>
      <w:proofErr w:type="spellStart"/>
      <w:r w:rsidRPr="00710914">
        <w:t>hkl</w:t>
      </w:r>
      <w:proofErr w:type="spellEnd"/>
      <w:r w:rsidRPr="00710914">
        <w:t>) planes (PDF Card - 0</w:t>
      </w:r>
      <w:r>
        <w:t>4</w:t>
      </w:r>
      <w:r w:rsidRPr="00710914">
        <w:t>-0</w:t>
      </w:r>
      <w:r>
        <w:t>06</w:t>
      </w:r>
      <w:r w:rsidRPr="00710914">
        <w:t>-</w:t>
      </w:r>
      <w:r>
        <w:t>3247</w:t>
      </w:r>
      <w:r w:rsidRPr="00710914">
        <w:t>).</w:t>
      </w:r>
    </w:p>
    <w:p w14:paraId="61B87C7D" w14:textId="77777777" w:rsidR="005A2E2D" w:rsidRPr="00710914" w:rsidRDefault="005A2E2D" w:rsidP="00331513">
      <w:pPr>
        <w:pStyle w:val="SMHeading"/>
      </w:pPr>
      <w:r w:rsidRPr="00710039">
        <w:t>Data S</w:t>
      </w:r>
      <w:r>
        <w:t>3</w:t>
      </w:r>
      <w:r w:rsidRPr="00710039">
        <w:t>. (separate file)</w:t>
      </w:r>
    </w:p>
    <w:p w14:paraId="7D8CBD58" w14:textId="097AFF4F" w:rsidR="005A2E2D" w:rsidRPr="00710914" w:rsidRDefault="005A2E2D" w:rsidP="00331513">
      <w:r w:rsidRPr="00710914">
        <w:t xml:space="preserve">Theoretical d-spacings (Å) of </w:t>
      </w:r>
      <w:r w:rsidR="004E6EB3" w:rsidRPr="004E6EB3">
        <w:t>Y</w:t>
      </w:r>
      <w:r w:rsidR="004E6EB3" w:rsidRPr="004E6EB3">
        <w:rPr>
          <w:vertAlign w:val="subscript"/>
        </w:rPr>
        <w:t>2</w:t>
      </w:r>
      <w:r w:rsidR="004E6EB3" w:rsidRPr="004E6EB3">
        <w:t>BaCuO</w:t>
      </w:r>
      <w:r w:rsidR="004E6EB3" w:rsidRPr="004E6EB3">
        <w:rPr>
          <w:vertAlign w:val="subscript"/>
        </w:rPr>
        <w:t>5</w:t>
      </w:r>
      <w:r w:rsidRPr="00710914">
        <w:t xml:space="preserve"> corr</w:t>
      </w:r>
      <w:bookmarkStart w:id="19" w:name="_GoBack"/>
      <w:bookmarkEnd w:id="19"/>
      <w:r w:rsidRPr="00710914">
        <w:t>esponding to different (</w:t>
      </w:r>
      <w:proofErr w:type="spellStart"/>
      <w:r w:rsidRPr="00710914">
        <w:t>hkl</w:t>
      </w:r>
      <w:proofErr w:type="spellEnd"/>
      <w:r w:rsidRPr="00710914">
        <w:t xml:space="preserve">) planes (PDF Card - </w:t>
      </w:r>
      <w:r w:rsidRPr="005B0B49">
        <w:t>01-079-0238</w:t>
      </w:r>
      <w:r w:rsidRPr="00710914">
        <w:t>).</w:t>
      </w:r>
    </w:p>
    <w:p w14:paraId="1B48D56D" w14:textId="77777777" w:rsidR="005A2E2D" w:rsidRPr="00710914" w:rsidRDefault="005A2E2D" w:rsidP="00331513">
      <w:r>
        <w:br w:type="page"/>
      </w:r>
    </w:p>
    <w:p w14:paraId="54308532" w14:textId="77777777" w:rsidR="005A2E2D" w:rsidRPr="001975D0" w:rsidRDefault="005A2E2D" w:rsidP="00331513">
      <w:pPr>
        <w:pStyle w:val="SMHeading"/>
        <w:rPr>
          <w:lang w:eastAsia="zh-CN"/>
        </w:rPr>
      </w:pPr>
      <w:r w:rsidRPr="00396FCF">
        <w:rPr>
          <w:rFonts w:hint="eastAsia"/>
          <w:lang w:eastAsia="zh-CN"/>
        </w:rPr>
        <w:lastRenderedPageBreak/>
        <w:t>R</w:t>
      </w:r>
      <w:r w:rsidRPr="00396FCF">
        <w:rPr>
          <w:lang w:eastAsia="zh-CN"/>
        </w:rPr>
        <w:t>eferences</w:t>
      </w:r>
    </w:p>
    <w:p w14:paraId="6472BDC2" w14:textId="77777777" w:rsidR="005A2E2D" w:rsidRPr="005D7EA8" w:rsidRDefault="005A2E2D" w:rsidP="00331513">
      <w:pPr>
        <w:pStyle w:val="EndNoteBibliography"/>
        <w:ind w:left="720" w:hanging="720"/>
      </w:pPr>
      <w:r w:rsidRPr="005D7EA8">
        <w:t>1</w:t>
      </w:r>
      <w:r w:rsidRPr="005D7EA8">
        <w:tab/>
        <w:t xml:space="preserve">Yu, S., Castellani, R., Pereira, A., Valette, R. &amp; Budtova, T. Additive-free 3D-printed nanostructured carboxymethyl cellulose aerogels. </w:t>
      </w:r>
      <w:r w:rsidRPr="005D7EA8">
        <w:rPr>
          <w:i/>
        </w:rPr>
        <w:t>International Journal of Biological Macromolecules</w:t>
      </w:r>
      <w:r w:rsidRPr="005D7EA8">
        <w:t xml:space="preserve"> </w:t>
      </w:r>
      <w:r w:rsidRPr="005D7EA8">
        <w:rPr>
          <w:b/>
        </w:rPr>
        <w:t>300</w:t>
      </w:r>
      <w:r w:rsidRPr="005D7EA8">
        <w:t>, 140277, doi:</w:t>
      </w:r>
      <w:r w:rsidRPr="005A2E2D">
        <w:t>https://doi.org/10.1016/j.ijbiomac.2025.140277</w:t>
      </w:r>
      <w:r w:rsidRPr="005D7EA8">
        <w:t xml:space="preserve"> (2025).</w:t>
      </w:r>
    </w:p>
    <w:p w14:paraId="20E69937" w14:textId="77777777" w:rsidR="005A2E2D" w:rsidRPr="005D7EA8" w:rsidRDefault="005A2E2D" w:rsidP="00331513">
      <w:pPr>
        <w:pStyle w:val="EndNoteBibliography"/>
        <w:ind w:left="720" w:hanging="720"/>
      </w:pPr>
      <w:r w:rsidRPr="005D7EA8">
        <w:t>2</w:t>
      </w:r>
      <w:r w:rsidRPr="005D7EA8">
        <w:tab/>
        <w:t xml:space="preserve">Roy, N., Saha, N., Kitano, T. &amp; Saha, P. Novel hydrogels of PVP–CMC and their swelling effect on viscoelastic properties. </w:t>
      </w:r>
      <w:r w:rsidRPr="005D7EA8">
        <w:rPr>
          <w:i/>
        </w:rPr>
        <w:t>Journal of Applied Polymer Science</w:t>
      </w:r>
      <w:r w:rsidRPr="005D7EA8">
        <w:t xml:space="preserve"> </w:t>
      </w:r>
      <w:r w:rsidRPr="005D7EA8">
        <w:rPr>
          <w:b/>
        </w:rPr>
        <w:t>117</w:t>
      </w:r>
      <w:r w:rsidRPr="005D7EA8">
        <w:t>, 1703-1710, doi:</w:t>
      </w:r>
      <w:r w:rsidRPr="005A2E2D">
        <w:t>https://doi.org/10.1002/app.32056</w:t>
      </w:r>
      <w:r w:rsidRPr="005D7EA8">
        <w:t xml:space="preserve"> (2010).</w:t>
      </w:r>
    </w:p>
    <w:p w14:paraId="49908F5F" w14:textId="77777777" w:rsidR="005A2E2D" w:rsidRPr="005D7EA8" w:rsidRDefault="005A2E2D" w:rsidP="00331513">
      <w:pPr>
        <w:pStyle w:val="EndNoteBibliography"/>
        <w:ind w:left="720" w:hanging="720"/>
      </w:pPr>
      <w:r w:rsidRPr="005D7EA8">
        <w:t>3</w:t>
      </w:r>
      <w:r w:rsidRPr="005D7EA8">
        <w:tab/>
        <w:t>Liu, J.</w:t>
      </w:r>
      <w:r w:rsidRPr="005D7EA8">
        <w:rPr>
          <w:i/>
        </w:rPr>
        <w:t xml:space="preserve"> et al.</w:t>
      </w:r>
      <w:r w:rsidRPr="005D7EA8">
        <w:t xml:space="preserve"> Injectable, tough and adhesive zwitterionic hydrogels for 3D-printed wearable strain sensors. </w:t>
      </w:r>
      <w:r w:rsidRPr="005D7EA8">
        <w:rPr>
          <w:i/>
        </w:rPr>
        <w:t>Chemical Engineering Journal</w:t>
      </w:r>
      <w:r w:rsidRPr="005D7EA8">
        <w:t xml:space="preserve"> </w:t>
      </w:r>
      <w:r w:rsidRPr="005D7EA8">
        <w:rPr>
          <w:b/>
        </w:rPr>
        <w:t>475</w:t>
      </w:r>
      <w:r w:rsidRPr="005D7EA8">
        <w:t>, 146340, doi:</w:t>
      </w:r>
      <w:r w:rsidRPr="005A2E2D">
        <w:t>https://doi.org/10.1016/j.cej.2023.146340</w:t>
      </w:r>
      <w:r w:rsidRPr="005D7EA8">
        <w:t xml:space="preserve"> (2023).</w:t>
      </w:r>
    </w:p>
    <w:p w14:paraId="49D918C9" w14:textId="77777777" w:rsidR="005A2E2D" w:rsidRPr="005D7EA8" w:rsidRDefault="005A2E2D" w:rsidP="00331513">
      <w:pPr>
        <w:pStyle w:val="EndNoteBibliography"/>
        <w:ind w:left="720" w:hanging="720"/>
      </w:pPr>
      <w:r w:rsidRPr="005D7EA8">
        <w:t>4</w:t>
      </w:r>
      <w:r w:rsidRPr="005D7EA8">
        <w:tab/>
        <w:t xml:space="preserve">Kavimughil, M., Leena, M. M., Moses, J. A. &amp; Anandharamakrishnan, C. Effect of material composition and 3D printing temperature on hot-melt extrusion of ethyl cellulose based medium chain triglyceride oleogel. </w:t>
      </w:r>
      <w:r w:rsidRPr="005D7EA8">
        <w:rPr>
          <w:i/>
        </w:rPr>
        <w:t>Journal of Food Engineering</w:t>
      </w:r>
      <w:r w:rsidRPr="005D7EA8">
        <w:t xml:space="preserve"> </w:t>
      </w:r>
      <w:r w:rsidRPr="005D7EA8">
        <w:rPr>
          <w:b/>
        </w:rPr>
        <w:t>329</w:t>
      </w:r>
      <w:r w:rsidRPr="005D7EA8">
        <w:t>, 111055, doi:</w:t>
      </w:r>
      <w:r w:rsidRPr="005A2E2D">
        <w:t>https://doi.org/10.1016/j.jfoodeng.2022.111055</w:t>
      </w:r>
      <w:r w:rsidRPr="005D7EA8">
        <w:t xml:space="preserve"> (2022).</w:t>
      </w:r>
    </w:p>
    <w:p w14:paraId="2898B8BA" w14:textId="77777777" w:rsidR="005A2E2D" w:rsidRPr="005D7EA8" w:rsidRDefault="005A2E2D" w:rsidP="00331513">
      <w:pPr>
        <w:pStyle w:val="EndNoteBibliography"/>
        <w:ind w:left="720" w:hanging="720"/>
      </w:pPr>
      <w:r w:rsidRPr="005D7EA8">
        <w:t>5</w:t>
      </w:r>
      <w:r w:rsidRPr="005D7EA8">
        <w:tab/>
        <w:t xml:space="preserve">Adams, D., Ounaies, Z. &amp; Basak, A. Printability Assessment of Ethyl Cellulose Biopolymer Using Direct Ink Writing. </w:t>
      </w:r>
      <w:r w:rsidRPr="005D7EA8">
        <w:rPr>
          <w:i/>
        </w:rPr>
        <w:t>JOM</w:t>
      </w:r>
      <w:r w:rsidRPr="005D7EA8">
        <w:t xml:space="preserve"> </w:t>
      </w:r>
      <w:r w:rsidRPr="005D7EA8">
        <w:rPr>
          <w:b/>
        </w:rPr>
        <w:t>73</w:t>
      </w:r>
      <w:r w:rsidRPr="005D7EA8">
        <w:t>, 3761-3770, doi:10.1007/s11837-021-04911-8 (2021).</w:t>
      </w:r>
    </w:p>
    <w:p w14:paraId="05F38C05" w14:textId="77777777" w:rsidR="005A2E2D" w:rsidRPr="005D7EA8" w:rsidRDefault="005A2E2D" w:rsidP="00331513">
      <w:pPr>
        <w:pStyle w:val="EndNoteBibliography"/>
        <w:ind w:left="720" w:hanging="720"/>
      </w:pPr>
      <w:r w:rsidRPr="005D7EA8">
        <w:t>6</w:t>
      </w:r>
      <w:r w:rsidRPr="005D7EA8">
        <w:tab/>
        <w:t xml:space="preserve">Smith, P. T., Basu, A., Saha, A. &amp; Nelson, A. Chemical modification and printability of shear-thinning hydrogel inks for direct-write 3D printing. </w:t>
      </w:r>
      <w:r w:rsidRPr="005D7EA8">
        <w:rPr>
          <w:i/>
        </w:rPr>
        <w:t>Polymer</w:t>
      </w:r>
      <w:r w:rsidRPr="005D7EA8">
        <w:t xml:space="preserve"> </w:t>
      </w:r>
      <w:r w:rsidRPr="005D7EA8">
        <w:rPr>
          <w:b/>
        </w:rPr>
        <w:t>152</w:t>
      </w:r>
      <w:r w:rsidRPr="005D7EA8">
        <w:t>, 42-50, doi:</w:t>
      </w:r>
      <w:r w:rsidRPr="005A2E2D">
        <w:t>https://doi.org/10.1016/j.polymer.2018.01.070</w:t>
      </w:r>
      <w:r w:rsidRPr="005D7EA8">
        <w:t xml:space="preserve"> (2018).</w:t>
      </w:r>
    </w:p>
    <w:p w14:paraId="6B4F4420" w14:textId="77777777" w:rsidR="005A2E2D" w:rsidRPr="005D7EA8" w:rsidRDefault="005A2E2D" w:rsidP="00331513">
      <w:pPr>
        <w:pStyle w:val="EndNoteBibliography"/>
        <w:ind w:left="720" w:hanging="720"/>
      </w:pPr>
      <w:r w:rsidRPr="005D7EA8">
        <w:t>7</w:t>
      </w:r>
      <w:r w:rsidRPr="005D7EA8">
        <w:tab/>
        <w:t xml:space="preserve">Petta, D., Grijpma, D. W., Alini, M., Eglin, D. &amp; D’Este, M. Three-Dimensional Printing of a Tyramine Hyaluronan Derivative with Double Gelation Mechanism for Independent Tuning of Shear Thinning and Postprinting Curing. </w:t>
      </w:r>
      <w:r w:rsidRPr="005D7EA8">
        <w:rPr>
          <w:i/>
        </w:rPr>
        <w:t>ACS Biomaterials Science &amp; Engineering</w:t>
      </w:r>
      <w:r w:rsidRPr="005D7EA8">
        <w:t xml:space="preserve"> </w:t>
      </w:r>
      <w:r w:rsidRPr="005D7EA8">
        <w:rPr>
          <w:b/>
        </w:rPr>
        <w:t>4</w:t>
      </w:r>
      <w:r w:rsidRPr="005D7EA8">
        <w:t>, 3088-3098, doi:10.1021/acsbiomaterials.8b00416 (2018).</w:t>
      </w:r>
    </w:p>
    <w:p w14:paraId="5AF57530" w14:textId="77777777" w:rsidR="005A2E2D" w:rsidRPr="005D7EA8" w:rsidRDefault="005A2E2D" w:rsidP="00331513">
      <w:pPr>
        <w:pStyle w:val="EndNoteBibliography"/>
        <w:ind w:left="720" w:hanging="720"/>
      </w:pPr>
      <w:r w:rsidRPr="005D7EA8">
        <w:t>8</w:t>
      </w:r>
      <w:r w:rsidRPr="005D7EA8">
        <w:tab/>
        <w:t xml:space="preserve">Dadashi, A. &amp; Azadi, M. Experimental bending fatigue data of additive-manufactured PLA biomaterial fabricated by different 3D printing parameters. </w:t>
      </w:r>
      <w:r w:rsidRPr="005D7EA8">
        <w:rPr>
          <w:i/>
        </w:rPr>
        <w:t>Progress in Additive Manufacturing</w:t>
      </w:r>
      <w:r w:rsidRPr="005D7EA8">
        <w:t xml:space="preserve"> </w:t>
      </w:r>
      <w:r w:rsidRPr="005D7EA8">
        <w:rPr>
          <w:b/>
        </w:rPr>
        <w:t>8</w:t>
      </w:r>
      <w:r w:rsidRPr="005D7EA8">
        <w:t>, 255-263, doi:10.1007/s40964-022-00327-1 (2023).</w:t>
      </w:r>
    </w:p>
    <w:p w14:paraId="159D8C21" w14:textId="77777777" w:rsidR="005A2E2D" w:rsidRPr="005D7EA8" w:rsidRDefault="005A2E2D" w:rsidP="00331513">
      <w:pPr>
        <w:pStyle w:val="EndNoteBibliography"/>
        <w:ind w:left="720" w:hanging="720"/>
      </w:pPr>
      <w:r w:rsidRPr="005D7EA8">
        <w:t>9</w:t>
      </w:r>
      <w:r w:rsidRPr="005D7EA8">
        <w:tab/>
        <w:t xml:space="preserve">Clary, D. R. &amp; Mills, G. Preparation and Thermal Properties of CuO Particles. </w:t>
      </w:r>
      <w:r w:rsidRPr="005D7EA8">
        <w:rPr>
          <w:i/>
        </w:rPr>
        <w:t>The Journal of Physical Chemistry C</w:t>
      </w:r>
      <w:r w:rsidRPr="005D7EA8">
        <w:t xml:space="preserve"> </w:t>
      </w:r>
      <w:r w:rsidRPr="005D7EA8">
        <w:rPr>
          <w:b/>
        </w:rPr>
        <w:t>115</w:t>
      </w:r>
      <w:r w:rsidRPr="005D7EA8">
        <w:t>, 1767-1775, doi:10.1021/jp110102r (2011).</w:t>
      </w:r>
    </w:p>
    <w:p w14:paraId="581591B9" w14:textId="77777777" w:rsidR="005A2E2D" w:rsidRPr="005D7EA8" w:rsidRDefault="005A2E2D" w:rsidP="00331513">
      <w:pPr>
        <w:pStyle w:val="EndNoteBibliography"/>
        <w:ind w:left="720" w:hanging="720"/>
      </w:pPr>
      <w:r w:rsidRPr="005D7EA8">
        <w:t>10</w:t>
      </w:r>
      <w:r w:rsidRPr="005D7EA8">
        <w:tab/>
        <w:t>Huang, Z.</w:t>
      </w:r>
      <w:r w:rsidRPr="005D7EA8">
        <w:rPr>
          <w:i/>
        </w:rPr>
        <w:t xml:space="preserve"> et al.</w:t>
      </w:r>
      <w:r w:rsidRPr="005D7EA8">
        <w:t xml:space="preserve"> A new method for the preparation of transparent Y</w:t>
      </w:r>
      <w:r w:rsidRPr="00BE0AAD">
        <w:rPr>
          <w:vertAlign w:val="subscript"/>
        </w:rPr>
        <w:t>2</w:t>
      </w:r>
      <w:r w:rsidRPr="005D7EA8">
        <w:t>O</w:t>
      </w:r>
      <w:r w:rsidRPr="00BE0AAD">
        <w:rPr>
          <w:vertAlign w:val="subscript"/>
        </w:rPr>
        <w:t>3</w:t>
      </w:r>
      <w:r w:rsidRPr="005D7EA8">
        <w:t xml:space="preserve"> nanocrystalline ceramic with an average grain size of 20 nm. </w:t>
      </w:r>
      <w:r w:rsidRPr="005D7EA8">
        <w:rPr>
          <w:i/>
        </w:rPr>
        <w:t>Scripta Materialia</w:t>
      </w:r>
      <w:r w:rsidRPr="005D7EA8">
        <w:t xml:space="preserve"> </w:t>
      </w:r>
      <w:r w:rsidRPr="005D7EA8">
        <w:rPr>
          <w:b/>
        </w:rPr>
        <w:t>182</w:t>
      </w:r>
      <w:r w:rsidRPr="005D7EA8">
        <w:t>, 57-61, doi:</w:t>
      </w:r>
      <w:r w:rsidRPr="005A2E2D">
        <w:t>https://doi.org/10.1016/j.scriptamat.2020.02.044</w:t>
      </w:r>
      <w:r w:rsidRPr="005D7EA8">
        <w:t xml:space="preserve"> (2020).</w:t>
      </w:r>
    </w:p>
    <w:p w14:paraId="4E8447D7" w14:textId="77777777" w:rsidR="005A2E2D" w:rsidRPr="005D7EA8" w:rsidRDefault="005A2E2D" w:rsidP="00331513">
      <w:pPr>
        <w:pStyle w:val="EndNoteBibliography"/>
        <w:ind w:left="720" w:hanging="720"/>
      </w:pPr>
      <w:r w:rsidRPr="005D7EA8">
        <w:t>11</w:t>
      </w:r>
      <w:r w:rsidRPr="005D7EA8">
        <w:tab/>
        <w:t>Alavi, M. A. &amp; Morsali, A. Syntheses of BaCO</w:t>
      </w:r>
      <w:r w:rsidRPr="00BE0AAD">
        <w:rPr>
          <w:vertAlign w:val="subscript"/>
        </w:rPr>
        <w:t>3</w:t>
      </w:r>
      <w:r w:rsidRPr="005D7EA8">
        <w:t xml:space="preserve"> nanostructures by ultrasonic method. </w:t>
      </w:r>
      <w:r w:rsidRPr="005D7EA8">
        <w:rPr>
          <w:i/>
        </w:rPr>
        <w:t>Ultrasonics Sonochemistry</w:t>
      </w:r>
      <w:r w:rsidRPr="005D7EA8">
        <w:t xml:space="preserve"> </w:t>
      </w:r>
      <w:r w:rsidRPr="005D7EA8">
        <w:rPr>
          <w:b/>
        </w:rPr>
        <w:t>15</w:t>
      </w:r>
      <w:r w:rsidRPr="005D7EA8">
        <w:t>, 833-838, doi:</w:t>
      </w:r>
      <w:r w:rsidRPr="005A2E2D">
        <w:t>https://doi.org/10.1016/j.ultsonch.2008.02.006</w:t>
      </w:r>
      <w:r w:rsidRPr="005D7EA8">
        <w:t xml:space="preserve"> (2008).</w:t>
      </w:r>
    </w:p>
    <w:p w14:paraId="43C4D095" w14:textId="77777777" w:rsidR="005A2E2D" w:rsidRPr="005D7EA8" w:rsidRDefault="005A2E2D" w:rsidP="00331513">
      <w:pPr>
        <w:pStyle w:val="EndNoteBibliography"/>
        <w:ind w:left="720" w:hanging="720"/>
      </w:pPr>
      <w:r w:rsidRPr="005D7EA8">
        <w:t>12</w:t>
      </w:r>
      <w:r w:rsidRPr="005D7EA8">
        <w:tab/>
        <w:t>Tan, L.</w:t>
      </w:r>
      <w:r w:rsidRPr="005D7EA8">
        <w:rPr>
          <w:i/>
        </w:rPr>
        <w:t xml:space="preserve"> et al.</w:t>
      </w:r>
      <w:r w:rsidRPr="005D7EA8">
        <w:t xml:space="preserve"> Effect of Na</w:t>
      </w:r>
      <w:r w:rsidRPr="00BE0AAD">
        <w:rPr>
          <w:vertAlign w:val="superscript"/>
        </w:rPr>
        <w:t>+</w:t>
      </w:r>
      <w:r w:rsidRPr="005D7EA8">
        <w:t xml:space="preserve"> and Ca</w:t>
      </w:r>
      <w:r w:rsidRPr="00BE0AAD">
        <w:rPr>
          <w:vertAlign w:val="superscript"/>
        </w:rPr>
        <w:t>2+</w:t>
      </w:r>
      <w:r w:rsidRPr="005D7EA8">
        <w:t xml:space="preserve"> on the Thermal Degradation of Carboxymethylcellulose in Air. </w:t>
      </w:r>
      <w:r w:rsidRPr="005D7EA8">
        <w:rPr>
          <w:i/>
        </w:rPr>
        <w:t>Polymers and Polymer Composites</w:t>
      </w:r>
      <w:r w:rsidRPr="005D7EA8">
        <w:t xml:space="preserve"> </w:t>
      </w:r>
      <w:r w:rsidRPr="005D7EA8">
        <w:rPr>
          <w:b/>
        </w:rPr>
        <w:t>25</w:t>
      </w:r>
      <w:r w:rsidRPr="005D7EA8">
        <w:t>, 309-314 (2017).</w:t>
      </w:r>
    </w:p>
    <w:p w14:paraId="7082B6EC" w14:textId="77777777" w:rsidR="005A2E2D" w:rsidRPr="005D7EA8" w:rsidRDefault="005A2E2D" w:rsidP="00331513">
      <w:pPr>
        <w:pStyle w:val="EndNoteBibliography"/>
        <w:ind w:left="720" w:hanging="720"/>
      </w:pPr>
      <w:r w:rsidRPr="005D7EA8">
        <w:t>13</w:t>
      </w:r>
      <w:r w:rsidRPr="005D7EA8">
        <w:tab/>
        <w:t>Arvanitidis, I., Siche, D. &amp; Seetharaman, S. A study of the thermal decomposition of BaCO</w:t>
      </w:r>
      <w:r w:rsidRPr="00BE0AAD">
        <w:rPr>
          <w:vertAlign w:val="subscript"/>
        </w:rPr>
        <w:t>3</w:t>
      </w:r>
      <w:r w:rsidRPr="005D7EA8">
        <w:t xml:space="preserve">. </w:t>
      </w:r>
      <w:r w:rsidRPr="005D7EA8">
        <w:rPr>
          <w:i/>
        </w:rPr>
        <w:t>Metallurgical and Materials Transactions B</w:t>
      </w:r>
      <w:r w:rsidRPr="005D7EA8">
        <w:t xml:space="preserve"> </w:t>
      </w:r>
      <w:r w:rsidRPr="005D7EA8">
        <w:rPr>
          <w:b/>
        </w:rPr>
        <w:t>27</w:t>
      </w:r>
      <w:r w:rsidRPr="005D7EA8">
        <w:t>, 409-416, doi:10.1007/BF02914905 (1996).</w:t>
      </w:r>
    </w:p>
    <w:p w14:paraId="61B070EC" w14:textId="77777777" w:rsidR="005A2E2D" w:rsidRPr="005D7EA8" w:rsidRDefault="005A2E2D" w:rsidP="00331513">
      <w:pPr>
        <w:pStyle w:val="EndNoteBibliography"/>
        <w:ind w:left="720" w:hanging="720"/>
      </w:pPr>
      <w:r w:rsidRPr="005D7EA8">
        <w:lastRenderedPageBreak/>
        <w:t>14</w:t>
      </w:r>
      <w:r w:rsidRPr="005D7EA8">
        <w:tab/>
        <w:t>Huang, T. W.</w:t>
      </w:r>
      <w:r w:rsidRPr="005D7EA8">
        <w:rPr>
          <w:i/>
        </w:rPr>
        <w:t xml:space="preserve"> et al.</w:t>
      </w:r>
      <w:r w:rsidRPr="005D7EA8">
        <w:t xml:space="preserve"> The formation of superconducting YBa</w:t>
      </w:r>
      <w:r w:rsidRPr="00BE0AAD">
        <w:rPr>
          <w:vertAlign w:val="subscript"/>
        </w:rPr>
        <w:t>2</w:t>
      </w:r>
      <w:r w:rsidRPr="005D7EA8">
        <w:t>Cu</w:t>
      </w:r>
      <w:r w:rsidRPr="00BE0AAD">
        <w:rPr>
          <w:vertAlign w:val="subscript"/>
        </w:rPr>
        <w:t>3</w:t>
      </w:r>
      <w:r w:rsidRPr="005D7EA8">
        <w:t>O</w:t>
      </w:r>
      <w:r w:rsidRPr="00BE0AAD">
        <w:rPr>
          <w:vertAlign w:val="subscript"/>
        </w:rPr>
        <w:t>7−x</w:t>
      </w:r>
      <w:r w:rsidRPr="005D7EA8">
        <w:t xml:space="preserve"> through solid state reaction. </w:t>
      </w:r>
      <w:r w:rsidRPr="005D7EA8">
        <w:rPr>
          <w:i/>
        </w:rPr>
        <w:t>Journal of Crystal Growth</w:t>
      </w:r>
      <w:r w:rsidRPr="005D7EA8">
        <w:t xml:space="preserve"> </w:t>
      </w:r>
      <w:r w:rsidRPr="005D7EA8">
        <w:rPr>
          <w:b/>
        </w:rPr>
        <w:t>91</w:t>
      </w:r>
      <w:r w:rsidRPr="005D7EA8">
        <w:t>, 402-409, doi:</w:t>
      </w:r>
      <w:r w:rsidRPr="005A2E2D">
        <w:t>https://doi.org/10.1016/0022-0248(88)90259-X</w:t>
      </w:r>
      <w:r w:rsidRPr="005D7EA8">
        <w:t xml:space="preserve"> (1988).</w:t>
      </w:r>
    </w:p>
    <w:p w14:paraId="48E8EADF" w14:textId="77777777" w:rsidR="005A2E2D" w:rsidRPr="005D7EA8" w:rsidRDefault="005A2E2D" w:rsidP="00331513">
      <w:pPr>
        <w:pStyle w:val="EndNoteBibliography"/>
        <w:ind w:left="720" w:hanging="720"/>
      </w:pPr>
      <w:r w:rsidRPr="005D7EA8">
        <w:t>15</w:t>
      </w:r>
      <w:r w:rsidRPr="005D7EA8">
        <w:tab/>
        <w:t xml:space="preserve">Munson, B. R., Okiishi, T. H., Huebsch, W. W. &amp; Rothmayer, A. P. </w:t>
      </w:r>
      <w:r w:rsidRPr="005D7EA8">
        <w:rPr>
          <w:i/>
        </w:rPr>
        <w:t>Fluid mechanics</w:t>
      </w:r>
      <w:r w:rsidRPr="005D7EA8">
        <w:t>.  (Wiley Singapore, 2013).</w:t>
      </w:r>
    </w:p>
    <w:p w14:paraId="2A873E63" w14:textId="77777777" w:rsidR="005A2E2D" w:rsidRPr="005D7EA8" w:rsidRDefault="005A2E2D" w:rsidP="00331513">
      <w:pPr>
        <w:pStyle w:val="EndNoteBibliography"/>
        <w:ind w:left="720" w:hanging="720"/>
      </w:pPr>
      <w:r w:rsidRPr="005D7EA8">
        <w:t>16</w:t>
      </w:r>
      <w:r w:rsidRPr="005D7EA8">
        <w:tab/>
        <w:t xml:space="preserve">Evju, Ø. &amp; Mardal, K.-A. in </w:t>
      </w:r>
      <w:r w:rsidRPr="005D7EA8">
        <w:rPr>
          <w:i/>
        </w:rPr>
        <w:t>Modeling the Heart and the Circulatory System</w:t>
      </w:r>
      <w:r w:rsidRPr="005D7EA8">
        <w:t xml:space="preserve">   (ed Alfio Quarteroni) 177-195 (Springer International Publishing, 2015).</w:t>
      </w:r>
    </w:p>
    <w:p w14:paraId="2171197C" w14:textId="77777777" w:rsidR="005A2E2D" w:rsidRPr="005D7EA8" w:rsidRDefault="005A2E2D" w:rsidP="00331513">
      <w:pPr>
        <w:pStyle w:val="EndNoteBibliography"/>
        <w:ind w:left="720" w:hanging="720"/>
      </w:pPr>
      <w:r w:rsidRPr="005D7EA8">
        <w:t>17</w:t>
      </w:r>
      <w:r w:rsidRPr="005D7EA8">
        <w:tab/>
        <w:t xml:space="preserve">Damianou, Y., Georgiou, G. C. &amp; Moulitsas, I. Combined effects of compressibility and slip in flows of a Herschel–Bulkley fluid. </w:t>
      </w:r>
      <w:r w:rsidRPr="005D7EA8">
        <w:rPr>
          <w:i/>
        </w:rPr>
        <w:t>Journal of Non-Newtonian Fluid Mechanics</w:t>
      </w:r>
      <w:r w:rsidRPr="005D7EA8">
        <w:t xml:space="preserve"> </w:t>
      </w:r>
      <w:r w:rsidRPr="005D7EA8">
        <w:rPr>
          <w:b/>
        </w:rPr>
        <w:t>193</w:t>
      </w:r>
      <w:r w:rsidRPr="005D7EA8">
        <w:t>, 89-102, doi:</w:t>
      </w:r>
      <w:r w:rsidRPr="005A2E2D">
        <w:t>https://doi.org/10.1016/j.jnnfm.2012.09.004</w:t>
      </w:r>
      <w:r w:rsidRPr="005D7EA8">
        <w:t xml:space="preserve"> (2013).</w:t>
      </w:r>
    </w:p>
    <w:p w14:paraId="0AEB6266" w14:textId="77777777" w:rsidR="005A2E2D" w:rsidRPr="005D7EA8" w:rsidRDefault="005A2E2D" w:rsidP="00331513">
      <w:pPr>
        <w:pStyle w:val="EndNoteBibliography"/>
        <w:ind w:left="720" w:hanging="720"/>
      </w:pPr>
      <w:r w:rsidRPr="005D7EA8">
        <w:t>18</w:t>
      </w:r>
      <w:r w:rsidRPr="005D7EA8">
        <w:tab/>
        <w:t xml:space="preserve">Herschel, W. H. &amp; Bulkley, R. Konsistenzmessungen von Gummi-Benzollösungen. </w:t>
      </w:r>
      <w:r w:rsidRPr="005D7EA8">
        <w:rPr>
          <w:i/>
        </w:rPr>
        <w:t>Kolloid-Zeitschrift</w:t>
      </w:r>
      <w:r w:rsidRPr="005D7EA8">
        <w:t xml:space="preserve"> </w:t>
      </w:r>
      <w:r w:rsidRPr="005D7EA8">
        <w:rPr>
          <w:b/>
        </w:rPr>
        <w:t>39</w:t>
      </w:r>
      <w:r w:rsidRPr="005D7EA8">
        <w:t>, 291-300, doi:10.1007/BF01432034 (1926).</w:t>
      </w:r>
    </w:p>
    <w:p w14:paraId="032A86F3" w14:textId="77777777" w:rsidR="005A2E2D" w:rsidRPr="005D7EA8" w:rsidRDefault="005A2E2D" w:rsidP="00331513">
      <w:pPr>
        <w:pStyle w:val="EndNoteBibliography"/>
        <w:ind w:left="720" w:hanging="720"/>
      </w:pPr>
      <w:r w:rsidRPr="005D7EA8">
        <w:t>19</w:t>
      </w:r>
      <w:r w:rsidRPr="005D7EA8">
        <w:tab/>
        <w:t xml:space="preserve">Boyer, F. &amp; Fabrie, P. </w:t>
      </w:r>
      <w:r w:rsidRPr="005D7EA8">
        <w:rPr>
          <w:i/>
        </w:rPr>
        <w:t>Mathematical Tools for the Study of the Incompressible Navier-Stokes Equations andRelated Models</w:t>
      </w:r>
      <w:r w:rsidRPr="005D7EA8">
        <w:t>. Vol. 183 (Springer Science &amp; Business Media, 2012).</w:t>
      </w:r>
    </w:p>
    <w:p w14:paraId="1187CBFB" w14:textId="77777777" w:rsidR="005A2E2D" w:rsidRPr="005D7EA8" w:rsidRDefault="005A2E2D" w:rsidP="00331513">
      <w:pPr>
        <w:pStyle w:val="EndNoteBibliography"/>
        <w:ind w:left="720" w:hanging="720"/>
      </w:pPr>
      <w:r w:rsidRPr="005D7EA8">
        <w:t>20</w:t>
      </w:r>
      <w:r w:rsidRPr="005D7EA8">
        <w:tab/>
        <w:t xml:space="preserve">Lomtev, I. &amp; Karniadakis, G. E. A discontinuous Galerkin method for the Navier–Stokes equations. </w:t>
      </w:r>
      <w:r w:rsidRPr="005D7EA8">
        <w:rPr>
          <w:i/>
        </w:rPr>
        <w:t>International Journal for Numerical Methods in Fluids</w:t>
      </w:r>
      <w:r w:rsidRPr="005D7EA8">
        <w:t xml:space="preserve"> </w:t>
      </w:r>
      <w:r w:rsidRPr="005D7EA8">
        <w:rPr>
          <w:b/>
        </w:rPr>
        <w:t>29</w:t>
      </w:r>
      <w:r w:rsidRPr="005D7EA8">
        <w:t>, 587-603, doi:</w:t>
      </w:r>
      <w:r w:rsidRPr="005A2E2D">
        <w:t>https://doi.org/10.1002/(SICI)1097-0363(19990315)29:5</w:t>
      </w:r>
      <w:r w:rsidRPr="005D7EA8">
        <w:t>&lt;587::AID-FLD805&gt;3.0.CO;2-K (1999).</w:t>
      </w:r>
    </w:p>
    <w:p w14:paraId="21A91C67" w14:textId="77777777" w:rsidR="005A2E2D" w:rsidRPr="005D7EA8" w:rsidRDefault="005A2E2D" w:rsidP="00331513">
      <w:pPr>
        <w:pStyle w:val="EndNoteBibliography"/>
        <w:ind w:left="720" w:hanging="720"/>
      </w:pPr>
      <w:r w:rsidRPr="005D7EA8">
        <w:t>21</w:t>
      </w:r>
      <w:r w:rsidRPr="005D7EA8">
        <w:tab/>
        <w:t xml:space="preserve">Habib, A., Quigley, C., Sarah, R., Hurd, W. &amp; Clark, S. Design and Fabrication of In-House Nozzle System to Extrude Multi-Hydrogels for 3D Bioprinting Process. </w:t>
      </w:r>
      <w:r w:rsidRPr="005D7EA8">
        <w:rPr>
          <w:i/>
        </w:rPr>
        <w:t>Journal of Manufacturing Science and Engineering</w:t>
      </w:r>
      <w:r w:rsidRPr="005D7EA8">
        <w:t xml:space="preserve"> </w:t>
      </w:r>
      <w:r w:rsidRPr="005D7EA8">
        <w:rPr>
          <w:b/>
        </w:rPr>
        <w:t>146</w:t>
      </w:r>
      <w:r w:rsidRPr="005D7EA8">
        <w:t>, doi:10.1115/1.4063357 (2023).</w:t>
      </w:r>
    </w:p>
    <w:p w14:paraId="6FB35915" w14:textId="77777777" w:rsidR="005A2E2D" w:rsidRPr="005D7EA8" w:rsidRDefault="005A2E2D" w:rsidP="00331513">
      <w:pPr>
        <w:pStyle w:val="EndNoteBibliography"/>
        <w:ind w:left="720" w:hanging="720"/>
      </w:pPr>
      <w:r w:rsidRPr="005D7EA8">
        <w:t>22</w:t>
      </w:r>
      <w:r w:rsidRPr="005D7EA8">
        <w:tab/>
        <w:t xml:space="preserve">Dholabhai, P. P. &amp; Uberuaga, B. P. Beyond Coherent Oxide Heterostructures: Atomic-Scale Structure of Misfit Dislocations. </w:t>
      </w:r>
      <w:r w:rsidRPr="005D7EA8">
        <w:rPr>
          <w:i/>
        </w:rPr>
        <w:t>Advanced Theory and Simulations</w:t>
      </w:r>
      <w:r w:rsidRPr="005D7EA8">
        <w:t xml:space="preserve"> </w:t>
      </w:r>
      <w:r w:rsidRPr="005D7EA8">
        <w:rPr>
          <w:b/>
        </w:rPr>
        <w:t>2</w:t>
      </w:r>
      <w:r w:rsidRPr="005D7EA8">
        <w:t>, 1900078, doi:</w:t>
      </w:r>
      <w:r w:rsidRPr="005A2E2D">
        <w:t>https://doi.org/10.1002/adts.201900078</w:t>
      </w:r>
      <w:r w:rsidRPr="005D7EA8">
        <w:t xml:space="preserve"> (2019).</w:t>
      </w:r>
    </w:p>
    <w:p w14:paraId="4E6D6746" w14:textId="77777777" w:rsidR="005A2E2D" w:rsidRPr="005D7EA8" w:rsidRDefault="005A2E2D" w:rsidP="00331513">
      <w:pPr>
        <w:pStyle w:val="EndNoteBibliography"/>
        <w:ind w:left="720" w:hanging="720"/>
      </w:pPr>
      <w:r w:rsidRPr="005D7EA8">
        <w:t>23</w:t>
      </w:r>
      <w:r w:rsidRPr="005D7EA8">
        <w:tab/>
        <w:t>Gyorgy, E. M., van Dover, R. B., Jackson, K. A., Schneemeyer, L. F. &amp; Waszczak, J. V. Anisotropic critical currents in Ba</w:t>
      </w:r>
      <w:r w:rsidRPr="00BE0AAD">
        <w:rPr>
          <w:vertAlign w:val="subscript"/>
        </w:rPr>
        <w:t>2</w:t>
      </w:r>
      <w:r w:rsidRPr="005D7EA8">
        <w:t>YCu</w:t>
      </w:r>
      <w:r w:rsidRPr="00BE0AAD">
        <w:rPr>
          <w:vertAlign w:val="subscript"/>
        </w:rPr>
        <w:t>3</w:t>
      </w:r>
      <w:r w:rsidRPr="005D7EA8">
        <w:t>O</w:t>
      </w:r>
      <w:r w:rsidRPr="00BE0AAD">
        <w:rPr>
          <w:vertAlign w:val="subscript"/>
        </w:rPr>
        <w:t>7</w:t>
      </w:r>
      <w:r w:rsidRPr="005D7EA8">
        <w:t xml:space="preserve"> analyzed using an extended Bean model. </w:t>
      </w:r>
      <w:r w:rsidRPr="005D7EA8">
        <w:rPr>
          <w:i/>
        </w:rPr>
        <w:t>Applied Physics Letters</w:t>
      </w:r>
      <w:r w:rsidRPr="005D7EA8">
        <w:t xml:space="preserve"> </w:t>
      </w:r>
      <w:r w:rsidRPr="005D7EA8">
        <w:rPr>
          <w:b/>
        </w:rPr>
        <w:t>55</w:t>
      </w:r>
      <w:r w:rsidRPr="005D7EA8">
        <w:t>, 283-285, doi:10.1063/1.102387 (1989).</w:t>
      </w:r>
    </w:p>
    <w:p w14:paraId="561FD0F4" w14:textId="77777777" w:rsidR="005A2E2D" w:rsidRPr="005D7EA8" w:rsidRDefault="005A2E2D" w:rsidP="00331513">
      <w:pPr>
        <w:pStyle w:val="EndNoteBibliography"/>
        <w:ind w:left="720" w:hanging="720"/>
      </w:pPr>
      <w:r w:rsidRPr="005D7EA8">
        <w:t>24</w:t>
      </w:r>
      <w:r w:rsidRPr="005D7EA8">
        <w:tab/>
        <w:t xml:space="preserve">Pilkey, W. D. </w:t>
      </w:r>
      <w:r w:rsidRPr="005D7EA8">
        <w:rPr>
          <w:i/>
        </w:rPr>
        <w:t>Analysis and design of elastic beams: Computational methods</w:t>
      </w:r>
      <w:r w:rsidRPr="005D7EA8">
        <w:t>.  (John Wiley &amp; Sons, 2002).</w:t>
      </w:r>
    </w:p>
    <w:p w14:paraId="1DA00965" w14:textId="72C7C45C" w:rsidR="005A2E2D" w:rsidRPr="005D7EA8" w:rsidRDefault="005A2E2D" w:rsidP="00331513">
      <w:pPr>
        <w:pStyle w:val="EndNoteBibliography"/>
        <w:ind w:left="720" w:hanging="720"/>
      </w:pPr>
      <w:r w:rsidRPr="005D7EA8">
        <w:t>25</w:t>
      </w:r>
      <w:r w:rsidRPr="005D7EA8">
        <w:tab/>
      </w:r>
      <w:r w:rsidR="00147BE5" w:rsidRPr="00147BE5">
        <w:t>Hoenle,</w:t>
      </w:r>
      <w:r w:rsidR="00147BE5" w:rsidRPr="00147BE5">
        <w:rPr>
          <w:noProof w:val="0"/>
        </w:rPr>
        <w:t xml:space="preserve"> </w:t>
      </w:r>
      <w:r w:rsidR="00147BE5" w:rsidRPr="00147BE5">
        <w:t xml:space="preserve">W. </w:t>
      </w:r>
      <w:r w:rsidR="00147BE5">
        <w:t>,</w:t>
      </w:r>
      <w:r w:rsidR="00147BE5" w:rsidRPr="00147BE5">
        <w:t xml:space="preserve"> Von</w:t>
      </w:r>
      <w:r w:rsidR="00147BE5">
        <w:t>,</w:t>
      </w:r>
      <w:r w:rsidR="00147BE5" w:rsidRPr="00147BE5">
        <w:t xml:space="preserve"> H. G. S., </w:t>
      </w:r>
      <w:r w:rsidRPr="005D7EA8">
        <w:t>Can X-ray crystal structure analysis decide between twinning by pseudo-merohedry and statistical distribution in YBa</w:t>
      </w:r>
      <w:r w:rsidRPr="00BE0AAD">
        <w:rPr>
          <w:vertAlign w:val="subscript"/>
        </w:rPr>
        <w:t>2</w:t>
      </w:r>
      <w:r w:rsidRPr="005D7EA8">
        <w:t>Cu</w:t>
      </w:r>
      <w:r w:rsidRPr="00BE0AAD">
        <w:rPr>
          <w:vertAlign w:val="subscript"/>
        </w:rPr>
        <w:t>3</w:t>
      </w:r>
      <w:r w:rsidRPr="005D7EA8">
        <w:t>O</w:t>
      </w:r>
      <w:r w:rsidRPr="00BE0AAD">
        <w:rPr>
          <w:vertAlign w:val="subscript"/>
        </w:rPr>
        <w:t>7</w:t>
      </w:r>
      <w:r w:rsidRPr="005D7EA8">
        <w:t xml:space="preserve">?  </w:t>
      </w:r>
      <w:r w:rsidRPr="005D7EA8">
        <w:rPr>
          <w:b/>
        </w:rPr>
        <w:t>184</w:t>
      </w:r>
      <w:r w:rsidRPr="005D7EA8">
        <w:t>, 301-305, doi:doi:10.1524/zkri.1988.184.3-4.301 (1988).</w:t>
      </w:r>
    </w:p>
    <w:p w14:paraId="1F95189F" w14:textId="77777777" w:rsidR="005A2E2D" w:rsidRPr="005D7EA8" w:rsidRDefault="005A2E2D" w:rsidP="00331513">
      <w:pPr>
        <w:pStyle w:val="EndNoteBibliography"/>
        <w:ind w:left="720" w:hanging="720"/>
      </w:pPr>
      <w:r w:rsidRPr="005D7EA8">
        <w:t>26</w:t>
      </w:r>
      <w:r w:rsidRPr="005D7EA8">
        <w:tab/>
        <w:t xml:space="preserve">Wong-Ng, W., McMurdie, H., Paretzkin, B., Hubbard, C. &amp; Dragoo, A. ICDD Grant-in-Aid. </w:t>
      </w:r>
      <w:r w:rsidRPr="005D7EA8">
        <w:rPr>
          <w:i/>
        </w:rPr>
        <w:t>NBS, GAITHERSBURG, MD, USA</w:t>
      </w:r>
      <w:r w:rsidRPr="005D7EA8">
        <w:t xml:space="preserve"> (1987).</w:t>
      </w:r>
    </w:p>
    <w:p w14:paraId="35DE56B1" w14:textId="77777777" w:rsidR="005A2E2D" w:rsidRPr="005D7EA8" w:rsidRDefault="005A2E2D" w:rsidP="00331513">
      <w:pPr>
        <w:pStyle w:val="EndNoteBibliography"/>
        <w:ind w:left="720" w:hanging="720"/>
      </w:pPr>
      <w:r w:rsidRPr="005D7EA8">
        <w:t>27</w:t>
      </w:r>
      <w:r w:rsidRPr="005D7EA8">
        <w:tab/>
        <w:t xml:space="preserve">Behera, D., Mishra, N. C. &amp; Patnaik, K. Ag-doping-induced coordination incompatibility and its effect on superconductivity in YBCO. </w:t>
      </w:r>
      <w:r w:rsidRPr="005D7EA8">
        <w:rPr>
          <w:i/>
        </w:rPr>
        <w:t>Journal of Superconductivity</w:t>
      </w:r>
      <w:r w:rsidRPr="005D7EA8">
        <w:t xml:space="preserve"> </w:t>
      </w:r>
      <w:r w:rsidRPr="005D7EA8">
        <w:rPr>
          <w:b/>
        </w:rPr>
        <w:t>10</w:t>
      </w:r>
      <w:r w:rsidRPr="005D7EA8">
        <w:t>, 27-32, doi:10.1007/BF02763947 (1997).</w:t>
      </w:r>
    </w:p>
    <w:p w14:paraId="2DB0905B" w14:textId="77777777" w:rsidR="005A2E2D" w:rsidRPr="005D7EA8" w:rsidRDefault="005A2E2D" w:rsidP="00331513">
      <w:pPr>
        <w:pStyle w:val="EndNoteBibliography"/>
        <w:ind w:left="720" w:hanging="720"/>
      </w:pPr>
      <w:r w:rsidRPr="005D7EA8">
        <w:t>28</w:t>
      </w:r>
      <w:r w:rsidRPr="005D7EA8">
        <w:tab/>
        <w:t xml:space="preserve">Davey, W. P. Precision Measurements of the Lattice Constants of Twelve Common Metals. </w:t>
      </w:r>
      <w:r w:rsidRPr="005D7EA8">
        <w:rPr>
          <w:i/>
        </w:rPr>
        <w:t>Physical Review</w:t>
      </w:r>
      <w:r w:rsidRPr="005D7EA8">
        <w:t xml:space="preserve"> </w:t>
      </w:r>
      <w:r w:rsidRPr="005D7EA8">
        <w:rPr>
          <w:b/>
        </w:rPr>
        <w:t>25</w:t>
      </w:r>
      <w:r w:rsidRPr="005D7EA8">
        <w:t>, 753-761, doi:10.1103/PhysRev.25.753 (1925).</w:t>
      </w:r>
    </w:p>
    <w:p w14:paraId="699EB48B" w14:textId="77777777" w:rsidR="005A2E2D" w:rsidRPr="005D7EA8" w:rsidRDefault="005A2E2D" w:rsidP="00331513">
      <w:pPr>
        <w:pStyle w:val="EndNoteBibliography"/>
        <w:ind w:left="720" w:hanging="720"/>
      </w:pPr>
      <w:r w:rsidRPr="005D7EA8">
        <w:lastRenderedPageBreak/>
        <w:t>29</w:t>
      </w:r>
      <w:r w:rsidRPr="005D7EA8">
        <w:tab/>
        <w:t xml:space="preserve">Hanawalt, J., Rinn, H. &amp; Frevel, L. Chemical analysis by X-ray diffraction. </w:t>
      </w:r>
      <w:r w:rsidRPr="005D7EA8">
        <w:rPr>
          <w:i/>
        </w:rPr>
        <w:t>Industrial &amp; Engineering Chemistry Analytical Edition</w:t>
      </w:r>
      <w:r w:rsidRPr="005D7EA8">
        <w:t xml:space="preserve"> </w:t>
      </w:r>
      <w:r w:rsidRPr="005D7EA8">
        <w:rPr>
          <w:b/>
        </w:rPr>
        <w:t>10</w:t>
      </w:r>
      <w:r w:rsidRPr="005D7EA8">
        <w:t>, 457-512 (1938).</w:t>
      </w:r>
    </w:p>
    <w:p w14:paraId="08812F43" w14:textId="77777777" w:rsidR="005A2E2D" w:rsidRPr="00396FCF" w:rsidRDefault="005A2E2D" w:rsidP="00331513">
      <w:pPr>
        <w:rPr>
          <w:b/>
          <w:lang w:eastAsia="zh-CN"/>
        </w:rPr>
      </w:pPr>
    </w:p>
    <w:p w14:paraId="5EFECCFE" w14:textId="77777777" w:rsidR="00B43380" w:rsidRDefault="00B43380"/>
    <w:sectPr w:rsidR="00B43380" w:rsidSect="005A2E2D">
      <w:headerReference w:type="default" r:id="rId47"/>
      <w:footerReference w:type="default" r:id="rId48"/>
      <w:pgSz w:w="11906" w:h="16838"/>
      <w:pgMar w:top="1298" w:right="1440" w:bottom="1298"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532DB1" w14:textId="77777777" w:rsidR="00A070B6" w:rsidRDefault="00A070B6">
      <w:r>
        <w:separator/>
      </w:r>
    </w:p>
  </w:endnote>
  <w:endnote w:type="continuationSeparator" w:id="0">
    <w:p w14:paraId="3A64A296" w14:textId="77777777" w:rsidR="00A070B6" w:rsidRDefault="00A070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B31DD" w14:textId="77777777" w:rsidR="00D56E55" w:rsidRDefault="00D56E55">
    <w:pPr>
      <w:pStyle w:val="aff1"/>
      <w:jc w:val="right"/>
    </w:pPr>
    <w:r>
      <w:fldChar w:fldCharType="begin"/>
    </w:r>
    <w:r>
      <w:instrText xml:space="preserve"> PAGE   \* MERGEFORMAT </w:instrText>
    </w:r>
    <w:r>
      <w:fldChar w:fldCharType="separate"/>
    </w:r>
    <w:r>
      <w:rPr>
        <w:noProof/>
      </w:rPr>
      <w:t>57</w:t>
    </w:r>
    <w:r>
      <w:fldChar w:fldCharType="end"/>
    </w:r>
  </w:p>
  <w:p w14:paraId="7A34F84C" w14:textId="77777777" w:rsidR="00D56E55" w:rsidRDefault="00D56E55">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580037" w14:textId="77777777" w:rsidR="00A070B6" w:rsidRDefault="00A070B6">
      <w:r>
        <w:separator/>
      </w:r>
    </w:p>
  </w:footnote>
  <w:footnote w:type="continuationSeparator" w:id="0">
    <w:p w14:paraId="0FB9098C" w14:textId="77777777" w:rsidR="00A070B6" w:rsidRDefault="00A070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E61F2" w14:textId="77777777" w:rsidR="00D56E55" w:rsidRPr="005001AC" w:rsidRDefault="00D56E55" w:rsidP="00331513">
    <w:pPr>
      <w:jc w:val="right"/>
      <w:rPr>
        <w:sz w:val="20"/>
      </w:rPr>
    </w:pPr>
  </w:p>
  <w:p w14:paraId="2070489F" w14:textId="77777777" w:rsidR="00D56E55" w:rsidRDefault="00D56E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5A2E2D"/>
    <w:rsid w:val="000043B0"/>
    <w:rsid w:val="0002020F"/>
    <w:rsid w:val="00026081"/>
    <w:rsid w:val="00073150"/>
    <w:rsid w:val="000F028E"/>
    <w:rsid w:val="00105D15"/>
    <w:rsid w:val="00147BE5"/>
    <w:rsid w:val="002A51C4"/>
    <w:rsid w:val="002D541C"/>
    <w:rsid w:val="002D6A90"/>
    <w:rsid w:val="00331513"/>
    <w:rsid w:val="00373460"/>
    <w:rsid w:val="00393A11"/>
    <w:rsid w:val="003A3930"/>
    <w:rsid w:val="003B6E7D"/>
    <w:rsid w:val="0040436E"/>
    <w:rsid w:val="004338A5"/>
    <w:rsid w:val="00444226"/>
    <w:rsid w:val="004D7F74"/>
    <w:rsid w:val="004E6EB3"/>
    <w:rsid w:val="004F2524"/>
    <w:rsid w:val="005010EF"/>
    <w:rsid w:val="00537396"/>
    <w:rsid w:val="00595D60"/>
    <w:rsid w:val="005A2E2D"/>
    <w:rsid w:val="005E78CF"/>
    <w:rsid w:val="005F7439"/>
    <w:rsid w:val="00656FA5"/>
    <w:rsid w:val="007F7223"/>
    <w:rsid w:val="00872157"/>
    <w:rsid w:val="00872465"/>
    <w:rsid w:val="008807EE"/>
    <w:rsid w:val="00986252"/>
    <w:rsid w:val="00A070B6"/>
    <w:rsid w:val="00A27AE0"/>
    <w:rsid w:val="00A31EA7"/>
    <w:rsid w:val="00A64994"/>
    <w:rsid w:val="00A72A6C"/>
    <w:rsid w:val="00A8126F"/>
    <w:rsid w:val="00AB1053"/>
    <w:rsid w:val="00AF3C5B"/>
    <w:rsid w:val="00B32842"/>
    <w:rsid w:val="00B43380"/>
    <w:rsid w:val="00B503AE"/>
    <w:rsid w:val="00B553EB"/>
    <w:rsid w:val="00B64D43"/>
    <w:rsid w:val="00B712BA"/>
    <w:rsid w:val="00B80FDB"/>
    <w:rsid w:val="00BE0AAD"/>
    <w:rsid w:val="00C63BEC"/>
    <w:rsid w:val="00CF50E0"/>
    <w:rsid w:val="00D02996"/>
    <w:rsid w:val="00D32BE1"/>
    <w:rsid w:val="00D56E55"/>
    <w:rsid w:val="00DD413A"/>
    <w:rsid w:val="00ED05E3"/>
    <w:rsid w:val="00ED50C5"/>
    <w:rsid w:val="00EE1DD8"/>
    <w:rsid w:val="00F31E33"/>
    <w:rsid w:val="00F72E9D"/>
    <w:rsid w:val="00FB3F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B6C124"/>
  <w15:chartTrackingRefBased/>
  <w15:docId w15:val="{6DBB4770-0D31-4674-A4C0-DFB186964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sid w:val="005A2E2D"/>
    <w:rPr>
      <w:rFonts w:ascii="Times New Roman" w:hAnsi="Times New Roman" w:cs="Times New Roman"/>
      <w:kern w:val="0"/>
      <w:sz w:val="24"/>
      <w:szCs w:val="20"/>
      <w:lang w:eastAsia="en-US"/>
    </w:rPr>
  </w:style>
  <w:style w:type="paragraph" w:styleId="1">
    <w:name w:val="heading 1"/>
    <w:basedOn w:val="a1"/>
    <w:next w:val="a1"/>
    <w:link w:val="10"/>
    <w:qFormat/>
    <w:rsid w:val="005A2E2D"/>
    <w:pPr>
      <w:keepNext/>
      <w:spacing w:before="240" w:after="60"/>
      <w:outlineLvl w:val="0"/>
    </w:pPr>
    <w:rPr>
      <w:b/>
      <w:bCs/>
      <w:kern w:val="32"/>
      <w:szCs w:val="24"/>
    </w:rPr>
  </w:style>
  <w:style w:type="paragraph" w:styleId="21">
    <w:name w:val="heading 2"/>
    <w:basedOn w:val="a1"/>
    <w:next w:val="a1"/>
    <w:link w:val="22"/>
    <w:semiHidden/>
    <w:qFormat/>
    <w:rsid w:val="005A2E2D"/>
    <w:pPr>
      <w:keepNext/>
      <w:spacing w:before="240" w:after="60"/>
      <w:outlineLvl w:val="1"/>
    </w:pPr>
    <w:rPr>
      <w:rFonts w:ascii="Cambria" w:hAnsi="Cambria"/>
      <w:b/>
      <w:bCs/>
      <w:i/>
      <w:iCs/>
      <w:sz w:val="28"/>
      <w:szCs w:val="28"/>
    </w:rPr>
  </w:style>
  <w:style w:type="paragraph" w:styleId="31">
    <w:name w:val="heading 3"/>
    <w:basedOn w:val="a1"/>
    <w:next w:val="a1"/>
    <w:link w:val="32"/>
    <w:semiHidden/>
    <w:qFormat/>
    <w:rsid w:val="005A2E2D"/>
    <w:pPr>
      <w:keepNext/>
      <w:spacing w:line="480" w:lineRule="auto"/>
      <w:outlineLvl w:val="2"/>
    </w:pPr>
    <w:rPr>
      <w:rFonts w:ascii="Times" w:eastAsia="Times" w:hAnsi="Times"/>
      <w:b/>
    </w:rPr>
  </w:style>
  <w:style w:type="paragraph" w:styleId="41">
    <w:name w:val="heading 4"/>
    <w:basedOn w:val="a1"/>
    <w:next w:val="a1"/>
    <w:link w:val="42"/>
    <w:semiHidden/>
    <w:qFormat/>
    <w:rsid w:val="005A2E2D"/>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5A2E2D"/>
    <w:pPr>
      <w:spacing w:before="240" w:after="60"/>
      <w:outlineLvl w:val="4"/>
    </w:pPr>
    <w:rPr>
      <w:rFonts w:ascii="Calibri" w:hAnsi="Calibri"/>
      <w:b/>
      <w:bCs/>
      <w:i/>
      <w:iCs/>
      <w:sz w:val="26"/>
      <w:szCs w:val="26"/>
    </w:rPr>
  </w:style>
  <w:style w:type="paragraph" w:styleId="6">
    <w:name w:val="heading 6"/>
    <w:basedOn w:val="a1"/>
    <w:next w:val="a1"/>
    <w:link w:val="60"/>
    <w:semiHidden/>
    <w:qFormat/>
    <w:rsid w:val="005A2E2D"/>
    <w:pPr>
      <w:spacing w:before="240" w:after="60"/>
      <w:outlineLvl w:val="5"/>
    </w:pPr>
    <w:rPr>
      <w:rFonts w:ascii="Calibri" w:hAnsi="Calibri"/>
      <w:b/>
      <w:bCs/>
      <w:sz w:val="22"/>
      <w:szCs w:val="22"/>
    </w:rPr>
  </w:style>
  <w:style w:type="paragraph" w:styleId="7">
    <w:name w:val="heading 7"/>
    <w:basedOn w:val="a1"/>
    <w:next w:val="a1"/>
    <w:link w:val="70"/>
    <w:semiHidden/>
    <w:qFormat/>
    <w:rsid w:val="005A2E2D"/>
    <w:pPr>
      <w:spacing w:before="240" w:after="60"/>
      <w:outlineLvl w:val="6"/>
    </w:pPr>
    <w:rPr>
      <w:rFonts w:ascii="Calibri" w:hAnsi="Calibri"/>
      <w:szCs w:val="24"/>
    </w:rPr>
  </w:style>
  <w:style w:type="paragraph" w:styleId="8">
    <w:name w:val="heading 8"/>
    <w:basedOn w:val="a1"/>
    <w:next w:val="a1"/>
    <w:link w:val="80"/>
    <w:semiHidden/>
    <w:qFormat/>
    <w:rsid w:val="005A2E2D"/>
    <w:pPr>
      <w:spacing w:before="240" w:after="60"/>
      <w:outlineLvl w:val="7"/>
    </w:pPr>
    <w:rPr>
      <w:rFonts w:ascii="Calibri" w:hAnsi="Calibri"/>
      <w:i/>
      <w:iCs/>
      <w:szCs w:val="24"/>
    </w:rPr>
  </w:style>
  <w:style w:type="paragraph" w:styleId="9">
    <w:name w:val="heading 9"/>
    <w:basedOn w:val="a1"/>
    <w:next w:val="a1"/>
    <w:link w:val="90"/>
    <w:semiHidden/>
    <w:qFormat/>
    <w:rsid w:val="005A2E2D"/>
    <w:pPr>
      <w:spacing w:before="240" w:after="60"/>
      <w:outlineLvl w:val="8"/>
    </w:pPr>
    <w:rPr>
      <w:rFonts w:ascii="Cambria" w:hAnsi="Cambria"/>
      <w:sz w:val="22"/>
      <w:szCs w:val="22"/>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link w:val="1"/>
    <w:rsid w:val="005A2E2D"/>
    <w:rPr>
      <w:rFonts w:ascii="Times New Roman" w:hAnsi="Times New Roman" w:cs="Times New Roman"/>
      <w:b/>
      <w:bCs/>
      <w:kern w:val="32"/>
      <w:sz w:val="24"/>
      <w:szCs w:val="24"/>
      <w:lang w:eastAsia="en-US"/>
    </w:rPr>
  </w:style>
  <w:style w:type="character" w:customStyle="1" w:styleId="22">
    <w:name w:val="标题 2 字符"/>
    <w:link w:val="21"/>
    <w:semiHidden/>
    <w:rsid w:val="005A2E2D"/>
    <w:rPr>
      <w:rFonts w:ascii="Cambria" w:hAnsi="Cambria" w:cs="Times New Roman"/>
      <w:b/>
      <w:bCs/>
      <w:i/>
      <w:iCs/>
      <w:kern w:val="0"/>
      <w:sz w:val="28"/>
      <w:szCs w:val="28"/>
      <w:lang w:eastAsia="en-US"/>
    </w:rPr>
  </w:style>
  <w:style w:type="character" w:customStyle="1" w:styleId="32">
    <w:name w:val="标题 3 字符"/>
    <w:basedOn w:val="a2"/>
    <w:link w:val="31"/>
    <w:semiHidden/>
    <w:rsid w:val="005A2E2D"/>
    <w:rPr>
      <w:rFonts w:ascii="Times" w:eastAsia="Times" w:hAnsi="Times" w:cs="Times New Roman"/>
      <w:b/>
      <w:kern w:val="0"/>
      <w:sz w:val="24"/>
      <w:szCs w:val="20"/>
      <w:lang w:eastAsia="en-US"/>
    </w:rPr>
  </w:style>
  <w:style w:type="character" w:customStyle="1" w:styleId="42">
    <w:name w:val="标题 4 字符"/>
    <w:basedOn w:val="a2"/>
    <w:link w:val="41"/>
    <w:semiHidden/>
    <w:rsid w:val="005A2E2D"/>
    <w:rPr>
      <w:rFonts w:ascii="Times" w:hAnsi="Times" w:cs="Times New Roman"/>
      <w:b/>
      <w:color w:val="0000FF"/>
      <w:kern w:val="0"/>
      <w:sz w:val="44"/>
      <w:szCs w:val="20"/>
      <w:lang w:eastAsia="en-US"/>
    </w:rPr>
  </w:style>
  <w:style w:type="character" w:customStyle="1" w:styleId="52">
    <w:name w:val="标题 5 字符"/>
    <w:link w:val="51"/>
    <w:semiHidden/>
    <w:rsid w:val="005A2E2D"/>
    <w:rPr>
      <w:rFonts w:ascii="Calibri" w:hAnsi="Calibri" w:cs="Times New Roman"/>
      <w:b/>
      <w:bCs/>
      <w:i/>
      <w:iCs/>
      <w:kern w:val="0"/>
      <w:sz w:val="26"/>
      <w:szCs w:val="26"/>
      <w:lang w:eastAsia="en-US"/>
    </w:rPr>
  </w:style>
  <w:style w:type="character" w:customStyle="1" w:styleId="60">
    <w:name w:val="标题 6 字符"/>
    <w:link w:val="6"/>
    <w:semiHidden/>
    <w:rsid w:val="005A2E2D"/>
    <w:rPr>
      <w:rFonts w:ascii="Calibri" w:hAnsi="Calibri" w:cs="Times New Roman"/>
      <w:b/>
      <w:bCs/>
      <w:kern w:val="0"/>
      <w:sz w:val="22"/>
      <w:lang w:eastAsia="en-US"/>
    </w:rPr>
  </w:style>
  <w:style w:type="character" w:customStyle="1" w:styleId="70">
    <w:name w:val="标题 7 字符"/>
    <w:link w:val="7"/>
    <w:semiHidden/>
    <w:rsid w:val="005A2E2D"/>
    <w:rPr>
      <w:rFonts w:ascii="Calibri" w:hAnsi="Calibri" w:cs="Times New Roman"/>
      <w:kern w:val="0"/>
      <w:sz w:val="24"/>
      <w:szCs w:val="24"/>
      <w:lang w:eastAsia="en-US"/>
    </w:rPr>
  </w:style>
  <w:style w:type="character" w:customStyle="1" w:styleId="80">
    <w:name w:val="标题 8 字符"/>
    <w:link w:val="8"/>
    <w:semiHidden/>
    <w:rsid w:val="005A2E2D"/>
    <w:rPr>
      <w:rFonts w:ascii="Calibri" w:hAnsi="Calibri" w:cs="Times New Roman"/>
      <w:i/>
      <w:iCs/>
      <w:kern w:val="0"/>
      <w:sz w:val="24"/>
      <w:szCs w:val="24"/>
      <w:lang w:eastAsia="en-US"/>
    </w:rPr>
  </w:style>
  <w:style w:type="character" w:customStyle="1" w:styleId="90">
    <w:name w:val="标题 9 字符"/>
    <w:link w:val="9"/>
    <w:semiHidden/>
    <w:rsid w:val="005A2E2D"/>
    <w:rPr>
      <w:rFonts w:ascii="Cambria" w:hAnsi="Cambria" w:cs="Times New Roman"/>
      <w:kern w:val="0"/>
      <w:sz w:val="22"/>
      <w:lang w:eastAsia="en-US"/>
    </w:rPr>
  </w:style>
  <w:style w:type="character" w:styleId="a5">
    <w:name w:val="page number"/>
    <w:basedOn w:val="a2"/>
    <w:semiHidden/>
    <w:rsid w:val="005A2E2D"/>
  </w:style>
  <w:style w:type="paragraph" w:customStyle="1" w:styleId="SMHeading">
    <w:name w:val="SM Heading"/>
    <w:basedOn w:val="1"/>
    <w:qFormat/>
    <w:rsid w:val="005A2E2D"/>
  </w:style>
  <w:style w:type="paragraph" w:customStyle="1" w:styleId="SMSubheading">
    <w:name w:val="SM Subheading"/>
    <w:basedOn w:val="a1"/>
    <w:link w:val="SMSubheading0"/>
    <w:qFormat/>
    <w:rsid w:val="005A2E2D"/>
    <w:rPr>
      <w:u w:val="words"/>
    </w:rPr>
  </w:style>
  <w:style w:type="paragraph" w:customStyle="1" w:styleId="SMText">
    <w:name w:val="SM Text"/>
    <w:basedOn w:val="a1"/>
    <w:qFormat/>
    <w:rsid w:val="005A2E2D"/>
    <w:pPr>
      <w:ind w:firstLine="480"/>
    </w:pPr>
  </w:style>
  <w:style w:type="paragraph" w:customStyle="1" w:styleId="SMcaption">
    <w:name w:val="SM caption"/>
    <w:basedOn w:val="SMText"/>
    <w:qFormat/>
    <w:rsid w:val="005A2E2D"/>
    <w:pPr>
      <w:ind w:firstLine="0"/>
    </w:pPr>
  </w:style>
  <w:style w:type="paragraph" w:styleId="a6">
    <w:name w:val="Balloon Text"/>
    <w:basedOn w:val="a1"/>
    <w:link w:val="a7"/>
    <w:semiHidden/>
    <w:rsid w:val="005A2E2D"/>
    <w:rPr>
      <w:rFonts w:ascii="Tahoma" w:hAnsi="Tahoma" w:cs="Tahoma"/>
      <w:sz w:val="16"/>
      <w:szCs w:val="16"/>
    </w:rPr>
  </w:style>
  <w:style w:type="character" w:customStyle="1" w:styleId="a7">
    <w:name w:val="批注框文本 字符"/>
    <w:link w:val="a6"/>
    <w:semiHidden/>
    <w:rsid w:val="005A2E2D"/>
    <w:rPr>
      <w:rFonts w:ascii="Tahoma" w:hAnsi="Tahoma" w:cs="Tahoma"/>
      <w:kern w:val="0"/>
      <w:sz w:val="16"/>
      <w:szCs w:val="16"/>
      <w:lang w:eastAsia="en-US"/>
    </w:rPr>
  </w:style>
  <w:style w:type="paragraph" w:styleId="a8">
    <w:name w:val="Bibliography"/>
    <w:basedOn w:val="a1"/>
    <w:next w:val="a1"/>
    <w:uiPriority w:val="37"/>
    <w:semiHidden/>
    <w:rsid w:val="005A2E2D"/>
  </w:style>
  <w:style w:type="paragraph" w:styleId="a9">
    <w:name w:val="Block Text"/>
    <w:basedOn w:val="a1"/>
    <w:semiHidden/>
    <w:rsid w:val="005A2E2D"/>
    <w:pPr>
      <w:spacing w:after="120"/>
      <w:ind w:left="1440" w:right="1440"/>
    </w:pPr>
  </w:style>
  <w:style w:type="paragraph" w:styleId="aa">
    <w:name w:val="Body Text"/>
    <w:basedOn w:val="a1"/>
    <w:link w:val="ab"/>
    <w:semiHidden/>
    <w:rsid w:val="005A2E2D"/>
    <w:pPr>
      <w:spacing w:after="120"/>
    </w:pPr>
  </w:style>
  <w:style w:type="character" w:customStyle="1" w:styleId="ab">
    <w:name w:val="正文文本 字符"/>
    <w:link w:val="aa"/>
    <w:semiHidden/>
    <w:rsid w:val="005A2E2D"/>
    <w:rPr>
      <w:rFonts w:ascii="Times New Roman" w:hAnsi="Times New Roman" w:cs="Times New Roman"/>
      <w:kern w:val="0"/>
      <w:sz w:val="24"/>
      <w:szCs w:val="20"/>
      <w:lang w:eastAsia="en-US"/>
    </w:rPr>
  </w:style>
  <w:style w:type="paragraph" w:styleId="23">
    <w:name w:val="Body Text 2"/>
    <w:basedOn w:val="a1"/>
    <w:link w:val="24"/>
    <w:semiHidden/>
    <w:rsid w:val="005A2E2D"/>
    <w:pPr>
      <w:spacing w:after="120" w:line="480" w:lineRule="auto"/>
    </w:pPr>
  </w:style>
  <w:style w:type="character" w:customStyle="1" w:styleId="24">
    <w:name w:val="正文文本 2 字符"/>
    <w:link w:val="23"/>
    <w:semiHidden/>
    <w:rsid w:val="005A2E2D"/>
    <w:rPr>
      <w:rFonts w:ascii="Times New Roman" w:hAnsi="Times New Roman" w:cs="Times New Roman"/>
      <w:kern w:val="0"/>
      <w:sz w:val="24"/>
      <w:szCs w:val="20"/>
      <w:lang w:eastAsia="en-US"/>
    </w:rPr>
  </w:style>
  <w:style w:type="paragraph" w:styleId="33">
    <w:name w:val="Body Text 3"/>
    <w:basedOn w:val="a1"/>
    <w:link w:val="34"/>
    <w:semiHidden/>
    <w:rsid w:val="005A2E2D"/>
    <w:pPr>
      <w:spacing w:after="120"/>
    </w:pPr>
    <w:rPr>
      <w:sz w:val="16"/>
      <w:szCs w:val="16"/>
    </w:rPr>
  </w:style>
  <w:style w:type="character" w:customStyle="1" w:styleId="34">
    <w:name w:val="正文文本 3 字符"/>
    <w:link w:val="33"/>
    <w:semiHidden/>
    <w:rsid w:val="005A2E2D"/>
    <w:rPr>
      <w:rFonts w:ascii="Times New Roman" w:hAnsi="Times New Roman" w:cs="Times New Roman"/>
      <w:kern w:val="0"/>
      <w:sz w:val="16"/>
      <w:szCs w:val="16"/>
      <w:lang w:eastAsia="en-US"/>
    </w:rPr>
  </w:style>
  <w:style w:type="paragraph" w:styleId="ac">
    <w:name w:val="Body Text First Indent"/>
    <w:basedOn w:val="aa"/>
    <w:link w:val="ad"/>
    <w:semiHidden/>
    <w:rsid w:val="005A2E2D"/>
    <w:pPr>
      <w:ind w:firstLine="210"/>
    </w:pPr>
  </w:style>
  <w:style w:type="character" w:customStyle="1" w:styleId="ad">
    <w:name w:val="正文文本首行缩进 字符"/>
    <w:link w:val="ac"/>
    <w:semiHidden/>
    <w:rsid w:val="005A2E2D"/>
    <w:rPr>
      <w:rFonts w:ascii="Times New Roman" w:hAnsi="Times New Roman" w:cs="Times New Roman"/>
      <w:kern w:val="0"/>
      <w:sz w:val="24"/>
      <w:szCs w:val="20"/>
      <w:lang w:eastAsia="en-US"/>
    </w:rPr>
  </w:style>
  <w:style w:type="paragraph" w:styleId="ae">
    <w:name w:val="Body Text Indent"/>
    <w:basedOn w:val="a1"/>
    <w:link w:val="af"/>
    <w:semiHidden/>
    <w:rsid w:val="005A2E2D"/>
    <w:pPr>
      <w:spacing w:after="120"/>
      <w:ind w:left="360"/>
    </w:pPr>
  </w:style>
  <w:style w:type="character" w:customStyle="1" w:styleId="af">
    <w:name w:val="正文文本缩进 字符"/>
    <w:link w:val="ae"/>
    <w:semiHidden/>
    <w:rsid w:val="005A2E2D"/>
    <w:rPr>
      <w:rFonts w:ascii="Times New Roman" w:hAnsi="Times New Roman" w:cs="Times New Roman"/>
      <w:kern w:val="0"/>
      <w:sz w:val="24"/>
      <w:szCs w:val="20"/>
      <w:lang w:eastAsia="en-US"/>
    </w:rPr>
  </w:style>
  <w:style w:type="paragraph" w:styleId="25">
    <w:name w:val="Body Text First Indent 2"/>
    <w:basedOn w:val="ae"/>
    <w:link w:val="26"/>
    <w:semiHidden/>
    <w:rsid w:val="005A2E2D"/>
    <w:pPr>
      <w:ind w:firstLine="210"/>
    </w:pPr>
  </w:style>
  <w:style w:type="character" w:customStyle="1" w:styleId="26">
    <w:name w:val="正文文本首行缩进 2 字符"/>
    <w:link w:val="25"/>
    <w:semiHidden/>
    <w:rsid w:val="005A2E2D"/>
    <w:rPr>
      <w:rFonts w:ascii="Times New Roman" w:hAnsi="Times New Roman" w:cs="Times New Roman"/>
      <w:kern w:val="0"/>
      <w:sz w:val="24"/>
      <w:szCs w:val="20"/>
      <w:lang w:eastAsia="en-US"/>
    </w:rPr>
  </w:style>
  <w:style w:type="paragraph" w:styleId="27">
    <w:name w:val="Body Text Indent 2"/>
    <w:basedOn w:val="a1"/>
    <w:link w:val="28"/>
    <w:semiHidden/>
    <w:rsid w:val="005A2E2D"/>
    <w:pPr>
      <w:spacing w:after="120" w:line="480" w:lineRule="auto"/>
      <w:ind w:left="360"/>
    </w:pPr>
  </w:style>
  <w:style w:type="character" w:customStyle="1" w:styleId="28">
    <w:name w:val="正文文本缩进 2 字符"/>
    <w:link w:val="27"/>
    <w:semiHidden/>
    <w:rsid w:val="005A2E2D"/>
    <w:rPr>
      <w:rFonts w:ascii="Times New Roman" w:hAnsi="Times New Roman" w:cs="Times New Roman"/>
      <w:kern w:val="0"/>
      <w:sz w:val="24"/>
      <w:szCs w:val="20"/>
      <w:lang w:eastAsia="en-US"/>
    </w:rPr>
  </w:style>
  <w:style w:type="paragraph" w:styleId="35">
    <w:name w:val="Body Text Indent 3"/>
    <w:basedOn w:val="a1"/>
    <w:link w:val="36"/>
    <w:semiHidden/>
    <w:rsid w:val="005A2E2D"/>
    <w:pPr>
      <w:spacing w:after="120"/>
      <w:ind w:left="360"/>
    </w:pPr>
    <w:rPr>
      <w:sz w:val="16"/>
      <w:szCs w:val="16"/>
    </w:rPr>
  </w:style>
  <w:style w:type="character" w:customStyle="1" w:styleId="36">
    <w:name w:val="正文文本缩进 3 字符"/>
    <w:link w:val="35"/>
    <w:semiHidden/>
    <w:rsid w:val="005A2E2D"/>
    <w:rPr>
      <w:rFonts w:ascii="Times New Roman" w:hAnsi="Times New Roman" w:cs="Times New Roman"/>
      <w:kern w:val="0"/>
      <w:sz w:val="16"/>
      <w:szCs w:val="16"/>
      <w:lang w:eastAsia="en-US"/>
    </w:rPr>
  </w:style>
  <w:style w:type="paragraph" w:styleId="af0">
    <w:name w:val="caption"/>
    <w:basedOn w:val="a1"/>
    <w:next w:val="a1"/>
    <w:semiHidden/>
    <w:qFormat/>
    <w:rsid w:val="005A2E2D"/>
    <w:rPr>
      <w:b/>
      <w:bCs/>
      <w:sz w:val="20"/>
    </w:rPr>
  </w:style>
  <w:style w:type="paragraph" w:styleId="af1">
    <w:name w:val="Closing"/>
    <w:basedOn w:val="a1"/>
    <w:link w:val="af2"/>
    <w:semiHidden/>
    <w:rsid w:val="005A2E2D"/>
    <w:pPr>
      <w:ind w:left="4320"/>
    </w:pPr>
  </w:style>
  <w:style w:type="character" w:customStyle="1" w:styleId="af2">
    <w:name w:val="结束语 字符"/>
    <w:link w:val="af1"/>
    <w:semiHidden/>
    <w:rsid w:val="005A2E2D"/>
    <w:rPr>
      <w:rFonts w:ascii="Times New Roman" w:hAnsi="Times New Roman" w:cs="Times New Roman"/>
      <w:kern w:val="0"/>
      <w:sz w:val="24"/>
      <w:szCs w:val="20"/>
      <w:lang w:eastAsia="en-US"/>
    </w:rPr>
  </w:style>
  <w:style w:type="paragraph" w:styleId="af3">
    <w:name w:val="annotation text"/>
    <w:basedOn w:val="a1"/>
    <w:link w:val="af4"/>
    <w:semiHidden/>
    <w:rsid w:val="005A2E2D"/>
    <w:rPr>
      <w:sz w:val="20"/>
    </w:rPr>
  </w:style>
  <w:style w:type="character" w:customStyle="1" w:styleId="af4">
    <w:name w:val="批注文字 字符"/>
    <w:basedOn w:val="a2"/>
    <w:link w:val="af3"/>
    <w:semiHidden/>
    <w:rsid w:val="005A2E2D"/>
    <w:rPr>
      <w:rFonts w:ascii="Times New Roman" w:hAnsi="Times New Roman" w:cs="Times New Roman"/>
      <w:kern w:val="0"/>
      <w:sz w:val="20"/>
      <w:szCs w:val="20"/>
      <w:lang w:eastAsia="en-US"/>
    </w:rPr>
  </w:style>
  <w:style w:type="paragraph" w:styleId="af5">
    <w:name w:val="annotation subject"/>
    <w:basedOn w:val="af3"/>
    <w:next w:val="af3"/>
    <w:link w:val="af6"/>
    <w:semiHidden/>
    <w:rsid w:val="005A2E2D"/>
    <w:rPr>
      <w:b/>
      <w:bCs/>
    </w:rPr>
  </w:style>
  <w:style w:type="character" w:customStyle="1" w:styleId="af6">
    <w:name w:val="批注主题 字符"/>
    <w:link w:val="af5"/>
    <w:semiHidden/>
    <w:rsid w:val="005A2E2D"/>
    <w:rPr>
      <w:rFonts w:ascii="Times New Roman" w:hAnsi="Times New Roman" w:cs="Times New Roman"/>
      <w:b/>
      <w:bCs/>
      <w:kern w:val="0"/>
      <w:sz w:val="20"/>
      <w:szCs w:val="20"/>
      <w:lang w:eastAsia="en-US"/>
    </w:rPr>
  </w:style>
  <w:style w:type="paragraph" w:styleId="af7">
    <w:name w:val="Date"/>
    <w:basedOn w:val="a1"/>
    <w:next w:val="a1"/>
    <w:link w:val="af8"/>
    <w:semiHidden/>
    <w:rsid w:val="005A2E2D"/>
  </w:style>
  <w:style w:type="character" w:customStyle="1" w:styleId="af8">
    <w:name w:val="日期 字符"/>
    <w:link w:val="af7"/>
    <w:semiHidden/>
    <w:rsid w:val="005A2E2D"/>
    <w:rPr>
      <w:rFonts w:ascii="Times New Roman" w:hAnsi="Times New Roman" w:cs="Times New Roman"/>
      <w:kern w:val="0"/>
      <w:sz w:val="24"/>
      <w:szCs w:val="20"/>
      <w:lang w:eastAsia="en-US"/>
    </w:rPr>
  </w:style>
  <w:style w:type="paragraph" w:styleId="af9">
    <w:name w:val="Document Map"/>
    <w:basedOn w:val="a1"/>
    <w:link w:val="afa"/>
    <w:semiHidden/>
    <w:rsid w:val="005A2E2D"/>
    <w:rPr>
      <w:rFonts w:ascii="Tahoma" w:hAnsi="Tahoma" w:cs="Tahoma"/>
      <w:sz w:val="16"/>
      <w:szCs w:val="16"/>
    </w:rPr>
  </w:style>
  <w:style w:type="character" w:customStyle="1" w:styleId="afa">
    <w:name w:val="文档结构图 字符"/>
    <w:link w:val="af9"/>
    <w:semiHidden/>
    <w:rsid w:val="005A2E2D"/>
    <w:rPr>
      <w:rFonts w:ascii="Tahoma" w:hAnsi="Tahoma" w:cs="Tahoma"/>
      <w:kern w:val="0"/>
      <w:sz w:val="16"/>
      <w:szCs w:val="16"/>
      <w:lang w:eastAsia="en-US"/>
    </w:rPr>
  </w:style>
  <w:style w:type="paragraph" w:styleId="afb">
    <w:name w:val="E-mail Signature"/>
    <w:basedOn w:val="a1"/>
    <w:link w:val="afc"/>
    <w:semiHidden/>
    <w:rsid w:val="005A2E2D"/>
  </w:style>
  <w:style w:type="character" w:customStyle="1" w:styleId="afc">
    <w:name w:val="电子邮件签名 字符"/>
    <w:link w:val="afb"/>
    <w:semiHidden/>
    <w:rsid w:val="005A2E2D"/>
    <w:rPr>
      <w:rFonts w:ascii="Times New Roman" w:hAnsi="Times New Roman" w:cs="Times New Roman"/>
      <w:kern w:val="0"/>
      <w:sz w:val="24"/>
      <w:szCs w:val="20"/>
      <w:lang w:eastAsia="en-US"/>
    </w:rPr>
  </w:style>
  <w:style w:type="paragraph" w:styleId="afd">
    <w:name w:val="endnote text"/>
    <w:basedOn w:val="a1"/>
    <w:link w:val="afe"/>
    <w:semiHidden/>
    <w:rsid w:val="005A2E2D"/>
    <w:rPr>
      <w:sz w:val="20"/>
    </w:rPr>
  </w:style>
  <w:style w:type="character" w:customStyle="1" w:styleId="afe">
    <w:name w:val="尾注文本 字符"/>
    <w:basedOn w:val="a2"/>
    <w:link w:val="afd"/>
    <w:semiHidden/>
    <w:rsid w:val="005A2E2D"/>
    <w:rPr>
      <w:rFonts w:ascii="Times New Roman" w:hAnsi="Times New Roman" w:cs="Times New Roman"/>
      <w:kern w:val="0"/>
      <w:sz w:val="20"/>
      <w:szCs w:val="20"/>
      <w:lang w:eastAsia="en-US"/>
    </w:rPr>
  </w:style>
  <w:style w:type="paragraph" w:styleId="aff">
    <w:name w:val="envelope address"/>
    <w:basedOn w:val="a1"/>
    <w:semiHidden/>
    <w:rsid w:val="005A2E2D"/>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5A2E2D"/>
    <w:rPr>
      <w:rFonts w:ascii="Cambria" w:hAnsi="Cambria"/>
      <w:sz w:val="20"/>
    </w:rPr>
  </w:style>
  <w:style w:type="paragraph" w:styleId="aff1">
    <w:name w:val="footer"/>
    <w:basedOn w:val="a1"/>
    <w:link w:val="aff2"/>
    <w:semiHidden/>
    <w:rsid w:val="005A2E2D"/>
    <w:pPr>
      <w:tabs>
        <w:tab w:val="center" w:pos="4680"/>
        <w:tab w:val="right" w:pos="9360"/>
      </w:tabs>
    </w:pPr>
  </w:style>
  <w:style w:type="character" w:customStyle="1" w:styleId="aff2">
    <w:name w:val="页脚 字符"/>
    <w:link w:val="aff1"/>
    <w:semiHidden/>
    <w:rsid w:val="005A2E2D"/>
    <w:rPr>
      <w:rFonts w:ascii="Times New Roman" w:hAnsi="Times New Roman" w:cs="Times New Roman"/>
      <w:kern w:val="0"/>
      <w:sz w:val="24"/>
      <w:szCs w:val="20"/>
      <w:lang w:eastAsia="en-US"/>
    </w:rPr>
  </w:style>
  <w:style w:type="paragraph" w:styleId="aff3">
    <w:name w:val="footnote text"/>
    <w:basedOn w:val="a1"/>
    <w:link w:val="aff4"/>
    <w:semiHidden/>
    <w:rsid w:val="005A2E2D"/>
    <w:rPr>
      <w:sz w:val="20"/>
    </w:rPr>
  </w:style>
  <w:style w:type="character" w:customStyle="1" w:styleId="aff4">
    <w:name w:val="脚注文本 字符"/>
    <w:basedOn w:val="a2"/>
    <w:link w:val="aff3"/>
    <w:semiHidden/>
    <w:rsid w:val="005A2E2D"/>
    <w:rPr>
      <w:rFonts w:ascii="Times New Roman" w:hAnsi="Times New Roman" w:cs="Times New Roman"/>
      <w:kern w:val="0"/>
      <w:sz w:val="20"/>
      <w:szCs w:val="20"/>
      <w:lang w:eastAsia="en-US"/>
    </w:rPr>
  </w:style>
  <w:style w:type="paragraph" w:styleId="aff5">
    <w:name w:val="header"/>
    <w:basedOn w:val="a1"/>
    <w:link w:val="aff6"/>
    <w:semiHidden/>
    <w:rsid w:val="005A2E2D"/>
    <w:pPr>
      <w:tabs>
        <w:tab w:val="center" w:pos="4680"/>
        <w:tab w:val="right" w:pos="9360"/>
      </w:tabs>
    </w:pPr>
  </w:style>
  <w:style w:type="character" w:customStyle="1" w:styleId="aff6">
    <w:name w:val="页眉 字符"/>
    <w:link w:val="aff5"/>
    <w:semiHidden/>
    <w:rsid w:val="005A2E2D"/>
    <w:rPr>
      <w:rFonts w:ascii="Times New Roman" w:hAnsi="Times New Roman" w:cs="Times New Roman"/>
      <w:kern w:val="0"/>
      <w:sz w:val="24"/>
      <w:szCs w:val="20"/>
      <w:lang w:eastAsia="en-US"/>
    </w:rPr>
  </w:style>
  <w:style w:type="paragraph" w:styleId="HTML">
    <w:name w:val="HTML Address"/>
    <w:basedOn w:val="a1"/>
    <w:link w:val="HTML0"/>
    <w:semiHidden/>
    <w:rsid w:val="005A2E2D"/>
    <w:rPr>
      <w:i/>
      <w:iCs/>
    </w:rPr>
  </w:style>
  <w:style w:type="character" w:customStyle="1" w:styleId="HTML0">
    <w:name w:val="HTML 地址 字符"/>
    <w:link w:val="HTML"/>
    <w:semiHidden/>
    <w:rsid w:val="005A2E2D"/>
    <w:rPr>
      <w:rFonts w:ascii="Times New Roman" w:hAnsi="Times New Roman" w:cs="Times New Roman"/>
      <w:i/>
      <w:iCs/>
      <w:kern w:val="0"/>
      <w:sz w:val="24"/>
      <w:szCs w:val="20"/>
      <w:lang w:eastAsia="en-US"/>
    </w:rPr>
  </w:style>
  <w:style w:type="paragraph" w:styleId="HTML1">
    <w:name w:val="HTML Preformatted"/>
    <w:basedOn w:val="a1"/>
    <w:link w:val="HTML2"/>
    <w:semiHidden/>
    <w:rsid w:val="005A2E2D"/>
    <w:rPr>
      <w:rFonts w:ascii="Courier New" w:hAnsi="Courier New" w:cs="Courier New"/>
      <w:sz w:val="20"/>
    </w:rPr>
  </w:style>
  <w:style w:type="character" w:customStyle="1" w:styleId="HTML2">
    <w:name w:val="HTML 预设格式 字符"/>
    <w:link w:val="HTML1"/>
    <w:semiHidden/>
    <w:rsid w:val="005A2E2D"/>
    <w:rPr>
      <w:rFonts w:ascii="Courier New" w:hAnsi="Courier New" w:cs="Courier New"/>
      <w:kern w:val="0"/>
      <w:sz w:val="20"/>
      <w:szCs w:val="20"/>
      <w:lang w:eastAsia="en-US"/>
    </w:rPr>
  </w:style>
  <w:style w:type="paragraph" w:styleId="11">
    <w:name w:val="index 1"/>
    <w:basedOn w:val="a1"/>
    <w:next w:val="a1"/>
    <w:autoRedefine/>
    <w:semiHidden/>
    <w:rsid w:val="005A2E2D"/>
    <w:pPr>
      <w:ind w:left="240" w:hanging="240"/>
    </w:pPr>
  </w:style>
  <w:style w:type="paragraph" w:styleId="29">
    <w:name w:val="index 2"/>
    <w:basedOn w:val="a1"/>
    <w:next w:val="a1"/>
    <w:autoRedefine/>
    <w:semiHidden/>
    <w:rsid w:val="005A2E2D"/>
    <w:pPr>
      <w:ind w:left="480" w:hanging="240"/>
    </w:pPr>
  </w:style>
  <w:style w:type="paragraph" w:styleId="37">
    <w:name w:val="index 3"/>
    <w:basedOn w:val="a1"/>
    <w:next w:val="a1"/>
    <w:autoRedefine/>
    <w:semiHidden/>
    <w:rsid w:val="005A2E2D"/>
    <w:pPr>
      <w:ind w:left="720" w:hanging="240"/>
    </w:pPr>
  </w:style>
  <w:style w:type="paragraph" w:styleId="43">
    <w:name w:val="index 4"/>
    <w:basedOn w:val="a1"/>
    <w:next w:val="a1"/>
    <w:autoRedefine/>
    <w:semiHidden/>
    <w:rsid w:val="005A2E2D"/>
    <w:pPr>
      <w:ind w:left="960" w:hanging="240"/>
    </w:pPr>
  </w:style>
  <w:style w:type="paragraph" w:styleId="53">
    <w:name w:val="index 5"/>
    <w:basedOn w:val="a1"/>
    <w:next w:val="a1"/>
    <w:autoRedefine/>
    <w:semiHidden/>
    <w:rsid w:val="005A2E2D"/>
    <w:pPr>
      <w:ind w:left="1200" w:hanging="240"/>
    </w:pPr>
  </w:style>
  <w:style w:type="paragraph" w:styleId="61">
    <w:name w:val="index 6"/>
    <w:basedOn w:val="a1"/>
    <w:next w:val="a1"/>
    <w:autoRedefine/>
    <w:semiHidden/>
    <w:rsid w:val="005A2E2D"/>
    <w:pPr>
      <w:ind w:left="1440" w:hanging="240"/>
    </w:pPr>
  </w:style>
  <w:style w:type="paragraph" w:styleId="71">
    <w:name w:val="index 7"/>
    <w:basedOn w:val="a1"/>
    <w:next w:val="a1"/>
    <w:autoRedefine/>
    <w:semiHidden/>
    <w:rsid w:val="005A2E2D"/>
    <w:pPr>
      <w:ind w:left="1680" w:hanging="240"/>
    </w:pPr>
  </w:style>
  <w:style w:type="paragraph" w:styleId="81">
    <w:name w:val="index 8"/>
    <w:basedOn w:val="a1"/>
    <w:next w:val="a1"/>
    <w:autoRedefine/>
    <w:semiHidden/>
    <w:rsid w:val="005A2E2D"/>
    <w:pPr>
      <w:ind w:left="1920" w:hanging="240"/>
    </w:pPr>
  </w:style>
  <w:style w:type="paragraph" w:styleId="91">
    <w:name w:val="index 9"/>
    <w:basedOn w:val="a1"/>
    <w:next w:val="a1"/>
    <w:autoRedefine/>
    <w:semiHidden/>
    <w:rsid w:val="005A2E2D"/>
    <w:pPr>
      <w:ind w:left="2160" w:hanging="240"/>
    </w:pPr>
  </w:style>
  <w:style w:type="paragraph" w:styleId="aff7">
    <w:name w:val="index heading"/>
    <w:basedOn w:val="a1"/>
    <w:next w:val="11"/>
    <w:semiHidden/>
    <w:rsid w:val="005A2E2D"/>
    <w:rPr>
      <w:rFonts w:ascii="Cambria" w:hAnsi="Cambria"/>
      <w:b/>
      <w:bCs/>
    </w:rPr>
  </w:style>
  <w:style w:type="paragraph" w:styleId="aff8">
    <w:name w:val="Intense Quote"/>
    <w:basedOn w:val="a1"/>
    <w:next w:val="a1"/>
    <w:link w:val="aff9"/>
    <w:uiPriority w:val="30"/>
    <w:qFormat/>
    <w:rsid w:val="005A2E2D"/>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rsid w:val="005A2E2D"/>
    <w:rPr>
      <w:rFonts w:ascii="Times New Roman" w:hAnsi="Times New Roman" w:cs="Times New Roman"/>
      <w:b/>
      <w:bCs/>
      <w:i/>
      <w:iCs/>
      <w:color w:val="4F81BD"/>
      <w:kern w:val="0"/>
      <w:sz w:val="24"/>
      <w:szCs w:val="20"/>
      <w:lang w:eastAsia="en-US"/>
    </w:rPr>
  </w:style>
  <w:style w:type="paragraph" w:styleId="affa">
    <w:name w:val="List"/>
    <w:basedOn w:val="a1"/>
    <w:semiHidden/>
    <w:rsid w:val="005A2E2D"/>
    <w:pPr>
      <w:ind w:left="360" w:hanging="360"/>
      <w:contextualSpacing/>
    </w:pPr>
  </w:style>
  <w:style w:type="paragraph" w:styleId="2a">
    <w:name w:val="List 2"/>
    <w:basedOn w:val="a1"/>
    <w:semiHidden/>
    <w:rsid w:val="005A2E2D"/>
    <w:pPr>
      <w:ind w:left="720" w:hanging="360"/>
      <w:contextualSpacing/>
    </w:pPr>
  </w:style>
  <w:style w:type="paragraph" w:styleId="38">
    <w:name w:val="List 3"/>
    <w:basedOn w:val="a1"/>
    <w:semiHidden/>
    <w:rsid w:val="005A2E2D"/>
    <w:pPr>
      <w:ind w:left="1080" w:hanging="360"/>
      <w:contextualSpacing/>
    </w:pPr>
  </w:style>
  <w:style w:type="paragraph" w:styleId="44">
    <w:name w:val="List 4"/>
    <w:basedOn w:val="a1"/>
    <w:semiHidden/>
    <w:rsid w:val="005A2E2D"/>
    <w:pPr>
      <w:ind w:left="1440" w:hanging="360"/>
      <w:contextualSpacing/>
    </w:pPr>
  </w:style>
  <w:style w:type="paragraph" w:styleId="54">
    <w:name w:val="List 5"/>
    <w:basedOn w:val="a1"/>
    <w:semiHidden/>
    <w:rsid w:val="005A2E2D"/>
    <w:pPr>
      <w:ind w:left="1800" w:hanging="360"/>
      <w:contextualSpacing/>
    </w:pPr>
  </w:style>
  <w:style w:type="paragraph" w:styleId="a0">
    <w:name w:val="List Bullet"/>
    <w:basedOn w:val="a1"/>
    <w:semiHidden/>
    <w:rsid w:val="005A2E2D"/>
    <w:pPr>
      <w:numPr>
        <w:numId w:val="1"/>
      </w:numPr>
      <w:contextualSpacing/>
    </w:pPr>
  </w:style>
  <w:style w:type="paragraph" w:styleId="20">
    <w:name w:val="List Bullet 2"/>
    <w:basedOn w:val="a1"/>
    <w:semiHidden/>
    <w:rsid w:val="005A2E2D"/>
    <w:pPr>
      <w:numPr>
        <w:numId w:val="2"/>
      </w:numPr>
      <w:contextualSpacing/>
    </w:pPr>
  </w:style>
  <w:style w:type="paragraph" w:styleId="30">
    <w:name w:val="List Bullet 3"/>
    <w:basedOn w:val="a1"/>
    <w:semiHidden/>
    <w:rsid w:val="005A2E2D"/>
    <w:pPr>
      <w:numPr>
        <w:numId w:val="3"/>
      </w:numPr>
      <w:contextualSpacing/>
    </w:pPr>
  </w:style>
  <w:style w:type="paragraph" w:styleId="40">
    <w:name w:val="List Bullet 4"/>
    <w:basedOn w:val="a1"/>
    <w:semiHidden/>
    <w:rsid w:val="005A2E2D"/>
    <w:pPr>
      <w:numPr>
        <w:numId w:val="4"/>
      </w:numPr>
      <w:contextualSpacing/>
    </w:pPr>
  </w:style>
  <w:style w:type="paragraph" w:styleId="50">
    <w:name w:val="List Bullet 5"/>
    <w:basedOn w:val="a1"/>
    <w:semiHidden/>
    <w:rsid w:val="005A2E2D"/>
    <w:pPr>
      <w:numPr>
        <w:numId w:val="5"/>
      </w:numPr>
      <w:contextualSpacing/>
    </w:pPr>
  </w:style>
  <w:style w:type="paragraph" w:styleId="affb">
    <w:name w:val="List Continue"/>
    <w:basedOn w:val="a1"/>
    <w:semiHidden/>
    <w:rsid w:val="005A2E2D"/>
    <w:pPr>
      <w:spacing w:after="120"/>
      <w:ind w:left="360"/>
      <w:contextualSpacing/>
    </w:pPr>
  </w:style>
  <w:style w:type="paragraph" w:styleId="2b">
    <w:name w:val="List Continue 2"/>
    <w:basedOn w:val="a1"/>
    <w:semiHidden/>
    <w:rsid w:val="005A2E2D"/>
    <w:pPr>
      <w:spacing w:after="120"/>
      <w:ind w:left="720"/>
      <w:contextualSpacing/>
    </w:pPr>
  </w:style>
  <w:style w:type="paragraph" w:styleId="39">
    <w:name w:val="List Continue 3"/>
    <w:basedOn w:val="a1"/>
    <w:semiHidden/>
    <w:rsid w:val="005A2E2D"/>
    <w:pPr>
      <w:spacing w:after="120"/>
      <w:ind w:left="1080"/>
      <w:contextualSpacing/>
    </w:pPr>
  </w:style>
  <w:style w:type="paragraph" w:styleId="45">
    <w:name w:val="List Continue 4"/>
    <w:basedOn w:val="a1"/>
    <w:semiHidden/>
    <w:rsid w:val="005A2E2D"/>
    <w:pPr>
      <w:spacing w:after="120"/>
      <w:ind w:left="1440"/>
      <w:contextualSpacing/>
    </w:pPr>
  </w:style>
  <w:style w:type="paragraph" w:styleId="55">
    <w:name w:val="List Continue 5"/>
    <w:basedOn w:val="a1"/>
    <w:semiHidden/>
    <w:rsid w:val="005A2E2D"/>
    <w:pPr>
      <w:spacing w:after="120"/>
      <w:ind w:left="1800"/>
      <w:contextualSpacing/>
    </w:pPr>
  </w:style>
  <w:style w:type="paragraph" w:styleId="a">
    <w:name w:val="List Number"/>
    <w:basedOn w:val="a1"/>
    <w:semiHidden/>
    <w:rsid w:val="005A2E2D"/>
    <w:pPr>
      <w:numPr>
        <w:numId w:val="6"/>
      </w:numPr>
      <w:contextualSpacing/>
    </w:pPr>
  </w:style>
  <w:style w:type="paragraph" w:styleId="2">
    <w:name w:val="List Number 2"/>
    <w:basedOn w:val="a1"/>
    <w:semiHidden/>
    <w:rsid w:val="005A2E2D"/>
    <w:pPr>
      <w:numPr>
        <w:numId w:val="7"/>
      </w:numPr>
      <w:contextualSpacing/>
    </w:pPr>
  </w:style>
  <w:style w:type="paragraph" w:styleId="3">
    <w:name w:val="List Number 3"/>
    <w:basedOn w:val="a1"/>
    <w:semiHidden/>
    <w:rsid w:val="005A2E2D"/>
    <w:pPr>
      <w:numPr>
        <w:numId w:val="8"/>
      </w:numPr>
      <w:contextualSpacing/>
    </w:pPr>
  </w:style>
  <w:style w:type="paragraph" w:styleId="4">
    <w:name w:val="List Number 4"/>
    <w:basedOn w:val="a1"/>
    <w:semiHidden/>
    <w:rsid w:val="005A2E2D"/>
    <w:pPr>
      <w:numPr>
        <w:numId w:val="9"/>
      </w:numPr>
      <w:contextualSpacing/>
    </w:pPr>
  </w:style>
  <w:style w:type="paragraph" w:styleId="5">
    <w:name w:val="List Number 5"/>
    <w:basedOn w:val="a1"/>
    <w:semiHidden/>
    <w:rsid w:val="005A2E2D"/>
    <w:pPr>
      <w:numPr>
        <w:numId w:val="10"/>
      </w:numPr>
      <w:contextualSpacing/>
    </w:pPr>
  </w:style>
  <w:style w:type="paragraph" w:styleId="affc">
    <w:name w:val="List Paragraph"/>
    <w:basedOn w:val="a1"/>
    <w:uiPriority w:val="34"/>
    <w:qFormat/>
    <w:rsid w:val="005A2E2D"/>
    <w:pPr>
      <w:ind w:left="720"/>
    </w:pPr>
  </w:style>
  <w:style w:type="paragraph" w:styleId="affd">
    <w:name w:val="macro"/>
    <w:link w:val="affe"/>
    <w:semiHidden/>
    <w:rsid w:val="005A2E2D"/>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kern w:val="0"/>
      <w:sz w:val="20"/>
      <w:szCs w:val="20"/>
      <w:lang w:eastAsia="en-US"/>
    </w:rPr>
  </w:style>
  <w:style w:type="character" w:customStyle="1" w:styleId="affe">
    <w:name w:val="宏文本 字符"/>
    <w:link w:val="affd"/>
    <w:semiHidden/>
    <w:rsid w:val="005A2E2D"/>
    <w:rPr>
      <w:rFonts w:ascii="Courier New" w:hAnsi="Courier New" w:cs="Courier New"/>
      <w:kern w:val="0"/>
      <w:sz w:val="20"/>
      <w:szCs w:val="20"/>
      <w:lang w:eastAsia="en-US"/>
    </w:rPr>
  </w:style>
  <w:style w:type="paragraph" w:styleId="afff">
    <w:name w:val="Message Header"/>
    <w:basedOn w:val="a1"/>
    <w:link w:val="afff0"/>
    <w:semiHidden/>
    <w:rsid w:val="005A2E2D"/>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5A2E2D"/>
    <w:rPr>
      <w:rFonts w:ascii="Cambria" w:hAnsi="Cambria" w:cs="Times New Roman"/>
      <w:kern w:val="0"/>
      <w:sz w:val="24"/>
      <w:szCs w:val="24"/>
      <w:shd w:val="pct20" w:color="auto" w:fill="auto"/>
      <w:lang w:eastAsia="en-US"/>
    </w:rPr>
  </w:style>
  <w:style w:type="paragraph" w:styleId="afff1">
    <w:name w:val="No Spacing"/>
    <w:uiPriority w:val="1"/>
    <w:qFormat/>
    <w:rsid w:val="005A2E2D"/>
    <w:rPr>
      <w:rFonts w:ascii="Times New Roman" w:hAnsi="Times New Roman" w:cs="Times New Roman"/>
      <w:kern w:val="0"/>
      <w:sz w:val="24"/>
      <w:szCs w:val="20"/>
      <w:lang w:eastAsia="en-US"/>
    </w:rPr>
  </w:style>
  <w:style w:type="paragraph" w:styleId="afff2">
    <w:name w:val="Normal (Web)"/>
    <w:basedOn w:val="a1"/>
    <w:semiHidden/>
    <w:rsid w:val="005A2E2D"/>
    <w:rPr>
      <w:szCs w:val="24"/>
    </w:rPr>
  </w:style>
  <w:style w:type="paragraph" w:styleId="afff3">
    <w:name w:val="Normal Indent"/>
    <w:basedOn w:val="a1"/>
    <w:semiHidden/>
    <w:rsid w:val="005A2E2D"/>
    <w:pPr>
      <w:ind w:left="720"/>
    </w:pPr>
  </w:style>
  <w:style w:type="paragraph" w:styleId="afff4">
    <w:name w:val="Note Heading"/>
    <w:basedOn w:val="a1"/>
    <w:next w:val="a1"/>
    <w:link w:val="afff5"/>
    <w:semiHidden/>
    <w:rsid w:val="005A2E2D"/>
  </w:style>
  <w:style w:type="character" w:customStyle="1" w:styleId="afff5">
    <w:name w:val="注释标题 字符"/>
    <w:link w:val="afff4"/>
    <w:semiHidden/>
    <w:rsid w:val="005A2E2D"/>
    <w:rPr>
      <w:rFonts w:ascii="Times New Roman" w:hAnsi="Times New Roman" w:cs="Times New Roman"/>
      <w:kern w:val="0"/>
      <w:sz w:val="24"/>
      <w:szCs w:val="20"/>
      <w:lang w:eastAsia="en-US"/>
    </w:rPr>
  </w:style>
  <w:style w:type="paragraph" w:styleId="afff6">
    <w:name w:val="Plain Text"/>
    <w:basedOn w:val="a1"/>
    <w:link w:val="afff7"/>
    <w:semiHidden/>
    <w:rsid w:val="005A2E2D"/>
    <w:rPr>
      <w:rFonts w:ascii="Courier New" w:hAnsi="Courier New" w:cs="Courier New"/>
      <w:sz w:val="20"/>
    </w:rPr>
  </w:style>
  <w:style w:type="character" w:customStyle="1" w:styleId="afff7">
    <w:name w:val="纯文本 字符"/>
    <w:link w:val="afff6"/>
    <w:semiHidden/>
    <w:rsid w:val="005A2E2D"/>
    <w:rPr>
      <w:rFonts w:ascii="Courier New" w:hAnsi="Courier New" w:cs="Courier New"/>
      <w:kern w:val="0"/>
      <w:sz w:val="20"/>
      <w:szCs w:val="20"/>
      <w:lang w:eastAsia="en-US"/>
    </w:rPr>
  </w:style>
  <w:style w:type="paragraph" w:styleId="afff8">
    <w:name w:val="Quote"/>
    <w:basedOn w:val="a1"/>
    <w:next w:val="a1"/>
    <w:link w:val="afff9"/>
    <w:uiPriority w:val="29"/>
    <w:qFormat/>
    <w:rsid w:val="005A2E2D"/>
    <w:rPr>
      <w:i/>
      <w:iCs/>
      <w:color w:val="000000"/>
    </w:rPr>
  </w:style>
  <w:style w:type="character" w:customStyle="1" w:styleId="afff9">
    <w:name w:val="引用 字符"/>
    <w:link w:val="afff8"/>
    <w:uiPriority w:val="29"/>
    <w:rsid w:val="005A2E2D"/>
    <w:rPr>
      <w:rFonts w:ascii="Times New Roman" w:hAnsi="Times New Roman" w:cs="Times New Roman"/>
      <w:i/>
      <w:iCs/>
      <w:color w:val="000000"/>
      <w:kern w:val="0"/>
      <w:sz w:val="24"/>
      <w:szCs w:val="20"/>
      <w:lang w:eastAsia="en-US"/>
    </w:rPr>
  </w:style>
  <w:style w:type="paragraph" w:styleId="afffa">
    <w:name w:val="Salutation"/>
    <w:basedOn w:val="a1"/>
    <w:next w:val="a1"/>
    <w:link w:val="afffb"/>
    <w:semiHidden/>
    <w:rsid w:val="005A2E2D"/>
  </w:style>
  <w:style w:type="character" w:customStyle="1" w:styleId="afffb">
    <w:name w:val="称呼 字符"/>
    <w:link w:val="afffa"/>
    <w:semiHidden/>
    <w:rsid w:val="005A2E2D"/>
    <w:rPr>
      <w:rFonts w:ascii="Times New Roman" w:hAnsi="Times New Roman" w:cs="Times New Roman"/>
      <w:kern w:val="0"/>
      <w:sz w:val="24"/>
      <w:szCs w:val="20"/>
      <w:lang w:eastAsia="en-US"/>
    </w:rPr>
  </w:style>
  <w:style w:type="paragraph" w:styleId="afffc">
    <w:name w:val="Signature"/>
    <w:basedOn w:val="a1"/>
    <w:link w:val="afffd"/>
    <w:semiHidden/>
    <w:rsid w:val="005A2E2D"/>
    <w:pPr>
      <w:ind w:left="4320"/>
    </w:pPr>
  </w:style>
  <w:style w:type="character" w:customStyle="1" w:styleId="afffd">
    <w:name w:val="签名 字符"/>
    <w:link w:val="afffc"/>
    <w:semiHidden/>
    <w:rsid w:val="005A2E2D"/>
    <w:rPr>
      <w:rFonts w:ascii="Times New Roman" w:hAnsi="Times New Roman" w:cs="Times New Roman"/>
      <w:kern w:val="0"/>
      <w:sz w:val="24"/>
      <w:szCs w:val="20"/>
      <w:lang w:eastAsia="en-US"/>
    </w:rPr>
  </w:style>
  <w:style w:type="paragraph" w:styleId="afffe">
    <w:name w:val="Subtitle"/>
    <w:basedOn w:val="a1"/>
    <w:next w:val="a1"/>
    <w:link w:val="affff"/>
    <w:qFormat/>
    <w:rsid w:val="005A2E2D"/>
    <w:pPr>
      <w:spacing w:after="60"/>
      <w:jc w:val="center"/>
      <w:outlineLvl w:val="1"/>
    </w:pPr>
    <w:rPr>
      <w:rFonts w:ascii="Cambria" w:hAnsi="Cambria"/>
      <w:szCs w:val="24"/>
    </w:rPr>
  </w:style>
  <w:style w:type="character" w:customStyle="1" w:styleId="affff">
    <w:name w:val="副标题 字符"/>
    <w:link w:val="afffe"/>
    <w:rsid w:val="005A2E2D"/>
    <w:rPr>
      <w:rFonts w:ascii="Cambria" w:hAnsi="Cambria" w:cs="Times New Roman"/>
      <w:kern w:val="0"/>
      <w:sz w:val="24"/>
      <w:szCs w:val="24"/>
      <w:lang w:eastAsia="en-US"/>
    </w:rPr>
  </w:style>
  <w:style w:type="paragraph" w:styleId="affff0">
    <w:name w:val="table of authorities"/>
    <w:basedOn w:val="a1"/>
    <w:next w:val="a1"/>
    <w:semiHidden/>
    <w:rsid w:val="005A2E2D"/>
    <w:pPr>
      <w:ind w:left="240" w:hanging="240"/>
    </w:pPr>
  </w:style>
  <w:style w:type="paragraph" w:styleId="affff1">
    <w:name w:val="table of figures"/>
    <w:basedOn w:val="a1"/>
    <w:next w:val="a1"/>
    <w:semiHidden/>
    <w:rsid w:val="005A2E2D"/>
  </w:style>
  <w:style w:type="paragraph" w:styleId="affff2">
    <w:name w:val="Title"/>
    <w:basedOn w:val="a1"/>
    <w:next w:val="a1"/>
    <w:link w:val="affff3"/>
    <w:qFormat/>
    <w:rsid w:val="005A2E2D"/>
    <w:pPr>
      <w:spacing w:before="240" w:after="60"/>
      <w:jc w:val="center"/>
      <w:outlineLvl w:val="0"/>
    </w:pPr>
    <w:rPr>
      <w:rFonts w:ascii="Cambria" w:hAnsi="Cambria"/>
      <w:b/>
      <w:bCs/>
      <w:kern w:val="28"/>
      <w:sz w:val="32"/>
      <w:szCs w:val="32"/>
    </w:rPr>
  </w:style>
  <w:style w:type="character" w:customStyle="1" w:styleId="affff3">
    <w:name w:val="标题 字符"/>
    <w:link w:val="affff2"/>
    <w:rsid w:val="005A2E2D"/>
    <w:rPr>
      <w:rFonts w:ascii="Cambria" w:hAnsi="Cambria" w:cs="Times New Roman"/>
      <w:b/>
      <w:bCs/>
      <w:kern w:val="28"/>
      <w:sz w:val="32"/>
      <w:szCs w:val="32"/>
      <w:lang w:eastAsia="en-US"/>
    </w:rPr>
  </w:style>
  <w:style w:type="paragraph" w:styleId="affff4">
    <w:name w:val="toa heading"/>
    <w:basedOn w:val="a1"/>
    <w:next w:val="a1"/>
    <w:semiHidden/>
    <w:rsid w:val="005A2E2D"/>
    <w:pPr>
      <w:spacing w:before="120"/>
    </w:pPr>
    <w:rPr>
      <w:rFonts w:ascii="Cambria" w:hAnsi="Cambria"/>
      <w:b/>
      <w:bCs/>
      <w:szCs w:val="24"/>
    </w:rPr>
  </w:style>
  <w:style w:type="paragraph" w:styleId="TOC1">
    <w:name w:val="toc 1"/>
    <w:basedOn w:val="a1"/>
    <w:next w:val="a1"/>
    <w:autoRedefine/>
    <w:semiHidden/>
    <w:rsid w:val="005A2E2D"/>
  </w:style>
  <w:style w:type="paragraph" w:styleId="TOC2">
    <w:name w:val="toc 2"/>
    <w:basedOn w:val="a1"/>
    <w:next w:val="a1"/>
    <w:autoRedefine/>
    <w:semiHidden/>
    <w:rsid w:val="005A2E2D"/>
    <w:pPr>
      <w:ind w:left="240"/>
    </w:pPr>
  </w:style>
  <w:style w:type="paragraph" w:styleId="TOC3">
    <w:name w:val="toc 3"/>
    <w:basedOn w:val="a1"/>
    <w:next w:val="a1"/>
    <w:autoRedefine/>
    <w:semiHidden/>
    <w:rsid w:val="005A2E2D"/>
    <w:pPr>
      <w:ind w:left="480"/>
    </w:pPr>
  </w:style>
  <w:style w:type="paragraph" w:styleId="TOC4">
    <w:name w:val="toc 4"/>
    <w:basedOn w:val="a1"/>
    <w:next w:val="a1"/>
    <w:autoRedefine/>
    <w:semiHidden/>
    <w:rsid w:val="005A2E2D"/>
    <w:pPr>
      <w:ind w:left="720"/>
    </w:pPr>
  </w:style>
  <w:style w:type="paragraph" w:styleId="TOC5">
    <w:name w:val="toc 5"/>
    <w:basedOn w:val="a1"/>
    <w:next w:val="a1"/>
    <w:autoRedefine/>
    <w:semiHidden/>
    <w:rsid w:val="005A2E2D"/>
    <w:pPr>
      <w:ind w:left="960"/>
    </w:pPr>
  </w:style>
  <w:style w:type="paragraph" w:styleId="TOC6">
    <w:name w:val="toc 6"/>
    <w:basedOn w:val="a1"/>
    <w:next w:val="a1"/>
    <w:autoRedefine/>
    <w:semiHidden/>
    <w:rsid w:val="005A2E2D"/>
    <w:pPr>
      <w:ind w:left="1200"/>
    </w:pPr>
  </w:style>
  <w:style w:type="paragraph" w:styleId="TOC7">
    <w:name w:val="toc 7"/>
    <w:basedOn w:val="a1"/>
    <w:next w:val="a1"/>
    <w:autoRedefine/>
    <w:semiHidden/>
    <w:rsid w:val="005A2E2D"/>
    <w:pPr>
      <w:ind w:left="1440"/>
    </w:pPr>
  </w:style>
  <w:style w:type="paragraph" w:styleId="TOC8">
    <w:name w:val="toc 8"/>
    <w:basedOn w:val="a1"/>
    <w:next w:val="a1"/>
    <w:autoRedefine/>
    <w:semiHidden/>
    <w:rsid w:val="005A2E2D"/>
    <w:pPr>
      <w:ind w:left="1680"/>
    </w:pPr>
  </w:style>
  <w:style w:type="paragraph" w:styleId="TOC9">
    <w:name w:val="toc 9"/>
    <w:basedOn w:val="a1"/>
    <w:next w:val="a1"/>
    <w:autoRedefine/>
    <w:semiHidden/>
    <w:rsid w:val="005A2E2D"/>
    <w:pPr>
      <w:ind w:left="1920"/>
    </w:pPr>
  </w:style>
  <w:style w:type="paragraph" w:styleId="TOC">
    <w:name w:val="TOC Heading"/>
    <w:basedOn w:val="1"/>
    <w:next w:val="a1"/>
    <w:uiPriority w:val="39"/>
    <w:semiHidden/>
    <w:unhideWhenUsed/>
    <w:qFormat/>
    <w:rsid w:val="005A2E2D"/>
    <w:pPr>
      <w:outlineLvl w:val="9"/>
    </w:pPr>
    <w:rPr>
      <w:rFonts w:ascii="Cambria" w:hAnsi="Cambria"/>
      <w:sz w:val="32"/>
      <w:szCs w:val="32"/>
    </w:rPr>
  </w:style>
  <w:style w:type="character" w:styleId="affff5">
    <w:name w:val="Hyperlink"/>
    <w:uiPriority w:val="99"/>
    <w:rsid w:val="005A2E2D"/>
    <w:rPr>
      <w:color w:val="0000FF"/>
      <w:u w:val="single"/>
    </w:rPr>
  </w:style>
  <w:style w:type="character" w:styleId="affff6">
    <w:name w:val="FollowedHyperlink"/>
    <w:semiHidden/>
    <w:unhideWhenUsed/>
    <w:rsid w:val="005A2E2D"/>
    <w:rPr>
      <w:color w:val="800080"/>
      <w:u w:val="single"/>
    </w:rPr>
  </w:style>
  <w:style w:type="character" w:styleId="affff7">
    <w:name w:val="annotation reference"/>
    <w:semiHidden/>
    <w:unhideWhenUsed/>
    <w:rsid w:val="005A2E2D"/>
    <w:rPr>
      <w:sz w:val="16"/>
      <w:szCs w:val="16"/>
    </w:rPr>
  </w:style>
  <w:style w:type="character" w:customStyle="1" w:styleId="12">
    <w:name w:val="未处理的提及1"/>
    <w:basedOn w:val="a2"/>
    <w:uiPriority w:val="99"/>
    <w:semiHidden/>
    <w:unhideWhenUsed/>
    <w:rsid w:val="005A2E2D"/>
    <w:rPr>
      <w:color w:val="808080"/>
      <w:shd w:val="clear" w:color="auto" w:fill="E6E6E6"/>
    </w:rPr>
  </w:style>
  <w:style w:type="paragraph" w:styleId="affff8">
    <w:name w:val="Revision"/>
    <w:hidden/>
    <w:uiPriority w:val="99"/>
    <w:semiHidden/>
    <w:rsid w:val="005A2E2D"/>
    <w:rPr>
      <w:rFonts w:ascii="Times New Roman" w:hAnsi="Times New Roman" w:cs="Times New Roman"/>
      <w:kern w:val="0"/>
      <w:sz w:val="24"/>
      <w:szCs w:val="20"/>
      <w:lang w:eastAsia="en-US"/>
    </w:rPr>
  </w:style>
  <w:style w:type="table" w:styleId="affff9">
    <w:name w:val="Table Grid"/>
    <w:basedOn w:val="a3"/>
    <w:rsid w:val="005A2E2D"/>
    <w:rPr>
      <w:rFonts w:ascii="Times New Roman" w:hAnsi="Times New Roman" w:cs="Times New Roman"/>
      <w:kern w:val="0"/>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andnotes">
    <w:name w:val="References and notes"/>
    <w:basedOn w:val="a1"/>
    <w:rsid w:val="005A2E2D"/>
    <w:pPr>
      <w:spacing w:before="120"/>
      <w:ind w:left="720" w:hanging="720"/>
    </w:pPr>
    <w:rPr>
      <w:rFonts w:eastAsia="Times New Roman"/>
      <w:szCs w:val="24"/>
    </w:rPr>
  </w:style>
  <w:style w:type="paragraph" w:customStyle="1" w:styleId="Refhead">
    <w:name w:val="Ref head"/>
    <w:basedOn w:val="a1"/>
    <w:rsid w:val="005A2E2D"/>
    <w:pPr>
      <w:keepNext/>
      <w:spacing w:before="120" w:after="120"/>
      <w:outlineLvl w:val="0"/>
    </w:pPr>
    <w:rPr>
      <w:rFonts w:eastAsia="Times New Roman"/>
      <w:b/>
      <w:bCs/>
      <w:kern w:val="28"/>
      <w:szCs w:val="24"/>
    </w:rPr>
  </w:style>
  <w:style w:type="paragraph" w:customStyle="1" w:styleId="EndNoteBibliography">
    <w:name w:val="EndNote Bibliography"/>
    <w:basedOn w:val="a1"/>
    <w:link w:val="EndNoteBibliography0"/>
    <w:rsid w:val="005A2E2D"/>
    <w:rPr>
      <w:noProof/>
    </w:rPr>
  </w:style>
  <w:style w:type="character" w:customStyle="1" w:styleId="EndNoteBibliography0">
    <w:name w:val="EndNote Bibliography 字符"/>
    <w:basedOn w:val="a2"/>
    <w:link w:val="EndNoteBibliography"/>
    <w:rsid w:val="005A2E2D"/>
    <w:rPr>
      <w:rFonts w:ascii="Times New Roman" w:hAnsi="Times New Roman" w:cs="Times New Roman"/>
      <w:noProof/>
      <w:kern w:val="0"/>
      <w:sz w:val="24"/>
      <w:szCs w:val="20"/>
      <w:lang w:eastAsia="en-US"/>
    </w:rPr>
  </w:style>
  <w:style w:type="paragraph" w:customStyle="1" w:styleId="Authors">
    <w:name w:val="Authors"/>
    <w:basedOn w:val="a1"/>
    <w:rsid w:val="005A2E2D"/>
    <w:pPr>
      <w:spacing w:before="120" w:after="360"/>
      <w:jc w:val="center"/>
    </w:pPr>
    <w:rPr>
      <w:rFonts w:eastAsia="Times New Roman"/>
      <w:szCs w:val="24"/>
    </w:rPr>
  </w:style>
  <w:style w:type="paragraph" w:customStyle="1" w:styleId="Paragraph">
    <w:name w:val="Paragraph"/>
    <w:basedOn w:val="a1"/>
    <w:rsid w:val="005A2E2D"/>
    <w:pPr>
      <w:spacing w:before="120"/>
      <w:ind w:firstLine="720"/>
    </w:pPr>
    <w:rPr>
      <w:rFonts w:eastAsia="Times New Roman"/>
      <w:szCs w:val="24"/>
    </w:rPr>
  </w:style>
  <w:style w:type="paragraph" w:customStyle="1" w:styleId="EndNoteBibliographyTitle">
    <w:name w:val="EndNote Bibliography Title"/>
    <w:basedOn w:val="a1"/>
    <w:link w:val="EndNoteBibliographyTitle0"/>
    <w:rsid w:val="005A2E2D"/>
    <w:pPr>
      <w:jc w:val="center"/>
    </w:pPr>
    <w:rPr>
      <w:noProof/>
      <w:u w:val="words"/>
    </w:rPr>
  </w:style>
  <w:style w:type="character" w:customStyle="1" w:styleId="SMSubheading0">
    <w:name w:val="SM Subheading 字符"/>
    <w:basedOn w:val="a2"/>
    <w:link w:val="SMSubheading"/>
    <w:rsid w:val="005A2E2D"/>
    <w:rPr>
      <w:rFonts w:ascii="Times New Roman" w:hAnsi="Times New Roman" w:cs="Times New Roman"/>
      <w:kern w:val="0"/>
      <w:sz w:val="24"/>
      <w:szCs w:val="20"/>
      <w:u w:val="words"/>
      <w:lang w:eastAsia="en-US"/>
    </w:rPr>
  </w:style>
  <w:style w:type="character" w:customStyle="1" w:styleId="EndNoteBibliographyTitle0">
    <w:name w:val="EndNote Bibliography Title 字符"/>
    <w:basedOn w:val="SMSubheading0"/>
    <w:link w:val="EndNoteBibliographyTitle"/>
    <w:rsid w:val="005A2E2D"/>
    <w:rPr>
      <w:rFonts w:ascii="Times New Roman" w:hAnsi="Times New Roman" w:cs="Times New Roman"/>
      <w:noProof/>
      <w:kern w:val="0"/>
      <w:sz w:val="24"/>
      <w:szCs w:val="20"/>
      <w:u w:val="words"/>
      <w:lang w:eastAsia="en-US"/>
    </w:rPr>
  </w:style>
  <w:style w:type="character" w:styleId="affffa">
    <w:name w:val="Unresolved Mention"/>
    <w:basedOn w:val="a2"/>
    <w:uiPriority w:val="99"/>
    <w:semiHidden/>
    <w:unhideWhenUsed/>
    <w:rsid w:val="005A2E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hyperlink" Target="mailto:zhangxingyi@lzu.edu.cn"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159</TotalTime>
  <Pages>60</Pages>
  <Words>6358</Words>
  <Characters>36241</Characters>
  <Application>Microsoft Office Word</Application>
  <DocSecurity>0</DocSecurity>
  <Lines>302</Lines>
  <Paragraphs>85</Paragraphs>
  <ScaleCrop>false</ScaleCrop>
  <Company/>
  <LinksUpToDate>false</LinksUpToDate>
  <CharactersWithSpaces>42514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Sia Z</dc:creator>
  <cp:keywords/>
  <dc:description/>
  <cp:lastModifiedBy>Sia Z</cp:lastModifiedBy>
  <cp:revision>52</cp:revision>
  <dcterms:created xsi:type="dcterms:W3CDTF">2025-06-25T09:07:00Z</dcterms:created>
  <dcterms:modified xsi:type="dcterms:W3CDTF">2025-07-29T13:53:00Z</dcterms:modified>
</cp:coreProperties>
</file>