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112A7" w14:textId="77777777" w:rsidR="00E4471B" w:rsidRDefault="00E4471B" w:rsidP="00E4471B">
      <w:pPr>
        <w:pBdr>
          <w:bottom w:val="single" w:sz="4" w:space="1" w:color="auto"/>
        </w:pBdr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t>APPENDIX</w:t>
      </w:r>
    </w:p>
    <w:p w14:paraId="50C57FC9" w14:textId="77777777" w:rsidR="00E4471B" w:rsidRDefault="00E4471B" w:rsidP="00E4471B">
      <w:pPr>
        <w:pStyle w:val="ListParagraph"/>
        <w:numPr>
          <w:ilvl w:val="0"/>
          <w:numId w:val="1"/>
        </w:numPr>
        <w:rPr>
          <w:b/>
          <w:bCs/>
        </w:rPr>
      </w:pPr>
      <w:r w:rsidRPr="00453727">
        <w:rPr>
          <w:b/>
          <w:bCs/>
        </w:rPr>
        <w:t xml:space="preserve">Change in clinical parameters following SGLT2 inhibition </w:t>
      </w:r>
    </w:p>
    <w:p w14:paraId="43C42A2C" w14:textId="77777777" w:rsidR="00E4471B" w:rsidRPr="00453727" w:rsidRDefault="00E4471B" w:rsidP="00E4471B">
      <w:pPr>
        <w:pStyle w:val="ListParagraph"/>
        <w:ind w:left="360"/>
        <w:rPr>
          <w:b/>
          <w:bCs/>
        </w:rPr>
      </w:pPr>
    </w:p>
    <w:tbl>
      <w:tblPr>
        <w:tblW w:w="13375" w:type="dxa"/>
        <w:jc w:val="center"/>
        <w:tblLook w:val="04A0" w:firstRow="1" w:lastRow="0" w:firstColumn="1" w:lastColumn="0" w:noHBand="0" w:noVBand="1"/>
      </w:tblPr>
      <w:tblGrid>
        <w:gridCol w:w="258"/>
        <w:gridCol w:w="2441"/>
        <w:gridCol w:w="2016"/>
        <w:gridCol w:w="2876"/>
        <w:gridCol w:w="3136"/>
        <w:gridCol w:w="2648"/>
      </w:tblGrid>
      <w:tr w:rsidR="00E4471B" w:rsidRPr="00BA6C54" w14:paraId="2F0CD9BA" w14:textId="77777777" w:rsidTr="008F2009">
        <w:trPr>
          <w:trHeight w:val="320"/>
          <w:jc w:val="center"/>
        </w:trPr>
        <w:tc>
          <w:tcPr>
            <w:tcW w:w="133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noWrap/>
            <w:vAlign w:val="bottom"/>
            <w:hideMark/>
          </w:tcPr>
          <w:p w14:paraId="57929FE4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  <w:t>Change in c</w:t>
            </w:r>
            <w:r w:rsidRPr="00406CE7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  <w:t xml:space="preserve">linical parameters 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  <w:t>following SGLT2 inhibition</w:t>
            </w:r>
          </w:p>
        </w:tc>
      </w:tr>
      <w:tr w:rsidR="00E4471B" w:rsidRPr="00BA6C54" w14:paraId="04AD5D2C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097DA1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62540C9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Baseline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6E333ACE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Follow-up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3E63DE3B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Mean difference (95% CI)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18515EC5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p value</w:t>
            </w:r>
          </w:p>
        </w:tc>
      </w:tr>
      <w:tr w:rsidR="00E4471B" w:rsidRPr="00BA6C54" w14:paraId="1DAA7C89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9DC1DE8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Weight (kg)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3F43E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80.7+/-19.4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DD9BE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79.5+/-18.1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74B73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1.1 (-0.8 to 3.1)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67D87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 = 0.245</w:t>
            </w:r>
          </w:p>
        </w:tc>
      </w:tr>
      <w:tr w:rsidR="00E4471B" w:rsidRPr="00BA6C54" w14:paraId="6EB57088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14:paraId="30785B1A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Blood pressure (mmHg)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144BCB4A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3AC29D5D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71BDD90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630FC2EA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</w:tr>
      <w:tr w:rsidR="00E4471B" w:rsidRPr="00BA6C54" w14:paraId="64CA5006" w14:textId="77777777" w:rsidTr="008F2009">
        <w:trPr>
          <w:trHeight w:val="290"/>
          <w:jc w:val="center"/>
        </w:trPr>
        <w:tc>
          <w:tcPr>
            <w:tcW w:w="2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B1654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47758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Systolic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E35B37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130.6+/-21.6</w:t>
            </w: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2F0434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127.4+/-19.9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C113B5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3.1 (-4.5 to 10.8)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1DF845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 = 0.411</w:t>
            </w:r>
          </w:p>
        </w:tc>
      </w:tr>
      <w:tr w:rsidR="00E4471B" w:rsidRPr="00BA6C54" w14:paraId="01D8EC23" w14:textId="77777777" w:rsidTr="008F2009">
        <w:trPr>
          <w:trHeight w:val="290"/>
          <w:jc w:val="center"/>
        </w:trPr>
        <w:tc>
          <w:tcPr>
            <w:tcW w:w="2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CD1AB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45EA5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Diastolic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9FAB66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76.8+/-11.7</w:t>
            </w:r>
          </w:p>
        </w:tc>
        <w:tc>
          <w:tcPr>
            <w:tcW w:w="28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7F1829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76.6+/-11.6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CEA7E7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 (-3.7 to 4.1)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0BF593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 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 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0.913</w:t>
            </w:r>
          </w:p>
        </w:tc>
      </w:tr>
      <w:tr w:rsidR="00E4471B" w:rsidRPr="00BA6C54" w14:paraId="6F40C2EF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79E7A51F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Heart rate (bpm)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68F20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72.0+/-11.8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D8894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74.6+/-11.2</w:t>
            </w:r>
          </w:p>
        </w:tc>
        <w:tc>
          <w:tcPr>
            <w:tcW w:w="3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D7A53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2.6 (-7.4 to 2.2)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A6C7C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 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 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0.276</w:t>
            </w:r>
          </w:p>
        </w:tc>
      </w:tr>
      <w:tr w:rsidR="00E4471B" w:rsidRPr="00BA6C54" w14:paraId="1B90F15E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22834EA0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Saturations (%)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C1716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95.1+/-2.1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E5AFF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95.2+/-2.1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59E5C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 (-1.0 to 0.9)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91253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 = 0.908</w:t>
            </w:r>
          </w:p>
        </w:tc>
      </w:tr>
      <w:tr w:rsidR="00E4471B" w:rsidRPr="00BA6C54" w14:paraId="54589B81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22885654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KCCQ 12 score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48A50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42.3+/-13.4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B08F0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52.6+/-10.4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2ABEA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+</w:t>
            </w: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9.3 (-12.6 to -6.1)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A09D9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p&lt;0.001</w:t>
            </w:r>
          </w:p>
        </w:tc>
      </w:tr>
      <w:tr w:rsidR="00E4471B" w:rsidRPr="00BA6C54" w14:paraId="1DFCF336" w14:textId="77777777" w:rsidTr="008F2009">
        <w:trPr>
          <w:trHeight w:val="290"/>
          <w:jc w:val="center"/>
        </w:trPr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66527D40" w14:textId="77777777" w:rsidR="00E4471B" w:rsidRPr="00BA6C54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NYHA 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s</w:t>
            </w: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core</w:t>
            </w:r>
          </w:p>
        </w:tc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BF4D8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2.4+/-0.5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CA7DC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1.6+/-0.6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06EE6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-</w:t>
            </w: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0.8 (0.6 to 1.0)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B4E70" w14:textId="77777777" w:rsidR="00E4471B" w:rsidRPr="00BA6C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BA6C54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p&lt;0.001</w:t>
            </w:r>
          </w:p>
        </w:tc>
      </w:tr>
    </w:tbl>
    <w:p w14:paraId="0C0B0DE7" w14:textId="77777777" w:rsidR="00E4471B" w:rsidRDefault="00E4471B" w:rsidP="00E4471B"/>
    <w:p w14:paraId="1F20FBA3" w14:textId="77777777" w:rsidR="00E4471B" w:rsidRDefault="00E4471B" w:rsidP="00E4471B">
      <w:pPr>
        <w:pBdr>
          <w:top w:val="single" w:sz="4" w:space="1" w:color="auto"/>
          <w:bottom w:val="single" w:sz="4" w:space="1" w:color="auto"/>
        </w:pBdr>
        <w:shd w:val="clear" w:color="auto" w:fill="FFFFCC"/>
      </w:pPr>
      <w:r w:rsidRPr="005D3DC8">
        <w:rPr>
          <w:b/>
          <w:bCs/>
          <w:i/>
          <w:iCs/>
        </w:rPr>
        <w:t xml:space="preserve">Table </w:t>
      </w:r>
      <w:r>
        <w:t xml:space="preserve">demonstrating change in clinical parameters and QoL scores following SGLT2 inhibition. Data displayed as mean+/-SD. Significance defined as p value &lt;0.05. </w:t>
      </w:r>
    </w:p>
    <w:p w14:paraId="4F624FD7" w14:textId="77777777" w:rsidR="00E4471B" w:rsidRDefault="00E4471B" w:rsidP="00E4471B">
      <w:pPr>
        <w:pBdr>
          <w:top w:val="single" w:sz="4" w:space="1" w:color="auto"/>
          <w:bottom w:val="single" w:sz="4" w:space="1" w:color="auto"/>
        </w:pBdr>
        <w:shd w:val="clear" w:color="auto" w:fill="FFFFCC"/>
      </w:pPr>
      <w:r>
        <w:t>CI: Confidence interval, KCCQ-12: Kansas City Cardiomyopathy Questionnaire-12, NYHA: New York Heart Association</w:t>
      </w:r>
    </w:p>
    <w:p w14:paraId="099DCAB8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5769FA2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2D6B27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18943F0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A003DA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64B20D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B37AFC5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25F0657" w14:textId="77777777" w:rsidR="00E4471B" w:rsidRDefault="00E4471B" w:rsidP="00E4471B">
      <w:pPr>
        <w:rPr>
          <w:b/>
          <w:bCs/>
        </w:rPr>
      </w:pPr>
      <w:r>
        <w:rPr>
          <w:b/>
          <w:bCs/>
        </w:rPr>
        <w:lastRenderedPageBreak/>
        <w:t>2</w:t>
      </w:r>
      <w:r w:rsidRPr="009973A4">
        <w:rPr>
          <w:b/>
          <w:bCs/>
        </w:rPr>
        <w:t>.0. ECHOCARDIOGRAPHIC RESULTS</w:t>
      </w:r>
    </w:p>
    <w:p w14:paraId="3282EF21" w14:textId="77777777" w:rsidR="00E4471B" w:rsidRPr="009973A4" w:rsidRDefault="00E4471B" w:rsidP="00E4471B">
      <w:pPr>
        <w:rPr>
          <w:b/>
          <w:bCs/>
        </w:rPr>
      </w:pPr>
      <w:r>
        <w:rPr>
          <w:b/>
          <w:bCs/>
        </w:rPr>
        <w:t xml:space="preserve">2.1. Table demonstrating baseline and follow-up echocardiographic parameters </w:t>
      </w:r>
    </w:p>
    <w:tbl>
      <w:tblPr>
        <w:tblW w:w="12895" w:type="dxa"/>
        <w:jc w:val="center"/>
        <w:tblLook w:val="04A0" w:firstRow="1" w:lastRow="0" w:firstColumn="1" w:lastColumn="0" w:noHBand="0" w:noVBand="1"/>
      </w:tblPr>
      <w:tblGrid>
        <w:gridCol w:w="3823"/>
        <w:gridCol w:w="1275"/>
        <w:gridCol w:w="1843"/>
        <w:gridCol w:w="1559"/>
        <w:gridCol w:w="2694"/>
        <w:gridCol w:w="1701"/>
      </w:tblGrid>
      <w:tr w:rsidR="00E4471B" w:rsidRPr="003C7919" w14:paraId="36B2F775" w14:textId="77777777" w:rsidTr="008F2009">
        <w:trPr>
          <w:trHeight w:val="320"/>
          <w:jc w:val="center"/>
        </w:trPr>
        <w:tc>
          <w:tcPr>
            <w:tcW w:w="128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C99"/>
            <w:noWrap/>
            <w:vAlign w:val="bottom"/>
            <w:hideMark/>
          </w:tcPr>
          <w:p w14:paraId="641C8F51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  <w:t xml:space="preserve">Echocardiographic parameters </w:t>
            </w:r>
          </w:p>
        </w:tc>
      </w:tr>
      <w:tr w:rsidR="00E4471B" w:rsidRPr="003C7919" w14:paraId="3AA3B79A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CC25F7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4D91BC4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 xml:space="preserve">Number </w:t>
            </w:r>
            <w:r w:rsidRPr="003C791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lang w:eastAsia="en-GB"/>
                <w14:ligatures w14:val="none"/>
              </w:rPr>
              <w:t>(n)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280B2065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Baseline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4DE695A3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Follow-up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22076AFA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Mean difference (95% CI)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119FCDB8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p value</w:t>
            </w:r>
          </w:p>
        </w:tc>
      </w:tr>
      <w:tr w:rsidR="00E4471B" w:rsidRPr="003C7919" w14:paraId="491D79EC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35C76BC8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Global longitudinal strain (%)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EB385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9C352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13.9+/-3.8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6D7A2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14.1+/-3.7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B608F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 (-0.8 to 1.1)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4076C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0.803</w:t>
            </w:r>
          </w:p>
        </w:tc>
      </w:tr>
      <w:tr w:rsidR="00E4471B" w:rsidRPr="003C7919" w14:paraId="3A3088CC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ADB3BB6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LVEF (%)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E7AF4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0FA135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45.2+/-9.7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A83B6F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45.7+/-9.8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FCC840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 (-3.1 to 2.3)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AF833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0.759</w:t>
            </w:r>
          </w:p>
        </w:tc>
      </w:tr>
      <w:tr w:rsidR="00E4471B" w:rsidRPr="003C7919" w14:paraId="084D88BB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72FCC140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LVMi (g/m2)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EB32D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CBA2A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101.4+/-3.9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E978E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102.9+/-3.9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8E234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1.48 (-7.7 to 4.7)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AA089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0.737</w:t>
            </w:r>
          </w:p>
        </w:tc>
      </w:tr>
      <w:tr w:rsidR="00E4471B" w:rsidRPr="003C7919" w14:paraId="181C1EE6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2183230F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LVEDVi (mls/m2)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4C7F9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866E8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57.3+/-16.2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0CF1D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59.0+/-20.5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46568B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1.2 (-2.9 to 0.6)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2BF27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0.648</w:t>
            </w:r>
          </w:p>
        </w:tc>
      </w:tr>
      <w:tr w:rsidR="00E4471B" w:rsidRPr="003C7919" w14:paraId="05CEAE80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9DA2E55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LVESVi (mls/m2)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01F04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28F67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31.9+/-13.6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45009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34.9+/-15.4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F5F81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2.9 (-8.5 to 2.6)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FC9D4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0.282</w:t>
            </w:r>
          </w:p>
        </w:tc>
      </w:tr>
      <w:tr w:rsidR="00E4471B" w:rsidRPr="003C7919" w14:paraId="3BA61E74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650907DD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LAVi (mls/m2)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F9F4D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F03AD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30.0+/-13.1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CA7E4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30.6+/-12.9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19778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0.5 ( -0.4 to 2.9)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C8E92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0.754</w:t>
            </w:r>
          </w:p>
        </w:tc>
      </w:tr>
      <w:tr w:rsidR="00E4471B" w:rsidRPr="003C7919" w14:paraId="13645958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6EEB1072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RAai (mls/m2)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2CA1E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0BF88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8.8+/-2.7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0AE0D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9.6+/-4.3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22D6B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0.8 (-2.2 to 0.6)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55615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0.248</w:t>
            </w:r>
          </w:p>
        </w:tc>
      </w:tr>
      <w:tr w:rsidR="00E4471B" w:rsidRPr="003C7919" w14:paraId="66E887A4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BC44629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Rvdi (cm/m2)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C4476C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4BA60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3.7+/-0.7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EBAF0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4.1+/-2.6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6364B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+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 (-1.3 to 0.5)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DC26C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0.243</w:t>
            </w:r>
          </w:p>
        </w:tc>
      </w:tr>
      <w:tr w:rsidR="00E4471B" w:rsidRPr="003C7919" w14:paraId="7B4DEE4B" w14:textId="77777777" w:rsidTr="008F2009">
        <w:trPr>
          <w:trHeight w:val="290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1A899B0" w14:textId="77777777" w:rsidR="00E4471B" w:rsidRPr="003C7919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TAPSE (mm)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CB91F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6BF58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21.4+/-4.2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7532E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20.5+/-3.9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EFF1B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</w:t>
            </w: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0.9 (-0.7 to 2.5)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D57CC" w14:textId="77777777" w:rsidR="00E4471B" w:rsidRPr="003C7919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C7919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0.243</w:t>
            </w:r>
          </w:p>
        </w:tc>
      </w:tr>
    </w:tbl>
    <w:p w14:paraId="77BBB47F" w14:textId="77777777" w:rsidR="00E4471B" w:rsidRDefault="00E4471B" w:rsidP="00E4471B"/>
    <w:p w14:paraId="770852B6" w14:textId="77777777" w:rsidR="00E4471B" w:rsidRDefault="00E4471B" w:rsidP="00E4471B">
      <w:pPr>
        <w:pStyle w:val="NoSpacing"/>
        <w:pBdr>
          <w:bottom w:val="single" w:sz="4" w:space="1" w:color="auto"/>
        </w:pBdr>
        <w:shd w:val="clear" w:color="auto" w:fill="FFFFCC"/>
      </w:pPr>
      <w:r w:rsidRPr="009973A4">
        <w:rPr>
          <w:b/>
          <w:bCs/>
          <w:i/>
          <w:iCs/>
        </w:rPr>
        <w:t>Table</w:t>
      </w:r>
      <w:r w:rsidRPr="009973A4">
        <w:rPr>
          <w:b/>
          <w:bCs/>
        </w:rPr>
        <w:t xml:space="preserve"> </w:t>
      </w:r>
      <w:r w:rsidRPr="009973A4">
        <w:t xml:space="preserve">demonstrating change in </w:t>
      </w:r>
      <w:r>
        <w:t xml:space="preserve">indexed echocardiographic parameters following SGLT2 inhibition using a paired, two-tailed students t-test with significance defined as p&lt;0.05. </w:t>
      </w:r>
    </w:p>
    <w:p w14:paraId="155A0396" w14:textId="77777777" w:rsidR="00E4471B" w:rsidRDefault="00E4471B" w:rsidP="00E4471B">
      <w:pPr>
        <w:pStyle w:val="NoSpacing"/>
        <w:pBdr>
          <w:bottom w:val="single" w:sz="4" w:space="1" w:color="auto"/>
        </w:pBdr>
        <w:shd w:val="clear" w:color="auto" w:fill="FFFFCC"/>
      </w:pPr>
    </w:p>
    <w:p w14:paraId="39484186" w14:textId="77777777" w:rsidR="00E4471B" w:rsidRPr="009973A4" w:rsidRDefault="00E4471B" w:rsidP="00E4471B">
      <w:pPr>
        <w:pStyle w:val="NoSpacing"/>
        <w:pBdr>
          <w:bottom w:val="single" w:sz="4" w:space="1" w:color="auto"/>
        </w:pBdr>
        <w:shd w:val="clear" w:color="auto" w:fill="FFFFCC"/>
      </w:pPr>
      <w:r>
        <w:t xml:space="preserve">CI: Confidence interval, </w:t>
      </w:r>
      <w:r w:rsidRPr="009973A4">
        <w:t xml:space="preserve">SGLT2i: Sodium-glucose co-transport 2 inhibitor, </w:t>
      </w:r>
      <w:r>
        <w:t xml:space="preserve">GLS: Global longitudinal strain, LAVi: Left atrial volume index, LVEF: Left ventricular ejection fraction, LVMI: Left ventricular mass index, LVEDVi: Left ventricular end diastolic volume index, LVESVi: Left ventricular end systolic volume index, RAai: Right atrial area index, RVdi: Right ventricular diameter index, TAPSE: Tricuspid annular plane systolic excursion </w:t>
      </w:r>
    </w:p>
    <w:p w14:paraId="240675B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6DEC4A0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4B29EB1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22DB232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4E19E8E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308BD5C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  <w:sectPr w:rsidR="00E4471B" w:rsidSect="00E4471B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1554B4A" w14:textId="77777777" w:rsidR="00E4471B" w:rsidRPr="00406CE7" w:rsidRDefault="00E4471B" w:rsidP="00E4471B">
      <w:pPr>
        <w:rPr>
          <w:b/>
          <w:bCs/>
        </w:rPr>
      </w:pPr>
      <w:r>
        <w:rPr>
          <w:b/>
          <w:bCs/>
        </w:rPr>
        <w:lastRenderedPageBreak/>
        <w:t>2</w:t>
      </w:r>
      <w:r w:rsidRPr="00E2075A">
        <w:rPr>
          <w:b/>
          <w:bCs/>
        </w:rPr>
        <w:t xml:space="preserve">.2. Bar chart </w:t>
      </w:r>
      <w:proofErr w:type="gramStart"/>
      <w:r w:rsidRPr="00E2075A">
        <w:rPr>
          <w:b/>
          <w:bCs/>
        </w:rPr>
        <w:t>demonstrating</w:t>
      </w:r>
      <w:proofErr w:type="gramEnd"/>
      <w:r w:rsidRPr="00E2075A">
        <w:rPr>
          <w:b/>
          <w:bCs/>
        </w:rPr>
        <w:t xml:space="preserve"> echocardiographic volumetric changes following SGLT2 inhibition</w:t>
      </w:r>
      <w:r>
        <w:rPr>
          <w:b/>
          <w:bCs/>
        </w:rPr>
        <w:t>.</w:t>
      </w:r>
    </w:p>
    <w:p w14:paraId="103619B2" w14:textId="77777777" w:rsidR="00E4471B" w:rsidRDefault="00E4471B" w:rsidP="00E4471B">
      <w:r w:rsidRPr="00E2075A">
        <w:rPr>
          <w:noProof/>
        </w:rPr>
        <w:drawing>
          <wp:inline distT="0" distB="0" distL="0" distR="0" wp14:anchorId="10B2D957" wp14:editId="384893CE">
            <wp:extent cx="5758004" cy="3590290"/>
            <wp:effectExtent l="0" t="0" r="0" b="0"/>
            <wp:docPr id="1511820692" name="Picture 1" descr="A graph of a patient's therap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820692" name="Picture 1" descr="A graph of a patient's therapy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1562" cy="359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483E8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>
        <w:rPr>
          <w:b/>
          <w:bCs/>
          <w:i/>
          <w:iCs/>
        </w:rPr>
        <w:t xml:space="preserve">Bar chart </w:t>
      </w:r>
      <w:r w:rsidRPr="009973A4">
        <w:t xml:space="preserve">demonstrating change in </w:t>
      </w:r>
      <w:r>
        <w:t xml:space="preserve">indexed echocardiographic volumetric parameters following SGLT2 inhibition using a paired, two-tailed students t-test with significance defined as p&lt;0.05. </w:t>
      </w:r>
    </w:p>
    <w:p w14:paraId="24C4FE46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</w:p>
    <w:p w14:paraId="345B969A" w14:textId="77777777" w:rsidR="00E4471B" w:rsidRPr="009973A4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 w:rsidRPr="009973A4">
        <w:t>SGLT2i: Sodium-glucose co-transport 2 inhibitor</w:t>
      </w:r>
      <w:r>
        <w:t>, LAVi: Left atrial volume index, LVEDVi: Left ventricular end diastolic volume index, LVESVi: Left ventricular end systolic volume index, RAai: Right atrial area index.</w:t>
      </w:r>
    </w:p>
    <w:p w14:paraId="38AD5D40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6DDF28C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52C53E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09B9744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C06D714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D761022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555911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EACD82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7EE43F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AB219B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D928502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90588A5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645829EF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54DA9BE" w14:textId="77777777" w:rsidR="00E4471B" w:rsidRPr="00E2075A" w:rsidRDefault="00E4471B" w:rsidP="00E4471B">
      <w:pPr>
        <w:rPr>
          <w:b/>
          <w:bCs/>
        </w:rPr>
      </w:pPr>
      <w:r>
        <w:rPr>
          <w:b/>
          <w:bCs/>
        </w:rPr>
        <w:lastRenderedPageBreak/>
        <w:t>2</w:t>
      </w:r>
      <w:r w:rsidRPr="00E2075A">
        <w:rPr>
          <w:b/>
          <w:bCs/>
        </w:rPr>
        <w:t>.</w:t>
      </w:r>
      <w:r>
        <w:rPr>
          <w:b/>
          <w:bCs/>
        </w:rPr>
        <w:t>3</w:t>
      </w:r>
      <w:r w:rsidRPr="00E2075A">
        <w:rPr>
          <w:b/>
          <w:bCs/>
        </w:rPr>
        <w:t xml:space="preserve">. Bar chart </w:t>
      </w:r>
      <w:proofErr w:type="gramStart"/>
      <w:r w:rsidRPr="00E2075A">
        <w:rPr>
          <w:b/>
          <w:bCs/>
        </w:rPr>
        <w:t>demonstrating</w:t>
      </w:r>
      <w:proofErr w:type="gramEnd"/>
      <w:r w:rsidRPr="00E2075A">
        <w:rPr>
          <w:b/>
          <w:bCs/>
        </w:rPr>
        <w:t xml:space="preserve"> </w:t>
      </w:r>
      <w:r>
        <w:rPr>
          <w:b/>
          <w:bCs/>
        </w:rPr>
        <w:t xml:space="preserve">2-dimensional </w:t>
      </w:r>
      <w:r w:rsidRPr="00E2075A">
        <w:rPr>
          <w:b/>
          <w:bCs/>
        </w:rPr>
        <w:t>echocardiographic changes following SGLT2 inhibition</w:t>
      </w:r>
      <w:r>
        <w:rPr>
          <w:b/>
          <w:bCs/>
        </w:rPr>
        <w:t>.</w:t>
      </w:r>
    </w:p>
    <w:p w14:paraId="2F75916D" w14:textId="77777777" w:rsidR="00E4471B" w:rsidRDefault="00E4471B" w:rsidP="00E4471B">
      <w:pPr>
        <w:jc w:val="center"/>
      </w:pPr>
      <w:r w:rsidRPr="00E2075A">
        <w:rPr>
          <w:noProof/>
        </w:rPr>
        <w:drawing>
          <wp:inline distT="0" distB="0" distL="0" distR="0" wp14:anchorId="535B1E53" wp14:editId="69A743D8">
            <wp:extent cx="4861711" cy="3130550"/>
            <wp:effectExtent l="0" t="0" r="0" b="0"/>
            <wp:docPr id="575683058" name="Picture 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683058" name="Picture 1" descr="A graph of different colored bar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70045" cy="313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8CD4D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>
        <w:rPr>
          <w:b/>
          <w:bCs/>
          <w:i/>
          <w:iCs/>
        </w:rPr>
        <w:t xml:space="preserve">Bar chart </w:t>
      </w:r>
      <w:r w:rsidRPr="009973A4">
        <w:t xml:space="preserve">demonstrating change in </w:t>
      </w:r>
      <w:r>
        <w:t xml:space="preserve">indexed 2-D echocardiographic parameters following SGLT2 inhibition using a paired, two-tailed students t-test with significance defined as p&lt;0.05. </w:t>
      </w:r>
    </w:p>
    <w:p w14:paraId="05C8E07D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</w:p>
    <w:p w14:paraId="0658C2E7" w14:textId="77777777" w:rsidR="00E4471B" w:rsidRPr="009973A4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 w:rsidRPr="009973A4">
        <w:t>SGLT2i: Sodium-glucose co-transport 2 inhibitor</w:t>
      </w:r>
      <w:r>
        <w:t>, LVEDdi: Left ventricular end diastolic diameter index, LVESd: Left ventricular end systolic diameter, LVSd: Left ventricle septum diameter, Left ventricle posterior wall diameter.</w:t>
      </w:r>
    </w:p>
    <w:p w14:paraId="1639C0D5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40A76599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>2</w:t>
      </w:r>
      <w:r w:rsidRPr="00E2075A">
        <w:rPr>
          <w:b/>
          <w:bCs/>
        </w:rPr>
        <w:t>.</w:t>
      </w:r>
      <w:r>
        <w:rPr>
          <w:b/>
          <w:bCs/>
        </w:rPr>
        <w:t>4</w:t>
      </w:r>
      <w:r w:rsidRPr="00E2075A">
        <w:rPr>
          <w:b/>
          <w:bCs/>
        </w:rPr>
        <w:t xml:space="preserve">. Bar chart demonstrating </w:t>
      </w:r>
      <w:r>
        <w:rPr>
          <w:b/>
          <w:bCs/>
        </w:rPr>
        <w:t xml:space="preserve">change in LV Mass following SGLT2 inhibition. </w:t>
      </w:r>
    </w:p>
    <w:p w14:paraId="70F17D97" w14:textId="77777777" w:rsidR="00E4471B" w:rsidRPr="00E2075A" w:rsidRDefault="00E4471B" w:rsidP="00E4471B">
      <w:pPr>
        <w:jc w:val="center"/>
        <w:rPr>
          <w:b/>
          <w:bCs/>
        </w:rPr>
      </w:pPr>
      <w:r w:rsidRPr="00C90C0B">
        <w:rPr>
          <w:b/>
          <w:bCs/>
          <w:noProof/>
        </w:rPr>
        <w:drawing>
          <wp:inline distT="0" distB="0" distL="0" distR="0" wp14:anchorId="50E2B2AC" wp14:editId="23ED5E55">
            <wp:extent cx="2435383" cy="2128996"/>
            <wp:effectExtent l="0" t="0" r="3175" b="5080"/>
            <wp:docPr id="2140167363" name="Picture 1" descr="A graph of a number of patients with lv m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167363" name="Picture 1" descr="A graph of a number of patients with lv mas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6853" cy="214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BEFFB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>
        <w:rPr>
          <w:b/>
          <w:bCs/>
          <w:i/>
          <w:iCs/>
        </w:rPr>
        <w:t xml:space="preserve">Bar chart </w:t>
      </w:r>
      <w:r w:rsidRPr="009973A4">
        <w:rPr>
          <w:b/>
          <w:bCs/>
        </w:rPr>
        <w:t>demonstrating</w:t>
      </w:r>
      <w:r w:rsidRPr="009973A4">
        <w:t xml:space="preserve"> change in </w:t>
      </w:r>
      <w:r>
        <w:t xml:space="preserve">indexed LV Mass following SGLT2 inhibition.  Analysis performed using a paired, two-tailed students t-test with significance defined as p&lt;0.05. LV Mass calculated using the Devereux formula. </w:t>
      </w:r>
    </w:p>
    <w:p w14:paraId="76E26033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</w:p>
    <w:p w14:paraId="659173A5" w14:textId="77777777" w:rsidR="00E4471B" w:rsidRPr="009973A4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 w:rsidRPr="009973A4">
        <w:t>SGLT2i: Sodium-glucose co-transport 2 inhibitor</w:t>
      </w:r>
      <w:r>
        <w:t>, LVMi: Left ventricle mass indexed.</w:t>
      </w:r>
    </w:p>
    <w:p w14:paraId="180E692B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BE5637F" w14:textId="77777777" w:rsidR="00E4471B" w:rsidRDefault="00E4471B" w:rsidP="00E4471B">
      <w:pPr>
        <w:rPr>
          <w:b/>
          <w:bCs/>
        </w:rPr>
      </w:pPr>
      <w:r>
        <w:rPr>
          <w:b/>
          <w:bCs/>
        </w:rPr>
        <w:lastRenderedPageBreak/>
        <w:t>2</w:t>
      </w:r>
      <w:r w:rsidRPr="00E2075A">
        <w:rPr>
          <w:b/>
          <w:bCs/>
        </w:rPr>
        <w:t>.</w:t>
      </w:r>
      <w:r>
        <w:rPr>
          <w:b/>
          <w:bCs/>
        </w:rPr>
        <w:t>5</w:t>
      </w:r>
      <w:r w:rsidRPr="00E2075A">
        <w:rPr>
          <w:b/>
          <w:bCs/>
        </w:rPr>
        <w:t xml:space="preserve">. Bar chart demonstrating </w:t>
      </w:r>
      <w:r>
        <w:rPr>
          <w:b/>
          <w:bCs/>
        </w:rPr>
        <w:t xml:space="preserve">change in LV global longitudinal strain following SGLT2 inhibition. </w:t>
      </w:r>
    </w:p>
    <w:p w14:paraId="2A26E6EA" w14:textId="77777777" w:rsidR="00E4471B" w:rsidRDefault="00E4471B" w:rsidP="00E4471B">
      <w:pPr>
        <w:jc w:val="center"/>
        <w:rPr>
          <w:b/>
          <w:bCs/>
        </w:rPr>
      </w:pPr>
      <w:r w:rsidRPr="00C90C0B">
        <w:rPr>
          <w:b/>
          <w:bCs/>
          <w:noProof/>
        </w:rPr>
        <w:drawing>
          <wp:inline distT="0" distB="0" distL="0" distR="0" wp14:anchorId="6448A14B" wp14:editId="51609FD9">
            <wp:extent cx="2952750" cy="1942412"/>
            <wp:effectExtent l="0" t="0" r="0" b="1270"/>
            <wp:docPr id="1728632922" name="Picture 1" descr="A graph of a patient's therap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632922" name="Picture 1" descr="A graph of a patient's therapy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65373" cy="19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56884" w14:textId="77777777" w:rsidR="00E4471B" w:rsidRDefault="00E4471B" w:rsidP="00E4471B">
      <w:pPr>
        <w:jc w:val="center"/>
        <w:rPr>
          <w:b/>
          <w:bCs/>
        </w:rPr>
      </w:pPr>
    </w:p>
    <w:p w14:paraId="00374AB3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>
        <w:rPr>
          <w:b/>
          <w:bCs/>
          <w:i/>
          <w:iCs/>
        </w:rPr>
        <w:t xml:space="preserve">Bar chart </w:t>
      </w:r>
      <w:r w:rsidRPr="009973A4">
        <w:rPr>
          <w:b/>
          <w:bCs/>
        </w:rPr>
        <w:t>demonstrating</w:t>
      </w:r>
      <w:r w:rsidRPr="009973A4">
        <w:t xml:space="preserve"> change in </w:t>
      </w:r>
      <w:r>
        <w:t>GLS (%) following SGLT2 inhibition. Analysis performed using a paired, two-tailed students t-test with significance defined as p&lt;0.05.</w:t>
      </w:r>
    </w:p>
    <w:p w14:paraId="64397816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</w:p>
    <w:p w14:paraId="0BC0D3A4" w14:textId="77777777" w:rsidR="00E4471B" w:rsidRPr="009973A4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 w:rsidRPr="009973A4">
        <w:t>SGLT2i: Sodium-glucose co-transport 2 inhibitor</w:t>
      </w:r>
      <w:r>
        <w:t>, GLS: Global longitudinal strain.</w:t>
      </w:r>
    </w:p>
    <w:p w14:paraId="7F83EECD" w14:textId="77777777" w:rsidR="00E4471B" w:rsidRDefault="00E4471B" w:rsidP="00E4471B">
      <w:pPr>
        <w:rPr>
          <w:b/>
          <w:bCs/>
        </w:rPr>
      </w:pPr>
    </w:p>
    <w:p w14:paraId="036D1F78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>2</w:t>
      </w:r>
      <w:r w:rsidRPr="00E2075A">
        <w:rPr>
          <w:b/>
          <w:bCs/>
        </w:rPr>
        <w:t>.</w:t>
      </w:r>
      <w:r>
        <w:rPr>
          <w:b/>
          <w:bCs/>
        </w:rPr>
        <w:t>6</w:t>
      </w:r>
      <w:r w:rsidRPr="00E2075A">
        <w:rPr>
          <w:b/>
          <w:bCs/>
        </w:rPr>
        <w:t xml:space="preserve">. Bar chart demonstrating </w:t>
      </w:r>
      <w:r>
        <w:rPr>
          <w:b/>
          <w:bCs/>
        </w:rPr>
        <w:t xml:space="preserve">change in LVEF following SGLT2 inhibition. </w:t>
      </w:r>
    </w:p>
    <w:p w14:paraId="0C5CEEC7" w14:textId="77777777" w:rsidR="00E4471B" w:rsidRDefault="00E4471B" w:rsidP="00E4471B">
      <w:pPr>
        <w:jc w:val="center"/>
      </w:pPr>
      <w:r w:rsidRPr="00D36DB0">
        <w:rPr>
          <w:noProof/>
        </w:rPr>
        <w:drawing>
          <wp:inline distT="0" distB="0" distL="0" distR="0" wp14:anchorId="02E12D5D" wp14:editId="139600FC">
            <wp:extent cx="2603500" cy="2681216"/>
            <wp:effectExtent l="0" t="0" r="6350" b="5080"/>
            <wp:docPr id="1340519463" name="Picture 1" descr="A graph of a patient's therap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519463" name="Picture 1" descr="A graph of a patient's therapy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2781" cy="2690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0F3E6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>
        <w:rPr>
          <w:b/>
          <w:bCs/>
          <w:i/>
          <w:iCs/>
        </w:rPr>
        <w:t xml:space="preserve">Bar chart </w:t>
      </w:r>
      <w:r w:rsidRPr="009973A4">
        <w:rPr>
          <w:b/>
          <w:bCs/>
        </w:rPr>
        <w:t>demonstrating</w:t>
      </w:r>
      <w:r w:rsidRPr="009973A4">
        <w:t xml:space="preserve"> change in </w:t>
      </w:r>
      <w:r>
        <w:t>LVEF (%) following SGLT2 inhibition.  Analysis performed using a paired, two-tailed students t-test with significance defined as p&lt;0.05.</w:t>
      </w:r>
    </w:p>
    <w:p w14:paraId="2AD9B3D2" w14:textId="77777777" w:rsidR="00E4471B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</w:p>
    <w:p w14:paraId="7CD43D07" w14:textId="77777777" w:rsidR="00E4471B" w:rsidRPr="009973A4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</w:pPr>
      <w:r w:rsidRPr="009973A4">
        <w:t>SGLT2i: Sodium-glucose co-transport 2 inhibitor</w:t>
      </w:r>
      <w:r>
        <w:t>, LVEF: Left ventricular ejection fraction.</w:t>
      </w:r>
    </w:p>
    <w:p w14:paraId="75362928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9D5C7DC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961252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EDB2806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89B6CBC" w14:textId="77777777" w:rsidR="00E4471B" w:rsidRDefault="00E4471B" w:rsidP="00E4471B">
      <w:pPr>
        <w:rPr>
          <w:b/>
          <w:bCs/>
        </w:rPr>
      </w:pPr>
      <w:r>
        <w:rPr>
          <w:b/>
          <w:bCs/>
        </w:rPr>
        <w:lastRenderedPageBreak/>
        <w:t>3</w:t>
      </w:r>
      <w:r w:rsidRPr="00D36DB0">
        <w:rPr>
          <w:b/>
          <w:bCs/>
        </w:rPr>
        <w:t xml:space="preserve">.0. SUB-ANALYSIS </w:t>
      </w:r>
      <w:r>
        <w:rPr>
          <w:b/>
          <w:bCs/>
        </w:rPr>
        <w:t>BY</w:t>
      </w:r>
      <w:r w:rsidRPr="00D36DB0">
        <w:rPr>
          <w:b/>
          <w:bCs/>
        </w:rPr>
        <w:t xml:space="preserve"> REVERSE CARDIAC REMODELING</w:t>
      </w:r>
    </w:p>
    <w:p w14:paraId="3DA73A32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>3.1 Demographics delineated by RCR +/-</w:t>
      </w:r>
    </w:p>
    <w:tbl>
      <w:tblPr>
        <w:tblW w:w="10515" w:type="dxa"/>
        <w:tblLook w:val="04A0" w:firstRow="1" w:lastRow="0" w:firstColumn="1" w:lastColumn="0" w:noHBand="0" w:noVBand="1"/>
      </w:tblPr>
      <w:tblGrid>
        <w:gridCol w:w="1503"/>
        <w:gridCol w:w="2271"/>
        <w:gridCol w:w="2175"/>
        <w:gridCol w:w="1843"/>
        <w:gridCol w:w="1491"/>
        <w:gridCol w:w="1232"/>
      </w:tblGrid>
      <w:tr w:rsidR="00E4471B" w:rsidRPr="00907EA1" w14:paraId="17F078F2" w14:textId="77777777" w:rsidTr="008F2009">
        <w:trPr>
          <w:gridAfter w:val="1"/>
          <w:wAfter w:w="1232" w:type="dxa"/>
          <w:trHeight w:val="320"/>
        </w:trPr>
        <w:tc>
          <w:tcPr>
            <w:tcW w:w="9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C99"/>
            <w:noWrap/>
            <w:vAlign w:val="bottom"/>
            <w:hideMark/>
          </w:tcPr>
          <w:p w14:paraId="53705818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>DEMOGRAPHICS DELINEATED BY RCR</w:t>
            </w:r>
          </w:p>
        </w:tc>
      </w:tr>
      <w:tr w:rsidR="00E4471B" w:rsidRPr="00907EA1" w14:paraId="0C5A3752" w14:textId="77777777" w:rsidTr="008F2009">
        <w:trPr>
          <w:gridAfter w:val="1"/>
          <w:wAfter w:w="1232" w:type="dxa"/>
          <w:trHeight w:val="64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5CA8C9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14:paraId="20C43529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 xml:space="preserve">RCR +ve                                          </w:t>
            </w:r>
            <w:proofErr w:type="gramStart"/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 xml:space="preserve">   (</w:t>
            </w:r>
            <w:proofErr w:type="gramEnd"/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>n=12)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14:paraId="22382F67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 xml:space="preserve">RCR -ve                                                  </w:t>
            </w:r>
            <w:proofErr w:type="gramStart"/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 xml:space="preserve">   (</w:t>
            </w:r>
            <w:proofErr w:type="gramEnd"/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>n=24)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14:paraId="607F3D29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val="en-GB" w:eastAsia="en-GB"/>
                <w14:ligatures w14:val="none"/>
              </w:rPr>
              <w:t>P value</w:t>
            </w:r>
          </w:p>
        </w:tc>
      </w:tr>
      <w:tr w:rsidR="00E4471B" w:rsidRPr="00907EA1" w14:paraId="0125AB7D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7C090E11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Age (yrs)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D94BF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68.3+/-6.0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00C86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66.5+/-9.6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1D3FCE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p=0.578</w:t>
            </w:r>
          </w:p>
        </w:tc>
      </w:tr>
      <w:tr w:rsidR="00E4471B" w:rsidRPr="00907EA1" w14:paraId="139C1373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14:paraId="1D30923C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 xml:space="preserve">Gender 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6B66C7A2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14:paraId="61059443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2E15C10E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</w:tr>
      <w:tr w:rsidR="00E4471B" w:rsidRPr="00907EA1" w14:paraId="1DF72D65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2E2B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F77D1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Male (n, %)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046CC1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9 (25)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CD3487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16 (66.7)</w:t>
            </w:r>
          </w:p>
        </w:tc>
        <w:tc>
          <w:tcPr>
            <w:tcW w:w="14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B65082A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p=0.456</w:t>
            </w:r>
          </w:p>
        </w:tc>
      </w:tr>
      <w:tr w:rsidR="00E4471B" w:rsidRPr="00907EA1" w14:paraId="5650A812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5322A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2511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Female (n, %)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DEE043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3 (75)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4E478D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8 (33.3)</w:t>
            </w:r>
          </w:p>
        </w:tc>
        <w:tc>
          <w:tcPr>
            <w:tcW w:w="14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BC49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</w:tc>
      </w:tr>
      <w:tr w:rsidR="00E4471B" w:rsidRPr="00907EA1" w14:paraId="72275CB8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CC"/>
            <w:noWrap/>
            <w:vAlign w:val="bottom"/>
            <w:hideMark/>
          </w:tcPr>
          <w:p w14:paraId="6F4C999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Time on SGLT2i (months)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AE55DB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7.0+/-1.0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209E62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7.0+/-0.9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8D7B1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p=0.987</w:t>
            </w:r>
          </w:p>
        </w:tc>
      </w:tr>
      <w:tr w:rsidR="00E4471B" w:rsidRPr="00907EA1" w14:paraId="3915F3FA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14:paraId="6B1CF142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Aetiology HF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06058E7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1B3F6D5D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6B533B49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731649B1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</w:tr>
      <w:tr w:rsidR="00E4471B" w:rsidRPr="00907EA1" w14:paraId="29A6944A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D8E39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85D05D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Ischaemic (n, 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974758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5 (41.7)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98C05A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9 (37.5)</w:t>
            </w:r>
          </w:p>
        </w:tc>
        <w:tc>
          <w:tcPr>
            <w:tcW w:w="1491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33181E2E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p=0.809</w:t>
            </w:r>
          </w:p>
          <w:p w14:paraId="3F4A8A40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</w:tc>
      </w:tr>
      <w:tr w:rsidR="00E4471B" w:rsidRPr="00907EA1" w14:paraId="0825682B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93A8F5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5A33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Non-ischaemic (n, %)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2165E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7 (58.3)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0FB40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15 (62.5)</w:t>
            </w:r>
          </w:p>
        </w:tc>
        <w:tc>
          <w:tcPr>
            <w:tcW w:w="149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39DB2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</w:tc>
      </w:tr>
      <w:tr w:rsidR="00E4471B" w:rsidRPr="00907EA1" w14:paraId="4E7B558C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1E19FD6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Left ventricular ejection fraction (%)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C4D8F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47.2+/-8.8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856AA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41.9+/-10.8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1B14B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p=0.02</w:t>
            </w:r>
          </w:p>
        </w:tc>
      </w:tr>
      <w:tr w:rsidR="00E4471B" w:rsidRPr="00907EA1" w14:paraId="50D37B6A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CC"/>
            <w:noWrap/>
            <w:vAlign w:val="bottom"/>
            <w:hideMark/>
          </w:tcPr>
          <w:p w14:paraId="6C8DCAC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SBP (mmHg)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8215D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129.3+/-20.9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498C5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128.9+/-25.1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588F1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p=0.479</w:t>
            </w:r>
          </w:p>
        </w:tc>
      </w:tr>
      <w:tr w:rsidR="00E4471B" w:rsidRPr="00907EA1" w14:paraId="71174AF5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CC"/>
            <w:noWrap/>
            <w:vAlign w:val="bottom"/>
            <w:hideMark/>
          </w:tcPr>
          <w:p w14:paraId="5C3260B5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DBP (mmHg)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4D95F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75.2+/-10.4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3CE48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81.2+/-12.3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D5F8B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p=0.401</w:t>
            </w:r>
          </w:p>
        </w:tc>
      </w:tr>
      <w:tr w:rsidR="00E4471B" w:rsidRPr="00907EA1" w14:paraId="2F212BA0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CC"/>
            <w:noWrap/>
            <w:vAlign w:val="bottom"/>
            <w:hideMark/>
          </w:tcPr>
          <w:p w14:paraId="25A395B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Creatinine (mmol)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23E02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93.9+/-25.9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187A0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111.9+/-49.1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CE81C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p=0.278</w:t>
            </w:r>
          </w:p>
        </w:tc>
      </w:tr>
      <w:tr w:rsidR="00E4471B" w:rsidRPr="00907EA1" w14:paraId="66A41CAC" w14:textId="77777777" w:rsidTr="008F2009">
        <w:trPr>
          <w:gridAfter w:val="1"/>
          <w:wAfter w:w="1232" w:type="dxa"/>
          <w:trHeight w:val="290"/>
        </w:trPr>
        <w:tc>
          <w:tcPr>
            <w:tcW w:w="37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CC"/>
            <w:noWrap/>
            <w:vAlign w:val="bottom"/>
            <w:hideMark/>
          </w:tcPr>
          <w:p w14:paraId="26936E78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>Comorbidities (n, 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0101C72B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3C425A5E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891A642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</w:tr>
      <w:tr w:rsidR="00E4471B" w:rsidRPr="00907EA1" w14:paraId="5843E268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CE58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D325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Hypertension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F23C4D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6 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00555A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13 (54.2)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D72F72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p=0.813</w:t>
            </w:r>
          </w:p>
        </w:tc>
      </w:tr>
      <w:tr w:rsidR="00E4471B" w:rsidRPr="00907EA1" w14:paraId="2E9E0EF3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1A040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D8361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Chronic kidney disease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25E8B2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5 (41.7)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5CC0F2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9 (37.5)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62B3F1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p=0.809</w:t>
            </w:r>
          </w:p>
        </w:tc>
      </w:tr>
      <w:tr w:rsidR="00E4471B" w:rsidRPr="00907EA1" w14:paraId="5207106D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B0576C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6873B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Hypercholesterolaemia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4E905D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2 (16.7)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053263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9 (37.5)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6AE604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p=0.201</w:t>
            </w:r>
          </w:p>
        </w:tc>
      </w:tr>
      <w:tr w:rsidR="00E4471B" w:rsidRPr="00907EA1" w14:paraId="7132080C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E11CB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D7DAC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Myocardial infarction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5B231A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4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5E5A55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9 (37.5)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BC706D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p=0.806</w:t>
            </w:r>
          </w:p>
        </w:tc>
      </w:tr>
      <w:tr w:rsidR="00E4471B" w:rsidRPr="00907EA1" w14:paraId="7962C82C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B9757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9BC7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 xml:space="preserve">COPD 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E13073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3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0C7D3A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4 (16.7)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2CDE8D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p=0.551</w:t>
            </w:r>
          </w:p>
        </w:tc>
      </w:tr>
      <w:tr w:rsidR="00E4471B" w:rsidRPr="00907EA1" w14:paraId="0EF4734F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630FA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1BD5D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Type 2 DM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BA6AC1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9E6361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2 (8.3)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573E0E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p=0.303</w:t>
            </w:r>
          </w:p>
        </w:tc>
      </w:tr>
      <w:tr w:rsidR="00E4471B" w:rsidRPr="00907EA1" w14:paraId="64001BCE" w14:textId="77777777" w:rsidTr="008F2009">
        <w:trPr>
          <w:gridAfter w:val="1"/>
          <w:wAfter w:w="1232" w:type="dxa"/>
          <w:trHeight w:val="290"/>
        </w:trPr>
        <w:tc>
          <w:tcPr>
            <w:tcW w:w="1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F85778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407229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 xml:space="preserve">Atrial fibrillation </w:t>
            </w:r>
          </w:p>
        </w:tc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84105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3 (25.0)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34A84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7 (29.2)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E5A6E" w14:textId="77777777" w:rsidR="00E4471B" w:rsidRPr="00907EA1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p=0.792</w:t>
            </w:r>
          </w:p>
        </w:tc>
      </w:tr>
      <w:tr w:rsidR="00E4471B" w:rsidRPr="00907EA1" w14:paraId="495EC795" w14:textId="77777777" w:rsidTr="008F2009">
        <w:trPr>
          <w:gridAfter w:val="1"/>
          <w:wAfter w:w="1232" w:type="dxa"/>
          <w:trHeight w:val="450"/>
        </w:trPr>
        <w:tc>
          <w:tcPr>
            <w:tcW w:w="928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CC"/>
            <w:vAlign w:val="center"/>
            <w:hideMark/>
          </w:tcPr>
          <w:p w14:paraId="7337929D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 xml:space="preserve">Table: </w:t>
            </w: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Demographics of study population delineated by +/-RCR. Continuous data presented as mean+/-SD. A X</w:t>
            </w:r>
            <w:r w:rsidRPr="00907EA1">
              <w:rPr>
                <w:rFonts w:ascii="Aptos Narrow" w:eastAsia="Times New Roman" w:hAnsi="Aptos Narrow" w:cs="Times New Roman"/>
                <w:color w:val="000000"/>
                <w:vertAlign w:val="superscript"/>
                <w:lang w:val="en-GB" w:eastAsia="en-GB"/>
                <w14:ligatures w14:val="none"/>
              </w:rPr>
              <w:t>2</w:t>
            </w: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 xml:space="preserve"> analysis used to assess differences in categorical variables with a two tailed independent t-test for continuous variables. Significance defined as p&lt;0.05.  </w:t>
            </w:r>
          </w:p>
          <w:p w14:paraId="360076A4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  <w:p w14:paraId="4AD430BE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907EA1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COPD: Chronic obstructive pulmonary disease, DBP: Diastolic blood pressure, DM: Diabetes mellitus, HF: Heart failure, RCR: Reverse cardiac remodeling, SGLT2i: Sodium-glucose co-transport 2 inhibitor, SBP: Systolic blood pressure.</w:t>
            </w:r>
          </w:p>
        </w:tc>
      </w:tr>
      <w:tr w:rsidR="00E4471B" w:rsidRPr="00907EA1" w14:paraId="15326EB2" w14:textId="77777777" w:rsidTr="008F2009">
        <w:trPr>
          <w:trHeight w:val="290"/>
        </w:trPr>
        <w:tc>
          <w:tcPr>
            <w:tcW w:w="928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1B81C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FC481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</w:tc>
      </w:tr>
      <w:tr w:rsidR="00E4471B" w:rsidRPr="00907EA1" w14:paraId="7753E98E" w14:textId="77777777" w:rsidTr="008F2009">
        <w:trPr>
          <w:trHeight w:val="290"/>
        </w:trPr>
        <w:tc>
          <w:tcPr>
            <w:tcW w:w="928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CD505F" w14:textId="77777777" w:rsidR="00E4471B" w:rsidRPr="00907EA1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11EB5" w14:textId="77777777" w:rsidR="00E4471B" w:rsidRPr="00907EA1" w:rsidRDefault="00E4471B" w:rsidP="008F20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  <w14:ligatures w14:val="none"/>
              </w:rPr>
            </w:pPr>
          </w:p>
        </w:tc>
      </w:tr>
    </w:tbl>
    <w:p w14:paraId="6933EAB0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7BF56C1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26FE468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99A4FC3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1FF2A77C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B100A00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15C868D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5A2C64A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09DAA1F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4B944BAA" w14:textId="77777777" w:rsidR="00E4471B" w:rsidRDefault="00E4471B" w:rsidP="00E4471B">
      <w:pPr>
        <w:rPr>
          <w:b/>
          <w:bCs/>
        </w:rPr>
      </w:pPr>
      <w:r>
        <w:rPr>
          <w:b/>
          <w:bCs/>
        </w:rPr>
        <w:lastRenderedPageBreak/>
        <w:t>3.2. Change in standard biomarkers delineated by RCR +/-</w:t>
      </w:r>
    </w:p>
    <w:tbl>
      <w:tblPr>
        <w:tblW w:w="10201" w:type="dxa"/>
        <w:tblLook w:val="04A0" w:firstRow="1" w:lastRow="0" w:firstColumn="1" w:lastColumn="0" w:noHBand="0" w:noVBand="1"/>
      </w:tblPr>
      <w:tblGrid>
        <w:gridCol w:w="1980"/>
        <w:gridCol w:w="992"/>
        <w:gridCol w:w="1418"/>
        <w:gridCol w:w="1559"/>
        <w:gridCol w:w="1701"/>
        <w:gridCol w:w="2551"/>
      </w:tblGrid>
      <w:tr w:rsidR="00E4471B" w:rsidRPr="001E6297" w14:paraId="727A2EDE" w14:textId="77777777" w:rsidTr="008F2009">
        <w:trPr>
          <w:trHeight w:val="370"/>
        </w:trPr>
        <w:tc>
          <w:tcPr>
            <w:tcW w:w="10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327A1E3" w14:textId="77777777" w:rsidR="00E4471B" w:rsidRPr="001E6297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28"/>
                <w:szCs w:val="28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8"/>
                <w:szCs w:val="28"/>
                <w:lang w:val="en-GB" w:eastAsia="en-GB"/>
                <w14:ligatures w14:val="none"/>
              </w:rPr>
              <w:t>Standard care biomarkers</w:t>
            </w:r>
          </w:p>
        </w:tc>
      </w:tr>
      <w:tr w:rsidR="00E4471B" w:rsidRPr="001E6297" w14:paraId="7C83DA33" w14:textId="77777777" w:rsidTr="008F2009">
        <w:trPr>
          <w:trHeight w:val="29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CC"/>
            <w:noWrap/>
            <w:vAlign w:val="center"/>
            <w:hideMark/>
          </w:tcPr>
          <w:p w14:paraId="5464FDB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Biomarker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41658A0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RCR-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6F6D0BC0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4568C37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14:paraId="5F1F18F9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470DEE8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4471B" w:rsidRPr="001E6297" w14:paraId="3A01C374" w14:textId="77777777" w:rsidTr="008F2009">
        <w:trPr>
          <w:trHeight w:val="29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956C2B9" w14:textId="77777777" w:rsidR="00E4471B" w:rsidRPr="001E6297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4079182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 xml:space="preserve"> </w:t>
            </w:r>
            <w:r w:rsidRPr="001E6297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  <w14:ligatures w14:val="none"/>
              </w:rPr>
              <w:t>(n)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009FC3E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Baseline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C2ADF1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Follow-up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63BE3AD8" w14:textId="38C8A6D8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 xml:space="preserve">Mean </w:t>
            </w:r>
            <w:proofErr w:type="spellStart"/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dif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erence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13E4579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95% CI (p)</w:t>
            </w:r>
          </w:p>
        </w:tc>
      </w:tr>
      <w:tr w:rsidR="00E4471B" w:rsidRPr="001E6297" w14:paraId="1C452778" w14:textId="77777777" w:rsidTr="008F2009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70B4136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Creatinine (mmol/L)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5A381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263E4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95.5+/-27.9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093B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94.9+/-28.3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9FD6F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-0.6+/-12.1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072C8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[-4.5 to 5.7] p=0.802</w:t>
            </w:r>
          </w:p>
        </w:tc>
      </w:tr>
      <w:tr w:rsidR="00E4471B" w:rsidRPr="001E6297" w14:paraId="63AB27EF" w14:textId="77777777" w:rsidTr="008F2009">
        <w:trPr>
          <w:trHeight w:val="300"/>
        </w:trPr>
        <w:tc>
          <w:tcPr>
            <w:tcW w:w="198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4" w:space="0" w:color="000000"/>
            </w:tcBorders>
            <w:noWrap/>
            <w:vAlign w:val="bottom"/>
            <w:hideMark/>
          </w:tcPr>
          <w:p w14:paraId="2407DEF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Haemoglobin (g/dL)</w:t>
            </w:r>
          </w:p>
        </w:tc>
        <w:tc>
          <w:tcPr>
            <w:tcW w:w="992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5D008DC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794CF1E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137.5+/-11.8</w:t>
            </w:r>
          </w:p>
        </w:tc>
        <w:tc>
          <w:tcPr>
            <w:tcW w:w="1559" w:type="dxa"/>
            <w:tcBorders>
              <w:top w:val="single" w:sz="8" w:space="0" w:color="FF0000"/>
              <w:left w:val="nil"/>
              <w:bottom w:val="single" w:sz="8" w:space="0" w:color="FF0000"/>
              <w:right w:val="nil"/>
            </w:tcBorders>
            <w:noWrap/>
            <w:vAlign w:val="bottom"/>
            <w:hideMark/>
          </w:tcPr>
          <w:p w14:paraId="17E8EB2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145.7+/-11.9</w:t>
            </w:r>
          </w:p>
        </w:tc>
        <w:tc>
          <w:tcPr>
            <w:tcW w:w="1701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5D91447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+8.1+/-6.8</w:t>
            </w:r>
          </w:p>
        </w:tc>
        <w:tc>
          <w:tcPr>
            <w:tcW w:w="2551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  <w:noWrap/>
            <w:vAlign w:val="bottom"/>
            <w:hideMark/>
          </w:tcPr>
          <w:p w14:paraId="28FBEC7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[5.2 to 11.0] p&lt;0.001</w:t>
            </w:r>
          </w:p>
        </w:tc>
      </w:tr>
      <w:tr w:rsidR="00E4471B" w:rsidRPr="001E6297" w14:paraId="212D48DC" w14:textId="77777777" w:rsidTr="008F2009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827D71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Platelets (x10^9/L)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7349F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E9AD4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235.5+/-84.1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A92BC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237.2+/-73.2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01207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+1.8+/-56.5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48929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[-25.6 to 11.5] p=0.881</w:t>
            </w:r>
          </w:p>
        </w:tc>
      </w:tr>
      <w:tr w:rsidR="00E4471B" w:rsidRPr="001E6297" w14:paraId="4F710719" w14:textId="77777777" w:rsidTr="008F2009">
        <w:trPr>
          <w:trHeight w:val="300"/>
        </w:trPr>
        <w:tc>
          <w:tcPr>
            <w:tcW w:w="1980" w:type="dxa"/>
            <w:tcBorders>
              <w:top w:val="single" w:sz="8" w:space="0" w:color="FF0000"/>
              <w:left w:val="single" w:sz="8" w:space="0" w:color="FF0000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150DFC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Haematocrit (%)</w:t>
            </w:r>
          </w:p>
        </w:tc>
        <w:tc>
          <w:tcPr>
            <w:tcW w:w="992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76A50C6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34D915E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40.5+/-3.7</w:t>
            </w:r>
          </w:p>
        </w:tc>
        <w:tc>
          <w:tcPr>
            <w:tcW w:w="1559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072ABE3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43.0+/-3.3</w:t>
            </w:r>
          </w:p>
        </w:tc>
        <w:tc>
          <w:tcPr>
            <w:tcW w:w="1701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0DCF7E9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+2.5+/-2.2</w:t>
            </w:r>
          </w:p>
        </w:tc>
        <w:tc>
          <w:tcPr>
            <w:tcW w:w="2551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  <w:noWrap/>
            <w:vAlign w:val="bottom"/>
            <w:hideMark/>
          </w:tcPr>
          <w:p w14:paraId="6C3885C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[1.0 to 3.4] p&lt;0.001</w:t>
            </w:r>
          </w:p>
        </w:tc>
      </w:tr>
      <w:tr w:rsidR="00E4471B" w:rsidRPr="001E6297" w14:paraId="41C3962C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A21D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MCV (</w:t>
            </w:r>
            <w:proofErr w:type="spellStart"/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fL</w:t>
            </w:r>
            <w:proofErr w:type="spellEnd"/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06A0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0683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92.2+/-5.0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B899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92.0+/-5.9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AE7E9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-0.2+/-2.9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F9F00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[-1.1 to 1.4] p=0.800</w:t>
            </w:r>
          </w:p>
        </w:tc>
      </w:tr>
      <w:tr w:rsidR="00E4471B" w:rsidRPr="001E6297" w14:paraId="5E6F45E3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4E14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WCC (x10^9/L)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39C6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461C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7.4+/-1.9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6FB6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7.3+/-2.3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6C95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-0.1+/-1.7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83B80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[-3.6 to 1.3] p=0.679</w:t>
            </w:r>
          </w:p>
        </w:tc>
      </w:tr>
      <w:tr w:rsidR="00E4471B" w:rsidRPr="001E6297" w14:paraId="1B9FD6AA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8EBA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CRP (mg/L)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47B5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CC28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3.3+/-3.8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05E0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4.5+/-4.5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5403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+1.2+/-5.8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C4A00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[-1.2 to 3.6] p=0.321</w:t>
            </w:r>
          </w:p>
        </w:tc>
      </w:tr>
      <w:tr w:rsidR="00E4471B" w:rsidRPr="001E6297" w14:paraId="74F37E19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B0A8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Troponin (ng/L)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0B86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F714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11.0+/-5.7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9A88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10.2+/-6.7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33DE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-0.8+/-3.9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B82B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[-2.6 to 0.9] p=0.308</w:t>
            </w:r>
          </w:p>
        </w:tc>
      </w:tr>
      <w:tr w:rsidR="00E4471B" w:rsidRPr="001E6297" w14:paraId="69629FE6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9859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NT-proBNP (ng/L)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692C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89FA0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377+/-442.2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088B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412+/-519.5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A2BF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+35+/-304.5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5D89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[-93.0 to 164.1] p=0.573</w:t>
            </w:r>
          </w:p>
        </w:tc>
      </w:tr>
      <w:tr w:rsidR="00E4471B" w:rsidRPr="001E6297" w14:paraId="64499BFA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D173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HbA1c (mmol/mol)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91737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6D90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37.4+/-3.3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0714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37.4+/-3.4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6902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0.0+/-2.2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5F0F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[-0.9 to 0.90 p=1.0</w:t>
            </w:r>
          </w:p>
        </w:tc>
      </w:tr>
      <w:tr w:rsidR="00E4471B" w:rsidRPr="001E6297" w14:paraId="1F002854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1AFC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Cholesterol (mmol/L)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0EC4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49C2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4.6+/-1.2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69D5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4.5+/-0.9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FF0E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-0.1+/-0.8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9618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[-0.3 to 0.4] p=0.739</w:t>
            </w:r>
          </w:p>
        </w:tc>
      </w:tr>
      <w:tr w:rsidR="00E4471B" w:rsidRPr="001E6297" w14:paraId="7B65DCDD" w14:textId="77777777" w:rsidTr="008F2009">
        <w:trPr>
          <w:trHeight w:val="29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CC"/>
            <w:noWrap/>
            <w:vAlign w:val="center"/>
            <w:hideMark/>
          </w:tcPr>
          <w:p w14:paraId="6417EAA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Biomarker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0491846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RCR+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5D91095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201FD84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14:paraId="00B8B97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49AFE15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 </w:t>
            </w:r>
          </w:p>
        </w:tc>
      </w:tr>
      <w:tr w:rsidR="00E4471B" w:rsidRPr="001E6297" w14:paraId="597D7077" w14:textId="77777777" w:rsidTr="008F2009">
        <w:trPr>
          <w:trHeight w:val="290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DD71069" w14:textId="77777777" w:rsidR="00E4471B" w:rsidRPr="001E6297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0E9D450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sz w:val="20"/>
                <w:szCs w:val="20"/>
                <w:lang w:val="en-GB" w:eastAsia="en-GB"/>
                <w14:ligatures w14:val="none"/>
              </w:rPr>
              <w:t>(n)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426D7F1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Baseline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7DB2ABD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Follow-up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4A77404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Mean difference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BEACB1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95% CI (p)</w:t>
            </w:r>
          </w:p>
        </w:tc>
      </w:tr>
      <w:tr w:rsidR="00E4471B" w:rsidRPr="001E6297" w14:paraId="3B95F881" w14:textId="77777777" w:rsidTr="008F2009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C5079E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Creatinine (mmol/L)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6118E9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0590D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109.9+/-50.7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34F9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101.4+/-24.8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62385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-8.5+/-38.7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192B1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[-33.1 to 16.1] p=0.463</w:t>
            </w:r>
          </w:p>
        </w:tc>
      </w:tr>
      <w:tr w:rsidR="00E4471B" w:rsidRPr="001E6297" w14:paraId="37910494" w14:textId="77777777" w:rsidTr="008F2009">
        <w:trPr>
          <w:trHeight w:val="300"/>
        </w:trPr>
        <w:tc>
          <w:tcPr>
            <w:tcW w:w="198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4" w:space="0" w:color="000000"/>
            </w:tcBorders>
            <w:noWrap/>
            <w:vAlign w:val="bottom"/>
            <w:hideMark/>
          </w:tcPr>
          <w:p w14:paraId="036B31B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Haemoglobin (g/dL)</w:t>
            </w:r>
          </w:p>
        </w:tc>
        <w:tc>
          <w:tcPr>
            <w:tcW w:w="99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425F5D4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5F8A22D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142.3+/-15.9</w:t>
            </w:r>
          </w:p>
        </w:tc>
        <w:tc>
          <w:tcPr>
            <w:tcW w:w="1559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5166845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150.3+/-14.8</w:t>
            </w:r>
          </w:p>
        </w:tc>
        <w:tc>
          <w:tcPr>
            <w:tcW w:w="1701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64EFE45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+8.0+/-11.3</w:t>
            </w:r>
          </w:p>
        </w:tc>
        <w:tc>
          <w:tcPr>
            <w:tcW w:w="2551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  <w:noWrap/>
            <w:vAlign w:val="bottom"/>
            <w:hideMark/>
          </w:tcPr>
          <w:p w14:paraId="62176BD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[0.8 to 15.2] p=0.03</w:t>
            </w:r>
          </w:p>
        </w:tc>
      </w:tr>
      <w:tr w:rsidR="00E4471B" w:rsidRPr="001E6297" w14:paraId="1E800301" w14:textId="77777777" w:rsidTr="008F2009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516963B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Platelets (x10^9/L)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22C43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CF157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172.6+/-81.2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76CCF2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204.1+/-40.3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A1369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+31.4+/-90.6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B8B83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[-26.3 to 89.1] p=0.257</w:t>
            </w:r>
          </w:p>
        </w:tc>
      </w:tr>
      <w:tr w:rsidR="00E4471B" w:rsidRPr="001E6297" w14:paraId="701D93F2" w14:textId="77777777" w:rsidTr="008F2009">
        <w:trPr>
          <w:trHeight w:val="300"/>
        </w:trPr>
        <w:tc>
          <w:tcPr>
            <w:tcW w:w="1980" w:type="dxa"/>
            <w:tcBorders>
              <w:top w:val="single" w:sz="8" w:space="0" w:color="FF0000"/>
              <w:left w:val="single" w:sz="8" w:space="0" w:color="FF0000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FFFFBD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Haematocrit (%)</w:t>
            </w:r>
          </w:p>
        </w:tc>
        <w:tc>
          <w:tcPr>
            <w:tcW w:w="992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0A6DC6C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306F2E9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41.5+/-4.9</w:t>
            </w:r>
          </w:p>
        </w:tc>
        <w:tc>
          <w:tcPr>
            <w:tcW w:w="1559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345BF59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44.7+/-4.6</w:t>
            </w:r>
          </w:p>
        </w:tc>
        <w:tc>
          <w:tcPr>
            <w:tcW w:w="1701" w:type="dxa"/>
            <w:tcBorders>
              <w:top w:val="single" w:sz="8" w:space="0" w:color="FF0000"/>
              <w:left w:val="nil"/>
              <w:bottom w:val="single" w:sz="8" w:space="0" w:color="FF0000"/>
              <w:right w:val="single" w:sz="4" w:space="0" w:color="auto"/>
            </w:tcBorders>
            <w:noWrap/>
            <w:vAlign w:val="bottom"/>
            <w:hideMark/>
          </w:tcPr>
          <w:p w14:paraId="46EA1A7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+3.2+/-4.4</w:t>
            </w:r>
          </w:p>
        </w:tc>
        <w:tc>
          <w:tcPr>
            <w:tcW w:w="2551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  <w:noWrap/>
            <w:vAlign w:val="bottom"/>
            <w:hideMark/>
          </w:tcPr>
          <w:p w14:paraId="1E063B4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  <w:lang w:val="en-GB" w:eastAsia="en-GB"/>
                <w14:ligatures w14:val="none"/>
              </w:rPr>
              <w:t>[0.4 to 5.9] p=0.027</w:t>
            </w:r>
          </w:p>
        </w:tc>
      </w:tr>
      <w:tr w:rsidR="00E4471B" w:rsidRPr="001E6297" w14:paraId="407730E4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193B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MCV (</w:t>
            </w:r>
            <w:proofErr w:type="spellStart"/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fL</w:t>
            </w:r>
            <w:proofErr w:type="spellEnd"/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D97F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CDF6B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90.5+/-4.5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3ADD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91.5+/-4.1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FE94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+1.0+/-2.8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4B45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[-0.8 to 2.7] p=0.249</w:t>
            </w:r>
          </w:p>
        </w:tc>
      </w:tr>
      <w:tr w:rsidR="00E4471B" w:rsidRPr="001E6297" w14:paraId="2C56E5E8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B790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WCC (x10^9/L)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E4E4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E63C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6.1+/-1.7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746B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6.7+/-1.4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026B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+0.6+/-2.4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9B3E4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[-1.0 to 2.1] p=0.431</w:t>
            </w:r>
          </w:p>
        </w:tc>
      </w:tr>
      <w:tr w:rsidR="00E4471B" w:rsidRPr="001E6297" w14:paraId="4B517630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EB1F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CRP (mg/L)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E7C3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127B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7.8+/-8.7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EA05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4.7+/-7.3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99D7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 xml:space="preserve">-3.0+/-8.7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ACE19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[-2.5 to 8.6] p=0.256</w:t>
            </w:r>
          </w:p>
        </w:tc>
      </w:tr>
      <w:tr w:rsidR="00E4471B" w:rsidRPr="001E6297" w14:paraId="5BC9A04E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FF8D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Troponin (ng/L)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AFF9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B29E1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15.1+/-9.2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26C29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12.4+/-6.5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5C4F6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-2.7+/-5.9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F6C4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[-6.4 to 1.8] p=0.146</w:t>
            </w:r>
          </w:p>
        </w:tc>
      </w:tr>
      <w:tr w:rsidR="00E4471B" w:rsidRPr="001E6297" w14:paraId="38597F94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7B93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NT-proBNP (ng/L)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A1806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8873A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1209+/-1402.1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8AF3D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1148+/-1560.8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771A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-60.9+/-957.1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0F4B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[-669.0 to 547.2] p=0.830</w:t>
            </w:r>
          </w:p>
        </w:tc>
      </w:tr>
      <w:tr w:rsidR="00E4471B" w:rsidRPr="001E6297" w14:paraId="468442F4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01BD8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HbA1c (mmol/mol)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9077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FF31E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39.4+/-11.0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FE70A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38.5+/-5.4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5B88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-0.8+/-8.6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5BDEF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[-6.6 to 4.9] p=0.759</w:t>
            </w:r>
          </w:p>
        </w:tc>
      </w:tr>
      <w:tr w:rsidR="00E4471B" w:rsidRPr="001E6297" w14:paraId="24F4DE80" w14:textId="77777777" w:rsidTr="008F2009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96F4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Cholesterol (mmol/L)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E81BC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3D0B5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3.5+/-1.2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A6733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5.9+/-7.3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5F940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+2.5+/-7.4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7F167" w14:textId="77777777" w:rsidR="00E4471B" w:rsidRPr="001E6297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lang w:val="en-GB" w:eastAsia="en-GB"/>
                <w14:ligatures w14:val="none"/>
              </w:rPr>
              <w:t>[-2.1 to 7.2] p=0.262</w:t>
            </w:r>
          </w:p>
        </w:tc>
      </w:tr>
      <w:tr w:rsidR="00E4471B" w:rsidRPr="001E6297" w14:paraId="71897131" w14:textId="77777777" w:rsidTr="008F2009">
        <w:trPr>
          <w:trHeight w:val="1537"/>
        </w:trPr>
        <w:tc>
          <w:tcPr>
            <w:tcW w:w="10201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CC"/>
            <w:hideMark/>
          </w:tcPr>
          <w:p w14:paraId="6108A56C" w14:textId="77777777" w:rsidR="00E4471B" w:rsidRPr="001E6297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 xml:space="preserve">Table: </w:t>
            </w:r>
            <w:r w:rsidRPr="001E6297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>Within group mean differences in biomarker levels following SGLT2 inhibition in patients with and without</w:t>
            </w:r>
            <w:r w:rsidRPr="001E6297">
              <w:rPr>
                <w:rFonts w:ascii="Aptos Narrow" w:eastAsia="Times New Roman" w:hAnsi="Aptos Narrow" w:cs="Times New Roman"/>
                <w:b/>
                <w:bCs/>
                <w:color w:val="000000"/>
                <w:lang w:val="en-GB" w:eastAsia="en-GB"/>
                <w14:ligatures w14:val="none"/>
              </w:rPr>
              <w:t xml:space="preserve"> </w:t>
            </w:r>
            <w:r w:rsidRPr="001E6297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 xml:space="preserve">RCR, as defined by improvement of GLS ≥10%. Data presented as mean+/-SD. Significance defined as p&lt;0.05. All p-values two-sided.                          </w:t>
            </w:r>
          </w:p>
          <w:p w14:paraId="23BF00AB" w14:textId="77777777" w:rsidR="00E4471B" w:rsidRPr="001E6297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</w:pPr>
            <w:r w:rsidRPr="001E6297">
              <w:rPr>
                <w:rFonts w:ascii="Aptos Narrow" w:eastAsia="Times New Roman" w:hAnsi="Aptos Narrow" w:cs="Times New Roman"/>
                <w:color w:val="000000"/>
                <w:lang w:val="en-GB" w:eastAsia="en-GB"/>
                <w14:ligatures w14:val="non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RCR: Reverse cardiac remodelling, SGLT2i: Sodium-glucose co-transport 2 inhibitor. </w:t>
            </w:r>
          </w:p>
        </w:tc>
      </w:tr>
    </w:tbl>
    <w:p w14:paraId="40C8532C" w14:textId="77777777" w:rsidR="00E4471B" w:rsidRDefault="00E4471B" w:rsidP="00E4471B">
      <w:pPr>
        <w:rPr>
          <w:b/>
          <w:bCs/>
        </w:rPr>
      </w:pPr>
    </w:p>
    <w:p w14:paraId="602B87E3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109058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226D640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6F641E6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04AE208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3CE1FB3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45A30B37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1AF21A1E" w14:textId="77777777" w:rsidR="00E4471B" w:rsidRDefault="00E4471B" w:rsidP="00E4471B">
      <w:pPr>
        <w:rPr>
          <w:b/>
          <w:bCs/>
        </w:rPr>
      </w:pPr>
      <w:r>
        <w:rPr>
          <w:rFonts w:ascii="Calibri" w:hAnsi="Calibri" w:cs="Calibri"/>
          <w:b/>
          <w:bCs/>
          <w:lang w:val="en-GB"/>
        </w:rPr>
        <w:lastRenderedPageBreak/>
        <w:t xml:space="preserve">4.0. </w:t>
      </w:r>
      <w:r>
        <w:rPr>
          <w:b/>
          <w:bCs/>
        </w:rPr>
        <w:t>ECHOCARDIOGRAPHIC CORRELATION ANALYSIS</w:t>
      </w:r>
    </w:p>
    <w:p w14:paraId="54E0C245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>4.1. Standard of care biomarker correlation with LV GLS (%)</w:t>
      </w:r>
    </w:p>
    <w:p w14:paraId="4D89B4F2" w14:textId="77777777" w:rsidR="00E4471B" w:rsidRDefault="00E4471B" w:rsidP="00E4471B">
      <w:pPr>
        <w:rPr>
          <w:b/>
          <w:bCs/>
        </w:rPr>
      </w:pPr>
    </w:p>
    <w:tbl>
      <w:tblPr>
        <w:tblW w:w="7062" w:type="dxa"/>
        <w:jc w:val="center"/>
        <w:tblLook w:val="04A0" w:firstRow="1" w:lastRow="0" w:firstColumn="1" w:lastColumn="0" w:noHBand="0" w:noVBand="1"/>
      </w:tblPr>
      <w:tblGrid>
        <w:gridCol w:w="2367"/>
        <w:gridCol w:w="1314"/>
        <w:gridCol w:w="3159"/>
        <w:gridCol w:w="222"/>
      </w:tblGrid>
      <w:tr w:rsidR="00E4471B" w:rsidRPr="006319C2" w14:paraId="1E0C7262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6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36EF86A0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 xml:space="preserve">Correlation of standard biomarkers with 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 xml:space="preserve">LV </w:t>
            </w:r>
            <w:r w:rsidRPr="006319C2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GLS (%)</w:t>
            </w:r>
          </w:p>
        </w:tc>
      </w:tr>
      <w:tr w:rsidR="00E4471B" w:rsidRPr="006319C2" w14:paraId="3085CD9A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CC"/>
            <w:noWrap/>
            <w:vAlign w:val="bottom"/>
            <w:hideMark/>
          </w:tcPr>
          <w:p w14:paraId="5E8CCD4D" w14:textId="77777777" w:rsidR="00E4471B" w:rsidRPr="007837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</w:pPr>
            <w:r w:rsidRPr="00783754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  <w:t>Biomarker</w:t>
            </w:r>
          </w:p>
        </w:tc>
        <w:tc>
          <w:tcPr>
            <w:tcW w:w="1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5AACE98C" w14:textId="77777777" w:rsidR="00E4471B" w:rsidRPr="007837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sz w:val="24"/>
                <w:szCs w:val="24"/>
                <w:lang w:eastAsia="en-GB"/>
                <w14:ligatures w14:val="none"/>
              </w:rPr>
            </w:pPr>
            <w:r w:rsidRPr="0078375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sz w:val="24"/>
                <w:szCs w:val="24"/>
                <w:lang w:eastAsia="en-GB"/>
                <w14:ligatures w14:val="none"/>
              </w:rPr>
              <w:t>r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14:paraId="36889340" w14:textId="77777777" w:rsidR="00E4471B" w:rsidRPr="00783754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</w:pPr>
            <w:r w:rsidRPr="00783754">
              <w:rPr>
                <w:rFonts w:ascii="Aptos Narrow" w:eastAsia="Times New Roman" w:hAnsi="Aptos Narrow" w:cs="Times New Roman"/>
                <w:b/>
                <w:bCs/>
                <w:color w:val="000000"/>
                <w:sz w:val="24"/>
                <w:szCs w:val="24"/>
                <w:lang w:eastAsia="en-GB"/>
                <w14:ligatures w14:val="none"/>
              </w:rPr>
              <w:t xml:space="preserve">P </w:t>
            </w:r>
          </w:p>
        </w:tc>
      </w:tr>
      <w:tr w:rsidR="00E4471B" w:rsidRPr="006319C2" w14:paraId="2DF532D1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2D4E23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Haemoglobin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1B493E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0.103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*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D58FAA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0.556</w:t>
            </w:r>
          </w:p>
        </w:tc>
      </w:tr>
      <w:tr w:rsidR="00E4471B" w:rsidRPr="006319C2" w14:paraId="76BC6731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AB4F66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Platelets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11BCDD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0.228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876F0F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0.145</w:t>
            </w:r>
          </w:p>
        </w:tc>
      </w:tr>
      <w:tr w:rsidR="00E4471B" w:rsidRPr="006319C2" w14:paraId="17CE1BCE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CFAD5A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Haematocrit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3A1490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0.254*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339B00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0.469</w:t>
            </w:r>
          </w:p>
        </w:tc>
      </w:tr>
      <w:tr w:rsidR="00E4471B" w:rsidRPr="006319C2" w14:paraId="2F1FC52C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0D6847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MCV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665FB4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0.014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727C84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0.671</w:t>
            </w:r>
          </w:p>
        </w:tc>
      </w:tr>
      <w:tr w:rsidR="00E4471B" w:rsidRPr="006319C2" w14:paraId="1307396E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DBEE11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WCC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48EE26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0.244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E4F7E7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0.231</w:t>
            </w:r>
          </w:p>
        </w:tc>
      </w:tr>
      <w:tr w:rsidR="00E4471B" w:rsidRPr="006319C2" w14:paraId="45CBACEC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32E2A4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CRP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2D7177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-0.256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66AB6F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0.081</w:t>
            </w:r>
          </w:p>
        </w:tc>
      </w:tr>
      <w:tr w:rsidR="00E4471B" w:rsidRPr="006319C2" w14:paraId="14234471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B5AD48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Troponin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C56AF1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-0.081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A4537A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0.417</w:t>
            </w:r>
          </w:p>
        </w:tc>
      </w:tr>
      <w:tr w:rsidR="00E4471B" w:rsidRPr="006319C2" w14:paraId="339D8800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0563B7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NT-proBNP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CF33F3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0.018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08F4A1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0.151</w:t>
            </w:r>
          </w:p>
        </w:tc>
      </w:tr>
      <w:tr w:rsidR="00E4471B" w:rsidRPr="006319C2" w14:paraId="4BFBA951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7734BA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HbA1c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2E9D69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0.101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5996D2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0.217</w:t>
            </w:r>
          </w:p>
        </w:tc>
      </w:tr>
      <w:tr w:rsidR="00E4471B" w:rsidRPr="006319C2" w14:paraId="3CD2B780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9B56A7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Creatinine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58106C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-0.071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7ACB35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0.913</w:t>
            </w:r>
          </w:p>
        </w:tc>
      </w:tr>
      <w:tr w:rsidR="00E4471B" w:rsidRPr="006319C2" w14:paraId="40D0D61B" w14:textId="77777777" w:rsidTr="008F2009">
        <w:trPr>
          <w:gridAfter w:val="1"/>
          <w:wAfter w:w="222" w:type="dxa"/>
          <w:trHeight w:val="290"/>
          <w:jc w:val="center"/>
        </w:trPr>
        <w:tc>
          <w:tcPr>
            <w:tcW w:w="2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67E17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Cholesterol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03B55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0.102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E0F2D6" w14:textId="77777777" w:rsidR="00E4471B" w:rsidRPr="006319C2" w:rsidRDefault="00E4471B" w:rsidP="008F200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p=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0.764</w:t>
            </w:r>
          </w:p>
        </w:tc>
      </w:tr>
      <w:tr w:rsidR="00E4471B" w:rsidRPr="006319C2" w14:paraId="369CF04B" w14:textId="77777777" w:rsidTr="008F2009">
        <w:trPr>
          <w:gridAfter w:val="1"/>
          <w:wAfter w:w="222" w:type="dxa"/>
          <w:trHeight w:val="450"/>
          <w:jc w:val="center"/>
        </w:trPr>
        <w:tc>
          <w:tcPr>
            <w:tcW w:w="68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CC"/>
            <w:vAlign w:val="center"/>
            <w:hideMark/>
          </w:tcPr>
          <w:p w14:paraId="26B2A5E6" w14:textId="77777777" w:rsidR="00E4471B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370266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lang w:eastAsia="en-GB"/>
                <w14:ligatures w14:val="none"/>
              </w:rPr>
              <w:t xml:space="preserve">Table </w:t>
            </w:r>
            <w:r w:rsidRPr="00370266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demonstrating correlation</w:t>
            </w: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 of standard biomarkers with delta change in GLS (%). Pearson correlation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*</w:t>
            </w: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 used to assess normally distributed data and Spearman where non-normally distributed. Significance defined as p&lt;0.05. All </w:t>
            </w:r>
            <w:proofErr w:type="gramStart"/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p-values two-sided</w:t>
            </w:r>
            <w:proofErr w:type="gramEnd"/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.          </w:t>
            </w:r>
          </w:p>
          <w:p w14:paraId="2E932519" w14:textId="77777777" w:rsidR="00E4471B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</w:p>
          <w:p w14:paraId="5E0300EE" w14:textId="77777777" w:rsidR="00E4471B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BE36D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CRP: C-reactive protein, HbA1c: glycosylated haemoglobin, </w:t>
            </w: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LV: Left ventricle, GLS: Global longitudinal strain, NT-proBNP: NT-pro brain natriuretic peptide, </w:t>
            </w:r>
            <w:r w:rsidRPr="00BE36D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SGLT2i: Sodium-glucose co-transport 2 inhibitor</w:t>
            </w:r>
          </w:p>
          <w:p w14:paraId="344783ED" w14:textId="77777777" w:rsidR="00E4471B" w:rsidRPr="006319C2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6319C2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4471B" w:rsidRPr="006319C2" w14:paraId="5BEE17B7" w14:textId="77777777" w:rsidTr="008F2009">
        <w:trPr>
          <w:trHeight w:val="290"/>
          <w:jc w:val="center"/>
        </w:trPr>
        <w:tc>
          <w:tcPr>
            <w:tcW w:w="68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B34E1" w14:textId="77777777" w:rsidR="00E4471B" w:rsidRPr="006319C2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86817" w14:textId="77777777" w:rsidR="00E4471B" w:rsidRPr="006319C2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</w:p>
        </w:tc>
      </w:tr>
      <w:tr w:rsidR="00E4471B" w:rsidRPr="006319C2" w14:paraId="39D36A1C" w14:textId="77777777" w:rsidTr="008F2009">
        <w:trPr>
          <w:trHeight w:val="290"/>
          <w:jc w:val="center"/>
        </w:trPr>
        <w:tc>
          <w:tcPr>
            <w:tcW w:w="68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10ADC2" w14:textId="77777777" w:rsidR="00E4471B" w:rsidRPr="006319C2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6C2FF" w14:textId="77777777" w:rsidR="00E4471B" w:rsidRPr="006319C2" w:rsidRDefault="00E4471B" w:rsidP="008F20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4471B" w:rsidRPr="006319C2" w14:paraId="0544E877" w14:textId="77777777" w:rsidTr="008F2009">
        <w:trPr>
          <w:trHeight w:val="290"/>
          <w:jc w:val="center"/>
        </w:trPr>
        <w:tc>
          <w:tcPr>
            <w:tcW w:w="68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9A73DC" w14:textId="77777777" w:rsidR="00E4471B" w:rsidRPr="006319C2" w:rsidRDefault="00E4471B" w:rsidP="008F200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BA7E6" w14:textId="77777777" w:rsidR="00E4471B" w:rsidRPr="006319C2" w:rsidRDefault="00E4471B" w:rsidP="008F20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F96E2C4" w14:textId="77777777" w:rsidR="00E4471B" w:rsidRDefault="00E4471B" w:rsidP="00E4471B">
      <w:pPr>
        <w:rPr>
          <w:b/>
          <w:bCs/>
        </w:rPr>
      </w:pPr>
    </w:p>
    <w:p w14:paraId="1A864243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BA8BBA3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03333802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EF84565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58B1506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3B27625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06B6A18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53D1EFE9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7EDABA4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33DE7EEE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79B84DD2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E8E5791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5C22D45" w14:textId="77777777" w:rsidR="00E4471B" w:rsidRDefault="00E4471B" w:rsidP="00E4471B">
      <w:pPr>
        <w:rPr>
          <w:rFonts w:ascii="Calibri" w:hAnsi="Calibri" w:cs="Calibri"/>
          <w:b/>
          <w:bCs/>
          <w:lang w:val="en-GB"/>
        </w:rPr>
      </w:pPr>
    </w:p>
    <w:p w14:paraId="254F7082" w14:textId="77777777" w:rsidR="00E4471B" w:rsidRDefault="00E4471B" w:rsidP="00E4471B">
      <w:pPr>
        <w:rPr>
          <w:b/>
          <w:bCs/>
        </w:rPr>
      </w:pPr>
      <w:r>
        <w:rPr>
          <w:b/>
          <w:bCs/>
        </w:rPr>
        <w:lastRenderedPageBreak/>
        <w:t>5</w:t>
      </w:r>
      <w:r w:rsidRPr="00D36DB0">
        <w:rPr>
          <w:b/>
          <w:bCs/>
        </w:rPr>
        <w:t xml:space="preserve">.0. </w:t>
      </w:r>
      <w:r>
        <w:rPr>
          <w:b/>
          <w:bCs/>
        </w:rPr>
        <w:t>QUALITY OF LIFE ANALYSIS</w:t>
      </w:r>
    </w:p>
    <w:p w14:paraId="739BE6CB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 xml:space="preserve">5.1. Analysis of effect of time on change in KCCQ-12 score. </w:t>
      </w:r>
    </w:p>
    <w:p w14:paraId="3EF1E318" w14:textId="77777777" w:rsidR="00E4471B" w:rsidRDefault="00E4471B" w:rsidP="00E4471B">
      <w:pPr>
        <w:jc w:val="center"/>
        <w:rPr>
          <w:b/>
          <w:bCs/>
        </w:rPr>
      </w:pPr>
      <w:r w:rsidRPr="00C324EF">
        <w:rPr>
          <w:noProof/>
        </w:rPr>
        <w:drawing>
          <wp:inline distT="0" distB="0" distL="0" distR="0" wp14:anchorId="7CB07FDD" wp14:editId="1A263A99">
            <wp:extent cx="3609975" cy="3140710"/>
            <wp:effectExtent l="0" t="0" r="9525" b="2540"/>
            <wp:docPr id="18734870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1F88B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b/>
          <w:bCs/>
          <w:sz w:val="24"/>
          <w:szCs w:val="24"/>
        </w:rPr>
        <w:t>Figure</w:t>
      </w:r>
      <w:r w:rsidRPr="000E359D">
        <w:rPr>
          <w:sz w:val="24"/>
          <w:szCs w:val="24"/>
        </w:rPr>
        <w:t xml:space="preserve"> demonstrating scatter plot with delta change in KCCQ-12 score plotted against a). LV GLS (%), b). LVEF (%) and c). LV Mass.</w:t>
      </w:r>
    </w:p>
    <w:p w14:paraId="40C8CAC2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 xml:space="preserve">Analysis performed using Pearson bivariate regression with two-sided p value. Significance defined as p&lt;0.05. </w:t>
      </w:r>
    </w:p>
    <w:p w14:paraId="72173B48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</w:p>
    <w:p w14:paraId="004A2BF3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>SGLT2i: Sodium-glucose co-transport 2 inhibitor, GLS: Global longitudinal strain, LVEF: Left ventricular ejection fraction, KCCQ-12: Kansas City Cardiomyopathy Questionnaire-12.</w:t>
      </w:r>
    </w:p>
    <w:p w14:paraId="3884C73E" w14:textId="77777777" w:rsidR="00E4471B" w:rsidRDefault="00E4471B" w:rsidP="00E4471B">
      <w:pPr>
        <w:rPr>
          <w:b/>
          <w:bCs/>
        </w:rPr>
      </w:pPr>
    </w:p>
    <w:p w14:paraId="58DC77AE" w14:textId="77777777" w:rsidR="00E4471B" w:rsidRDefault="00E4471B" w:rsidP="00E4471B">
      <w:pPr>
        <w:rPr>
          <w:b/>
          <w:bCs/>
        </w:rPr>
      </w:pPr>
    </w:p>
    <w:p w14:paraId="1CE8347E" w14:textId="77777777" w:rsidR="00E4471B" w:rsidRDefault="00E4471B" w:rsidP="00E4471B">
      <w:pPr>
        <w:rPr>
          <w:b/>
          <w:bCs/>
        </w:rPr>
      </w:pPr>
    </w:p>
    <w:p w14:paraId="133276EE" w14:textId="77777777" w:rsidR="00E4471B" w:rsidRDefault="00E4471B" w:rsidP="00E4471B">
      <w:pPr>
        <w:rPr>
          <w:b/>
          <w:bCs/>
        </w:rPr>
      </w:pPr>
    </w:p>
    <w:p w14:paraId="120941EF" w14:textId="77777777" w:rsidR="00E4471B" w:rsidRDefault="00E4471B" w:rsidP="00E4471B">
      <w:pPr>
        <w:rPr>
          <w:b/>
          <w:bCs/>
        </w:rPr>
      </w:pPr>
    </w:p>
    <w:p w14:paraId="08332D84" w14:textId="77777777" w:rsidR="00E4471B" w:rsidRDefault="00E4471B" w:rsidP="00E4471B">
      <w:pPr>
        <w:rPr>
          <w:b/>
          <w:bCs/>
        </w:rPr>
        <w:sectPr w:rsidR="00E4471B" w:rsidSect="00E4471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E65E391" w14:textId="77777777" w:rsidR="00E4471B" w:rsidRDefault="00E4471B" w:rsidP="00E4471B">
      <w:pPr>
        <w:rPr>
          <w:b/>
          <w:bCs/>
        </w:rPr>
      </w:pPr>
      <w:r>
        <w:rPr>
          <w:b/>
          <w:bCs/>
        </w:rPr>
        <w:lastRenderedPageBreak/>
        <w:t xml:space="preserve">5.2. Analysis of correlation of echocardiographic changes with change in KCCQ-12. </w:t>
      </w:r>
    </w:p>
    <w:p w14:paraId="15D7F783" w14:textId="77777777" w:rsidR="00E4471B" w:rsidRDefault="00E4471B" w:rsidP="00E4471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7A2B60E" wp14:editId="482F12F3">
            <wp:extent cx="8876325" cy="2169700"/>
            <wp:effectExtent l="0" t="0" r="1270" b="2540"/>
            <wp:docPr id="898784341" name="Picture 1" descr="A red line in a black background with Marfa lights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784341" name="Picture 1" descr="A red line in a black background with Marfa lights in th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6452" cy="2179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3F1B28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b/>
          <w:bCs/>
          <w:sz w:val="24"/>
          <w:szCs w:val="24"/>
        </w:rPr>
        <w:t>Figure</w:t>
      </w:r>
      <w:r w:rsidRPr="000E359D">
        <w:rPr>
          <w:sz w:val="24"/>
          <w:szCs w:val="24"/>
        </w:rPr>
        <w:t xml:space="preserve"> demonstrating scatter plot with delta change in KCCQ-12 score plotted against a). LV GLS (%), b). LVEF (%) and c). LV Mass.</w:t>
      </w:r>
    </w:p>
    <w:p w14:paraId="25019AB6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 xml:space="preserve">Analysis performed using Pearson bivariate regression with two-sided p value. Significance defined as p&lt;0.05. </w:t>
      </w:r>
    </w:p>
    <w:p w14:paraId="4998EF0A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</w:p>
    <w:p w14:paraId="0B1731F2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>SGLT2i: Sodium-glucose co-transport 2 inhibitor, GLS: Global longitudinal strain, LVEF: Left ventricular ejection fraction, KCCQ-12: Kansas City Cardiomyopathy Questionnaire-12.</w:t>
      </w:r>
    </w:p>
    <w:p w14:paraId="13E3C631" w14:textId="77777777" w:rsidR="00E4471B" w:rsidRDefault="00E4471B" w:rsidP="00E4471B">
      <w:pPr>
        <w:rPr>
          <w:b/>
          <w:bCs/>
        </w:rPr>
      </w:pPr>
    </w:p>
    <w:p w14:paraId="2436FEE6" w14:textId="77777777" w:rsidR="00E4471B" w:rsidRDefault="00E4471B" w:rsidP="00E4471B">
      <w:pPr>
        <w:rPr>
          <w:b/>
          <w:bCs/>
        </w:rPr>
      </w:pPr>
    </w:p>
    <w:p w14:paraId="6CDD80C3" w14:textId="77777777" w:rsidR="00E4471B" w:rsidRDefault="00E4471B" w:rsidP="00E4471B">
      <w:pPr>
        <w:rPr>
          <w:b/>
          <w:bCs/>
        </w:rPr>
      </w:pPr>
    </w:p>
    <w:p w14:paraId="08A1B66C" w14:textId="77777777" w:rsidR="00E4471B" w:rsidRDefault="00E4471B" w:rsidP="00E4471B">
      <w:pPr>
        <w:rPr>
          <w:b/>
          <w:bCs/>
        </w:rPr>
      </w:pPr>
    </w:p>
    <w:p w14:paraId="3EE01132" w14:textId="77777777" w:rsidR="00E4471B" w:rsidRDefault="00E4471B" w:rsidP="00E4471B">
      <w:pPr>
        <w:rPr>
          <w:b/>
          <w:bCs/>
        </w:rPr>
      </w:pPr>
    </w:p>
    <w:p w14:paraId="35007B57" w14:textId="77777777" w:rsidR="00E4471B" w:rsidRDefault="00E4471B" w:rsidP="00E4471B">
      <w:pPr>
        <w:rPr>
          <w:b/>
          <w:bCs/>
        </w:rPr>
      </w:pPr>
    </w:p>
    <w:p w14:paraId="6E8879B7" w14:textId="77777777" w:rsidR="00E4471B" w:rsidRDefault="00E4471B" w:rsidP="00E4471B">
      <w:pPr>
        <w:rPr>
          <w:b/>
          <w:bCs/>
        </w:rPr>
      </w:pPr>
    </w:p>
    <w:p w14:paraId="04B25BC4" w14:textId="77777777" w:rsidR="00E4471B" w:rsidRDefault="00E4471B" w:rsidP="00E4471B">
      <w:pPr>
        <w:rPr>
          <w:b/>
          <w:bCs/>
        </w:rPr>
      </w:pPr>
    </w:p>
    <w:p w14:paraId="405C13FD" w14:textId="77777777" w:rsidR="00E4471B" w:rsidRDefault="00E4471B" w:rsidP="00E4471B">
      <w:pPr>
        <w:rPr>
          <w:b/>
          <w:bCs/>
        </w:rPr>
      </w:pPr>
    </w:p>
    <w:p w14:paraId="327FD4B6" w14:textId="77777777" w:rsidR="00E4471B" w:rsidRDefault="00E4471B" w:rsidP="00E4471B">
      <w:pPr>
        <w:rPr>
          <w:b/>
          <w:bCs/>
        </w:rPr>
      </w:pPr>
    </w:p>
    <w:p w14:paraId="1D437692" w14:textId="77777777" w:rsidR="00E4471B" w:rsidRDefault="00E4471B" w:rsidP="00E4471B">
      <w:pPr>
        <w:rPr>
          <w:b/>
          <w:bCs/>
        </w:rPr>
      </w:pPr>
    </w:p>
    <w:p w14:paraId="6AC3C35D" w14:textId="77777777" w:rsidR="00E4471B" w:rsidRDefault="00E4471B" w:rsidP="00E4471B">
      <w:pPr>
        <w:rPr>
          <w:b/>
          <w:bCs/>
        </w:rPr>
      </w:pPr>
    </w:p>
    <w:p w14:paraId="49D33895" w14:textId="77777777" w:rsidR="00E4471B" w:rsidRDefault="00E4471B" w:rsidP="00E4471B">
      <w:pPr>
        <w:rPr>
          <w:b/>
          <w:bCs/>
        </w:rPr>
      </w:pPr>
    </w:p>
    <w:p w14:paraId="61712EC3" w14:textId="77777777" w:rsidR="00E4471B" w:rsidRDefault="00E4471B" w:rsidP="00E4471B">
      <w:pPr>
        <w:rPr>
          <w:b/>
          <w:bCs/>
        </w:rPr>
      </w:pPr>
    </w:p>
    <w:p w14:paraId="1B50487D" w14:textId="77777777" w:rsidR="00E4471B" w:rsidRDefault="00E4471B" w:rsidP="00E4471B">
      <w:pPr>
        <w:rPr>
          <w:b/>
          <w:bCs/>
        </w:rPr>
      </w:pPr>
    </w:p>
    <w:p w14:paraId="110CBDE5" w14:textId="77777777" w:rsidR="00E4471B" w:rsidRDefault="00E4471B" w:rsidP="00E4471B">
      <w:pPr>
        <w:rPr>
          <w:b/>
          <w:bCs/>
        </w:rPr>
      </w:pPr>
    </w:p>
    <w:p w14:paraId="7F4B5A44" w14:textId="77777777" w:rsidR="00E4471B" w:rsidRDefault="00E4471B" w:rsidP="00E4471B">
      <w:pPr>
        <w:rPr>
          <w:b/>
          <w:bCs/>
        </w:rPr>
        <w:sectPr w:rsidR="00E4471B" w:rsidSect="0024021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65328A7" w14:textId="77777777" w:rsidR="00E4471B" w:rsidRDefault="00E4471B" w:rsidP="00E4471B">
      <w:pPr>
        <w:rPr>
          <w:b/>
          <w:bCs/>
        </w:rPr>
      </w:pPr>
    </w:p>
    <w:p w14:paraId="49773276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>5.3. Novel biomarker correlation with change in KCCQ-12 score.</w:t>
      </w:r>
    </w:p>
    <w:p w14:paraId="7CD7C4E9" w14:textId="77777777" w:rsidR="00E4471B" w:rsidRDefault="00E4471B" w:rsidP="00E4471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0F6C247" wp14:editId="2587FB01">
            <wp:extent cx="8860900" cy="2516888"/>
            <wp:effectExtent l="0" t="0" r="0" b="0"/>
            <wp:docPr id="1993281227" name="Picture 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281227" name="Picture 3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5241" cy="2523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AA1BFF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b/>
          <w:bCs/>
          <w:sz w:val="24"/>
          <w:szCs w:val="24"/>
        </w:rPr>
        <w:t>Figure</w:t>
      </w:r>
      <w:r w:rsidRPr="000E359D">
        <w:rPr>
          <w:sz w:val="24"/>
          <w:szCs w:val="24"/>
        </w:rPr>
        <w:t xml:space="preserve"> demonstrating scatter plot with delta change in KCCQ-12 score plotted against a). </w:t>
      </w:r>
      <w:r>
        <w:rPr>
          <w:sz w:val="24"/>
          <w:szCs w:val="24"/>
        </w:rPr>
        <w:t>sSt2</w:t>
      </w:r>
      <w:r w:rsidRPr="000E359D">
        <w:rPr>
          <w:sz w:val="24"/>
          <w:szCs w:val="24"/>
        </w:rPr>
        <w:t xml:space="preserve"> (%), b). </w:t>
      </w:r>
      <w:r>
        <w:rPr>
          <w:sz w:val="24"/>
          <w:szCs w:val="24"/>
        </w:rPr>
        <w:t>IL-6</w:t>
      </w:r>
      <w:r w:rsidRPr="000E359D">
        <w:rPr>
          <w:sz w:val="24"/>
          <w:szCs w:val="24"/>
        </w:rPr>
        <w:t xml:space="preserve"> (%) and c). </w:t>
      </w:r>
      <w:r>
        <w:rPr>
          <w:sz w:val="24"/>
          <w:szCs w:val="24"/>
        </w:rPr>
        <w:t>IGFBP-1</w:t>
      </w:r>
      <w:r w:rsidRPr="000E359D">
        <w:rPr>
          <w:sz w:val="24"/>
          <w:szCs w:val="24"/>
        </w:rPr>
        <w:t>.</w:t>
      </w:r>
    </w:p>
    <w:p w14:paraId="2501017F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 xml:space="preserve">Analysis performed using Pearson bivariate regression with two-sided p value. Significance defined as p&lt;0.05. </w:t>
      </w:r>
    </w:p>
    <w:p w14:paraId="32A3225B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</w:p>
    <w:p w14:paraId="3769BFE5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>SGLT2i: Sodium-glucose co-transport 2 inhibitor, GLS: Global longitudinal strain, LVEF: Left ventricular ejection fraction, KCCQ-12: Kansas City Cardiomyopathy Questionnaire-12.</w:t>
      </w:r>
    </w:p>
    <w:p w14:paraId="6EF38EED" w14:textId="77777777" w:rsidR="00E4471B" w:rsidRDefault="00E4471B" w:rsidP="00E4471B">
      <w:pPr>
        <w:rPr>
          <w:b/>
          <w:bCs/>
        </w:rPr>
      </w:pPr>
    </w:p>
    <w:p w14:paraId="10BF1908" w14:textId="77777777" w:rsidR="00E4471B" w:rsidRDefault="00E4471B" w:rsidP="00E4471B">
      <w:pPr>
        <w:rPr>
          <w:b/>
          <w:bCs/>
        </w:rPr>
      </w:pPr>
    </w:p>
    <w:p w14:paraId="0E2FEFFF" w14:textId="77777777" w:rsidR="00E4471B" w:rsidRDefault="00E4471B" w:rsidP="00E4471B">
      <w:pPr>
        <w:rPr>
          <w:b/>
          <w:bCs/>
        </w:rPr>
      </w:pPr>
    </w:p>
    <w:p w14:paraId="6016C3EE" w14:textId="77777777" w:rsidR="00E4471B" w:rsidRDefault="00E4471B" w:rsidP="00E4471B">
      <w:pPr>
        <w:rPr>
          <w:b/>
          <w:bCs/>
        </w:rPr>
      </w:pPr>
    </w:p>
    <w:p w14:paraId="64676770" w14:textId="77777777" w:rsidR="00E4471B" w:rsidRDefault="00E4471B" w:rsidP="00E4471B">
      <w:pPr>
        <w:rPr>
          <w:b/>
          <w:bCs/>
        </w:rPr>
      </w:pPr>
    </w:p>
    <w:p w14:paraId="6DF815B1" w14:textId="77777777" w:rsidR="00E4471B" w:rsidRDefault="00E4471B" w:rsidP="00E4471B">
      <w:pPr>
        <w:rPr>
          <w:b/>
          <w:bCs/>
        </w:rPr>
      </w:pPr>
    </w:p>
    <w:p w14:paraId="6165179E" w14:textId="77777777" w:rsidR="00E4471B" w:rsidRDefault="00E4471B" w:rsidP="00E4471B">
      <w:pPr>
        <w:rPr>
          <w:b/>
          <w:bCs/>
        </w:rPr>
      </w:pPr>
      <w:r>
        <w:rPr>
          <w:b/>
          <w:bCs/>
        </w:rPr>
        <w:t>5.5. Standard biomarker correlation with change in KCCQ-12 score.</w:t>
      </w:r>
    </w:p>
    <w:p w14:paraId="7E47ED06" w14:textId="77777777" w:rsidR="00E4471B" w:rsidRDefault="00E4471B" w:rsidP="00E4471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CB52DB4" wp14:editId="7DA73225">
            <wp:extent cx="8209032" cy="4475917"/>
            <wp:effectExtent l="0" t="0" r="1905" b="1270"/>
            <wp:docPr id="823900923" name="Picture 4" descr="A black background with 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900923" name="Picture 4" descr="A black background with 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0979" cy="4493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5CFD36" w14:textId="77777777" w:rsidR="00E4471B" w:rsidRDefault="00E4471B" w:rsidP="00E4471B">
      <w:pPr>
        <w:rPr>
          <w:b/>
          <w:bCs/>
        </w:rPr>
      </w:pPr>
    </w:p>
    <w:p w14:paraId="126AC82D" w14:textId="77777777" w:rsidR="00E4471B" w:rsidRDefault="00E4471B" w:rsidP="00E4471B">
      <w:pPr>
        <w:rPr>
          <w:b/>
          <w:bCs/>
        </w:rPr>
      </w:pPr>
    </w:p>
    <w:p w14:paraId="258E2BBC" w14:textId="77777777" w:rsidR="00E4471B" w:rsidRDefault="00E4471B" w:rsidP="00E4471B">
      <w:pPr>
        <w:rPr>
          <w:b/>
          <w:bCs/>
        </w:rPr>
      </w:pPr>
    </w:p>
    <w:p w14:paraId="5A30866A" w14:textId="77777777" w:rsidR="00E4471B" w:rsidRDefault="00E4471B" w:rsidP="00E4471B">
      <w:pPr>
        <w:rPr>
          <w:i/>
          <w:iCs/>
        </w:rPr>
      </w:pPr>
      <w:r>
        <w:rPr>
          <w:b/>
          <w:bCs/>
        </w:rPr>
        <w:t>5.6. Standard biomarker correlation with change in KCCQ-12 score</w:t>
      </w:r>
      <w:r w:rsidRPr="00A75C8F">
        <w:t xml:space="preserve"> </w:t>
      </w:r>
      <w:r w:rsidRPr="00A75C8F">
        <w:rPr>
          <w:i/>
          <w:iCs/>
        </w:rPr>
        <w:t>(continued)</w:t>
      </w:r>
    </w:p>
    <w:p w14:paraId="12A1766A" w14:textId="77777777" w:rsidR="00E4471B" w:rsidRDefault="00E4471B" w:rsidP="00E4471B">
      <w:pPr>
        <w:jc w:val="center"/>
        <w:rPr>
          <w:b/>
          <w:bCs/>
        </w:rPr>
      </w:pPr>
      <w:r w:rsidRPr="00554060">
        <w:rPr>
          <w:noProof/>
        </w:rPr>
        <w:drawing>
          <wp:inline distT="0" distB="0" distL="0" distR="0" wp14:anchorId="123BBB0B" wp14:editId="18834361">
            <wp:extent cx="3896360" cy="2854325"/>
            <wp:effectExtent l="19050" t="19050" r="27940" b="22225"/>
            <wp:docPr id="9424803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2854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48752E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b/>
          <w:bCs/>
          <w:sz w:val="24"/>
          <w:szCs w:val="24"/>
        </w:rPr>
        <w:t>Figure</w:t>
      </w:r>
      <w:r w:rsidRPr="000E359D">
        <w:rPr>
          <w:sz w:val="24"/>
          <w:szCs w:val="24"/>
        </w:rPr>
        <w:t xml:space="preserve"> demonstrating scatter plot with delta change in KCCQ-12 score plotted against </w:t>
      </w:r>
      <w:r>
        <w:rPr>
          <w:sz w:val="24"/>
          <w:szCs w:val="24"/>
        </w:rPr>
        <w:t xml:space="preserve">standard of care biomarkers. </w:t>
      </w:r>
      <w:r w:rsidRPr="000E359D">
        <w:rPr>
          <w:sz w:val="24"/>
          <w:szCs w:val="24"/>
        </w:rPr>
        <w:t xml:space="preserve">Analysis performed using Pearson bivariate regression with two-sided p value. Significance defined as p&lt;0.05. </w:t>
      </w:r>
    </w:p>
    <w:p w14:paraId="11C45A27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</w:p>
    <w:p w14:paraId="34C347FC" w14:textId="77777777" w:rsidR="00E4471B" w:rsidRPr="000E359D" w:rsidRDefault="00E4471B" w:rsidP="00E4471B">
      <w:pPr>
        <w:pStyle w:val="NoSpacing"/>
        <w:pBdr>
          <w:top w:val="single" w:sz="4" w:space="1" w:color="auto"/>
          <w:bottom w:val="single" w:sz="4" w:space="1" w:color="auto"/>
        </w:pBdr>
        <w:shd w:val="clear" w:color="auto" w:fill="FFFFCC"/>
        <w:rPr>
          <w:sz w:val="24"/>
          <w:szCs w:val="24"/>
        </w:rPr>
      </w:pPr>
      <w:r w:rsidRPr="000E359D">
        <w:rPr>
          <w:sz w:val="24"/>
          <w:szCs w:val="24"/>
        </w:rPr>
        <w:t>SGLT2i: Sodium-glucose co-transport 2 inhibitor, GLS: Global longitudinal strain, LVEF: Left ventricular ejection fraction, KCCQ-12: Kansas City Cardiomyopathy Questionnaire-12.</w:t>
      </w:r>
    </w:p>
    <w:p w14:paraId="42AD62C4" w14:textId="77777777" w:rsidR="00E4471B" w:rsidRDefault="00E4471B" w:rsidP="00E4471B">
      <w:pPr>
        <w:rPr>
          <w:b/>
          <w:bCs/>
        </w:rPr>
      </w:pPr>
    </w:p>
    <w:p w14:paraId="39775C46" w14:textId="77777777" w:rsidR="00CA40D5" w:rsidRDefault="00CA40D5"/>
    <w:sectPr w:rsidR="00CA40D5" w:rsidSect="00E447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A2250"/>
    <w:multiLevelType w:val="multilevel"/>
    <w:tmpl w:val="0C98778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80568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71B"/>
    <w:rsid w:val="0024021D"/>
    <w:rsid w:val="004A3206"/>
    <w:rsid w:val="0062362F"/>
    <w:rsid w:val="006713D6"/>
    <w:rsid w:val="00B91C04"/>
    <w:rsid w:val="00C94DF4"/>
    <w:rsid w:val="00CA40D5"/>
    <w:rsid w:val="00D87D4C"/>
    <w:rsid w:val="00E4471B"/>
    <w:rsid w:val="00E648D4"/>
    <w:rsid w:val="00EC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00357"/>
  <w15:chartTrackingRefBased/>
  <w15:docId w15:val="{444E1E21-E285-4565-B53A-C72959E7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71B"/>
  </w:style>
  <w:style w:type="paragraph" w:styleId="Heading1">
    <w:name w:val="heading 1"/>
    <w:basedOn w:val="Normal"/>
    <w:next w:val="Normal"/>
    <w:link w:val="Heading1Char"/>
    <w:uiPriority w:val="9"/>
    <w:qFormat/>
    <w:rsid w:val="00E44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7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7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7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7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7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7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7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7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7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7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7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7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7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7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7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7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7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7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71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4471B"/>
    <w:pPr>
      <w:spacing w:after="0" w:line="240" w:lineRule="auto"/>
    </w:pPr>
    <w:rPr>
      <w:kern w:val="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1779</Words>
  <Characters>10146</Characters>
  <Application>Microsoft Office Word</Application>
  <DocSecurity>0</DocSecurity>
  <Lines>84</Lines>
  <Paragraphs>23</Paragraphs>
  <ScaleCrop>false</ScaleCrop>
  <Company/>
  <LinksUpToDate>false</LinksUpToDate>
  <CharactersWithSpaces>11902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Savage</dc:creator>
  <cp:keywords/>
  <dc:description/>
  <cp:lastModifiedBy>Patrick Savage</cp:lastModifiedBy>
  <cp:revision>1</cp:revision>
  <dcterms:created xsi:type="dcterms:W3CDTF">2025-08-12T08:06:00Z</dcterms:created>
  <dcterms:modified xsi:type="dcterms:W3CDTF">2025-08-12T08:11:00Z</dcterms:modified>
</cp:coreProperties>
</file>