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6CD71" w14:textId="77777777" w:rsidR="003E0CF0" w:rsidRPr="001A6F9D" w:rsidRDefault="003E0CF0" w:rsidP="003E0CF0">
      <w:pPr>
        <w:widowControl w:val="0"/>
        <w:spacing w:after="0" w:line="360" w:lineRule="auto"/>
        <w:jc w:val="center"/>
        <w:rPr>
          <w:rFonts w:ascii="Times New Roman" w:eastAsia="Arial" w:hAnsi="Times New Roman" w:cs="Times New Roman"/>
          <w:kern w:val="2"/>
          <w:sz w:val="32"/>
          <w:szCs w:val="32"/>
        </w:rPr>
      </w:pPr>
      <w:r w:rsidRPr="001A6F9D">
        <w:rPr>
          <w:rFonts w:ascii="Times New Roman" w:eastAsia="Arial" w:hAnsi="Times New Roman" w:cs="Times New Roman" w:hint="eastAsia"/>
          <w:b/>
          <w:bCs/>
          <w:kern w:val="2"/>
          <w:sz w:val="32"/>
          <w:szCs w:val="32"/>
          <w:lang w:val="en-US"/>
        </w:rPr>
        <w:t>Supplementary Materials</w:t>
      </w:r>
    </w:p>
    <w:p w14:paraId="7EE4408A" w14:textId="77777777" w:rsidR="003E0CF0" w:rsidRPr="002846D2" w:rsidRDefault="003E0CF0" w:rsidP="000F7B16">
      <w:pPr>
        <w:widowControl w:val="0"/>
        <w:spacing w:after="0" w:line="360" w:lineRule="auto"/>
        <w:jc w:val="center"/>
        <w:rPr>
          <w:rFonts w:ascii="Times New Roman" w:eastAsia="Arial" w:hAnsi="Times New Roman" w:cs="Times New Roman"/>
          <w:kern w:val="2"/>
          <w:sz w:val="36"/>
          <w:szCs w:val="32"/>
        </w:rPr>
      </w:pPr>
    </w:p>
    <w:p w14:paraId="158CDBD5" w14:textId="77777777" w:rsidR="00B179C4" w:rsidRPr="001A6F9D" w:rsidRDefault="00B179C4" w:rsidP="000F7B16">
      <w:pPr>
        <w:widowControl w:val="0"/>
        <w:spacing w:after="0" w:line="360" w:lineRule="auto"/>
        <w:jc w:val="center"/>
        <w:rPr>
          <w:rFonts w:ascii="Times New Roman" w:eastAsia="Times New Roman" w:hAnsi="Times New Roman" w:cs="Times New Roman"/>
          <w:kern w:val="2"/>
          <w:sz w:val="36"/>
          <w:szCs w:val="32"/>
          <w:lang w:val="en-US"/>
        </w:rPr>
      </w:pPr>
      <w:r w:rsidRPr="001A6F9D">
        <w:rPr>
          <w:rFonts w:ascii="Times New Roman" w:eastAsia="Arial" w:hAnsi="Times New Roman" w:cs="Times New Roman"/>
          <w:kern w:val="2"/>
          <w:sz w:val="36"/>
          <w:szCs w:val="32"/>
          <w:lang w:val="en-US"/>
        </w:rPr>
        <w:t>A cross-modal epidermal sensor enables single-channel fusion of biopotential and biomechanical signals</w:t>
      </w:r>
      <w:r w:rsidRPr="001A6F9D">
        <w:rPr>
          <w:rFonts w:ascii="Times New Roman" w:eastAsia="等线" w:hAnsi="Times New Roman" w:cs="Times New Roman" w:hint="eastAsia"/>
          <w:kern w:val="2"/>
          <w:sz w:val="36"/>
          <w:szCs w:val="32"/>
          <w:lang w:val="en-US"/>
        </w:rPr>
        <w:t xml:space="preserve"> </w:t>
      </w:r>
    </w:p>
    <w:p w14:paraId="57DA2ADB" w14:textId="77777777" w:rsidR="00B179C4" w:rsidRPr="001A6F9D" w:rsidRDefault="00B179C4" w:rsidP="000F7B16">
      <w:pPr>
        <w:widowControl w:val="0"/>
        <w:spacing w:after="0" w:line="360" w:lineRule="auto"/>
        <w:jc w:val="both"/>
        <w:rPr>
          <w:rFonts w:ascii="Times New Roman" w:eastAsia="Times New Roman" w:hAnsi="Times New Roman" w:cs="Times New Roman"/>
          <w:kern w:val="2"/>
          <w:sz w:val="24"/>
          <w:lang w:val="en-US"/>
        </w:rPr>
      </w:pPr>
    </w:p>
    <w:p w14:paraId="66DEBDE7" w14:textId="77777777" w:rsidR="0081328B" w:rsidRPr="001A6F9D" w:rsidRDefault="0081328B" w:rsidP="0081328B">
      <w:pPr>
        <w:widowControl w:val="0"/>
        <w:spacing w:after="0" w:line="360" w:lineRule="auto"/>
        <w:jc w:val="both"/>
        <w:rPr>
          <w:rFonts w:ascii="Times New Roman" w:eastAsia="Times New Roman" w:hAnsi="Times New Roman" w:cs="Times New Roman"/>
          <w:kern w:val="2"/>
          <w:sz w:val="24"/>
          <w:lang w:val="en-US"/>
        </w:rPr>
      </w:pPr>
      <w:r w:rsidRPr="001A6F9D">
        <w:rPr>
          <w:rFonts w:ascii="Times New Roman" w:eastAsia="Times New Roman" w:hAnsi="Times New Roman" w:cs="Times New Roman"/>
          <w:kern w:val="2"/>
          <w:sz w:val="24"/>
          <w:lang w:val="en-US"/>
        </w:rPr>
        <w:t>Xiaodong Wu</w:t>
      </w:r>
      <w:r w:rsidRPr="001A6F9D">
        <w:rPr>
          <w:rFonts w:ascii="Times New Roman" w:eastAsia="Times New Roman" w:hAnsi="Times New Roman" w:cs="Times New Roman"/>
          <w:kern w:val="2"/>
          <w:sz w:val="24"/>
          <w:vertAlign w:val="superscript"/>
          <w:lang w:val="en-US"/>
        </w:rPr>
        <w:t>1,2,3,4#</w:t>
      </w:r>
      <w:r w:rsidRPr="001A6F9D">
        <w:rPr>
          <w:rFonts w:ascii="Segoe UI Symbol" w:eastAsia="Times New Roman" w:hAnsi="Segoe UI Symbol" w:cs="Segoe UI Symbol"/>
          <w:kern w:val="2"/>
          <w:sz w:val="24"/>
          <w:vertAlign w:val="superscript"/>
          <w:lang w:val="en-US"/>
        </w:rPr>
        <w:t>✉️</w:t>
      </w:r>
      <w:r w:rsidRPr="001A6F9D">
        <w:rPr>
          <w:rFonts w:ascii="Times New Roman" w:eastAsia="Times New Roman" w:hAnsi="Times New Roman" w:cs="Times New Roman"/>
          <w:kern w:val="2"/>
          <w:sz w:val="24"/>
          <w:lang w:val="en-US"/>
        </w:rPr>
        <w:t>, Jinchao Wang</w:t>
      </w:r>
      <w:r w:rsidRPr="001A6F9D">
        <w:rPr>
          <w:rFonts w:ascii="Times New Roman" w:eastAsia="Times New Roman" w:hAnsi="Times New Roman" w:cs="Times New Roman"/>
          <w:kern w:val="2"/>
          <w:sz w:val="24"/>
          <w:vertAlign w:val="superscript"/>
          <w:lang w:val="en-US"/>
        </w:rPr>
        <w:t>1#</w:t>
      </w:r>
      <w:r w:rsidRPr="001A6F9D">
        <w:rPr>
          <w:rFonts w:ascii="Times New Roman" w:eastAsia="Times New Roman" w:hAnsi="Times New Roman" w:cs="Times New Roman"/>
          <w:kern w:val="2"/>
          <w:sz w:val="24"/>
          <w:lang w:val="en-US"/>
        </w:rPr>
        <w:t>, Cheng Zhu</w:t>
      </w:r>
      <w:r w:rsidRPr="001A6F9D">
        <w:rPr>
          <w:rFonts w:ascii="Times New Roman" w:eastAsia="Times New Roman" w:hAnsi="Times New Roman" w:cs="Times New Roman"/>
          <w:kern w:val="2"/>
          <w:sz w:val="24"/>
          <w:vertAlign w:val="superscript"/>
          <w:lang w:val="en-US"/>
        </w:rPr>
        <w:t>1#</w:t>
      </w:r>
      <w:r w:rsidRPr="001A6F9D">
        <w:rPr>
          <w:rFonts w:ascii="Times New Roman" w:eastAsia="Times New Roman" w:hAnsi="Times New Roman" w:cs="Times New Roman"/>
          <w:kern w:val="2"/>
          <w:sz w:val="24"/>
          <w:lang w:val="en-US"/>
        </w:rPr>
        <w:t>, Lifei Zheng</w:t>
      </w:r>
      <w:r w:rsidRPr="001A6F9D">
        <w:rPr>
          <w:rFonts w:ascii="Times New Roman" w:eastAsia="Times New Roman" w:hAnsi="Times New Roman" w:cs="Times New Roman"/>
          <w:kern w:val="2"/>
          <w:sz w:val="24"/>
          <w:vertAlign w:val="superscript"/>
          <w:lang w:val="en-US"/>
        </w:rPr>
        <w:t>1#</w:t>
      </w:r>
      <w:r w:rsidRPr="001A6F9D">
        <w:rPr>
          <w:rFonts w:ascii="Times New Roman" w:eastAsia="Times New Roman" w:hAnsi="Times New Roman" w:cs="Times New Roman"/>
          <w:kern w:val="2"/>
          <w:sz w:val="24"/>
          <w:lang w:val="en-US"/>
        </w:rPr>
        <w:t>, Yangyang Song</w:t>
      </w:r>
      <w:r w:rsidRPr="001A6F9D">
        <w:rPr>
          <w:rFonts w:ascii="Times New Roman" w:eastAsia="Times New Roman" w:hAnsi="Times New Roman" w:cs="Times New Roman"/>
          <w:kern w:val="2"/>
          <w:sz w:val="24"/>
          <w:vertAlign w:val="superscript"/>
          <w:lang w:val="en-US"/>
        </w:rPr>
        <w:t>1#</w:t>
      </w:r>
      <w:r w:rsidRPr="001A6F9D">
        <w:rPr>
          <w:rFonts w:ascii="Times New Roman" w:eastAsia="Times New Roman" w:hAnsi="Times New Roman" w:cs="Times New Roman"/>
          <w:kern w:val="2"/>
          <w:sz w:val="24"/>
          <w:lang w:val="en-US"/>
        </w:rPr>
        <w:t>, Xuyi Zhang</w:t>
      </w:r>
      <w:r w:rsidRPr="001A6F9D">
        <w:rPr>
          <w:rFonts w:ascii="Times New Roman" w:eastAsia="Times New Roman" w:hAnsi="Times New Roman" w:cs="Times New Roman"/>
          <w:kern w:val="2"/>
          <w:sz w:val="24"/>
          <w:vertAlign w:val="superscript"/>
          <w:lang w:val="en-US"/>
        </w:rPr>
        <w:t>5</w:t>
      </w:r>
      <w:r w:rsidRPr="001A6F9D">
        <w:rPr>
          <w:rFonts w:ascii="Times New Roman" w:eastAsia="Times New Roman" w:hAnsi="Times New Roman" w:cs="Times New Roman"/>
          <w:kern w:val="2"/>
          <w:sz w:val="24"/>
          <w:lang w:val="en-US"/>
        </w:rPr>
        <w:t>, Zhentao Yao</w:t>
      </w:r>
      <w:r w:rsidRPr="001A6F9D">
        <w:rPr>
          <w:rFonts w:ascii="Times New Roman" w:eastAsia="Times New Roman" w:hAnsi="Times New Roman" w:cs="Times New Roman"/>
          <w:kern w:val="2"/>
          <w:sz w:val="24"/>
          <w:vertAlign w:val="superscript"/>
          <w:lang w:val="en-US"/>
        </w:rPr>
        <w:t>1</w:t>
      </w:r>
      <w:r w:rsidRPr="001A6F9D">
        <w:rPr>
          <w:rFonts w:ascii="Times New Roman" w:eastAsia="Times New Roman" w:hAnsi="Times New Roman" w:cs="Times New Roman"/>
          <w:kern w:val="2"/>
          <w:sz w:val="24"/>
          <w:lang w:val="en-US"/>
        </w:rPr>
        <w:t>, Yangyang Han</w:t>
      </w:r>
      <w:r w:rsidRPr="001A6F9D">
        <w:rPr>
          <w:rFonts w:ascii="Times New Roman" w:eastAsia="Times New Roman" w:hAnsi="Times New Roman" w:cs="Times New Roman"/>
          <w:kern w:val="2"/>
          <w:sz w:val="24"/>
          <w:vertAlign w:val="superscript"/>
          <w:lang w:val="en-US"/>
        </w:rPr>
        <w:t>6</w:t>
      </w:r>
      <w:r w:rsidRPr="001A6F9D">
        <w:rPr>
          <w:rFonts w:ascii="Times New Roman" w:eastAsia="Times New Roman" w:hAnsi="Times New Roman" w:cs="Times New Roman"/>
          <w:kern w:val="2"/>
          <w:sz w:val="24"/>
          <w:lang w:val="en-US"/>
        </w:rPr>
        <w:t>, Zhuqing Wang</w:t>
      </w:r>
      <w:r w:rsidRPr="001A6F9D">
        <w:rPr>
          <w:rFonts w:ascii="Times New Roman" w:eastAsia="Times New Roman" w:hAnsi="Times New Roman" w:cs="Times New Roman"/>
          <w:kern w:val="2"/>
          <w:sz w:val="24"/>
          <w:vertAlign w:val="superscript"/>
          <w:lang w:val="en-US"/>
        </w:rPr>
        <w:t>1</w:t>
      </w:r>
      <w:r w:rsidRPr="001A6F9D">
        <w:rPr>
          <w:rFonts w:ascii="Times New Roman" w:eastAsia="Times New Roman" w:hAnsi="Times New Roman" w:cs="Times New Roman"/>
          <w:kern w:val="2"/>
          <w:sz w:val="24"/>
          <w:lang w:val="en-US"/>
        </w:rPr>
        <w:t>, Zhou Jiang</w:t>
      </w:r>
      <w:r w:rsidRPr="001A6F9D">
        <w:rPr>
          <w:rFonts w:ascii="Times New Roman" w:eastAsia="Times New Roman" w:hAnsi="Times New Roman" w:cs="Times New Roman"/>
          <w:kern w:val="2"/>
          <w:sz w:val="24"/>
          <w:vertAlign w:val="superscript"/>
          <w:lang w:val="en-US"/>
        </w:rPr>
        <w:t>7</w:t>
      </w:r>
      <w:r w:rsidRPr="001A6F9D">
        <w:rPr>
          <w:rFonts w:ascii="Times New Roman" w:eastAsia="Times New Roman" w:hAnsi="Times New Roman" w:cs="Times New Roman"/>
          <w:kern w:val="2"/>
          <w:sz w:val="24"/>
          <w:lang w:val="en-US"/>
        </w:rPr>
        <w:t>, Zhimeng Liu</w:t>
      </w:r>
      <w:r w:rsidRPr="001A6F9D">
        <w:rPr>
          <w:rFonts w:ascii="Times New Roman" w:eastAsia="Times New Roman" w:hAnsi="Times New Roman" w:cs="Times New Roman"/>
          <w:kern w:val="2"/>
          <w:sz w:val="24"/>
          <w:vertAlign w:val="superscript"/>
          <w:lang w:val="en-US"/>
        </w:rPr>
        <w:t>8</w:t>
      </w:r>
      <w:r w:rsidRPr="001A6F9D">
        <w:rPr>
          <w:rFonts w:ascii="Segoe UI Symbol" w:eastAsia="Times New Roman" w:hAnsi="Segoe UI Symbol" w:cs="Segoe UI Symbol"/>
          <w:kern w:val="2"/>
          <w:sz w:val="24"/>
          <w:vertAlign w:val="superscript"/>
          <w:lang w:val="en-US"/>
        </w:rPr>
        <w:t>✉️</w:t>
      </w:r>
      <w:r w:rsidRPr="001A6F9D">
        <w:rPr>
          <w:rFonts w:ascii="Times New Roman" w:eastAsia="Times New Roman" w:hAnsi="Times New Roman" w:cs="Times New Roman"/>
          <w:kern w:val="2"/>
          <w:sz w:val="24"/>
          <w:lang w:val="en-US"/>
        </w:rPr>
        <w:t>, &amp; Yuxin Liu</w:t>
      </w:r>
      <w:r w:rsidRPr="001A6F9D">
        <w:rPr>
          <w:rFonts w:ascii="Times New Roman" w:eastAsia="Times New Roman" w:hAnsi="Times New Roman" w:cs="Times New Roman"/>
          <w:kern w:val="2"/>
          <w:sz w:val="24"/>
          <w:vertAlign w:val="superscript"/>
          <w:lang w:val="en-US"/>
        </w:rPr>
        <w:t>2,3,4</w:t>
      </w:r>
      <w:r w:rsidRPr="001A6F9D">
        <w:rPr>
          <w:rFonts w:ascii="Segoe UI Symbol" w:eastAsia="Times New Roman" w:hAnsi="Segoe UI Symbol" w:cs="Segoe UI Symbol"/>
          <w:kern w:val="2"/>
          <w:sz w:val="24"/>
          <w:vertAlign w:val="superscript"/>
          <w:lang w:val="en-US"/>
        </w:rPr>
        <w:t>✉️</w:t>
      </w:r>
    </w:p>
    <w:p w14:paraId="0A282C4D" w14:textId="77777777" w:rsidR="0081328B" w:rsidRPr="001A6F9D" w:rsidRDefault="0081328B" w:rsidP="0081328B">
      <w:pPr>
        <w:widowControl w:val="0"/>
        <w:spacing w:after="0" w:line="360" w:lineRule="auto"/>
        <w:jc w:val="both"/>
        <w:rPr>
          <w:rFonts w:ascii="Times New Roman" w:eastAsia="Times New Roman" w:hAnsi="Times New Roman" w:cs="Times New Roman"/>
          <w:b/>
          <w:kern w:val="2"/>
          <w:sz w:val="24"/>
          <w:lang w:val="en-US"/>
        </w:rPr>
      </w:pPr>
    </w:p>
    <w:p w14:paraId="4238303B" w14:textId="77777777" w:rsidR="0081328B" w:rsidRPr="001A6F9D" w:rsidRDefault="0081328B" w:rsidP="0081328B">
      <w:pPr>
        <w:widowControl w:val="0"/>
        <w:spacing w:after="0" w:line="360" w:lineRule="auto"/>
        <w:jc w:val="both"/>
        <w:rPr>
          <w:rFonts w:ascii="Times New Roman" w:eastAsia="Times New Roman" w:hAnsi="Times New Roman" w:cs="Times New Roman"/>
          <w:kern w:val="2"/>
          <w:sz w:val="24"/>
          <w:lang w:val="en-US"/>
        </w:rPr>
      </w:pPr>
      <w:r w:rsidRPr="001A6F9D">
        <w:rPr>
          <w:rFonts w:ascii="Times New Roman" w:eastAsia="Times New Roman" w:hAnsi="Times New Roman" w:cs="Times New Roman"/>
          <w:kern w:val="2"/>
          <w:sz w:val="24"/>
          <w:vertAlign w:val="superscript"/>
          <w:lang w:val="en-US"/>
        </w:rPr>
        <w:t>1</w:t>
      </w:r>
      <w:r w:rsidRPr="001A6F9D">
        <w:rPr>
          <w:rFonts w:ascii="Times New Roman" w:eastAsia="Times New Roman" w:hAnsi="Times New Roman" w:cs="Times New Roman" w:hint="eastAsia"/>
          <w:kern w:val="2"/>
          <w:sz w:val="24"/>
          <w:lang w:val="en-US"/>
        </w:rPr>
        <w:t xml:space="preserve"> School of Mechanical Engineering, Sichuan University, Chengdu, China</w:t>
      </w:r>
    </w:p>
    <w:p w14:paraId="009F325C" w14:textId="77777777" w:rsidR="0081328B" w:rsidRPr="001A6F9D" w:rsidRDefault="0081328B" w:rsidP="0081328B">
      <w:pPr>
        <w:widowControl w:val="0"/>
        <w:spacing w:after="0" w:line="360" w:lineRule="auto"/>
        <w:jc w:val="both"/>
        <w:rPr>
          <w:rFonts w:ascii="Times New Roman" w:eastAsia="Times New Roman" w:hAnsi="Times New Roman" w:cs="Times New Roman"/>
          <w:kern w:val="2"/>
          <w:sz w:val="24"/>
          <w:lang w:val="en-US"/>
        </w:rPr>
      </w:pPr>
      <w:r w:rsidRPr="001A6F9D">
        <w:rPr>
          <w:rFonts w:ascii="Times New Roman" w:eastAsia="Times New Roman" w:hAnsi="Times New Roman" w:cs="Times New Roman"/>
          <w:kern w:val="2"/>
          <w:sz w:val="24"/>
          <w:vertAlign w:val="superscript"/>
          <w:lang w:val="en-US"/>
        </w:rPr>
        <w:t>2</w:t>
      </w:r>
      <w:r w:rsidRPr="001A6F9D">
        <w:rPr>
          <w:rFonts w:ascii="Times New Roman" w:eastAsia="Times New Roman" w:hAnsi="Times New Roman" w:cs="Times New Roman" w:hint="eastAsia"/>
          <w:kern w:val="2"/>
          <w:sz w:val="24"/>
          <w:lang w:val="en-US"/>
        </w:rPr>
        <w:t xml:space="preserve"> </w:t>
      </w:r>
      <w:r w:rsidRPr="001A6F9D">
        <w:rPr>
          <w:rFonts w:ascii="Times New Roman" w:eastAsia="Times New Roman" w:hAnsi="Times New Roman" w:cs="Times New Roman"/>
          <w:kern w:val="2"/>
          <w:sz w:val="24"/>
          <w:lang w:val="en-US"/>
        </w:rPr>
        <w:t>Department of Biomedical Engineering, National University of Singapore, Singapore, Singapore</w:t>
      </w:r>
    </w:p>
    <w:p w14:paraId="765BAE9D" w14:textId="77777777" w:rsidR="0081328B" w:rsidRPr="001A6F9D" w:rsidRDefault="0081328B" w:rsidP="0081328B">
      <w:pPr>
        <w:widowControl w:val="0"/>
        <w:spacing w:after="0" w:line="360" w:lineRule="auto"/>
        <w:jc w:val="both"/>
        <w:rPr>
          <w:rFonts w:ascii="Times New Roman" w:eastAsia="Times New Roman" w:hAnsi="Times New Roman" w:cs="Times New Roman"/>
          <w:kern w:val="2"/>
          <w:sz w:val="24"/>
          <w:lang w:val="en-US"/>
        </w:rPr>
      </w:pPr>
      <w:r w:rsidRPr="001A6F9D">
        <w:rPr>
          <w:rFonts w:ascii="Times New Roman" w:eastAsia="Times New Roman" w:hAnsi="Times New Roman" w:cs="Times New Roman"/>
          <w:kern w:val="2"/>
          <w:sz w:val="24"/>
          <w:vertAlign w:val="superscript"/>
          <w:lang w:val="en-US"/>
        </w:rPr>
        <w:t>3</w:t>
      </w:r>
      <w:r w:rsidRPr="001A6F9D">
        <w:rPr>
          <w:rFonts w:ascii="Times New Roman" w:eastAsia="Times New Roman" w:hAnsi="Times New Roman" w:cs="Times New Roman" w:hint="eastAsia"/>
          <w:kern w:val="2"/>
          <w:sz w:val="24"/>
          <w:lang w:val="en-US"/>
        </w:rPr>
        <w:t xml:space="preserve"> </w:t>
      </w:r>
      <w:r w:rsidRPr="001A6F9D">
        <w:rPr>
          <w:rFonts w:ascii="Times New Roman" w:eastAsia="Times New Roman" w:hAnsi="Times New Roman" w:cs="Times New Roman"/>
          <w:kern w:val="2"/>
          <w:sz w:val="24"/>
          <w:lang w:val="en-US"/>
        </w:rPr>
        <w:t>Institute for Health Innovation and Technology, National University of Singapore, Singapore, Singapore</w:t>
      </w:r>
    </w:p>
    <w:p w14:paraId="3646A9E8" w14:textId="77777777" w:rsidR="0081328B" w:rsidRPr="001A6F9D" w:rsidRDefault="0081328B" w:rsidP="0081328B">
      <w:pPr>
        <w:widowControl w:val="0"/>
        <w:spacing w:after="0" w:line="360" w:lineRule="auto"/>
        <w:jc w:val="both"/>
        <w:rPr>
          <w:rFonts w:ascii="Times New Roman" w:eastAsia="Times New Roman" w:hAnsi="Times New Roman" w:cs="Times New Roman"/>
          <w:kern w:val="2"/>
          <w:sz w:val="24"/>
        </w:rPr>
      </w:pPr>
      <w:r w:rsidRPr="001A6F9D">
        <w:rPr>
          <w:rFonts w:ascii="Times New Roman" w:eastAsia="Times New Roman" w:hAnsi="Times New Roman" w:cs="Times New Roman"/>
          <w:kern w:val="2"/>
          <w:sz w:val="24"/>
          <w:vertAlign w:val="superscript"/>
          <w:lang w:val="en-US"/>
        </w:rPr>
        <w:t>4</w:t>
      </w:r>
      <w:r w:rsidRPr="001A6F9D">
        <w:rPr>
          <w:rFonts w:ascii="Times New Roman" w:eastAsia="Times New Roman" w:hAnsi="Times New Roman" w:cs="Times New Roman"/>
          <w:kern w:val="2"/>
          <w:sz w:val="24"/>
          <w:lang w:val="en-US"/>
        </w:rPr>
        <w:t xml:space="preserve"> The N.1 Institute for Health, National University of Singapore, Singapore, Singapore</w:t>
      </w:r>
    </w:p>
    <w:p w14:paraId="4FF10BD0" w14:textId="77777777" w:rsidR="0081328B" w:rsidRPr="001A6F9D" w:rsidRDefault="0081328B" w:rsidP="0081328B">
      <w:pPr>
        <w:widowControl w:val="0"/>
        <w:spacing w:after="0" w:line="360" w:lineRule="auto"/>
        <w:jc w:val="both"/>
        <w:rPr>
          <w:rFonts w:ascii="Times New Roman" w:eastAsia="Times New Roman" w:hAnsi="Times New Roman" w:cs="Times New Roman"/>
          <w:kern w:val="2"/>
          <w:sz w:val="24"/>
          <w:lang w:val="en-US"/>
        </w:rPr>
      </w:pPr>
      <w:r w:rsidRPr="001A6F9D">
        <w:rPr>
          <w:rFonts w:ascii="Times New Roman" w:eastAsia="Times New Roman" w:hAnsi="Times New Roman" w:cs="Times New Roman"/>
          <w:kern w:val="2"/>
          <w:sz w:val="24"/>
          <w:vertAlign w:val="superscript"/>
          <w:lang w:val="en-US"/>
        </w:rPr>
        <w:t>5</w:t>
      </w:r>
      <w:r w:rsidRPr="001A6F9D">
        <w:rPr>
          <w:rFonts w:ascii="Times New Roman" w:eastAsia="Times New Roman" w:hAnsi="Times New Roman" w:cs="Times New Roman"/>
          <w:kern w:val="2"/>
          <w:sz w:val="24"/>
          <w:lang w:val="en-US"/>
        </w:rPr>
        <w:t xml:space="preserve"> </w:t>
      </w:r>
      <w:r w:rsidRPr="001A6F9D">
        <w:rPr>
          <w:rFonts w:ascii="Times New Roman" w:eastAsia="Times New Roman" w:hAnsi="Times New Roman" w:cs="Times New Roman" w:hint="eastAsia"/>
          <w:kern w:val="2"/>
          <w:sz w:val="24"/>
          <w:lang w:val="en-US"/>
        </w:rPr>
        <w:t>School of Engineering Science, Royal Institute of Technology, Stockholm, Sweden</w:t>
      </w:r>
    </w:p>
    <w:p w14:paraId="6D5EFEEE" w14:textId="77777777" w:rsidR="0081328B" w:rsidRPr="001A6F9D" w:rsidRDefault="0081328B" w:rsidP="0081328B">
      <w:pPr>
        <w:widowControl w:val="0"/>
        <w:spacing w:after="0" w:line="360" w:lineRule="auto"/>
        <w:jc w:val="both"/>
        <w:rPr>
          <w:rFonts w:ascii="Times New Roman" w:eastAsia="Times New Roman" w:hAnsi="Times New Roman" w:cs="Times New Roman"/>
          <w:kern w:val="2"/>
          <w:sz w:val="24"/>
          <w:lang w:val="en-US"/>
        </w:rPr>
      </w:pPr>
      <w:r w:rsidRPr="001A6F9D">
        <w:rPr>
          <w:rFonts w:ascii="Times New Roman" w:eastAsia="Times New Roman" w:hAnsi="Times New Roman" w:cs="Times New Roman"/>
          <w:kern w:val="2"/>
          <w:sz w:val="24"/>
          <w:vertAlign w:val="superscript"/>
          <w:lang w:val="en-US"/>
        </w:rPr>
        <w:t>6</w:t>
      </w:r>
      <w:r w:rsidRPr="001A6F9D">
        <w:rPr>
          <w:rFonts w:ascii="Times New Roman" w:eastAsia="Times New Roman" w:hAnsi="Times New Roman" w:cs="Times New Roman"/>
          <w:kern w:val="2"/>
          <w:sz w:val="24"/>
          <w:lang w:val="en-US"/>
        </w:rPr>
        <w:t xml:space="preserve"> State Key Laboratory of Polymer Materials Engineering, Sichuan University, Chengdu</w:t>
      </w:r>
      <w:r w:rsidRPr="001A6F9D">
        <w:rPr>
          <w:rFonts w:ascii="Times New Roman" w:eastAsia="Times New Roman" w:hAnsi="Times New Roman" w:cs="Times New Roman" w:hint="eastAsia"/>
          <w:kern w:val="2"/>
          <w:sz w:val="24"/>
          <w:lang w:val="en-US"/>
        </w:rPr>
        <w:t>, China</w:t>
      </w:r>
    </w:p>
    <w:p w14:paraId="7066DE87" w14:textId="77777777" w:rsidR="0081328B" w:rsidRPr="001A6F9D" w:rsidRDefault="0081328B" w:rsidP="0081328B">
      <w:pPr>
        <w:widowControl w:val="0"/>
        <w:spacing w:after="0" w:line="360" w:lineRule="auto"/>
        <w:jc w:val="both"/>
        <w:rPr>
          <w:rFonts w:ascii="Times New Roman" w:eastAsia="Times New Roman" w:hAnsi="Times New Roman" w:cs="Times New Roman"/>
          <w:kern w:val="2"/>
          <w:sz w:val="24"/>
          <w:lang w:val="en-US"/>
        </w:rPr>
      </w:pPr>
      <w:r w:rsidRPr="001A6F9D">
        <w:rPr>
          <w:rFonts w:ascii="Times New Roman" w:eastAsia="Times New Roman" w:hAnsi="Times New Roman" w:cs="Times New Roman"/>
          <w:kern w:val="2"/>
          <w:sz w:val="24"/>
          <w:vertAlign w:val="superscript"/>
          <w:lang w:val="en-US"/>
        </w:rPr>
        <w:t>7</w:t>
      </w:r>
      <w:r w:rsidRPr="001A6F9D">
        <w:rPr>
          <w:rFonts w:ascii="Times New Roman" w:eastAsia="Times New Roman" w:hAnsi="Times New Roman" w:cs="Times New Roman"/>
          <w:kern w:val="2"/>
          <w:sz w:val="24"/>
          <w:lang w:val="en-US"/>
        </w:rPr>
        <w:t xml:space="preserve"> NHC Key Laboratory of Chronobiology, Sichuan University, Chengdu, China </w:t>
      </w:r>
    </w:p>
    <w:p w14:paraId="3573DACD" w14:textId="77777777" w:rsidR="0081328B" w:rsidRPr="001A6F9D" w:rsidRDefault="0081328B" w:rsidP="0081328B">
      <w:pPr>
        <w:widowControl w:val="0"/>
        <w:spacing w:after="0" w:line="360" w:lineRule="auto"/>
        <w:jc w:val="both"/>
        <w:rPr>
          <w:rFonts w:ascii="Times New Roman" w:eastAsia="Times New Roman" w:hAnsi="Times New Roman" w:cs="Times New Roman"/>
          <w:kern w:val="2"/>
          <w:sz w:val="24"/>
          <w:lang w:val="en-US"/>
        </w:rPr>
      </w:pPr>
      <w:r w:rsidRPr="001A6F9D">
        <w:rPr>
          <w:rFonts w:ascii="Times New Roman" w:eastAsia="Times New Roman" w:hAnsi="Times New Roman" w:cs="Times New Roman"/>
          <w:kern w:val="2"/>
          <w:sz w:val="24"/>
          <w:vertAlign w:val="superscript"/>
          <w:lang w:val="en-US"/>
        </w:rPr>
        <w:t>8</w:t>
      </w:r>
      <w:r w:rsidRPr="001A6F9D">
        <w:rPr>
          <w:rFonts w:ascii="Times New Roman" w:eastAsia="Times New Roman" w:hAnsi="Times New Roman" w:cs="Times New Roman"/>
          <w:kern w:val="2"/>
          <w:sz w:val="24"/>
          <w:lang w:val="en-US"/>
        </w:rPr>
        <w:t xml:space="preserve"> College of Electrical Engineering, Sichuan University, Chengdu, China</w:t>
      </w:r>
      <w:r w:rsidRPr="001A6F9D" w:rsidDel="00DB2609">
        <w:rPr>
          <w:rFonts w:ascii="Times New Roman" w:eastAsia="Times New Roman" w:hAnsi="Times New Roman" w:cs="Times New Roman"/>
          <w:kern w:val="2"/>
          <w:sz w:val="24"/>
          <w:lang w:val="en-US"/>
        </w:rPr>
        <w:t xml:space="preserve"> </w:t>
      </w:r>
    </w:p>
    <w:p w14:paraId="1878379D" w14:textId="61FB1A90" w:rsidR="0081328B" w:rsidRPr="001A6F9D" w:rsidRDefault="0081328B" w:rsidP="0081328B">
      <w:pPr>
        <w:widowControl w:val="0"/>
        <w:spacing w:after="0" w:line="360" w:lineRule="auto"/>
        <w:jc w:val="both"/>
        <w:rPr>
          <w:rFonts w:ascii="Times New Roman" w:eastAsia="Times New Roman" w:hAnsi="Times New Roman" w:cs="Times New Roman"/>
          <w:kern w:val="2"/>
          <w:sz w:val="24"/>
          <w:lang w:val="en-US"/>
        </w:rPr>
      </w:pPr>
      <w:r w:rsidRPr="001A6F9D">
        <w:rPr>
          <w:rFonts w:ascii="Times New Roman" w:eastAsia="Times New Roman" w:hAnsi="Times New Roman" w:cs="Times New Roman"/>
          <w:kern w:val="2"/>
          <w:sz w:val="24"/>
          <w:vertAlign w:val="superscript"/>
          <w:lang w:val="en-US"/>
        </w:rPr>
        <w:t>#</w:t>
      </w:r>
      <w:r w:rsidRPr="001A6F9D">
        <w:rPr>
          <w:rFonts w:ascii="Times New Roman" w:eastAsia="Times New Roman" w:hAnsi="Times New Roman" w:cs="Times New Roman"/>
          <w:kern w:val="2"/>
          <w:sz w:val="24"/>
          <w:lang w:val="en-US"/>
        </w:rPr>
        <w:t xml:space="preserve"> These authors contributed equally to this work</w:t>
      </w:r>
    </w:p>
    <w:p w14:paraId="56FA5248" w14:textId="77777777" w:rsidR="0081328B" w:rsidRPr="001A6F9D" w:rsidRDefault="0081328B" w:rsidP="0081328B">
      <w:pPr>
        <w:widowControl w:val="0"/>
        <w:spacing w:after="0" w:line="360" w:lineRule="auto"/>
        <w:jc w:val="both"/>
        <w:rPr>
          <w:rFonts w:ascii="Times New Roman" w:eastAsia="Times New Roman" w:hAnsi="Times New Roman" w:cs="Times New Roman"/>
          <w:kern w:val="2"/>
          <w:sz w:val="24"/>
          <w:lang w:val="en-US"/>
        </w:rPr>
      </w:pPr>
      <w:r w:rsidRPr="001A6F9D">
        <w:rPr>
          <w:rFonts w:ascii="Segoe UI Symbol" w:eastAsia="Times New Roman" w:hAnsi="Segoe UI Symbol" w:cs="Segoe UI Symbol"/>
          <w:kern w:val="2"/>
          <w:sz w:val="24"/>
          <w:lang w:val="en-US"/>
        </w:rPr>
        <w:t>✉</w:t>
      </w:r>
      <w:r w:rsidRPr="001A6F9D">
        <w:rPr>
          <w:rFonts w:ascii="Times New Roman" w:eastAsia="Times New Roman" w:hAnsi="Times New Roman" w:cs="Times New Roman"/>
          <w:kern w:val="2"/>
          <w:sz w:val="24"/>
          <w:lang w:val="en-US"/>
        </w:rPr>
        <w:t>E-mail: xiaodong_wu@scu.edu.cn; zhimengliu@scu.edu.cn; lyx@nus.edu.sg</w:t>
      </w:r>
    </w:p>
    <w:p w14:paraId="036A7D0C" w14:textId="77777777" w:rsidR="000F7B16" w:rsidRPr="001A6F9D" w:rsidRDefault="000F7B16" w:rsidP="000F7B16">
      <w:pPr>
        <w:widowControl w:val="0"/>
        <w:spacing w:after="0" w:line="360" w:lineRule="auto"/>
        <w:jc w:val="both"/>
        <w:rPr>
          <w:rFonts w:ascii="Times New Roman" w:eastAsia="Times New Roman" w:hAnsi="Times New Roman" w:cs="Times New Roman"/>
          <w:b/>
          <w:kern w:val="2"/>
          <w:sz w:val="24"/>
          <w:lang w:val="en-US"/>
        </w:rPr>
      </w:pPr>
    </w:p>
    <w:p w14:paraId="274BF640" w14:textId="77777777" w:rsidR="000F7B16" w:rsidRPr="001A6F9D" w:rsidRDefault="000F7B16" w:rsidP="000F7B16">
      <w:pPr>
        <w:widowControl w:val="0"/>
        <w:spacing w:after="0" w:line="360" w:lineRule="auto"/>
        <w:jc w:val="both"/>
        <w:rPr>
          <w:rFonts w:ascii="Times New Roman" w:eastAsia="Times New Roman" w:hAnsi="Times New Roman" w:cs="Times New Roman"/>
          <w:b/>
          <w:kern w:val="2"/>
          <w:sz w:val="24"/>
          <w:lang w:val="en-US"/>
        </w:rPr>
      </w:pPr>
    </w:p>
    <w:p w14:paraId="2832B444" w14:textId="77777777" w:rsidR="000F7B16" w:rsidRPr="001A6F9D" w:rsidRDefault="000F7B16" w:rsidP="000F7B16">
      <w:pPr>
        <w:widowControl w:val="0"/>
        <w:spacing w:after="0" w:line="360" w:lineRule="auto"/>
        <w:jc w:val="both"/>
        <w:rPr>
          <w:rFonts w:ascii="Times New Roman" w:eastAsia="Times New Roman" w:hAnsi="Times New Roman" w:cs="Times New Roman"/>
          <w:b/>
          <w:kern w:val="2"/>
          <w:sz w:val="24"/>
        </w:rPr>
      </w:pPr>
      <w:r w:rsidRPr="001A6F9D">
        <w:rPr>
          <w:rFonts w:ascii="Times New Roman" w:eastAsia="Times New Roman" w:hAnsi="Times New Roman" w:cs="Times New Roman"/>
          <w:b/>
          <w:kern w:val="2"/>
          <w:sz w:val="24"/>
          <w:lang w:val="en-US"/>
        </w:rPr>
        <w:t xml:space="preserve">This file </w:t>
      </w:r>
      <w:r w:rsidR="009D5E3D" w:rsidRPr="001A6F9D">
        <w:rPr>
          <w:rFonts w:ascii="Times New Roman" w:eastAsia="Times New Roman" w:hAnsi="Times New Roman" w:cs="Times New Roman"/>
          <w:b/>
          <w:kern w:val="2"/>
          <w:sz w:val="24"/>
          <w:lang w:val="en-US"/>
        </w:rPr>
        <w:t>I</w:t>
      </w:r>
      <w:r w:rsidRPr="001A6F9D">
        <w:rPr>
          <w:rFonts w:ascii="Times New Roman" w:eastAsia="Times New Roman" w:hAnsi="Times New Roman" w:cs="Times New Roman"/>
          <w:b/>
          <w:kern w:val="2"/>
          <w:sz w:val="24"/>
          <w:lang w:val="en-US"/>
        </w:rPr>
        <w:t>ncludes:</w:t>
      </w:r>
    </w:p>
    <w:p w14:paraId="4CC17198" w14:textId="15696D50" w:rsidR="00262E20" w:rsidRPr="001A6F9D" w:rsidRDefault="00262E20" w:rsidP="00262E20">
      <w:pPr>
        <w:widowControl w:val="0"/>
        <w:spacing w:after="0" w:line="360" w:lineRule="auto"/>
        <w:jc w:val="both"/>
        <w:rPr>
          <w:rFonts w:ascii="Times New Roman" w:eastAsia="Times New Roman" w:hAnsi="Times New Roman" w:cs="Times New Roman"/>
          <w:kern w:val="2"/>
          <w:sz w:val="24"/>
        </w:rPr>
      </w:pPr>
      <w:r w:rsidRPr="001A6F9D">
        <w:rPr>
          <w:rFonts w:ascii="Times New Roman" w:eastAsia="Times New Roman" w:hAnsi="Times New Roman" w:cs="Times New Roman"/>
          <w:kern w:val="2"/>
          <w:sz w:val="24"/>
          <w:lang w:val="en-US"/>
        </w:rPr>
        <w:t xml:space="preserve">     Note S1 - Note S</w:t>
      </w:r>
      <w:r w:rsidR="00215F34" w:rsidRPr="001A6F9D">
        <w:rPr>
          <w:rFonts w:ascii="Times New Roman" w:eastAsia="Times New Roman" w:hAnsi="Times New Roman" w:cs="Times New Roman"/>
          <w:kern w:val="2"/>
          <w:sz w:val="24"/>
          <w:lang w:val="en-US"/>
        </w:rPr>
        <w:t>2</w:t>
      </w:r>
    </w:p>
    <w:p w14:paraId="3C3A6554" w14:textId="7936F77D" w:rsidR="000F7B16" w:rsidRPr="001A6F9D" w:rsidRDefault="000F7B16" w:rsidP="000F7B16">
      <w:pPr>
        <w:widowControl w:val="0"/>
        <w:spacing w:after="0" w:line="360" w:lineRule="auto"/>
        <w:jc w:val="both"/>
        <w:rPr>
          <w:rFonts w:ascii="Times New Roman" w:eastAsia="Times New Roman" w:hAnsi="Times New Roman" w:cs="Times New Roman"/>
          <w:kern w:val="2"/>
          <w:sz w:val="24"/>
        </w:rPr>
      </w:pPr>
      <w:r w:rsidRPr="001A6F9D">
        <w:rPr>
          <w:rFonts w:ascii="Times New Roman" w:eastAsia="Times New Roman" w:hAnsi="Times New Roman" w:cs="Times New Roman"/>
          <w:kern w:val="2"/>
          <w:sz w:val="24"/>
          <w:lang w:val="en-US"/>
        </w:rPr>
        <w:t xml:space="preserve">     Figure S1 - Figure S29</w:t>
      </w:r>
    </w:p>
    <w:p w14:paraId="274E0C14" w14:textId="77777777" w:rsidR="000F7B16" w:rsidRPr="001A6F9D" w:rsidRDefault="000F7B16" w:rsidP="000F7B16">
      <w:pPr>
        <w:widowControl w:val="0"/>
        <w:spacing w:after="0" w:line="360" w:lineRule="auto"/>
        <w:jc w:val="both"/>
        <w:rPr>
          <w:rFonts w:ascii="Times New Roman" w:eastAsia="Times New Roman" w:hAnsi="Times New Roman" w:cs="Times New Roman"/>
          <w:kern w:val="2"/>
          <w:sz w:val="24"/>
        </w:rPr>
      </w:pPr>
      <w:r w:rsidRPr="001A6F9D">
        <w:rPr>
          <w:rFonts w:ascii="Times New Roman" w:eastAsia="Times New Roman" w:hAnsi="Times New Roman" w:cs="Times New Roman"/>
          <w:kern w:val="2"/>
          <w:sz w:val="24"/>
          <w:lang w:val="en-US"/>
        </w:rPr>
        <w:t xml:space="preserve">     Table S1 - Table S</w:t>
      </w:r>
      <w:r w:rsidR="009D5E3D" w:rsidRPr="001A6F9D">
        <w:rPr>
          <w:rFonts w:ascii="Times New Roman" w:eastAsia="Times New Roman" w:hAnsi="Times New Roman" w:cs="Times New Roman"/>
          <w:kern w:val="2"/>
          <w:sz w:val="24"/>
          <w:lang w:val="en-US"/>
        </w:rPr>
        <w:t>2</w:t>
      </w:r>
      <w:r w:rsidRPr="001A6F9D">
        <w:rPr>
          <w:rFonts w:ascii="Times New Roman" w:eastAsia="Times New Roman" w:hAnsi="Times New Roman" w:cs="Times New Roman"/>
          <w:kern w:val="2"/>
          <w:sz w:val="24"/>
          <w:lang w:val="en-US"/>
        </w:rPr>
        <w:t xml:space="preserve">  </w:t>
      </w:r>
    </w:p>
    <w:p w14:paraId="78321675" w14:textId="77777777" w:rsidR="000F7B16" w:rsidRPr="001A6F9D" w:rsidRDefault="000F7B16" w:rsidP="000F7B16">
      <w:pPr>
        <w:widowControl w:val="0"/>
        <w:spacing w:after="0" w:line="360" w:lineRule="auto"/>
        <w:jc w:val="both"/>
        <w:rPr>
          <w:rFonts w:ascii="Times New Roman" w:eastAsia="Times New Roman" w:hAnsi="Times New Roman" w:cs="Times New Roman"/>
          <w:kern w:val="2"/>
          <w:sz w:val="24"/>
        </w:rPr>
      </w:pPr>
      <w:r w:rsidRPr="001A6F9D">
        <w:rPr>
          <w:rFonts w:ascii="Times New Roman" w:eastAsia="Times New Roman" w:hAnsi="Times New Roman" w:cs="Times New Roman"/>
          <w:kern w:val="2"/>
          <w:sz w:val="24"/>
          <w:lang w:val="en-US"/>
        </w:rPr>
        <w:t xml:space="preserve">     Movie S1 - Movie S3</w:t>
      </w:r>
    </w:p>
    <w:p w14:paraId="34947360" w14:textId="77777777" w:rsidR="000F7B16" w:rsidRPr="001A6F9D" w:rsidRDefault="000F7B16" w:rsidP="000F7B16">
      <w:pPr>
        <w:widowControl w:val="0"/>
        <w:spacing w:after="0" w:line="360" w:lineRule="auto"/>
        <w:jc w:val="both"/>
        <w:rPr>
          <w:rFonts w:ascii="Times New Roman" w:eastAsia="Times New Roman" w:hAnsi="Times New Roman" w:cs="Times New Roman"/>
          <w:kern w:val="2"/>
          <w:sz w:val="24"/>
        </w:rPr>
      </w:pPr>
      <w:r w:rsidRPr="001A6F9D">
        <w:rPr>
          <w:rFonts w:ascii="Times New Roman" w:eastAsia="Times New Roman" w:hAnsi="Times New Roman" w:cs="Times New Roman"/>
          <w:kern w:val="2"/>
          <w:sz w:val="24"/>
          <w:lang w:val="en-US"/>
        </w:rPr>
        <w:t xml:space="preserve">     Reference S1 - Reference S23 </w:t>
      </w:r>
    </w:p>
    <w:p w14:paraId="3E1B00DE" w14:textId="77777777" w:rsidR="000F7B16" w:rsidRPr="001A6F9D" w:rsidRDefault="000F7B16" w:rsidP="000F7B16">
      <w:pPr>
        <w:widowControl w:val="0"/>
        <w:spacing w:after="0" w:line="360" w:lineRule="auto"/>
        <w:jc w:val="both"/>
        <w:rPr>
          <w:rFonts w:ascii="Times New Roman" w:eastAsia="Times New Roman" w:hAnsi="Times New Roman" w:cs="Times New Roman"/>
          <w:b/>
          <w:kern w:val="2"/>
          <w:sz w:val="24"/>
          <w:lang w:val="en-US"/>
        </w:rPr>
      </w:pPr>
    </w:p>
    <w:p w14:paraId="2CFD1A11" w14:textId="77777777" w:rsidR="00791ECA" w:rsidRPr="001A6F9D" w:rsidRDefault="00791ECA" w:rsidP="000F7B16">
      <w:pPr>
        <w:spacing w:line="360" w:lineRule="auto"/>
      </w:pPr>
    </w:p>
    <w:p w14:paraId="04DDDAB7" w14:textId="3ACC1CC8" w:rsidR="000F7B16" w:rsidRPr="001A6F9D" w:rsidRDefault="007D386D" w:rsidP="002E27D7">
      <w:pPr>
        <w:spacing w:line="360" w:lineRule="auto"/>
        <w:rPr>
          <w:rFonts w:ascii="Times New Roman" w:eastAsia="宋体" w:hAnsi="Times New Roman"/>
          <w:b/>
          <w:kern w:val="2"/>
          <w:sz w:val="24"/>
          <w:szCs w:val="24"/>
          <w:lang w:val="en-US"/>
        </w:rPr>
      </w:pPr>
      <w:r w:rsidRPr="001A6F9D">
        <w:rPr>
          <w:rFonts w:ascii="Times New Roman" w:eastAsia="宋体" w:hAnsi="Times New Roman"/>
          <w:b/>
          <w:kern w:val="2"/>
          <w:sz w:val="24"/>
          <w:szCs w:val="24"/>
          <w:lang w:val="en-US"/>
        </w:rPr>
        <w:lastRenderedPageBreak/>
        <w:t>Supplementary Note S1</w:t>
      </w:r>
      <w:r w:rsidRPr="001A6F9D">
        <w:rPr>
          <w:rFonts w:ascii="Times New Roman" w:eastAsia="宋体" w:hAnsi="Times New Roman"/>
          <w:kern w:val="2"/>
          <w:sz w:val="24"/>
          <w:szCs w:val="24"/>
          <w:lang w:val="en-US"/>
        </w:rPr>
        <w:t xml:space="preserve">. </w:t>
      </w:r>
      <w:r w:rsidRPr="001A6F9D">
        <w:rPr>
          <w:rFonts w:ascii="Times New Roman" w:eastAsia="宋体" w:hAnsi="Times New Roman"/>
          <w:b/>
          <w:kern w:val="2"/>
          <w:sz w:val="24"/>
          <w:szCs w:val="24"/>
          <w:lang w:val="en-US"/>
        </w:rPr>
        <w:t>Intrinsic tradeoffs in existing dry skin electrodes</w:t>
      </w:r>
    </w:p>
    <w:p w14:paraId="03D07219" w14:textId="3B9391A0" w:rsidR="007D386D" w:rsidRPr="001A6F9D" w:rsidRDefault="007D386D" w:rsidP="002E27D7">
      <w:pPr>
        <w:pStyle w:val="a8"/>
        <w:spacing w:before="0" w:beforeAutospacing="0" w:after="0" w:afterAutospacing="0" w:line="360" w:lineRule="auto"/>
        <w:jc w:val="both"/>
      </w:pPr>
      <w:r w:rsidRPr="001A6F9D">
        <w:rPr>
          <w:rFonts w:eastAsiaTheme="minorEastAsia"/>
          <w:kern w:val="2"/>
          <w:lang w:val="en-US"/>
        </w:rPr>
        <w:t xml:space="preserve">      Compared to the widely used hydrogel-based electrodes, dry</w:t>
      </w:r>
      <w:r w:rsidRPr="001A6F9D">
        <w:rPr>
          <w:rFonts w:eastAsiaTheme="minorEastAsia" w:hint="eastAsia"/>
          <w:kern w:val="2"/>
          <w:lang w:val="en-US"/>
        </w:rPr>
        <w:t xml:space="preserve"> e</w:t>
      </w:r>
      <w:r w:rsidRPr="001A6F9D">
        <w:rPr>
          <w:rFonts w:eastAsiaTheme="minorEastAsia"/>
          <w:kern w:val="2"/>
          <w:lang w:val="en-US"/>
        </w:rPr>
        <w:t xml:space="preserve">lectrodes do not suffer dehydration problems and offer promising solutions for long-term biosignal monitoring. Two common approaches have been developed to fabricate skin-conformal </w:t>
      </w:r>
      <w:r w:rsidRPr="001A6F9D">
        <w:rPr>
          <w:rFonts w:eastAsiaTheme="minorEastAsia" w:hint="eastAsia"/>
          <w:kern w:val="2"/>
          <w:lang w:val="en-US"/>
        </w:rPr>
        <w:t>dry</w:t>
      </w:r>
      <w:r w:rsidRPr="001A6F9D">
        <w:rPr>
          <w:rFonts w:eastAsiaTheme="minorEastAsia"/>
          <w:kern w:val="2"/>
          <w:lang w:val="en-US"/>
        </w:rPr>
        <w:t xml:space="preserve"> electrodes. The first method is to reduce the thickness of electrodes to improve flexibility and adaptability to curved surfaces. For instance, tattoo-like ultrathin electrodes have been proposed (Figure S1a), which have proven to be effective in improving skin conformability and reducing motion artifacts. Nevertheless, the interaction between electrode and skin (typically van der Waals' force) is not robust enough, with potential </w:t>
      </w:r>
      <w:r w:rsidRPr="001A6F9D">
        <w:rPr>
          <w:rFonts w:eastAsiaTheme="minorEastAsia" w:hint="eastAsia"/>
          <w:kern w:val="2"/>
          <w:lang w:val="en-US"/>
        </w:rPr>
        <w:t>detachment</w:t>
      </w:r>
      <w:r w:rsidRPr="001A6F9D">
        <w:rPr>
          <w:rFonts w:eastAsiaTheme="minorEastAsia"/>
          <w:kern w:val="2"/>
          <w:lang w:val="en-US"/>
        </w:rPr>
        <w:t xml:space="preserve"> and failure of the electrodes especially </w:t>
      </w:r>
      <w:r w:rsidRPr="001A6F9D">
        <w:rPr>
          <w:rFonts w:eastAsiaTheme="minorEastAsia" w:hint="eastAsia"/>
          <w:kern w:val="2"/>
          <w:lang w:val="en-US"/>
        </w:rPr>
        <w:t>during</w:t>
      </w:r>
      <w:r w:rsidRPr="001A6F9D">
        <w:rPr>
          <w:rFonts w:eastAsiaTheme="minorEastAsia"/>
          <w:kern w:val="2"/>
          <w:lang w:val="en-US"/>
        </w:rPr>
        <w:t xml:space="preserve"> dynamic motions. Additionally, </w:t>
      </w:r>
      <w:r w:rsidR="00D77FA0" w:rsidRPr="001A6F9D">
        <w:rPr>
          <w:rFonts w:eastAsiaTheme="minorEastAsia"/>
          <w:kern w:val="2"/>
          <w:lang w:val="en-US"/>
        </w:rPr>
        <w:t>the connection</w:t>
      </w:r>
      <w:r w:rsidRPr="001A6F9D">
        <w:rPr>
          <w:rFonts w:eastAsiaTheme="minorEastAsia" w:hint="eastAsia"/>
          <w:kern w:val="2"/>
          <w:lang w:val="en-US"/>
        </w:rPr>
        <w:t xml:space="preserve"> between</w:t>
      </w:r>
      <w:r w:rsidRPr="001A6F9D">
        <w:rPr>
          <w:rFonts w:eastAsiaTheme="minorEastAsia"/>
          <w:kern w:val="2"/>
          <w:lang w:val="en-US"/>
        </w:rPr>
        <w:t xml:space="preserve"> fragile electrodes with external circuitry </w:t>
      </w:r>
      <w:r w:rsidRPr="001A6F9D">
        <w:rPr>
          <w:rFonts w:eastAsiaTheme="minorEastAsia" w:hint="eastAsia"/>
          <w:kern w:val="2"/>
          <w:lang w:val="en-US"/>
        </w:rPr>
        <w:t xml:space="preserve">is </w:t>
      </w:r>
      <w:r w:rsidRPr="001A6F9D">
        <w:rPr>
          <w:rFonts w:eastAsiaTheme="minorEastAsia"/>
          <w:kern w:val="2"/>
          <w:lang w:val="en-US"/>
        </w:rPr>
        <w:t xml:space="preserve">vulnerable to mechanical stress. </w:t>
      </w:r>
    </w:p>
    <w:p w14:paraId="7EE96550" w14:textId="736A623A" w:rsidR="007D386D" w:rsidRPr="001A6F9D" w:rsidRDefault="007D386D" w:rsidP="002E27D7">
      <w:pPr>
        <w:pStyle w:val="a8"/>
        <w:spacing w:before="0" w:beforeAutospacing="0" w:after="0" w:afterAutospacing="0" w:line="360" w:lineRule="auto"/>
        <w:jc w:val="both"/>
        <w:rPr>
          <w:rFonts w:eastAsiaTheme="minorEastAsia"/>
          <w:kern w:val="2"/>
          <w:lang w:val="en-US"/>
        </w:rPr>
      </w:pPr>
      <w:r w:rsidRPr="001A6F9D">
        <w:rPr>
          <w:rFonts w:eastAsiaTheme="minorEastAsia"/>
          <w:kern w:val="2"/>
          <w:lang w:val="en-US"/>
        </w:rPr>
        <w:t xml:space="preserve">      Another approach is to incorporate conductive fillers (e.g., metal nanomaterials, carbon nanomaterials, etc.) into adhesive polymeric matrix</w:t>
      </w:r>
      <w:r w:rsidRPr="001A6F9D">
        <w:rPr>
          <w:rFonts w:eastAsiaTheme="minorEastAsia" w:hint="eastAsia"/>
          <w:kern w:val="2"/>
          <w:lang w:val="en-US"/>
        </w:rPr>
        <w:t xml:space="preserve"> </w:t>
      </w:r>
      <w:r w:rsidRPr="001A6F9D">
        <w:rPr>
          <w:rFonts w:eastAsiaTheme="minorEastAsia"/>
          <w:kern w:val="2"/>
          <w:lang w:val="en-US"/>
        </w:rPr>
        <w:t>(Figure S1b)</w:t>
      </w:r>
      <w:r w:rsidR="00036393" w:rsidRPr="001A6F9D">
        <w:rPr>
          <w:rFonts w:eastAsiaTheme="minorEastAsia" w:hint="eastAsia"/>
          <w:kern w:val="2"/>
          <w:lang w:val="en-US"/>
        </w:rPr>
        <w:t>.</w:t>
      </w:r>
      <w:r w:rsidRPr="001A6F9D">
        <w:rPr>
          <w:rFonts w:eastAsiaTheme="minorEastAsia"/>
          <w:kern w:val="2"/>
          <w:lang w:val="en-US"/>
        </w:rPr>
        <w:t xml:space="preserve"> However, the composite electrodes typically suffer from intrinsic tradeoffs among conductivity, adhesiveness and elasticity. Specifically, a higher loading of conductive fillers results in higher conductivity</w:t>
      </w:r>
      <w:r w:rsidRPr="001A6F9D">
        <w:rPr>
          <w:rFonts w:eastAsiaTheme="minorEastAsia" w:hint="eastAsia"/>
          <w:kern w:val="2"/>
          <w:lang w:val="en-US"/>
        </w:rPr>
        <w:t xml:space="preserve"> and </w:t>
      </w:r>
      <w:r w:rsidRPr="001A6F9D">
        <w:rPr>
          <w:rFonts w:eastAsiaTheme="minorEastAsia"/>
          <w:kern w:val="2"/>
          <w:lang w:val="en-US"/>
        </w:rPr>
        <w:t xml:space="preserve">the adhesiveness and elasticity are deteriorated due to the restrained molecular mobility caused by the conductive fillers, and vice versa. This makes it difficult to achieve high conductivity, adhesiveness and elasticity simultaneously. </w:t>
      </w:r>
    </w:p>
    <w:p w14:paraId="789B77AC" w14:textId="0E135E34" w:rsidR="007D386D" w:rsidRPr="001A6F9D" w:rsidRDefault="007D386D" w:rsidP="002E27D7">
      <w:pPr>
        <w:pStyle w:val="a8"/>
        <w:spacing w:before="0" w:beforeAutospacing="0" w:after="0" w:afterAutospacing="0" w:line="360" w:lineRule="auto"/>
        <w:jc w:val="both"/>
        <w:rPr>
          <w:rFonts w:eastAsia="等线"/>
          <w:kern w:val="2"/>
          <w:lang w:val="en-US"/>
        </w:rPr>
      </w:pPr>
      <w:r w:rsidRPr="001A6F9D">
        <w:t xml:space="preserve">      </w:t>
      </w:r>
      <w:r w:rsidRPr="001A6F9D">
        <w:rPr>
          <w:rFonts w:eastAsia="等线" w:cstheme="minorBidi"/>
          <w:kern w:val="2"/>
          <w:lang w:val="en-US"/>
        </w:rPr>
        <w:t>In summary, existing dry</w:t>
      </w:r>
      <w:r w:rsidRPr="001A6F9D">
        <w:rPr>
          <w:rFonts w:eastAsia="等线" w:cstheme="minorBidi" w:hint="eastAsia"/>
          <w:kern w:val="2"/>
          <w:lang w:val="en-US"/>
        </w:rPr>
        <w:t xml:space="preserve"> </w:t>
      </w:r>
      <w:r w:rsidRPr="001A6F9D">
        <w:rPr>
          <w:rFonts w:eastAsia="等线" w:cstheme="minorBidi"/>
          <w:kern w:val="2"/>
          <w:lang w:val="en-US"/>
        </w:rPr>
        <w:t>skin electrodes typically suffer from</w:t>
      </w:r>
      <w:r w:rsidR="00C93F92" w:rsidRPr="001A6F9D">
        <w:rPr>
          <w:rFonts w:eastAsia="等线" w:cstheme="minorBidi" w:hint="eastAsia"/>
          <w:kern w:val="2"/>
          <w:lang w:val="en-US"/>
        </w:rPr>
        <w:t xml:space="preserve"> </w:t>
      </w:r>
      <w:r w:rsidRPr="001A6F9D">
        <w:rPr>
          <w:rFonts w:eastAsia="等线" w:cstheme="minorBidi" w:hint="eastAsia"/>
          <w:kern w:val="2"/>
          <w:lang w:val="en-US"/>
        </w:rPr>
        <w:t>tradeoff between</w:t>
      </w:r>
      <w:r w:rsidRPr="001A6F9D">
        <w:rPr>
          <w:rFonts w:eastAsia="等线" w:cstheme="minorBidi"/>
          <w:kern w:val="2"/>
          <w:lang w:val="en-US"/>
        </w:rPr>
        <w:t xml:space="preserve"> conformability and robustness in tattoo electrodes, tradeoff </w:t>
      </w:r>
      <w:r w:rsidRPr="001A6F9D">
        <w:rPr>
          <w:rFonts w:eastAsia="等线" w:cstheme="minorBidi" w:hint="eastAsia"/>
          <w:kern w:val="2"/>
          <w:lang w:val="en-US"/>
        </w:rPr>
        <w:t xml:space="preserve">between conductivity and adhesivity/elasticity in </w:t>
      </w:r>
      <w:r w:rsidRPr="001A6F9D">
        <w:rPr>
          <w:rFonts w:eastAsia="等线" w:cstheme="minorBidi"/>
          <w:kern w:val="2"/>
          <w:lang w:val="en-US"/>
        </w:rPr>
        <w:t>composite electrodes</w:t>
      </w:r>
      <w:r w:rsidR="00C93F92" w:rsidRPr="001A6F9D">
        <w:rPr>
          <w:rFonts w:eastAsia="等线" w:cstheme="minorBidi" w:hint="eastAsia"/>
          <w:kern w:val="2"/>
          <w:lang w:val="en-US"/>
        </w:rPr>
        <w:t xml:space="preserve"> </w:t>
      </w:r>
      <w:r w:rsidR="00C93F92" w:rsidRPr="001A6F9D">
        <w:rPr>
          <w:rFonts w:eastAsia="等线" w:cstheme="minorBidi"/>
          <w:kern w:val="2"/>
          <w:lang w:val="en-US"/>
        </w:rPr>
        <w:t>(</w:t>
      </w:r>
      <w:r w:rsidR="00C93F92" w:rsidRPr="001A6F9D">
        <w:rPr>
          <w:rFonts w:eastAsia="宋体" w:cstheme="minorBidi"/>
          <w:kern w:val="2"/>
          <w:lang w:val="en-US"/>
        </w:rPr>
        <w:t xml:space="preserve">Figure </w:t>
      </w:r>
      <w:r w:rsidR="00C93F92" w:rsidRPr="001A6F9D">
        <w:rPr>
          <w:rFonts w:eastAsiaTheme="minorEastAsia"/>
          <w:kern w:val="2"/>
          <w:lang w:val="en-US"/>
        </w:rPr>
        <w:t>S1c</w:t>
      </w:r>
      <w:r w:rsidR="00C93F92" w:rsidRPr="001A6F9D">
        <w:rPr>
          <w:rFonts w:eastAsia="等线" w:cstheme="minorBidi"/>
          <w:kern w:val="2"/>
          <w:lang w:val="en-US"/>
        </w:rPr>
        <w:t>)</w:t>
      </w:r>
      <w:r w:rsidRPr="001A6F9D">
        <w:rPr>
          <w:rFonts w:eastAsia="等线" w:cstheme="minorBidi"/>
          <w:kern w:val="2"/>
          <w:lang w:val="en-US"/>
        </w:rPr>
        <w:t xml:space="preserve">. </w:t>
      </w:r>
      <w:r w:rsidRPr="001A6F9D">
        <w:rPr>
          <w:kern w:val="2"/>
          <w:lang w:val="en-US"/>
        </w:rPr>
        <w:t xml:space="preserve">These </w:t>
      </w:r>
      <w:r w:rsidRPr="001A6F9D">
        <w:rPr>
          <w:rFonts w:eastAsiaTheme="minorEastAsia" w:hint="eastAsia"/>
          <w:kern w:val="2"/>
          <w:lang w:val="en-US"/>
        </w:rPr>
        <w:t>tradeoffs</w:t>
      </w:r>
      <w:r w:rsidRPr="001A6F9D">
        <w:rPr>
          <w:rFonts w:eastAsia="等线"/>
          <w:kern w:val="2"/>
          <w:lang w:val="en-US"/>
        </w:rPr>
        <w:t xml:space="preserve"> </w:t>
      </w:r>
      <w:r w:rsidRPr="001A6F9D">
        <w:rPr>
          <w:kern w:val="2"/>
          <w:lang w:val="en-US"/>
        </w:rPr>
        <w:t>pose challenges to</w:t>
      </w:r>
      <w:r w:rsidRPr="001A6F9D">
        <w:rPr>
          <w:rFonts w:eastAsiaTheme="minorEastAsia" w:hint="eastAsia"/>
          <w:kern w:val="2"/>
          <w:lang w:val="en-US"/>
        </w:rPr>
        <w:t xml:space="preserve"> </w:t>
      </w:r>
      <w:r w:rsidR="003E69F2" w:rsidRPr="001A6F9D">
        <w:rPr>
          <w:rFonts w:eastAsiaTheme="minorEastAsia"/>
          <w:kern w:val="2"/>
          <w:lang w:val="en-US"/>
        </w:rPr>
        <w:t>develop</w:t>
      </w:r>
      <w:r w:rsidRPr="001A6F9D">
        <w:rPr>
          <w:rFonts w:eastAsiaTheme="minorEastAsia" w:hint="eastAsia"/>
          <w:kern w:val="2"/>
          <w:lang w:val="en-US"/>
        </w:rPr>
        <w:t xml:space="preserve"> desirable</w:t>
      </w:r>
      <w:r w:rsidRPr="001A6F9D">
        <w:rPr>
          <w:rFonts w:eastAsia="等线"/>
          <w:kern w:val="2"/>
          <w:lang w:val="en-US"/>
        </w:rPr>
        <w:t xml:space="preserve"> skin electrodes where high </w:t>
      </w:r>
      <w:r w:rsidRPr="001A6F9D">
        <w:rPr>
          <w:kern w:val="2"/>
          <w:lang w:val="en-US"/>
        </w:rPr>
        <w:t>conductivity, adhesiveness</w:t>
      </w:r>
      <w:r w:rsidRPr="001A6F9D">
        <w:rPr>
          <w:rFonts w:eastAsia="等线"/>
          <w:kern w:val="2"/>
          <w:lang w:val="en-US"/>
        </w:rPr>
        <w:t xml:space="preserve"> and</w:t>
      </w:r>
      <w:r w:rsidRPr="001A6F9D">
        <w:rPr>
          <w:kern w:val="2"/>
          <w:lang w:val="en-US"/>
        </w:rPr>
        <w:t xml:space="preserve"> </w:t>
      </w:r>
      <w:r w:rsidRPr="001A6F9D">
        <w:rPr>
          <w:rFonts w:eastAsia="等线"/>
          <w:kern w:val="2"/>
          <w:lang w:val="en-US"/>
        </w:rPr>
        <w:t>elasticity are concurrently needed</w:t>
      </w:r>
      <w:r w:rsidRPr="001A6F9D">
        <w:rPr>
          <w:rFonts w:eastAsia="等线" w:hint="eastAsia"/>
          <w:kern w:val="2"/>
          <w:lang w:val="en-US"/>
        </w:rPr>
        <w:t>.</w:t>
      </w:r>
    </w:p>
    <w:p w14:paraId="7F4AEF7A" w14:textId="77777777" w:rsidR="007D386D" w:rsidRPr="001A6F9D" w:rsidRDefault="007D386D" w:rsidP="002E27D7">
      <w:pPr>
        <w:pStyle w:val="a8"/>
        <w:spacing w:before="0" w:beforeAutospacing="0" w:after="0" w:afterAutospacing="0" w:line="360" w:lineRule="auto"/>
        <w:ind w:firstLine="475"/>
        <w:jc w:val="both"/>
        <w:rPr>
          <w:rFonts w:eastAsia="等线"/>
          <w:kern w:val="2"/>
          <w:lang w:val="en-US"/>
        </w:rPr>
      </w:pPr>
    </w:p>
    <w:p w14:paraId="6758651D" w14:textId="77777777" w:rsidR="00226FA2" w:rsidRPr="001A6F9D" w:rsidRDefault="00226FA2" w:rsidP="00656E66">
      <w:pPr>
        <w:spacing w:line="360" w:lineRule="auto"/>
        <w:rPr>
          <w:rFonts w:ascii="Times New Roman" w:eastAsia="宋体" w:hAnsi="Times New Roman"/>
          <w:b/>
          <w:kern w:val="2"/>
          <w:sz w:val="24"/>
          <w:szCs w:val="24"/>
          <w:lang w:val="en-US"/>
        </w:rPr>
      </w:pPr>
      <w:r w:rsidRPr="001A6F9D">
        <w:rPr>
          <w:rFonts w:ascii="Times New Roman" w:eastAsia="宋体" w:hAnsi="Times New Roman"/>
          <w:b/>
          <w:kern w:val="2"/>
          <w:sz w:val="24"/>
          <w:szCs w:val="24"/>
          <w:lang w:val="en-US"/>
        </w:rPr>
        <w:br w:type="page"/>
      </w:r>
    </w:p>
    <w:p w14:paraId="3B3C7269" w14:textId="1811ACB0" w:rsidR="007D386D" w:rsidRPr="001A6F9D" w:rsidRDefault="007D386D" w:rsidP="002E27D7">
      <w:pPr>
        <w:spacing w:line="360" w:lineRule="auto"/>
        <w:rPr>
          <w:rFonts w:ascii="Times New Roman" w:eastAsia="宋体" w:hAnsi="Times New Roman"/>
          <w:kern w:val="2"/>
          <w:sz w:val="24"/>
          <w:szCs w:val="24"/>
          <w:lang w:val="en-US"/>
        </w:rPr>
      </w:pPr>
      <w:r w:rsidRPr="001A6F9D">
        <w:rPr>
          <w:rFonts w:ascii="Times New Roman" w:eastAsia="宋体" w:hAnsi="Times New Roman"/>
          <w:b/>
          <w:kern w:val="2"/>
          <w:sz w:val="24"/>
          <w:szCs w:val="24"/>
          <w:lang w:val="en-US"/>
        </w:rPr>
        <w:lastRenderedPageBreak/>
        <w:t>Supplementary Note S2</w:t>
      </w:r>
      <w:r w:rsidRPr="001A6F9D">
        <w:rPr>
          <w:rFonts w:ascii="Times New Roman" w:eastAsia="宋体" w:hAnsi="Times New Roman"/>
          <w:kern w:val="2"/>
          <w:sz w:val="24"/>
          <w:szCs w:val="24"/>
          <w:lang w:val="en-US"/>
        </w:rPr>
        <w:t xml:space="preserve">. </w:t>
      </w:r>
      <w:r w:rsidRPr="001A6F9D">
        <w:rPr>
          <w:rFonts w:ascii="Times New Roman" w:eastAsia="宋体" w:hAnsi="Times New Roman"/>
          <w:b/>
          <w:kern w:val="2"/>
          <w:sz w:val="24"/>
          <w:szCs w:val="24"/>
          <w:lang w:val="en-US"/>
        </w:rPr>
        <w:t xml:space="preserve">Characterizations of </w:t>
      </w:r>
      <w:r w:rsidR="003F5E82" w:rsidRPr="001A6F9D">
        <w:rPr>
          <w:rFonts w:ascii="Times New Roman" w:eastAsia="宋体" w:hAnsi="Times New Roman" w:hint="eastAsia"/>
          <w:b/>
          <w:kern w:val="2"/>
          <w:sz w:val="24"/>
          <w:szCs w:val="24"/>
          <w:lang w:val="en-US"/>
        </w:rPr>
        <w:t xml:space="preserve">the </w:t>
      </w:r>
      <w:r w:rsidR="00226FA2" w:rsidRPr="001A6F9D">
        <w:rPr>
          <w:rFonts w:ascii="Times New Roman" w:eastAsia="宋体" w:hAnsi="Times New Roman"/>
          <w:b/>
          <w:kern w:val="2"/>
          <w:sz w:val="24"/>
          <w:szCs w:val="24"/>
          <w:lang w:val="en-US"/>
        </w:rPr>
        <w:t xml:space="preserve">synthesized </w:t>
      </w:r>
      <w:r w:rsidRPr="001A6F9D">
        <w:rPr>
          <w:rFonts w:ascii="Times New Roman" w:eastAsia="宋体" w:hAnsi="Times New Roman"/>
          <w:b/>
          <w:kern w:val="2"/>
          <w:sz w:val="24"/>
          <w:szCs w:val="24"/>
          <w:lang w:val="en-US"/>
        </w:rPr>
        <w:t>EPU, APU and NPU</w:t>
      </w:r>
      <w:r w:rsidR="00226FA2" w:rsidRPr="001A6F9D">
        <w:rPr>
          <w:rFonts w:ascii="Times New Roman" w:eastAsia="宋体" w:hAnsi="Times New Roman"/>
          <w:b/>
          <w:kern w:val="2"/>
          <w:sz w:val="24"/>
          <w:szCs w:val="24"/>
          <w:lang w:val="en-US"/>
        </w:rPr>
        <w:t xml:space="preserve"> </w:t>
      </w:r>
      <w:r w:rsidRPr="001A6F9D">
        <w:rPr>
          <w:rFonts w:ascii="Times New Roman" w:eastAsia="宋体" w:hAnsi="Times New Roman"/>
          <w:b/>
          <w:kern w:val="2"/>
          <w:sz w:val="24"/>
          <w:szCs w:val="24"/>
          <w:lang w:val="en-US"/>
        </w:rPr>
        <w:t>materials</w:t>
      </w:r>
    </w:p>
    <w:p w14:paraId="163D5EA8" w14:textId="392B0F58" w:rsidR="007D386D" w:rsidRPr="001A6F9D" w:rsidRDefault="007D386D" w:rsidP="002E27D7">
      <w:pPr>
        <w:pStyle w:val="a8"/>
        <w:spacing w:line="360" w:lineRule="auto"/>
        <w:jc w:val="both"/>
        <w:rPr>
          <w:kern w:val="2"/>
        </w:rPr>
      </w:pPr>
      <w:r w:rsidRPr="001A6F9D">
        <w:t xml:space="preserve">       </w:t>
      </w:r>
      <w:r w:rsidRPr="001A6F9D">
        <w:rPr>
          <w:kern w:val="2"/>
          <w:lang w:val="en-US"/>
        </w:rPr>
        <w:t xml:space="preserve">The mechanical properties of the synthesized EPU </w:t>
      </w:r>
      <w:r w:rsidR="00C14AC5" w:rsidRPr="001A6F9D">
        <w:rPr>
          <w:rFonts w:eastAsiaTheme="minorEastAsia" w:hint="eastAsia"/>
          <w:kern w:val="2"/>
          <w:lang w:val="en-US"/>
        </w:rPr>
        <w:t>are</w:t>
      </w:r>
      <w:r w:rsidRPr="001A6F9D">
        <w:rPr>
          <w:kern w:val="2"/>
          <w:lang w:val="en-US"/>
        </w:rPr>
        <w:t xml:space="preserve"> shown in Figure S3a. The ultra-soft and highly stretchable EPU is used as </w:t>
      </w:r>
      <w:r w:rsidR="00C14AC5" w:rsidRPr="001A6F9D">
        <w:rPr>
          <w:rFonts w:eastAsiaTheme="minorEastAsia" w:hint="eastAsia"/>
          <w:kern w:val="2"/>
          <w:lang w:val="en-US"/>
        </w:rPr>
        <w:t xml:space="preserve">the </w:t>
      </w:r>
      <w:r w:rsidRPr="001A6F9D">
        <w:rPr>
          <w:kern w:val="2"/>
          <w:lang w:val="en-US"/>
        </w:rPr>
        <w:t>elastic backing layer of the CARD electrodes. The FTIR spectrum of EPU is shown in Figure S3b. The characteristic peaks at 3311 cm</w:t>
      </w:r>
      <w:r w:rsidRPr="001A6F9D">
        <w:rPr>
          <w:kern w:val="2"/>
          <w:vertAlign w:val="superscript"/>
          <w:lang w:val="en-US"/>
        </w:rPr>
        <w:t>-1</w:t>
      </w:r>
      <w:r w:rsidRPr="001A6F9D">
        <w:rPr>
          <w:kern w:val="2"/>
          <w:lang w:val="en-US"/>
        </w:rPr>
        <w:t xml:space="preserve"> and 1537 cm</w:t>
      </w:r>
      <w:r w:rsidRPr="001A6F9D">
        <w:rPr>
          <w:kern w:val="2"/>
          <w:vertAlign w:val="superscript"/>
          <w:lang w:val="en-US"/>
        </w:rPr>
        <w:t>-1</w:t>
      </w:r>
      <w:r w:rsidRPr="001A6F9D">
        <w:rPr>
          <w:kern w:val="2"/>
          <w:lang w:val="en-US"/>
        </w:rPr>
        <w:t xml:space="preserve"> are attributed to the N-H stretching vibration of the urethane bond. The C=O stretching vibration from urethane can be detected at 1704 cm</w:t>
      </w:r>
      <w:r w:rsidRPr="001A6F9D">
        <w:rPr>
          <w:kern w:val="2"/>
          <w:vertAlign w:val="superscript"/>
          <w:lang w:val="en-US"/>
        </w:rPr>
        <w:t>-1</w:t>
      </w:r>
      <w:r w:rsidRPr="001A6F9D">
        <w:rPr>
          <w:kern w:val="2"/>
          <w:lang w:val="en-US"/>
        </w:rPr>
        <w:t>. Moreover, the signals corresponding to the hydroxyl group around 3480 cm</w:t>
      </w:r>
      <w:r w:rsidRPr="001A6F9D">
        <w:rPr>
          <w:kern w:val="2"/>
          <w:vertAlign w:val="superscript"/>
          <w:lang w:val="en-US"/>
        </w:rPr>
        <w:t>-1</w:t>
      </w:r>
      <w:r w:rsidRPr="001A6F9D">
        <w:rPr>
          <w:kern w:val="2"/>
          <w:lang w:val="en-US"/>
        </w:rPr>
        <w:t xml:space="preserve"> and the isocyanate group at 2265 cm</w:t>
      </w:r>
      <w:r w:rsidRPr="001A6F9D">
        <w:rPr>
          <w:kern w:val="2"/>
          <w:vertAlign w:val="superscript"/>
          <w:lang w:val="en-US"/>
        </w:rPr>
        <w:t>-1</w:t>
      </w:r>
      <w:r w:rsidRPr="001A6F9D">
        <w:rPr>
          <w:kern w:val="2"/>
          <w:lang w:val="en-US"/>
        </w:rPr>
        <w:t xml:space="preserve"> completely disappear. The results indicate that the designed EPU was successfully synthesized through the curing reaction between the prepolymer and THEA. The synthesized EPU exhibits a mechanical strength of 28.7 MPa, with an elongation at break exceeding 500% (Figure S3c), revealing the high elasticity.   </w:t>
      </w:r>
    </w:p>
    <w:p w14:paraId="78896F1C" w14:textId="47D31934" w:rsidR="007D386D" w:rsidRPr="001A6F9D" w:rsidRDefault="007D386D" w:rsidP="00656E66">
      <w:pPr>
        <w:pStyle w:val="a8"/>
        <w:spacing w:line="360" w:lineRule="auto"/>
        <w:jc w:val="both"/>
        <w:rPr>
          <w:kern w:val="2"/>
          <w:lang w:val="en-US"/>
        </w:rPr>
      </w:pPr>
      <w:r w:rsidRPr="001A6F9D">
        <w:rPr>
          <w:kern w:val="2"/>
          <w:lang w:val="en-US"/>
        </w:rPr>
        <w:t xml:space="preserve">       The synthesized APU material has good water solubility (Figure S5a), which facilitates the facile recycling as well as painless peeling of the final electrode from </w:t>
      </w:r>
      <w:r w:rsidRPr="001A6F9D">
        <w:rPr>
          <w:rFonts w:eastAsiaTheme="minorEastAsia" w:hint="eastAsia"/>
          <w:kern w:val="2"/>
          <w:lang w:val="en-US"/>
        </w:rPr>
        <w:t xml:space="preserve">human </w:t>
      </w:r>
      <w:r w:rsidRPr="001A6F9D">
        <w:rPr>
          <w:kern w:val="2"/>
          <w:lang w:val="en-US"/>
        </w:rPr>
        <w:t xml:space="preserve">skin </w:t>
      </w:r>
      <w:r w:rsidRPr="001A6F9D">
        <w:rPr>
          <w:rFonts w:eastAsiaTheme="minorEastAsia" w:hint="eastAsia"/>
          <w:kern w:val="2"/>
          <w:lang w:val="en-US"/>
        </w:rPr>
        <w:t>with</w:t>
      </w:r>
      <w:r w:rsidRPr="001A6F9D">
        <w:rPr>
          <w:kern w:val="2"/>
          <w:lang w:val="en-US"/>
        </w:rPr>
        <w:t xml:space="preserve"> water. The Fourier transform infrared spectroscopy (FTIR) spectrum of synthesized APU is presented in Figure S5b. The characteristic peaks at 3325 cm</w:t>
      </w:r>
      <w:r w:rsidRPr="001A6F9D">
        <w:rPr>
          <w:kern w:val="2"/>
          <w:vertAlign w:val="superscript"/>
          <w:lang w:val="en-US"/>
        </w:rPr>
        <w:t>-1</w:t>
      </w:r>
      <w:r w:rsidRPr="001A6F9D">
        <w:rPr>
          <w:kern w:val="2"/>
          <w:lang w:val="en-US"/>
        </w:rPr>
        <w:t xml:space="preserve"> and 1531 cm</w:t>
      </w:r>
      <w:r w:rsidRPr="001A6F9D">
        <w:rPr>
          <w:kern w:val="2"/>
          <w:vertAlign w:val="superscript"/>
          <w:lang w:val="en-US"/>
        </w:rPr>
        <w:t>-1</w:t>
      </w:r>
      <w:r w:rsidRPr="001A6F9D">
        <w:rPr>
          <w:kern w:val="2"/>
          <w:lang w:val="en-US"/>
        </w:rPr>
        <w:t xml:space="preserve"> are ascribed to the N-H stretching vibrations of urea and urethane groups in APU. The peaks at 2969 cm</w:t>
      </w:r>
      <w:r w:rsidRPr="001A6F9D">
        <w:rPr>
          <w:kern w:val="2"/>
          <w:vertAlign w:val="superscript"/>
          <w:lang w:val="en-US"/>
        </w:rPr>
        <w:t>-1</w:t>
      </w:r>
      <w:r w:rsidRPr="001A6F9D">
        <w:rPr>
          <w:kern w:val="2"/>
          <w:lang w:val="en-US"/>
        </w:rPr>
        <w:t xml:space="preserve"> and 2867 cm</w:t>
      </w:r>
      <w:r w:rsidRPr="001A6F9D">
        <w:rPr>
          <w:kern w:val="2"/>
          <w:vertAlign w:val="superscript"/>
          <w:lang w:val="en-US"/>
        </w:rPr>
        <w:t>-1</w:t>
      </w:r>
      <w:r w:rsidRPr="001A6F9D">
        <w:rPr>
          <w:kern w:val="2"/>
          <w:lang w:val="en-US"/>
        </w:rPr>
        <w:t xml:space="preserve"> are attributed to the C-H stretching vibrations, and the peaks at 1718 cm</w:t>
      </w:r>
      <w:r w:rsidRPr="001A6F9D">
        <w:rPr>
          <w:kern w:val="2"/>
          <w:vertAlign w:val="superscript"/>
          <w:lang w:val="en-US"/>
        </w:rPr>
        <w:t>-1</w:t>
      </w:r>
      <w:r w:rsidRPr="001A6F9D">
        <w:rPr>
          <w:kern w:val="2"/>
          <w:lang w:val="en-US"/>
        </w:rPr>
        <w:t xml:space="preserve"> and 1640 cm</w:t>
      </w:r>
      <w:r w:rsidRPr="001A6F9D">
        <w:rPr>
          <w:kern w:val="2"/>
          <w:vertAlign w:val="superscript"/>
          <w:lang w:val="en-US"/>
        </w:rPr>
        <w:t>-1</w:t>
      </w:r>
      <w:r w:rsidRPr="001A6F9D">
        <w:rPr>
          <w:kern w:val="2"/>
          <w:lang w:val="en-US"/>
        </w:rPr>
        <w:t xml:space="preserve"> are assigned to the C=O stretching vibration from urethane and urea groups, respectively. The peak at 1239 cm</w:t>
      </w:r>
      <w:r w:rsidRPr="001A6F9D">
        <w:rPr>
          <w:kern w:val="2"/>
          <w:vertAlign w:val="superscript"/>
          <w:lang w:val="en-US"/>
        </w:rPr>
        <w:t>-1</w:t>
      </w:r>
      <w:r w:rsidRPr="001A6F9D">
        <w:rPr>
          <w:kern w:val="2"/>
          <w:lang w:val="en-US"/>
        </w:rPr>
        <w:t xml:space="preserve"> </w:t>
      </w:r>
      <w:r w:rsidRPr="001A6F9D">
        <w:rPr>
          <w:rFonts w:eastAsiaTheme="minorEastAsia" w:hint="eastAsia"/>
          <w:kern w:val="2"/>
          <w:lang w:val="en-US"/>
        </w:rPr>
        <w:t>belongs t</w:t>
      </w:r>
      <w:r w:rsidRPr="001A6F9D">
        <w:rPr>
          <w:kern w:val="2"/>
          <w:lang w:val="en-US"/>
        </w:rPr>
        <w:t>o the C-O-C asymmetric stretching vibration from the urethane group, and the 1096 cm</w:t>
      </w:r>
      <w:r w:rsidRPr="001A6F9D">
        <w:rPr>
          <w:kern w:val="2"/>
          <w:vertAlign w:val="superscript"/>
          <w:lang w:val="en-US"/>
        </w:rPr>
        <w:t>-1</w:t>
      </w:r>
      <w:r w:rsidRPr="001A6F9D">
        <w:rPr>
          <w:kern w:val="2"/>
          <w:lang w:val="en-US"/>
        </w:rPr>
        <w:t xml:space="preserve"> ascribes to the C-O-C symmetric stretching vibration from PTMG and Ymer N120. Besides, the signal of isocyanate group from IPDI at 2265 cm</w:t>
      </w:r>
      <w:r w:rsidRPr="001A6F9D">
        <w:rPr>
          <w:kern w:val="2"/>
          <w:vertAlign w:val="superscript"/>
          <w:lang w:val="en-US"/>
        </w:rPr>
        <w:t>-1</w:t>
      </w:r>
      <w:r w:rsidRPr="001A6F9D">
        <w:rPr>
          <w:kern w:val="2"/>
          <w:lang w:val="en-US"/>
        </w:rPr>
        <w:t xml:space="preserve"> disappear completely. The FTIR spectrum of APU </w:t>
      </w:r>
      <w:r w:rsidR="002846D2" w:rsidRPr="001A6F9D">
        <w:rPr>
          <w:kern w:val="2"/>
          <w:lang w:val="en-US"/>
        </w:rPr>
        <w:t>matches</w:t>
      </w:r>
      <w:r w:rsidRPr="001A6F9D">
        <w:rPr>
          <w:kern w:val="2"/>
          <w:lang w:val="en-US"/>
        </w:rPr>
        <w:t xml:space="preserve"> well with the chemical structure design. The synthesized APU displays a number average molecular weight (Mn) of 24.6k with a polydispersity index of 2.9 (Figure S5c). Moreover, the </w:t>
      </w:r>
      <w:r w:rsidRPr="001A6F9D">
        <w:rPr>
          <w:kern w:val="2"/>
          <w:vertAlign w:val="superscript"/>
          <w:lang w:val="en-US"/>
        </w:rPr>
        <w:t>1</w:t>
      </w:r>
      <w:r w:rsidRPr="001A6F9D">
        <w:rPr>
          <w:kern w:val="2"/>
          <w:lang w:val="en-US"/>
        </w:rPr>
        <w:t>H-NMR spectrum of the APU shows that all chemical shifts of protons are consistent with the expected chemical structure of APU (Figure S5d). These results demonstrate the successful synthesis of the designed APU material.</w:t>
      </w:r>
    </w:p>
    <w:p w14:paraId="43D44593" w14:textId="63023956" w:rsidR="007D386D" w:rsidRPr="001A6F9D" w:rsidRDefault="007D386D" w:rsidP="002E27D7">
      <w:pPr>
        <w:pStyle w:val="a8"/>
        <w:spacing w:line="360" w:lineRule="auto"/>
        <w:jc w:val="both"/>
        <w:rPr>
          <w:kern w:val="2"/>
        </w:rPr>
      </w:pPr>
      <w:r w:rsidRPr="001A6F9D">
        <w:rPr>
          <w:kern w:val="2"/>
          <w:lang w:val="en-US"/>
        </w:rPr>
        <w:t xml:space="preserve">      The NPU material was synthesized using water as the dispersion agent, with NPU aqueous emulsion obtained after synthesis (Figure S7a). The NPU material is designed to have good ethanol solubility, which facilitates the facile recycling of the final CARD electrodes. After </w:t>
      </w:r>
      <w:r w:rsidRPr="001A6F9D">
        <w:rPr>
          <w:kern w:val="2"/>
          <w:lang w:val="en-US"/>
        </w:rPr>
        <w:lastRenderedPageBreak/>
        <w:t xml:space="preserve">drying, NPU material can be fully dissolved in ethanol, forming clear NPU ethanol solution (Figure S7b). </w:t>
      </w:r>
    </w:p>
    <w:p w14:paraId="417DFBE8" w14:textId="2137A135" w:rsidR="007D386D" w:rsidRPr="001A6F9D" w:rsidRDefault="007D386D" w:rsidP="002E27D7">
      <w:pPr>
        <w:pStyle w:val="a8"/>
        <w:spacing w:line="360" w:lineRule="auto"/>
        <w:jc w:val="both"/>
        <w:rPr>
          <w:kern w:val="2"/>
        </w:rPr>
      </w:pPr>
      <w:r w:rsidRPr="001A6F9D">
        <w:rPr>
          <w:kern w:val="2"/>
          <w:lang w:val="en-US"/>
        </w:rPr>
        <w:t xml:space="preserve">      The Fourier transform infrared spectroscopy (FTIR) spectrum of the synthesized NPU is shown in Figure S7c. The peaks at 3319 cm</w:t>
      </w:r>
      <w:r w:rsidRPr="001A6F9D">
        <w:rPr>
          <w:kern w:val="2"/>
          <w:vertAlign w:val="superscript"/>
          <w:lang w:val="en-US"/>
        </w:rPr>
        <w:t>-1</w:t>
      </w:r>
      <w:r w:rsidRPr="001A6F9D">
        <w:rPr>
          <w:kern w:val="2"/>
          <w:lang w:val="en-US"/>
        </w:rPr>
        <w:t xml:space="preserve"> and 1540 cm</w:t>
      </w:r>
      <w:r w:rsidRPr="001A6F9D">
        <w:rPr>
          <w:kern w:val="2"/>
          <w:vertAlign w:val="superscript"/>
          <w:lang w:val="en-US"/>
        </w:rPr>
        <w:t>-1</w:t>
      </w:r>
      <w:r w:rsidRPr="001A6F9D">
        <w:rPr>
          <w:kern w:val="2"/>
          <w:lang w:val="en-US"/>
        </w:rPr>
        <w:t xml:space="preserve"> are assigned to the N-H stretching vibrations of urea and urethane groups in NPU. The peaks at 2938 cm</w:t>
      </w:r>
      <w:r w:rsidRPr="001A6F9D">
        <w:rPr>
          <w:kern w:val="2"/>
          <w:vertAlign w:val="superscript"/>
          <w:lang w:val="en-US"/>
        </w:rPr>
        <w:t>-1</w:t>
      </w:r>
      <w:r w:rsidRPr="001A6F9D">
        <w:rPr>
          <w:kern w:val="2"/>
          <w:lang w:val="en-US"/>
        </w:rPr>
        <w:t xml:space="preserve"> and 2849 cm</w:t>
      </w:r>
      <w:r w:rsidRPr="001A6F9D">
        <w:rPr>
          <w:kern w:val="2"/>
          <w:vertAlign w:val="superscript"/>
          <w:lang w:val="en-US"/>
        </w:rPr>
        <w:t>-1</w:t>
      </w:r>
      <w:r w:rsidRPr="001A6F9D">
        <w:rPr>
          <w:kern w:val="2"/>
          <w:lang w:val="en-US"/>
        </w:rPr>
        <w:t xml:space="preserve"> </w:t>
      </w:r>
      <w:r w:rsidRPr="001A6F9D">
        <w:rPr>
          <w:rFonts w:eastAsiaTheme="minorEastAsia" w:hint="eastAsia"/>
          <w:kern w:val="2"/>
          <w:lang w:val="en-US"/>
        </w:rPr>
        <w:t xml:space="preserve">are </w:t>
      </w:r>
      <w:r w:rsidRPr="001A6F9D">
        <w:rPr>
          <w:kern w:val="2"/>
          <w:lang w:val="en-US"/>
        </w:rPr>
        <w:t>attribute</w:t>
      </w:r>
      <w:r w:rsidRPr="001A6F9D">
        <w:rPr>
          <w:rFonts w:eastAsiaTheme="minorEastAsia" w:hint="eastAsia"/>
          <w:kern w:val="2"/>
          <w:lang w:val="en-US"/>
        </w:rPr>
        <w:t>d</w:t>
      </w:r>
      <w:r w:rsidRPr="001A6F9D">
        <w:rPr>
          <w:kern w:val="2"/>
          <w:lang w:val="en-US"/>
        </w:rPr>
        <w:t xml:space="preserve"> to the C-H stretching vibrations. The C=O stretching vibrations from urethane and urea groups are detected at 1720 cm</w:t>
      </w:r>
      <w:r w:rsidRPr="001A6F9D">
        <w:rPr>
          <w:kern w:val="2"/>
          <w:vertAlign w:val="superscript"/>
          <w:lang w:val="en-US"/>
        </w:rPr>
        <w:t>-1</w:t>
      </w:r>
      <w:r w:rsidRPr="001A6F9D">
        <w:rPr>
          <w:kern w:val="2"/>
          <w:lang w:val="en-US"/>
        </w:rPr>
        <w:t xml:space="preserve"> and 1639 cm</w:t>
      </w:r>
      <w:r w:rsidRPr="001A6F9D">
        <w:rPr>
          <w:kern w:val="2"/>
          <w:vertAlign w:val="superscript"/>
          <w:lang w:val="en-US"/>
        </w:rPr>
        <w:t>-1</w:t>
      </w:r>
      <w:r w:rsidRPr="001A6F9D">
        <w:rPr>
          <w:kern w:val="2"/>
          <w:lang w:val="en-US"/>
        </w:rPr>
        <w:t>, respectively. The peak at 1237 cm</w:t>
      </w:r>
      <w:r w:rsidRPr="001A6F9D">
        <w:rPr>
          <w:kern w:val="2"/>
          <w:vertAlign w:val="superscript"/>
          <w:lang w:val="en-US"/>
        </w:rPr>
        <w:t>-1</w:t>
      </w:r>
      <w:r w:rsidRPr="001A6F9D">
        <w:rPr>
          <w:kern w:val="2"/>
          <w:lang w:val="en-US"/>
        </w:rPr>
        <w:t xml:space="preserve"> is ascribed to the C-O-C asymmetric stretching vibration from the urethane group, and the 1099 cm</w:t>
      </w:r>
      <w:r w:rsidRPr="001A6F9D">
        <w:rPr>
          <w:kern w:val="2"/>
          <w:vertAlign w:val="superscript"/>
          <w:lang w:val="en-US"/>
        </w:rPr>
        <w:t>-1</w:t>
      </w:r>
      <w:r w:rsidRPr="001A6F9D">
        <w:rPr>
          <w:kern w:val="2"/>
          <w:lang w:val="en-US"/>
        </w:rPr>
        <w:t xml:space="preserve"> belongs to the C-O-C symmetric stretching vibration from PTMG and Ymer N120. The characteristic peak at 2265 cm</w:t>
      </w:r>
      <w:r w:rsidRPr="001A6F9D">
        <w:rPr>
          <w:kern w:val="2"/>
          <w:vertAlign w:val="superscript"/>
          <w:lang w:val="en-US"/>
        </w:rPr>
        <w:t>-1</w:t>
      </w:r>
      <w:r w:rsidRPr="001A6F9D">
        <w:rPr>
          <w:rFonts w:hint="eastAsia"/>
          <w:kern w:val="2"/>
          <w:lang w:val="en-US"/>
        </w:rPr>
        <w:t>,</w:t>
      </w:r>
      <w:r w:rsidRPr="001A6F9D">
        <w:rPr>
          <w:rFonts w:eastAsiaTheme="minorEastAsia" w:hint="eastAsia"/>
          <w:kern w:val="2"/>
          <w:lang w:val="en-US"/>
        </w:rPr>
        <w:t xml:space="preserve"> </w:t>
      </w:r>
      <w:r w:rsidRPr="001A6F9D">
        <w:rPr>
          <w:kern w:val="2"/>
          <w:lang w:val="en-US"/>
        </w:rPr>
        <w:t xml:space="preserve">ascribed to the -NCO group disappears completely. All characteristic peaks correspond to the NPU chemical structure design. </w:t>
      </w:r>
    </w:p>
    <w:p w14:paraId="664F7FA7" w14:textId="43CB8CCF" w:rsidR="00C14AC5" w:rsidRPr="001A6F9D" w:rsidRDefault="007D386D" w:rsidP="002E27D7">
      <w:pPr>
        <w:pStyle w:val="a8"/>
        <w:spacing w:line="360" w:lineRule="auto"/>
        <w:jc w:val="both"/>
        <w:rPr>
          <w:rFonts w:eastAsiaTheme="minorEastAsia"/>
          <w:kern w:val="2"/>
          <w:lang w:val="en-US"/>
        </w:rPr>
      </w:pPr>
      <w:r w:rsidRPr="001A6F9D">
        <w:rPr>
          <w:kern w:val="2"/>
          <w:lang w:val="en-US"/>
        </w:rPr>
        <w:t xml:space="preserve">      Additionally, the synthesized NPU has a number-average molecular weight (Mn) of 33.9 kDa with a polydispersity index of 3.1 (Figure S7d). Moreover, the </w:t>
      </w:r>
      <w:r w:rsidRPr="001A6F9D">
        <w:rPr>
          <w:kern w:val="2"/>
          <w:vertAlign w:val="superscript"/>
          <w:lang w:val="en-US"/>
        </w:rPr>
        <w:t>1</w:t>
      </w:r>
      <w:r w:rsidRPr="001A6F9D">
        <w:rPr>
          <w:kern w:val="2"/>
          <w:lang w:val="en-US"/>
        </w:rPr>
        <w:t xml:space="preserve">H-NMR spectrum of NPU indicates that all proton chemical shifts are in agreement with the anticipated chemical structure of NPU (Figure S7e). The results indicate that the designed EPU has been successfully synthesized. </w:t>
      </w:r>
    </w:p>
    <w:p w14:paraId="414CE173" w14:textId="0F9F1E06" w:rsidR="007D386D" w:rsidRPr="001A6F9D" w:rsidRDefault="007D386D" w:rsidP="00656E66">
      <w:pPr>
        <w:pStyle w:val="a8"/>
        <w:spacing w:line="360" w:lineRule="auto"/>
        <w:ind w:firstLineChars="150" w:firstLine="360"/>
        <w:jc w:val="both"/>
        <w:rPr>
          <w:kern w:val="2"/>
          <w:lang w:val="en-US"/>
        </w:rPr>
      </w:pPr>
      <w:r w:rsidRPr="001A6F9D">
        <w:rPr>
          <w:kern w:val="2"/>
          <w:lang w:val="en-US"/>
        </w:rPr>
        <w:t>The mechanical properties of NPU and NPU/AgNF composite layers can be reflected from the tensile stress-strain curves in Figure S7f. The original NPU is highly stretchable (over 1200%). After incorporating 30 wt% AgNF, the NPU/AgNF composite can still be stretched to over 800% and meanwhile shows high conductivity of 82.6 S/cm. This NPU/AgNF composition is employed to construct the final CARD electrodes unless otherwise specified.</w:t>
      </w:r>
    </w:p>
    <w:p w14:paraId="2CA14257" w14:textId="72E5B172" w:rsidR="007D386D" w:rsidRPr="001A6F9D" w:rsidRDefault="007D386D"/>
    <w:p w14:paraId="4E1C5E78" w14:textId="6981947B" w:rsidR="000F7B16" w:rsidRPr="001A6F9D" w:rsidRDefault="009A07E0" w:rsidP="00591686">
      <w:pPr>
        <w:spacing w:line="360" w:lineRule="auto"/>
        <w:jc w:val="center"/>
      </w:pPr>
      <w:r w:rsidRPr="001A6F9D">
        <w:lastRenderedPageBreak/>
        <w:t xml:space="preserve"> </w:t>
      </w:r>
      <w:r w:rsidR="00036393">
        <w:rPr>
          <w:noProof/>
        </w:rPr>
        <w:drawing>
          <wp:inline distT="0" distB="0" distL="0" distR="0" wp14:anchorId="560F66F6" wp14:editId="2F5E85AF">
            <wp:extent cx="5731510" cy="3340735"/>
            <wp:effectExtent l="0" t="0" r="2540" b="0"/>
            <wp:docPr id="1971824923" name="图片 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24923" name="图片 1" descr="图片包含 图示&#10;&#10;AI 生成的内容可能不正确。"/>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340735"/>
                    </a:xfrm>
                    <a:prstGeom prst="rect">
                      <a:avLst/>
                    </a:prstGeom>
                    <a:noFill/>
                    <a:ln>
                      <a:noFill/>
                    </a:ln>
                  </pic:spPr>
                </pic:pic>
              </a:graphicData>
            </a:graphic>
          </wp:inline>
        </w:drawing>
      </w:r>
    </w:p>
    <w:p w14:paraId="24C482F9" w14:textId="09E558A9" w:rsidR="00B33498" w:rsidRPr="001A6F9D" w:rsidRDefault="000F7B16" w:rsidP="000F7B16">
      <w:pPr>
        <w:pStyle w:val="a8"/>
        <w:spacing w:before="0" w:beforeAutospacing="0" w:after="0" w:afterAutospacing="0" w:line="360" w:lineRule="auto"/>
        <w:jc w:val="both"/>
      </w:pPr>
      <w:r w:rsidRPr="001A6F9D">
        <w:rPr>
          <w:rFonts w:eastAsia="等线"/>
          <w:b/>
          <w:bCs/>
          <w:kern w:val="2"/>
          <w:lang w:val="en-US"/>
        </w:rPr>
        <w:t>Figure S1</w:t>
      </w:r>
      <w:r w:rsidRPr="001A6F9D">
        <w:rPr>
          <w:rFonts w:eastAsia="等线"/>
          <w:kern w:val="2"/>
          <w:lang w:val="en-US"/>
        </w:rPr>
        <w:t>. Conventional strategies to fabricate dry</w:t>
      </w:r>
      <w:r w:rsidR="00B33498" w:rsidRPr="001A6F9D">
        <w:rPr>
          <w:rFonts w:eastAsia="等线" w:hint="eastAsia"/>
          <w:kern w:val="2"/>
          <w:lang w:val="en-US"/>
        </w:rPr>
        <w:t xml:space="preserve"> </w:t>
      </w:r>
      <w:r w:rsidRPr="001A6F9D">
        <w:rPr>
          <w:rFonts w:eastAsiaTheme="minorEastAsia"/>
          <w:kern w:val="2"/>
          <w:lang w:val="en-US"/>
        </w:rPr>
        <w:t xml:space="preserve">electrodes with desirable conformability. </w:t>
      </w:r>
      <w:r w:rsidRPr="001A6F9D">
        <w:rPr>
          <w:rFonts w:eastAsia="等线"/>
          <w:kern w:val="2"/>
          <w:lang w:val="en-US"/>
        </w:rPr>
        <w:t>(</w:t>
      </w:r>
      <w:r w:rsidRPr="001A6F9D">
        <w:rPr>
          <w:rFonts w:eastAsia="等线"/>
          <w:b/>
          <w:bCs/>
          <w:kern w:val="2"/>
          <w:lang w:val="en-US"/>
        </w:rPr>
        <w:t>a</w:t>
      </w:r>
      <w:r w:rsidRPr="001A6F9D">
        <w:rPr>
          <w:rFonts w:eastAsia="等线"/>
          <w:kern w:val="2"/>
          <w:lang w:val="en-US"/>
        </w:rPr>
        <w:t xml:space="preserve">) Ultrathin tattoo electrodes, which are </w:t>
      </w:r>
      <w:r w:rsidRPr="001A6F9D">
        <w:rPr>
          <w:rFonts w:eastAsiaTheme="minorEastAsia"/>
          <w:kern w:val="2"/>
          <w:lang w:val="en-US"/>
        </w:rPr>
        <w:t>typically attached to skin via van der Waals' force. (</w:t>
      </w:r>
      <w:r w:rsidRPr="001A6F9D">
        <w:rPr>
          <w:rFonts w:eastAsiaTheme="minorEastAsia"/>
          <w:b/>
          <w:bCs/>
          <w:kern w:val="2"/>
          <w:lang w:val="en-US"/>
        </w:rPr>
        <w:t>b</w:t>
      </w:r>
      <w:r w:rsidRPr="001A6F9D">
        <w:rPr>
          <w:rFonts w:eastAsiaTheme="minorEastAsia"/>
          <w:kern w:val="2"/>
          <w:lang w:val="en-US"/>
        </w:rPr>
        <w:t xml:space="preserve">) Adhesive composite electrodes based on embedment of conductive fillers into adhesive polymer matrix. The bottom plots </w:t>
      </w:r>
      <w:r w:rsidR="00B33498" w:rsidRPr="001A6F9D">
        <w:rPr>
          <w:rFonts w:eastAsiaTheme="minorEastAsia"/>
          <w:kern w:val="2"/>
          <w:lang w:val="en-US"/>
        </w:rPr>
        <w:t>show</w:t>
      </w:r>
      <w:r w:rsidRPr="001A6F9D">
        <w:rPr>
          <w:rFonts w:eastAsiaTheme="minorEastAsia"/>
          <w:kern w:val="2"/>
          <w:lang w:val="en-US"/>
        </w:rPr>
        <w:t xml:space="preserve"> the</w:t>
      </w:r>
      <w:r w:rsidR="00160C16" w:rsidRPr="001A6F9D">
        <w:rPr>
          <w:rFonts w:eastAsiaTheme="minorEastAsia"/>
          <w:kern w:val="2"/>
          <w:lang w:val="en-US"/>
        </w:rPr>
        <w:t xml:space="preserve"> typical</w:t>
      </w:r>
      <w:r w:rsidRPr="001A6F9D">
        <w:rPr>
          <w:rFonts w:eastAsiaTheme="minorEastAsia"/>
          <w:kern w:val="2"/>
          <w:lang w:val="en-US"/>
        </w:rPr>
        <w:t xml:space="preserve"> </w:t>
      </w:r>
      <w:r w:rsidR="00B33498" w:rsidRPr="001A6F9D">
        <w:rPr>
          <w:rFonts w:eastAsiaTheme="minorEastAsia" w:hint="eastAsia"/>
          <w:kern w:val="2"/>
          <w:lang w:val="en-US"/>
        </w:rPr>
        <w:t>tradeoff</w:t>
      </w:r>
      <w:r w:rsidRPr="001A6F9D">
        <w:rPr>
          <w:rFonts w:eastAsiaTheme="minorEastAsia"/>
          <w:kern w:val="2"/>
          <w:lang w:val="en-US"/>
        </w:rPr>
        <w:t xml:space="preserve"> between conductivity and adhesiveness</w:t>
      </w:r>
      <w:r w:rsidR="00160C16" w:rsidRPr="001A6F9D">
        <w:rPr>
          <w:rFonts w:eastAsiaTheme="minorEastAsia"/>
          <w:kern w:val="2"/>
          <w:lang w:val="en-US"/>
        </w:rPr>
        <w:t xml:space="preserve"> in APU and AgNF composites</w:t>
      </w:r>
      <w:r w:rsidRPr="001A6F9D">
        <w:rPr>
          <w:rFonts w:eastAsiaTheme="minorEastAsia"/>
          <w:kern w:val="2"/>
          <w:lang w:val="en-US"/>
        </w:rPr>
        <w:t xml:space="preserve">. </w:t>
      </w:r>
      <w:r w:rsidRPr="001A6F9D">
        <w:rPr>
          <w:rFonts w:eastAsia="宋体" w:cstheme="minorBidi"/>
          <w:kern w:val="2"/>
          <w:lang w:val="en-US"/>
        </w:rPr>
        <w:t>(</w:t>
      </w:r>
      <w:r w:rsidRPr="001A6F9D">
        <w:rPr>
          <w:rFonts w:eastAsia="宋体" w:cstheme="minorBidi"/>
          <w:b/>
          <w:bCs/>
          <w:kern w:val="2"/>
          <w:lang w:val="en-US"/>
        </w:rPr>
        <w:t>c</w:t>
      </w:r>
      <w:r w:rsidRPr="001A6F9D">
        <w:rPr>
          <w:rFonts w:eastAsia="宋体" w:cstheme="minorBidi"/>
          <w:kern w:val="2"/>
          <w:lang w:val="en-US"/>
        </w:rPr>
        <w:t>) Illustration depicting the tradeoffs between conformability and robustness (in tattoo electrodes), conductivity and adhesivity (in composite electrode</w:t>
      </w:r>
      <w:r w:rsidR="00160C16" w:rsidRPr="001A6F9D">
        <w:rPr>
          <w:rFonts w:eastAsia="宋体" w:cstheme="minorBidi" w:hint="eastAsia"/>
          <w:kern w:val="2"/>
          <w:lang w:val="en-US"/>
        </w:rPr>
        <w:t>s</w:t>
      </w:r>
      <w:r w:rsidRPr="001A6F9D">
        <w:rPr>
          <w:rFonts w:eastAsia="宋体" w:cstheme="minorBidi"/>
          <w:kern w:val="2"/>
          <w:lang w:val="en-US"/>
        </w:rPr>
        <w:t>), conductivity and elasticity (in composite electrode</w:t>
      </w:r>
      <w:r w:rsidR="00160C16" w:rsidRPr="001A6F9D">
        <w:rPr>
          <w:rFonts w:eastAsia="宋体" w:cstheme="minorBidi" w:hint="eastAsia"/>
          <w:kern w:val="2"/>
          <w:lang w:val="en-US"/>
        </w:rPr>
        <w:t>s</w:t>
      </w:r>
      <w:r w:rsidRPr="001A6F9D">
        <w:rPr>
          <w:rFonts w:eastAsia="宋体" w:cstheme="minorBidi"/>
          <w:kern w:val="2"/>
          <w:lang w:val="en-US"/>
        </w:rPr>
        <w:t>).</w:t>
      </w:r>
    </w:p>
    <w:p w14:paraId="714CDAFA" w14:textId="77777777" w:rsidR="000F7B16" w:rsidRPr="001A6F9D" w:rsidRDefault="000F7B16" w:rsidP="0081328B">
      <w:pPr>
        <w:pStyle w:val="a8"/>
        <w:spacing w:before="0" w:beforeAutospacing="0" w:after="0" w:afterAutospacing="0" w:line="360" w:lineRule="auto"/>
        <w:jc w:val="both"/>
      </w:pPr>
    </w:p>
    <w:p w14:paraId="22184782" w14:textId="2E328348" w:rsidR="000F7B16" w:rsidRPr="001A6F9D" w:rsidRDefault="000D1D82" w:rsidP="000D1D82">
      <w:pPr>
        <w:pStyle w:val="a8"/>
        <w:spacing w:before="0" w:beforeAutospacing="0" w:after="0" w:afterAutospacing="0" w:line="360" w:lineRule="auto"/>
        <w:jc w:val="center"/>
        <w:rPr>
          <w:rFonts w:eastAsia="等线"/>
          <w:kern w:val="2"/>
          <w:lang w:val="en-US"/>
        </w:rPr>
      </w:pPr>
      <w:r w:rsidRPr="001A6F9D">
        <w:rPr>
          <w:noProof/>
        </w:rPr>
        <w:lastRenderedPageBreak/>
        <w:drawing>
          <wp:inline distT="0" distB="0" distL="0" distR="0" wp14:anchorId="6A3D76C0" wp14:editId="659F67D0">
            <wp:extent cx="4876800" cy="4718491"/>
            <wp:effectExtent l="0" t="0" r="0" b="6350"/>
            <wp:docPr id="218310616" name="图片 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10616" name="图片 1" descr="图示, 示意图&#10;&#10;AI 生成的内容可能不正确。"/>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3918" cy="4725378"/>
                    </a:xfrm>
                    <a:prstGeom prst="rect">
                      <a:avLst/>
                    </a:prstGeom>
                    <a:noFill/>
                    <a:ln>
                      <a:noFill/>
                    </a:ln>
                  </pic:spPr>
                </pic:pic>
              </a:graphicData>
            </a:graphic>
          </wp:inline>
        </w:drawing>
      </w:r>
    </w:p>
    <w:p w14:paraId="187C03AC" w14:textId="77777777" w:rsidR="000F7B16" w:rsidRPr="001A6F9D" w:rsidRDefault="000F7B16" w:rsidP="000F7B16">
      <w:pPr>
        <w:pStyle w:val="a8"/>
        <w:spacing w:before="0" w:beforeAutospacing="0" w:after="0" w:afterAutospacing="0" w:line="360" w:lineRule="auto"/>
        <w:jc w:val="both"/>
        <w:rPr>
          <w:rFonts w:eastAsia="等线"/>
          <w:kern w:val="2"/>
          <w:lang w:val="en-US"/>
        </w:rPr>
      </w:pPr>
      <w:r w:rsidRPr="001A6F9D">
        <w:rPr>
          <w:rFonts w:eastAsiaTheme="minorEastAsia"/>
          <w:b/>
          <w:bCs/>
          <w:kern w:val="2"/>
          <w:lang w:val="en-US"/>
        </w:rPr>
        <w:t>Figure S2</w:t>
      </w:r>
      <w:r w:rsidRPr="001A6F9D">
        <w:rPr>
          <w:rFonts w:eastAsiaTheme="minorEastAsia"/>
          <w:kern w:val="2"/>
          <w:lang w:val="en-US"/>
        </w:rPr>
        <w:t xml:space="preserve">. Synthetic route of the elastic polyurethane (EPU) material. </w:t>
      </w:r>
      <w:r w:rsidRPr="001A6F9D">
        <w:rPr>
          <w:rFonts w:eastAsia="等线"/>
          <w:kern w:val="2"/>
          <w:lang w:val="en-US"/>
        </w:rPr>
        <w:t>In EPU, the cross-linked structural design, coupled with the incorporation of polybutadiene chain segments that function as molecular springs, enhances strength and elasticity, resulting in EPU with superior flexibility and resilience.</w:t>
      </w:r>
    </w:p>
    <w:p w14:paraId="68A58EDC" w14:textId="77777777" w:rsidR="000F7B16" w:rsidRPr="001A6F9D" w:rsidRDefault="000F7B16" w:rsidP="000F7B16">
      <w:pPr>
        <w:pStyle w:val="a8"/>
        <w:spacing w:before="0" w:beforeAutospacing="0" w:after="0" w:afterAutospacing="0" w:line="360" w:lineRule="auto"/>
        <w:jc w:val="both"/>
        <w:rPr>
          <w:rFonts w:eastAsia="等线"/>
          <w:kern w:val="2"/>
          <w:lang w:val="en-US"/>
        </w:rPr>
      </w:pPr>
    </w:p>
    <w:p w14:paraId="3ACAFEEB" w14:textId="77777777" w:rsidR="006B142F" w:rsidRPr="001A6F9D" w:rsidRDefault="006B142F" w:rsidP="000F7B16">
      <w:pPr>
        <w:pStyle w:val="a8"/>
        <w:spacing w:before="0" w:beforeAutospacing="0" w:after="0" w:afterAutospacing="0" w:line="360" w:lineRule="auto"/>
        <w:jc w:val="both"/>
        <w:rPr>
          <w:rFonts w:eastAsia="等线"/>
          <w:kern w:val="2"/>
          <w:lang w:val="en-US"/>
        </w:rPr>
      </w:pPr>
    </w:p>
    <w:p w14:paraId="006C3383" w14:textId="77777777" w:rsidR="006B142F" w:rsidRPr="001A6F9D" w:rsidRDefault="006B142F" w:rsidP="000F7B16">
      <w:pPr>
        <w:pStyle w:val="a8"/>
        <w:spacing w:before="0" w:beforeAutospacing="0" w:after="0" w:afterAutospacing="0" w:line="360" w:lineRule="auto"/>
        <w:jc w:val="both"/>
        <w:rPr>
          <w:rFonts w:eastAsia="等线"/>
          <w:kern w:val="2"/>
          <w:lang w:val="en-US"/>
        </w:rPr>
      </w:pPr>
    </w:p>
    <w:p w14:paraId="033B8A0E" w14:textId="77777777" w:rsidR="006B142F" w:rsidRPr="001A6F9D" w:rsidRDefault="006B142F" w:rsidP="000F7B16">
      <w:pPr>
        <w:pStyle w:val="a8"/>
        <w:spacing w:before="0" w:beforeAutospacing="0" w:after="0" w:afterAutospacing="0" w:line="360" w:lineRule="auto"/>
        <w:jc w:val="both"/>
        <w:rPr>
          <w:rFonts w:eastAsia="等线"/>
          <w:kern w:val="2"/>
          <w:lang w:val="en-US"/>
        </w:rPr>
      </w:pPr>
    </w:p>
    <w:p w14:paraId="169F99A9" w14:textId="77777777" w:rsidR="006B142F" w:rsidRPr="001A6F9D" w:rsidRDefault="006B142F" w:rsidP="000F7B16">
      <w:pPr>
        <w:pStyle w:val="a8"/>
        <w:spacing w:before="0" w:beforeAutospacing="0" w:after="0" w:afterAutospacing="0" w:line="360" w:lineRule="auto"/>
        <w:jc w:val="both"/>
        <w:rPr>
          <w:rFonts w:eastAsia="等线"/>
          <w:kern w:val="2"/>
          <w:lang w:val="en-US"/>
        </w:rPr>
      </w:pPr>
    </w:p>
    <w:p w14:paraId="5EE9805C" w14:textId="77777777" w:rsidR="006B142F" w:rsidRPr="001A6F9D" w:rsidRDefault="006B142F" w:rsidP="000F7B16">
      <w:pPr>
        <w:pStyle w:val="a8"/>
        <w:spacing w:before="0" w:beforeAutospacing="0" w:after="0" w:afterAutospacing="0" w:line="360" w:lineRule="auto"/>
        <w:jc w:val="both"/>
        <w:rPr>
          <w:rFonts w:eastAsia="等线"/>
          <w:kern w:val="2"/>
          <w:lang w:val="en-US"/>
        </w:rPr>
      </w:pPr>
    </w:p>
    <w:p w14:paraId="50CE72E2" w14:textId="77777777" w:rsidR="006B142F" w:rsidRPr="001A6F9D" w:rsidRDefault="006B142F" w:rsidP="000F7B16">
      <w:pPr>
        <w:pStyle w:val="a8"/>
        <w:spacing w:before="0" w:beforeAutospacing="0" w:after="0" w:afterAutospacing="0" w:line="360" w:lineRule="auto"/>
        <w:jc w:val="both"/>
        <w:rPr>
          <w:rFonts w:eastAsia="等线"/>
          <w:kern w:val="2"/>
          <w:lang w:val="en-US"/>
        </w:rPr>
      </w:pPr>
    </w:p>
    <w:p w14:paraId="53E5941C" w14:textId="77777777" w:rsidR="006B142F" w:rsidRPr="001A6F9D" w:rsidRDefault="006B142F" w:rsidP="000F7B16">
      <w:pPr>
        <w:pStyle w:val="a8"/>
        <w:spacing w:before="0" w:beforeAutospacing="0" w:after="0" w:afterAutospacing="0" w:line="360" w:lineRule="auto"/>
        <w:jc w:val="both"/>
        <w:rPr>
          <w:rFonts w:eastAsia="等线"/>
          <w:kern w:val="2"/>
          <w:lang w:val="en-US"/>
        </w:rPr>
      </w:pPr>
    </w:p>
    <w:p w14:paraId="44A810F0" w14:textId="77777777" w:rsidR="006B142F" w:rsidRPr="001A6F9D" w:rsidRDefault="006B142F" w:rsidP="000F7B16">
      <w:pPr>
        <w:pStyle w:val="a8"/>
        <w:spacing w:before="0" w:beforeAutospacing="0" w:after="0" w:afterAutospacing="0" w:line="360" w:lineRule="auto"/>
        <w:jc w:val="both"/>
        <w:rPr>
          <w:rFonts w:eastAsia="等线"/>
          <w:kern w:val="2"/>
          <w:lang w:val="en-US"/>
        </w:rPr>
      </w:pPr>
    </w:p>
    <w:p w14:paraId="1A233065" w14:textId="77777777" w:rsidR="007D386D" w:rsidRPr="001A6F9D" w:rsidRDefault="007D386D" w:rsidP="000F7B16">
      <w:pPr>
        <w:pStyle w:val="a8"/>
        <w:spacing w:before="0" w:beforeAutospacing="0" w:after="0" w:afterAutospacing="0" w:line="360" w:lineRule="auto"/>
        <w:jc w:val="both"/>
        <w:rPr>
          <w:rFonts w:eastAsia="等线"/>
          <w:kern w:val="2"/>
          <w:lang w:val="en-US"/>
        </w:rPr>
      </w:pPr>
    </w:p>
    <w:p w14:paraId="75D75CCB" w14:textId="3E870C48" w:rsidR="000F7B16" w:rsidRPr="001A6F9D" w:rsidRDefault="00B10478" w:rsidP="000F7B16">
      <w:pPr>
        <w:pStyle w:val="a8"/>
        <w:spacing w:before="0" w:beforeAutospacing="0" w:after="0" w:afterAutospacing="0" w:line="360" w:lineRule="auto"/>
        <w:jc w:val="both"/>
        <w:rPr>
          <w:kern w:val="2"/>
        </w:rPr>
      </w:pPr>
      <w:r w:rsidRPr="001A6F9D">
        <w:lastRenderedPageBreak/>
        <w:t xml:space="preserve"> </w:t>
      </w:r>
      <w:r w:rsidRPr="001A6F9D">
        <w:rPr>
          <w:noProof/>
        </w:rPr>
        <w:drawing>
          <wp:inline distT="0" distB="0" distL="0" distR="0" wp14:anchorId="7FEB7B72" wp14:editId="65DE83E8">
            <wp:extent cx="5818642" cy="1768929"/>
            <wp:effectExtent l="0" t="0" r="0" b="3175"/>
            <wp:docPr id="1265083514"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83514" name="图片 2" descr="图表&#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2840" cy="1770205"/>
                    </a:xfrm>
                    <a:prstGeom prst="rect">
                      <a:avLst/>
                    </a:prstGeom>
                    <a:noFill/>
                    <a:ln>
                      <a:noFill/>
                    </a:ln>
                  </pic:spPr>
                </pic:pic>
              </a:graphicData>
            </a:graphic>
          </wp:inline>
        </w:drawing>
      </w:r>
    </w:p>
    <w:p w14:paraId="620FCF7B" w14:textId="43D09AAB" w:rsidR="000F7B16" w:rsidRPr="001A6F9D" w:rsidRDefault="000F7B16" w:rsidP="000F7B16">
      <w:pPr>
        <w:pStyle w:val="a8"/>
        <w:spacing w:line="360" w:lineRule="auto"/>
        <w:jc w:val="both"/>
        <w:rPr>
          <w:kern w:val="2"/>
        </w:rPr>
      </w:pPr>
      <w:r w:rsidRPr="001A6F9D">
        <w:rPr>
          <w:b/>
          <w:bCs/>
          <w:kern w:val="2"/>
          <w:lang w:val="en-US"/>
        </w:rPr>
        <w:t>Figure S3</w:t>
      </w:r>
      <w:r w:rsidRPr="001A6F9D">
        <w:rPr>
          <w:kern w:val="2"/>
          <w:lang w:val="en-US"/>
        </w:rPr>
        <w:t>. Characterizations of elastic polyurethane (EPU) material</w:t>
      </w:r>
      <w:r w:rsidR="006B142F" w:rsidRPr="001A6F9D">
        <w:rPr>
          <w:rFonts w:eastAsiaTheme="minorEastAsia" w:hint="eastAsia"/>
          <w:kern w:val="2"/>
          <w:lang w:val="en-US"/>
        </w:rPr>
        <w:t>s</w:t>
      </w:r>
      <w:r w:rsidRPr="001A6F9D">
        <w:rPr>
          <w:kern w:val="2"/>
          <w:lang w:val="en-US"/>
        </w:rPr>
        <w:t>. (</w:t>
      </w:r>
      <w:r w:rsidRPr="001A6F9D">
        <w:rPr>
          <w:b/>
          <w:bCs/>
          <w:kern w:val="2"/>
          <w:lang w:val="en-US"/>
        </w:rPr>
        <w:t>a</w:t>
      </w:r>
      <w:r w:rsidRPr="001A6F9D">
        <w:rPr>
          <w:kern w:val="2"/>
          <w:lang w:val="en-US"/>
        </w:rPr>
        <w:t>) Digital photos showing the EPU film with high elasticity. (</w:t>
      </w:r>
      <w:r w:rsidRPr="001A6F9D">
        <w:rPr>
          <w:b/>
          <w:bCs/>
          <w:kern w:val="2"/>
          <w:lang w:val="en-US"/>
        </w:rPr>
        <w:t>b</w:t>
      </w:r>
      <w:r w:rsidRPr="001A6F9D">
        <w:rPr>
          <w:kern w:val="2"/>
          <w:lang w:val="en-US"/>
        </w:rPr>
        <w:t>) FTIR spectrum of EPU. (</w:t>
      </w:r>
      <w:r w:rsidRPr="001A6F9D">
        <w:rPr>
          <w:b/>
          <w:bCs/>
          <w:kern w:val="2"/>
          <w:lang w:val="en-US"/>
        </w:rPr>
        <w:t>c</w:t>
      </w:r>
      <w:r w:rsidRPr="001A6F9D">
        <w:rPr>
          <w:kern w:val="2"/>
          <w:lang w:val="en-US"/>
        </w:rPr>
        <w:t>) Strain-stress curve of EPU.</w:t>
      </w:r>
    </w:p>
    <w:p w14:paraId="36F183C4" w14:textId="77777777" w:rsidR="000F7B16" w:rsidRPr="001A6F9D" w:rsidRDefault="000F7B16" w:rsidP="000F7B16">
      <w:pPr>
        <w:pStyle w:val="a8"/>
        <w:spacing w:before="0" w:beforeAutospacing="0" w:after="0" w:afterAutospacing="0" w:line="360" w:lineRule="auto"/>
        <w:jc w:val="both"/>
        <w:rPr>
          <w:kern w:val="2"/>
        </w:rPr>
      </w:pPr>
    </w:p>
    <w:p w14:paraId="6A58B836" w14:textId="53045274" w:rsidR="007D386D" w:rsidRPr="001A6F9D" w:rsidRDefault="007D386D">
      <w:pPr>
        <w:rPr>
          <w:rFonts w:ascii="Times New Roman" w:eastAsia="Times New Roman" w:hAnsi="Times New Roman" w:cs="Times New Roman"/>
          <w:kern w:val="2"/>
          <w:sz w:val="24"/>
          <w:szCs w:val="24"/>
        </w:rPr>
      </w:pPr>
      <w:r w:rsidRPr="001A6F9D">
        <w:rPr>
          <w:kern w:val="2"/>
        </w:rPr>
        <w:br w:type="page"/>
      </w:r>
    </w:p>
    <w:p w14:paraId="67DC1C15" w14:textId="77777777" w:rsidR="000F7B16" w:rsidRPr="001A6F9D" w:rsidRDefault="000F7B16" w:rsidP="000F7B16">
      <w:pPr>
        <w:pStyle w:val="a8"/>
        <w:spacing w:before="0" w:beforeAutospacing="0" w:after="0" w:afterAutospacing="0" w:line="360" w:lineRule="auto"/>
        <w:jc w:val="both"/>
        <w:rPr>
          <w:kern w:val="2"/>
        </w:rPr>
      </w:pPr>
    </w:p>
    <w:p w14:paraId="689FF0CB" w14:textId="1DBF5F30" w:rsidR="000F7B16" w:rsidRPr="001A6F9D" w:rsidRDefault="000D1D82" w:rsidP="004C0681">
      <w:pPr>
        <w:pStyle w:val="a8"/>
        <w:spacing w:before="0" w:beforeAutospacing="0" w:after="0" w:afterAutospacing="0" w:line="360" w:lineRule="auto"/>
        <w:jc w:val="center"/>
        <w:rPr>
          <w:kern w:val="2"/>
        </w:rPr>
      </w:pPr>
      <w:r w:rsidRPr="001A6F9D">
        <w:rPr>
          <w:noProof/>
        </w:rPr>
        <w:drawing>
          <wp:inline distT="0" distB="0" distL="0" distR="0" wp14:anchorId="4FD23C6A" wp14:editId="610DB32B">
            <wp:extent cx="4795520" cy="4395982"/>
            <wp:effectExtent l="0" t="0" r="5080" b="5080"/>
            <wp:docPr id="1884433763" name="图片 2" descr="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33763" name="图片 2" descr="示意图&#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227" cy="4399380"/>
                    </a:xfrm>
                    <a:prstGeom prst="rect">
                      <a:avLst/>
                    </a:prstGeom>
                    <a:noFill/>
                    <a:ln>
                      <a:noFill/>
                    </a:ln>
                  </pic:spPr>
                </pic:pic>
              </a:graphicData>
            </a:graphic>
          </wp:inline>
        </w:drawing>
      </w:r>
    </w:p>
    <w:p w14:paraId="5AE57B47" w14:textId="369A5765" w:rsidR="004C0681" w:rsidRPr="001A6F9D" w:rsidRDefault="004C0681" w:rsidP="004C0681">
      <w:pPr>
        <w:pStyle w:val="a8"/>
        <w:spacing w:line="360" w:lineRule="auto"/>
        <w:jc w:val="both"/>
        <w:rPr>
          <w:kern w:val="2"/>
          <w:lang w:val="en-US"/>
        </w:rPr>
      </w:pPr>
      <w:r w:rsidRPr="001A6F9D">
        <w:rPr>
          <w:b/>
          <w:bCs/>
          <w:kern w:val="2"/>
          <w:lang w:val="en-US"/>
        </w:rPr>
        <w:t>Figure S4</w:t>
      </w:r>
      <w:r w:rsidRPr="001A6F9D">
        <w:rPr>
          <w:kern w:val="2"/>
          <w:lang w:val="en-US"/>
        </w:rPr>
        <w:t xml:space="preserve">. Synthetic route of the adhesive polyurethane (APU) material. </w:t>
      </w:r>
      <w:r w:rsidR="00F56784" w:rsidRPr="001A6F9D">
        <w:rPr>
          <w:rFonts w:eastAsiaTheme="minorEastAsia" w:hint="eastAsia"/>
          <w:kern w:val="2"/>
          <w:lang w:val="en-US"/>
        </w:rPr>
        <w:t>T</w:t>
      </w:r>
      <w:r w:rsidRPr="001A6F9D">
        <w:rPr>
          <w:kern w:val="2"/>
          <w:lang w:val="en-US"/>
        </w:rPr>
        <w:t xml:space="preserve">he APU molecular chain contains a large number of polar groups (urethane and urea groups), which can form intermolecular interactions and hydrogen bonding forces with the skin. </w:t>
      </w:r>
      <w:r w:rsidR="006961C6" w:rsidRPr="001A6F9D">
        <w:rPr>
          <w:rFonts w:eastAsiaTheme="minorEastAsia" w:hint="eastAsia"/>
          <w:kern w:val="2"/>
          <w:lang w:val="en-US"/>
        </w:rPr>
        <w:t>In addition,</w:t>
      </w:r>
      <w:r w:rsidRPr="001A6F9D">
        <w:rPr>
          <w:kern w:val="2"/>
          <w:lang w:val="en-US"/>
        </w:rPr>
        <w:t xml:space="preserve"> the introduction of polypropylene glycol chain segments in APU, which have a low glass transition temperature, imparts good flexibility to the APU. This leads to an increase in the contact area between the APU and the skin</w:t>
      </w:r>
      <w:r w:rsidR="00F74C4A" w:rsidRPr="001A6F9D">
        <w:rPr>
          <w:kern w:val="2"/>
          <w:lang w:val="en-US"/>
        </w:rPr>
        <w:t xml:space="preserve">, as well as an increase in </w:t>
      </w:r>
      <w:r w:rsidRPr="001A6F9D">
        <w:rPr>
          <w:kern w:val="2"/>
          <w:lang w:val="en-US"/>
        </w:rPr>
        <w:t>intermolecular interactions per unit area. These two factors endow the designed APU with good adhesion property.</w:t>
      </w:r>
    </w:p>
    <w:p w14:paraId="30B74356" w14:textId="77777777" w:rsidR="004C0681" w:rsidRPr="001A6F9D" w:rsidRDefault="004C0681" w:rsidP="004C0681">
      <w:pPr>
        <w:pStyle w:val="a8"/>
        <w:spacing w:line="360" w:lineRule="auto"/>
        <w:jc w:val="both"/>
        <w:rPr>
          <w:kern w:val="2"/>
          <w:lang w:val="en-US"/>
        </w:rPr>
      </w:pPr>
    </w:p>
    <w:p w14:paraId="019F0D58" w14:textId="77777777" w:rsidR="004C0681" w:rsidRPr="001A6F9D" w:rsidRDefault="004C0681" w:rsidP="004C0681">
      <w:pPr>
        <w:pStyle w:val="a8"/>
        <w:spacing w:line="360" w:lineRule="auto"/>
        <w:jc w:val="both"/>
        <w:rPr>
          <w:kern w:val="2"/>
        </w:rPr>
      </w:pPr>
      <w:r w:rsidRPr="001A6F9D">
        <w:rPr>
          <w:noProof/>
          <w:kern w:val="2"/>
        </w:rPr>
        <w:lastRenderedPageBreak/>
        <w:drawing>
          <wp:inline distT="0" distB="0" distL="0" distR="0" wp14:anchorId="766ACC02" wp14:editId="17CE5132">
            <wp:extent cx="5697940" cy="3926691"/>
            <wp:effectExtent l="0" t="0" r="0" b="0"/>
            <wp:docPr id="7" name="图片 7" descr="C:\Users\admin\Desktop\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图片5.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29"/>
                    <a:stretch/>
                  </pic:blipFill>
                  <pic:spPr bwMode="auto">
                    <a:xfrm>
                      <a:off x="0" y="0"/>
                      <a:ext cx="5701889" cy="3929412"/>
                    </a:xfrm>
                    <a:prstGeom prst="rect">
                      <a:avLst/>
                    </a:prstGeom>
                    <a:noFill/>
                    <a:ln>
                      <a:noFill/>
                    </a:ln>
                    <a:extLst>
                      <a:ext uri="{53640926-AAD7-44D8-BBD7-CCE9431645EC}">
                        <a14:shadowObscured xmlns:a14="http://schemas.microsoft.com/office/drawing/2010/main"/>
                      </a:ext>
                    </a:extLst>
                  </pic:spPr>
                </pic:pic>
              </a:graphicData>
            </a:graphic>
          </wp:inline>
        </w:drawing>
      </w:r>
    </w:p>
    <w:p w14:paraId="4DCF86F1" w14:textId="1DF4E260" w:rsidR="004C0681" w:rsidRPr="001A6F9D" w:rsidRDefault="004C0681" w:rsidP="004C0681">
      <w:pPr>
        <w:pStyle w:val="a8"/>
        <w:spacing w:line="360" w:lineRule="auto"/>
        <w:jc w:val="both"/>
        <w:rPr>
          <w:kern w:val="2"/>
        </w:rPr>
      </w:pPr>
      <w:r w:rsidRPr="001A6F9D">
        <w:rPr>
          <w:b/>
          <w:bCs/>
          <w:kern w:val="2"/>
          <w:lang w:val="en-US"/>
        </w:rPr>
        <w:t>Figure S5</w:t>
      </w:r>
      <w:r w:rsidRPr="001A6F9D">
        <w:rPr>
          <w:kern w:val="2"/>
          <w:lang w:val="en-US"/>
        </w:rPr>
        <w:t>. Characterizations of the adhesive polyurethane (APU) material. (</w:t>
      </w:r>
      <w:r w:rsidRPr="001A6F9D">
        <w:rPr>
          <w:b/>
          <w:bCs/>
          <w:kern w:val="2"/>
          <w:lang w:val="en-US"/>
        </w:rPr>
        <w:t>a</w:t>
      </w:r>
      <w:r w:rsidRPr="001A6F9D">
        <w:rPr>
          <w:kern w:val="2"/>
          <w:lang w:val="en-US"/>
        </w:rPr>
        <w:t xml:space="preserve">) Photo of APU water solution. </w:t>
      </w:r>
      <w:r w:rsidR="006961C6" w:rsidRPr="001A6F9D">
        <w:rPr>
          <w:kern w:val="2"/>
          <w:lang w:val="en-US"/>
        </w:rPr>
        <w:t>(</w:t>
      </w:r>
      <w:r w:rsidR="006961C6" w:rsidRPr="001A6F9D">
        <w:rPr>
          <w:b/>
          <w:bCs/>
          <w:kern w:val="2"/>
          <w:lang w:val="en-US"/>
        </w:rPr>
        <w:t>b</w:t>
      </w:r>
      <w:r w:rsidR="006961C6" w:rsidRPr="001A6F9D">
        <w:rPr>
          <w:kern w:val="2"/>
          <w:lang w:val="en-US"/>
        </w:rPr>
        <w:t>)</w:t>
      </w:r>
      <w:r w:rsidR="006961C6" w:rsidRPr="001A6F9D">
        <w:rPr>
          <w:rFonts w:eastAsiaTheme="minorEastAsia" w:hint="eastAsia"/>
          <w:kern w:val="2"/>
          <w:lang w:val="en-US"/>
        </w:rPr>
        <w:t xml:space="preserve"> </w:t>
      </w:r>
      <w:r w:rsidRPr="001A6F9D">
        <w:rPr>
          <w:kern w:val="2"/>
          <w:lang w:val="en-US"/>
        </w:rPr>
        <w:t xml:space="preserve">FTIR spectrum of APU. </w:t>
      </w:r>
      <w:r w:rsidR="006961C6" w:rsidRPr="001A6F9D">
        <w:rPr>
          <w:kern w:val="2"/>
          <w:lang w:val="en-US"/>
        </w:rPr>
        <w:t>(</w:t>
      </w:r>
      <w:r w:rsidR="006961C6" w:rsidRPr="001A6F9D">
        <w:rPr>
          <w:b/>
          <w:bCs/>
          <w:kern w:val="2"/>
          <w:lang w:val="en-US"/>
        </w:rPr>
        <w:t>c</w:t>
      </w:r>
      <w:r w:rsidR="006961C6" w:rsidRPr="001A6F9D">
        <w:rPr>
          <w:kern w:val="2"/>
          <w:lang w:val="en-US"/>
        </w:rPr>
        <w:t>)</w:t>
      </w:r>
      <w:r w:rsidR="006961C6" w:rsidRPr="001A6F9D">
        <w:rPr>
          <w:rFonts w:eastAsiaTheme="minorEastAsia" w:hint="eastAsia"/>
          <w:kern w:val="2"/>
          <w:lang w:val="en-US"/>
        </w:rPr>
        <w:t xml:space="preserve"> </w:t>
      </w:r>
      <w:r w:rsidRPr="001A6F9D">
        <w:rPr>
          <w:kern w:val="2"/>
          <w:lang w:val="en-US"/>
        </w:rPr>
        <w:t xml:space="preserve">GPC spectrum of APU. </w:t>
      </w:r>
      <w:r w:rsidR="006961C6" w:rsidRPr="001A6F9D">
        <w:rPr>
          <w:kern w:val="2"/>
          <w:lang w:val="en-US"/>
        </w:rPr>
        <w:t>(</w:t>
      </w:r>
      <w:r w:rsidR="006961C6" w:rsidRPr="001A6F9D">
        <w:rPr>
          <w:b/>
          <w:bCs/>
          <w:kern w:val="2"/>
          <w:lang w:val="en-US"/>
        </w:rPr>
        <w:t>d</w:t>
      </w:r>
      <w:r w:rsidR="006961C6" w:rsidRPr="001A6F9D">
        <w:rPr>
          <w:kern w:val="2"/>
          <w:lang w:val="en-US"/>
        </w:rPr>
        <w:t>)</w:t>
      </w:r>
      <w:r w:rsidR="006961C6" w:rsidRPr="001A6F9D">
        <w:rPr>
          <w:rFonts w:eastAsiaTheme="minorEastAsia" w:hint="eastAsia"/>
          <w:kern w:val="2"/>
          <w:lang w:val="en-US"/>
        </w:rPr>
        <w:t xml:space="preserve"> </w:t>
      </w:r>
      <w:r w:rsidRPr="001A6F9D">
        <w:rPr>
          <w:kern w:val="2"/>
          <w:vertAlign w:val="superscript"/>
          <w:lang w:val="en-US"/>
        </w:rPr>
        <w:t>1</w:t>
      </w:r>
      <w:r w:rsidRPr="001A6F9D">
        <w:rPr>
          <w:kern w:val="2"/>
          <w:lang w:val="en-US"/>
        </w:rPr>
        <w:t>H-NMR (400 MHz, CDCl</w:t>
      </w:r>
      <w:r w:rsidRPr="001A6F9D">
        <w:rPr>
          <w:kern w:val="2"/>
          <w:vertAlign w:val="subscript"/>
          <w:lang w:val="en-US"/>
        </w:rPr>
        <w:t>3</w:t>
      </w:r>
      <w:r w:rsidRPr="001A6F9D">
        <w:rPr>
          <w:kern w:val="2"/>
          <w:lang w:val="en-US"/>
        </w:rPr>
        <w:t xml:space="preserve"> δ/ppm) spectrum of APU. </w:t>
      </w:r>
    </w:p>
    <w:p w14:paraId="2D789834" w14:textId="5E253D9F" w:rsidR="004C0681" w:rsidRPr="001A6F9D" w:rsidRDefault="004C0681" w:rsidP="003E0CF0">
      <w:pPr>
        <w:pStyle w:val="a8"/>
        <w:spacing w:line="360" w:lineRule="auto"/>
        <w:jc w:val="both"/>
        <w:rPr>
          <w:kern w:val="2"/>
          <w:lang w:val="en-US"/>
        </w:rPr>
      </w:pPr>
    </w:p>
    <w:p w14:paraId="0673E13B" w14:textId="77777777" w:rsidR="004C0681" w:rsidRPr="001A6F9D" w:rsidRDefault="004C0681" w:rsidP="004C0681">
      <w:pPr>
        <w:pStyle w:val="a8"/>
        <w:spacing w:line="360" w:lineRule="auto"/>
        <w:rPr>
          <w:kern w:val="2"/>
        </w:rPr>
      </w:pPr>
    </w:p>
    <w:p w14:paraId="26943BD9" w14:textId="227DF15B" w:rsidR="004C0681" w:rsidRPr="001A6F9D" w:rsidRDefault="000D1D82" w:rsidP="004C0681">
      <w:pPr>
        <w:pStyle w:val="a8"/>
        <w:spacing w:line="360" w:lineRule="auto"/>
        <w:jc w:val="center"/>
        <w:rPr>
          <w:kern w:val="2"/>
        </w:rPr>
      </w:pPr>
      <w:r w:rsidRPr="001A6F9D">
        <w:rPr>
          <w:noProof/>
        </w:rPr>
        <w:lastRenderedPageBreak/>
        <w:drawing>
          <wp:inline distT="0" distB="0" distL="0" distR="0" wp14:anchorId="69DC6ACE" wp14:editId="75DF6FBB">
            <wp:extent cx="4775887" cy="4580112"/>
            <wp:effectExtent l="0" t="0" r="5715" b="0"/>
            <wp:docPr id="387233672" name="图片 3"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33672" name="图片 3" descr="图示, 示意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2572" cy="4586523"/>
                    </a:xfrm>
                    <a:prstGeom prst="rect">
                      <a:avLst/>
                    </a:prstGeom>
                    <a:noFill/>
                    <a:ln>
                      <a:noFill/>
                    </a:ln>
                  </pic:spPr>
                </pic:pic>
              </a:graphicData>
            </a:graphic>
          </wp:inline>
        </w:drawing>
      </w:r>
    </w:p>
    <w:p w14:paraId="1FC8BC24" w14:textId="77777777" w:rsidR="004C0681" w:rsidRPr="001A6F9D" w:rsidRDefault="004C0681" w:rsidP="004C0681">
      <w:pPr>
        <w:pStyle w:val="a8"/>
        <w:spacing w:line="360" w:lineRule="auto"/>
        <w:jc w:val="both"/>
        <w:rPr>
          <w:kern w:val="2"/>
        </w:rPr>
      </w:pPr>
      <w:r w:rsidRPr="001A6F9D">
        <w:rPr>
          <w:b/>
          <w:bCs/>
          <w:kern w:val="2"/>
          <w:lang w:val="en-US"/>
        </w:rPr>
        <w:t>Figure S6</w:t>
      </w:r>
      <w:r w:rsidRPr="001A6F9D">
        <w:rPr>
          <w:kern w:val="2"/>
          <w:lang w:val="en-US"/>
        </w:rPr>
        <w:t>. Synthetic route of the non-adhesive polyurethane (NPU) material. For the designed NPU, ethanol-soluble polytetramethylene glycol (PTMG) chain segments and urea groups are incorporated into the soft and hard segments of the molecular chain, respectively. This enables the NPU to be dissolved quickly in ethanol and also improves its flexibility and strength.</w:t>
      </w:r>
    </w:p>
    <w:p w14:paraId="72E66F6A" w14:textId="54AC2C54" w:rsidR="004C0681" w:rsidRPr="001A6F9D" w:rsidRDefault="00E42561" w:rsidP="003E0CF0">
      <w:pPr>
        <w:pStyle w:val="a8"/>
        <w:spacing w:line="360" w:lineRule="auto"/>
        <w:jc w:val="both"/>
        <w:rPr>
          <w:kern w:val="2"/>
        </w:rPr>
      </w:pPr>
      <w:r w:rsidRPr="001A6F9D">
        <w:rPr>
          <w:noProof/>
        </w:rPr>
        <w:lastRenderedPageBreak/>
        <w:drawing>
          <wp:inline distT="0" distB="0" distL="0" distR="0" wp14:anchorId="73B6B768" wp14:editId="7DC051D1">
            <wp:extent cx="5721178" cy="3069433"/>
            <wp:effectExtent l="0" t="0" r="0" b="0"/>
            <wp:docPr id="1446949860"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49860" name="图片 1" descr="图形用户界面, 应用程序&#10;&#10;AI 生成的内容可能不正确。"/>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02" t="1208"/>
                    <a:stretch>
                      <a:fillRect/>
                    </a:stretch>
                  </pic:blipFill>
                  <pic:spPr bwMode="auto">
                    <a:xfrm>
                      <a:off x="0" y="0"/>
                      <a:ext cx="5726623" cy="3072354"/>
                    </a:xfrm>
                    <a:prstGeom prst="rect">
                      <a:avLst/>
                    </a:prstGeom>
                    <a:noFill/>
                    <a:ln>
                      <a:noFill/>
                    </a:ln>
                    <a:extLst>
                      <a:ext uri="{53640926-AAD7-44D8-BBD7-CCE9431645EC}">
                        <a14:shadowObscured xmlns:a14="http://schemas.microsoft.com/office/drawing/2010/main"/>
                      </a:ext>
                    </a:extLst>
                  </pic:spPr>
                </pic:pic>
              </a:graphicData>
            </a:graphic>
          </wp:inline>
        </w:drawing>
      </w:r>
    </w:p>
    <w:p w14:paraId="0D4D3A82" w14:textId="77777777" w:rsidR="004C0681" w:rsidRPr="001A6F9D" w:rsidRDefault="004C0681" w:rsidP="003E0CF0">
      <w:pPr>
        <w:pStyle w:val="a8"/>
        <w:spacing w:line="360" w:lineRule="auto"/>
        <w:jc w:val="both"/>
        <w:rPr>
          <w:kern w:val="2"/>
        </w:rPr>
      </w:pPr>
      <w:r w:rsidRPr="001A6F9D">
        <w:rPr>
          <w:b/>
          <w:bCs/>
          <w:kern w:val="2"/>
          <w:lang w:val="en-US"/>
        </w:rPr>
        <w:t>Figure S7</w:t>
      </w:r>
      <w:r w:rsidRPr="001A6F9D">
        <w:rPr>
          <w:kern w:val="2"/>
          <w:lang w:val="en-US"/>
        </w:rPr>
        <w:t>. Characterizations of the non-adhesive polyurethane (NPU) material. (</w:t>
      </w:r>
      <w:r w:rsidRPr="001A6F9D">
        <w:rPr>
          <w:b/>
          <w:bCs/>
          <w:kern w:val="2"/>
          <w:lang w:val="en-US"/>
        </w:rPr>
        <w:t>a</w:t>
      </w:r>
      <w:r w:rsidRPr="001A6F9D">
        <w:rPr>
          <w:kern w:val="2"/>
          <w:lang w:val="en-US"/>
        </w:rPr>
        <w:t>) Photo of the originally synthesized NPU aqueous emulsion. (</w:t>
      </w:r>
      <w:r w:rsidRPr="001A6F9D">
        <w:rPr>
          <w:b/>
          <w:bCs/>
          <w:kern w:val="2"/>
          <w:lang w:val="en-US"/>
        </w:rPr>
        <w:t>b</w:t>
      </w:r>
      <w:r w:rsidRPr="001A6F9D">
        <w:rPr>
          <w:kern w:val="2"/>
          <w:lang w:val="en-US"/>
        </w:rPr>
        <w:t>) Photo of NPU dissolved in ethanol solution. (</w:t>
      </w:r>
      <w:r w:rsidRPr="001A6F9D">
        <w:rPr>
          <w:b/>
          <w:bCs/>
          <w:kern w:val="2"/>
          <w:lang w:val="en-US"/>
        </w:rPr>
        <w:t>c</w:t>
      </w:r>
      <w:r w:rsidRPr="001A6F9D">
        <w:rPr>
          <w:kern w:val="2"/>
          <w:lang w:val="en-US"/>
        </w:rPr>
        <w:t>) FTIR spectrum of NPU. (</w:t>
      </w:r>
      <w:r w:rsidRPr="001A6F9D">
        <w:rPr>
          <w:b/>
          <w:bCs/>
          <w:kern w:val="2"/>
          <w:lang w:val="en-US"/>
        </w:rPr>
        <w:t>d</w:t>
      </w:r>
      <w:r w:rsidRPr="001A6F9D">
        <w:rPr>
          <w:kern w:val="2"/>
          <w:lang w:val="en-US"/>
        </w:rPr>
        <w:t>) GPC spectrum of NPU. (</w:t>
      </w:r>
      <w:r w:rsidRPr="001A6F9D">
        <w:rPr>
          <w:b/>
          <w:bCs/>
          <w:kern w:val="2"/>
          <w:lang w:val="en-US"/>
        </w:rPr>
        <w:t>e</w:t>
      </w:r>
      <w:r w:rsidRPr="001A6F9D">
        <w:rPr>
          <w:kern w:val="2"/>
          <w:lang w:val="en-US"/>
        </w:rPr>
        <w:t xml:space="preserve">) </w:t>
      </w:r>
      <w:r w:rsidRPr="001A6F9D">
        <w:rPr>
          <w:kern w:val="2"/>
          <w:vertAlign w:val="superscript"/>
          <w:lang w:val="en-US"/>
        </w:rPr>
        <w:t>1</w:t>
      </w:r>
      <w:r w:rsidRPr="001A6F9D">
        <w:rPr>
          <w:kern w:val="2"/>
          <w:lang w:val="en-US"/>
        </w:rPr>
        <w:t>H-NMR spectrum of NPU. (</w:t>
      </w:r>
      <w:r w:rsidRPr="001A6F9D">
        <w:rPr>
          <w:b/>
          <w:bCs/>
          <w:kern w:val="2"/>
          <w:lang w:val="en-US"/>
        </w:rPr>
        <w:t>f</w:t>
      </w:r>
      <w:r w:rsidRPr="001A6F9D">
        <w:rPr>
          <w:kern w:val="2"/>
          <w:lang w:val="en-US"/>
        </w:rPr>
        <w:t xml:space="preserve">) Tensile stress-strain curves of NPU and NPU/AgNF composites with different AgNF loadings. </w:t>
      </w:r>
    </w:p>
    <w:p w14:paraId="3930C7D3" w14:textId="77777777" w:rsidR="004C0681" w:rsidRPr="001A6F9D" w:rsidRDefault="004C0681" w:rsidP="003E0CF0">
      <w:pPr>
        <w:pStyle w:val="a8"/>
        <w:spacing w:line="360" w:lineRule="auto"/>
        <w:jc w:val="both"/>
        <w:rPr>
          <w:kern w:val="2"/>
          <w:lang w:val="en-US"/>
        </w:rPr>
      </w:pPr>
    </w:p>
    <w:p w14:paraId="1F6EBD93" w14:textId="77777777" w:rsidR="004C0681" w:rsidRPr="001A6F9D" w:rsidRDefault="004C0681" w:rsidP="004C0681">
      <w:pPr>
        <w:pStyle w:val="a8"/>
        <w:spacing w:line="360" w:lineRule="auto"/>
        <w:rPr>
          <w:kern w:val="2"/>
          <w:lang w:val="en-US"/>
        </w:rPr>
      </w:pPr>
    </w:p>
    <w:p w14:paraId="766B74A9" w14:textId="77777777" w:rsidR="003E0CF0" w:rsidRPr="001A6F9D" w:rsidRDefault="003E0CF0" w:rsidP="004C0681">
      <w:pPr>
        <w:pStyle w:val="a8"/>
        <w:spacing w:line="360" w:lineRule="auto"/>
        <w:rPr>
          <w:kern w:val="2"/>
          <w:lang w:val="en-US"/>
        </w:rPr>
      </w:pPr>
    </w:p>
    <w:p w14:paraId="13676372" w14:textId="77777777" w:rsidR="003E0CF0" w:rsidRPr="001A6F9D" w:rsidRDefault="003E0CF0" w:rsidP="004C0681">
      <w:pPr>
        <w:pStyle w:val="a8"/>
        <w:spacing w:line="360" w:lineRule="auto"/>
        <w:rPr>
          <w:kern w:val="2"/>
          <w:lang w:val="en-US"/>
        </w:rPr>
      </w:pPr>
    </w:p>
    <w:p w14:paraId="005EBD32" w14:textId="77777777" w:rsidR="003E0CF0" w:rsidRPr="001A6F9D" w:rsidRDefault="003E0CF0" w:rsidP="004C0681">
      <w:pPr>
        <w:pStyle w:val="a8"/>
        <w:spacing w:line="360" w:lineRule="auto"/>
        <w:rPr>
          <w:kern w:val="2"/>
          <w:lang w:val="en-US"/>
        </w:rPr>
      </w:pPr>
    </w:p>
    <w:p w14:paraId="4D8CE428" w14:textId="77777777" w:rsidR="003E0CF0" w:rsidRPr="001A6F9D" w:rsidRDefault="003E0CF0" w:rsidP="004C0681">
      <w:pPr>
        <w:pStyle w:val="a8"/>
        <w:spacing w:line="360" w:lineRule="auto"/>
        <w:rPr>
          <w:kern w:val="2"/>
          <w:lang w:val="en-US"/>
        </w:rPr>
      </w:pPr>
    </w:p>
    <w:p w14:paraId="3119A6D4" w14:textId="77777777" w:rsidR="003E0CF0" w:rsidRPr="001A6F9D" w:rsidRDefault="003E0CF0" w:rsidP="004C0681">
      <w:pPr>
        <w:pStyle w:val="a8"/>
        <w:spacing w:line="360" w:lineRule="auto"/>
        <w:rPr>
          <w:kern w:val="2"/>
          <w:lang w:val="en-US"/>
        </w:rPr>
      </w:pPr>
    </w:p>
    <w:p w14:paraId="4021E224" w14:textId="77777777" w:rsidR="003E0CF0" w:rsidRPr="001A6F9D" w:rsidRDefault="003E0CF0" w:rsidP="004C0681">
      <w:pPr>
        <w:pStyle w:val="a8"/>
        <w:spacing w:line="360" w:lineRule="auto"/>
        <w:rPr>
          <w:kern w:val="2"/>
          <w:lang w:val="en-US"/>
        </w:rPr>
      </w:pPr>
    </w:p>
    <w:p w14:paraId="47ECF7C1" w14:textId="77777777" w:rsidR="007D386D" w:rsidRPr="001A6F9D" w:rsidRDefault="007D386D" w:rsidP="004C0681">
      <w:pPr>
        <w:pStyle w:val="a8"/>
        <w:spacing w:line="360" w:lineRule="auto"/>
        <w:rPr>
          <w:rFonts w:eastAsiaTheme="minorEastAsia"/>
          <w:kern w:val="2"/>
          <w:lang w:val="en-US"/>
        </w:rPr>
      </w:pPr>
    </w:p>
    <w:p w14:paraId="575D6406" w14:textId="0F775047" w:rsidR="004C0681" w:rsidRPr="001A6F9D" w:rsidRDefault="00945C70" w:rsidP="004C0681">
      <w:pPr>
        <w:pStyle w:val="a8"/>
        <w:spacing w:line="360" w:lineRule="auto"/>
        <w:rPr>
          <w:kern w:val="2"/>
        </w:rPr>
      </w:pPr>
      <w:r w:rsidRPr="001A6F9D">
        <w:rPr>
          <w:noProof/>
        </w:rPr>
        <w:lastRenderedPageBreak/>
        <w:drawing>
          <wp:inline distT="0" distB="0" distL="0" distR="0" wp14:anchorId="7AEB3CB4" wp14:editId="07544DA2">
            <wp:extent cx="5731510" cy="2049780"/>
            <wp:effectExtent l="0" t="0" r="2540" b="7620"/>
            <wp:docPr id="490693219"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93219" name="图片 1" descr="图形用户界面&#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049780"/>
                    </a:xfrm>
                    <a:prstGeom prst="rect">
                      <a:avLst/>
                    </a:prstGeom>
                    <a:noFill/>
                    <a:ln>
                      <a:noFill/>
                    </a:ln>
                  </pic:spPr>
                </pic:pic>
              </a:graphicData>
            </a:graphic>
          </wp:inline>
        </w:drawing>
      </w:r>
    </w:p>
    <w:p w14:paraId="238B14C5" w14:textId="38A61B6B" w:rsidR="004C0681" w:rsidRPr="001A6F9D" w:rsidRDefault="004C0681" w:rsidP="0081328B">
      <w:pPr>
        <w:pStyle w:val="a8"/>
        <w:spacing w:line="360" w:lineRule="auto"/>
        <w:jc w:val="both"/>
        <w:rPr>
          <w:kern w:val="2"/>
        </w:rPr>
      </w:pPr>
      <w:r w:rsidRPr="001A6F9D">
        <w:rPr>
          <w:b/>
          <w:bCs/>
          <w:kern w:val="2"/>
          <w:lang w:val="en-US"/>
        </w:rPr>
        <w:t xml:space="preserve">Figure S8.  </w:t>
      </w:r>
      <w:r w:rsidRPr="001A6F9D">
        <w:rPr>
          <w:kern w:val="2"/>
          <w:lang w:val="en-US"/>
        </w:rPr>
        <w:t>(</w:t>
      </w:r>
      <w:r w:rsidRPr="001A6F9D">
        <w:rPr>
          <w:b/>
          <w:bCs/>
          <w:kern w:val="2"/>
          <w:lang w:val="en-US"/>
        </w:rPr>
        <w:t>a</w:t>
      </w:r>
      <w:r w:rsidRPr="001A6F9D">
        <w:rPr>
          <w:kern w:val="2"/>
          <w:lang w:val="en-US"/>
        </w:rPr>
        <w:t>) Cyclic stress-strain curves of the synthesized EPU as the backing layer of CARD electrodes, indicating good elasticity and resilience. This can be ascribed to the cross-linked structure in EPU and the polybutadiene chains functioning as molecular springs. (</w:t>
      </w:r>
      <w:r w:rsidRPr="001A6F9D">
        <w:rPr>
          <w:b/>
          <w:bCs/>
          <w:kern w:val="2"/>
          <w:lang w:val="en-US"/>
        </w:rPr>
        <w:t>b</w:t>
      </w:r>
      <w:r w:rsidRPr="001A6F9D">
        <w:rPr>
          <w:kern w:val="2"/>
          <w:lang w:val="en-US"/>
        </w:rPr>
        <w:t>) Peel force-displacement curves of the APU coated on EPU substrate (APU@EPU) with different APU area densities based on standard 90</w:t>
      </w:r>
      <w:r w:rsidRPr="001A6F9D">
        <w:rPr>
          <w:kern w:val="2"/>
          <w:vertAlign w:val="superscript"/>
          <w:lang w:val="en-US"/>
        </w:rPr>
        <w:t>o</w:t>
      </w:r>
      <w:r w:rsidRPr="001A6F9D">
        <w:rPr>
          <w:kern w:val="2"/>
          <w:lang w:val="en-US"/>
        </w:rPr>
        <w:t xml:space="preserve"> peeling test (inset) on glass substrate, indicating high adhesiveness of the synthesized APU material. </w:t>
      </w:r>
    </w:p>
    <w:p w14:paraId="29A89C24" w14:textId="77777777" w:rsidR="003E0CF0" w:rsidRPr="001A6F9D" w:rsidRDefault="003E0CF0" w:rsidP="004C0681">
      <w:pPr>
        <w:pStyle w:val="a8"/>
        <w:spacing w:line="360" w:lineRule="auto"/>
        <w:rPr>
          <w:kern w:val="2"/>
        </w:rPr>
      </w:pPr>
    </w:p>
    <w:p w14:paraId="447ACAFF" w14:textId="77777777" w:rsidR="003E0CF0" w:rsidRPr="001A6F9D" w:rsidRDefault="003E0CF0" w:rsidP="004C0681">
      <w:pPr>
        <w:pStyle w:val="a8"/>
        <w:spacing w:line="360" w:lineRule="auto"/>
        <w:rPr>
          <w:kern w:val="2"/>
        </w:rPr>
      </w:pPr>
    </w:p>
    <w:p w14:paraId="35CA8223" w14:textId="77777777" w:rsidR="003E0CF0" w:rsidRPr="001A6F9D" w:rsidRDefault="003E0CF0" w:rsidP="004C0681">
      <w:pPr>
        <w:pStyle w:val="a8"/>
        <w:spacing w:line="360" w:lineRule="auto"/>
        <w:rPr>
          <w:kern w:val="2"/>
        </w:rPr>
      </w:pPr>
    </w:p>
    <w:p w14:paraId="34EF48F7" w14:textId="77777777" w:rsidR="003E0CF0" w:rsidRPr="001A6F9D" w:rsidRDefault="003E0CF0" w:rsidP="004C0681">
      <w:pPr>
        <w:pStyle w:val="a8"/>
        <w:spacing w:line="360" w:lineRule="auto"/>
        <w:rPr>
          <w:kern w:val="2"/>
        </w:rPr>
      </w:pPr>
    </w:p>
    <w:p w14:paraId="5ACEF3CF" w14:textId="77777777" w:rsidR="003E0CF0" w:rsidRPr="001A6F9D" w:rsidRDefault="003E0CF0" w:rsidP="004C0681">
      <w:pPr>
        <w:pStyle w:val="a8"/>
        <w:spacing w:line="360" w:lineRule="auto"/>
        <w:rPr>
          <w:kern w:val="2"/>
        </w:rPr>
      </w:pPr>
    </w:p>
    <w:p w14:paraId="506C425C" w14:textId="77777777" w:rsidR="003E0CF0" w:rsidRPr="001A6F9D" w:rsidRDefault="003E0CF0" w:rsidP="004C0681">
      <w:pPr>
        <w:pStyle w:val="a8"/>
        <w:spacing w:line="360" w:lineRule="auto"/>
        <w:rPr>
          <w:kern w:val="2"/>
        </w:rPr>
      </w:pPr>
    </w:p>
    <w:p w14:paraId="643AAE6B" w14:textId="77777777" w:rsidR="003E0CF0" w:rsidRPr="001A6F9D" w:rsidRDefault="003E0CF0" w:rsidP="004C0681">
      <w:pPr>
        <w:pStyle w:val="a8"/>
        <w:spacing w:line="360" w:lineRule="auto"/>
        <w:rPr>
          <w:kern w:val="2"/>
        </w:rPr>
      </w:pPr>
    </w:p>
    <w:p w14:paraId="3A422766" w14:textId="77777777" w:rsidR="003E0CF0" w:rsidRPr="001A6F9D" w:rsidRDefault="003E0CF0" w:rsidP="004C0681">
      <w:pPr>
        <w:pStyle w:val="a8"/>
        <w:spacing w:line="360" w:lineRule="auto"/>
        <w:rPr>
          <w:kern w:val="2"/>
        </w:rPr>
      </w:pPr>
    </w:p>
    <w:p w14:paraId="16EE3672" w14:textId="77777777" w:rsidR="004C0681" w:rsidRPr="001A6F9D" w:rsidRDefault="004C0681" w:rsidP="004C0681">
      <w:pPr>
        <w:pStyle w:val="a8"/>
        <w:spacing w:line="360" w:lineRule="auto"/>
        <w:rPr>
          <w:kern w:val="2"/>
        </w:rPr>
      </w:pPr>
      <w:r w:rsidRPr="001A6F9D">
        <w:rPr>
          <w:noProof/>
          <w:kern w:val="2"/>
        </w:rPr>
        <w:lastRenderedPageBreak/>
        <w:drawing>
          <wp:inline distT="0" distB="0" distL="0" distR="0" wp14:anchorId="05549F35" wp14:editId="4C278125">
            <wp:extent cx="5731510" cy="3943002"/>
            <wp:effectExtent l="0" t="0" r="2540" b="635"/>
            <wp:docPr id="11" name="图片 11" descr="C:\Users\admin\Desktop\图片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图片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943002"/>
                    </a:xfrm>
                    <a:prstGeom prst="rect">
                      <a:avLst/>
                    </a:prstGeom>
                    <a:noFill/>
                    <a:ln>
                      <a:noFill/>
                    </a:ln>
                  </pic:spPr>
                </pic:pic>
              </a:graphicData>
            </a:graphic>
          </wp:inline>
        </w:drawing>
      </w:r>
    </w:p>
    <w:p w14:paraId="4BAB6458" w14:textId="77777777" w:rsidR="004C0681" w:rsidRPr="001A6F9D" w:rsidRDefault="004C0681" w:rsidP="004C0681">
      <w:pPr>
        <w:pStyle w:val="a8"/>
        <w:spacing w:line="360" w:lineRule="auto"/>
        <w:rPr>
          <w:kern w:val="2"/>
        </w:rPr>
      </w:pPr>
      <w:r w:rsidRPr="001A6F9D">
        <w:rPr>
          <w:rFonts w:hint="eastAsia"/>
          <w:b/>
          <w:bCs/>
          <w:kern w:val="2"/>
          <w:lang w:val="en-US"/>
        </w:rPr>
        <w:t>Figure S9</w:t>
      </w:r>
      <w:r w:rsidRPr="001A6F9D">
        <w:rPr>
          <w:rFonts w:hint="eastAsia"/>
          <w:kern w:val="2"/>
          <w:lang w:val="en-US"/>
        </w:rPr>
        <w:t xml:space="preserve">. Schematic illustrating the whole fabrication process of the CARD electrodes. </w:t>
      </w:r>
    </w:p>
    <w:p w14:paraId="09354EE7" w14:textId="77777777" w:rsidR="004C0681" w:rsidRPr="001A6F9D" w:rsidRDefault="004C0681" w:rsidP="004C0681">
      <w:pPr>
        <w:pStyle w:val="a8"/>
        <w:spacing w:line="360" w:lineRule="auto"/>
        <w:rPr>
          <w:kern w:val="2"/>
        </w:rPr>
      </w:pPr>
    </w:p>
    <w:p w14:paraId="5D20999B" w14:textId="77777777" w:rsidR="004C0681" w:rsidRPr="001A6F9D" w:rsidRDefault="004C0681" w:rsidP="004C0681">
      <w:pPr>
        <w:pStyle w:val="a8"/>
        <w:spacing w:line="360" w:lineRule="auto"/>
        <w:rPr>
          <w:kern w:val="2"/>
        </w:rPr>
      </w:pPr>
    </w:p>
    <w:p w14:paraId="46B1B729" w14:textId="77777777" w:rsidR="004C0681" w:rsidRPr="001A6F9D" w:rsidRDefault="004C0681" w:rsidP="004C0681">
      <w:pPr>
        <w:pStyle w:val="a8"/>
        <w:spacing w:line="360" w:lineRule="auto"/>
        <w:rPr>
          <w:kern w:val="2"/>
        </w:rPr>
      </w:pPr>
    </w:p>
    <w:p w14:paraId="2ACC704B" w14:textId="77777777" w:rsidR="004C0681" w:rsidRPr="001A6F9D" w:rsidRDefault="004C0681" w:rsidP="004C0681">
      <w:pPr>
        <w:pStyle w:val="a8"/>
        <w:spacing w:line="360" w:lineRule="auto"/>
        <w:rPr>
          <w:kern w:val="2"/>
        </w:rPr>
      </w:pPr>
    </w:p>
    <w:p w14:paraId="7FFCC343" w14:textId="77777777" w:rsidR="004C0681" w:rsidRPr="001A6F9D" w:rsidRDefault="004C0681" w:rsidP="003E0CF0">
      <w:pPr>
        <w:pStyle w:val="a8"/>
        <w:spacing w:line="360" w:lineRule="auto"/>
        <w:jc w:val="center"/>
        <w:rPr>
          <w:kern w:val="2"/>
        </w:rPr>
      </w:pPr>
      <w:r w:rsidRPr="001A6F9D">
        <w:rPr>
          <w:noProof/>
          <w:kern w:val="2"/>
        </w:rPr>
        <w:lastRenderedPageBreak/>
        <w:drawing>
          <wp:inline distT="0" distB="0" distL="0" distR="0" wp14:anchorId="4A10F6E9" wp14:editId="1DB2F7F7">
            <wp:extent cx="5251712" cy="2725387"/>
            <wp:effectExtent l="0" t="0" r="6350" b="0"/>
            <wp:docPr id="13" name="图片 13" descr="C:\Users\admin\Desktop\图片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图片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9701" cy="2729533"/>
                    </a:xfrm>
                    <a:prstGeom prst="rect">
                      <a:avLst/>
                    </a:prstGeom>
                    <a:noFill/>
                    <a:ln>
                      <a:noFill/>
                    </a:ln>
                  </pic:spPr>
                </pic:pic>
              </a:graphicData>
            </a:graphic>
          </wp:inline>
        </w:drawing>
      </w:r>
    </w:p>
    <w:p w14:paraId="1EDBCF43" w14:textId="77777777" w:rsidR="004C0681" w:rsidRPr="001A6F9D" w:rsidRDefault="004C0681" w:rsidP="004C0681">
      <w:pPr>
        <w:pStyle w:val="a8"/>
        <w:spacing w:line="360" w:lineRule="auto"/>
        <w:jc w:val="both"/>
        <w:rPr>
          <w:kern w:val="2"/>
          <w:lang w:val="en-US"/>
        </w:rPr>
      </w:pPr>
      <w:r w:rsidRPr="001A6F9D">
        <w:rPr>
          <w:rFonts w:hint="eastAsia"/>
          <w:b/>
          <w:bCs/>
          <w:kern w:val="2"/>
          <w:lang w:val="en-US"/>
        </w:rPr>
        <w:t>Figure S10</w:t>
      </w:r>
      <w:r w:rsidRPr="001A6F9D">
        <w:rPr>
          <w:rFonts w:hint="eastAsia"/>
          <w:kern w:val="2"/>
          <w:lang w:val="en-US"/>
        </w:rPr>
        <w:t>. Cross-sectional microscope images showing the interface morphologies of the heterogeneously configured CARD electrodes (</w:t>
      </w:r>
      <w:r w:rsidRPr="001A6F9D">
        <w:rPr>
          <w:rFonts w:hint="eastAsia"/>
          <w:b/>
          <w:bCs/>
          <w:kern w:val="2"/>
          <w:lang w:val="en-US"/>
        </w:rPr>
        <w:t>a</w:t>
      </w:r>
      <w:r w:rsidRPr="001A6F9D">
        <w:rPr>
          <w:rFonts w:hint="eastAsia"/>
          <w:kern w:val="2"/>
          <w:lang w:val="en-US"/>
        </w:rPr>
        <w:t>) and homogeneous electrodes (</w:t>
      </w:r>
      <w:r w:rsidRPr="001A6F9D">
        <w:rPr>
          <w:rFonts w:hint="eastAsia"/>
          <w:b/>
          <w:bCs/>
          <w:kern w:val="2"/>
          <w:lang w:val="en-US"/>
        </w:rPr>
        <w:t>b</w:t>
      </w:r>
      <w:r w:rsidRPr="001A6F9D">
        <w:rPr>
          <w:rFonts w:hint="eastAsia"/>
          <w:kern w:val="2"/>
          <w:lang w:val="en-US"/>
        </w:rPr>
        <w:t>) attached to a curved skin replica. The homogeneous electrodes (NPU/AgNF) are attached to the skin replica by an adhesive tape for comparison. As clearly observed, the perforated conductive skeleton of the heterogeneously configured CARD electrodes is tightly pressed onto the rugged skin replica, benefiting from the strong adhesion between the adhesive layer and skin replica through the perforated openings. No interfacial gaps or voids are observed between the CARD electrodes and skin replica, confirming the high conformability and robust interfaces of CRAD electrodes with curved surface. In contrast, homogeneous electrodes with similar composition (NPU/AgNF) cannot fully adapt to the curved structure, with obvious interfacial gaps and voids observed between the electrodes and skin replica.</w:t>
      </w:r>
    </w:p>
    <w:p w14:paraId="71AB02CC" w14:textId="77777777" w:rsidR="004C0681" w:rsidRPr="001A6F9D" w:rsidRDefault="004C0681" w:rsidP="004C0681">
      <w:pPr>
        <w:pStyle w:val="a8"/>
        <w:spacing w:line="360" w:lineRule="auto"/>
        <w:jc w:val="both"/>
        <w:rPr>
          <w:kern w:val="2"/>
          <w:lang w:val="en-US"/>
        </w:rPr>
      </w:pPr>
    </w:p>
    <w:p w14:paraId="4897348F" w14:textId="77777777" w:rsidR="003E0CF0" w:rsidRPr="001A6F9D" w:rsidRDefault="003E0CF0" w:rsidP="004C0681">
      <w:pPr>
        <w:pStyle w:val="a8"/>
        <w:spacing w:line="360" w:lineRule="auto"/>
        <w:jc w:val="both"/>
        <w:rPr>
          <w:kern w:val="2"/>
          <w:lang w:val="en-US"/>
        </w:rPr>
      </w:pPr>
    </w:p>
    <w:p w14:paraId="6BC833E1" w14:textId="77777777" w:rsidR="003E0CF0" w:rsidRPr="001A6F9D" w:rsidRDefault="003E0CF0" w:rsidP="004C0681">
      <w:pPr>
        <w:pStyle w:val="a8"/>
        <w:spacing w:line="360" w:lineRule="auto"/>
        <w:jc w:val="both"/>
        <w:rPr>
          <w:kern w:val="2"/>
          <w:lang w:val="en-US"/>
        </w:rPr>
      </w:pPr>
    </w:p>
    <w:p w14:paraId="7A7B2816" w14:textId="77777777" w:rsidR="003E0CF0" w:rsidRPr="001A6F9D" w:rsidRDefault="003E0CF0" w:rsidP="004C0681">
      <w:pPr>
        <w:pStyle w:val="a8"/>
        <w:spacing w:line="360" w:lineRule="auto"/>
        <w:jc w:val="both"/>
        <w:rPr>
          <w:kern w:val="2"/>
          <w:lang w:val="en-US"/>
        </w:rPr>
      </w:pPr>
    </w:p>
    <w:p w14:paraId="61BDBCD1" w14:textId="77777777" w:rsidR="003E0CF0" w:rsidRPr="001A6F9D" w:rsidRDefault="003E0CF0" w:rsidP="004C0681">
      <w:pPr>
        <w:pStyle w:val="a8"/>
        <w:spacing w:line="360" w:lineRule="auto"/>
        <w:jc w:val="both"/>
        <w:rPr>
          <w:kern w:val="2"/>
          <w:lang w:val="en-US"/>
        </w:rPr>
      </w:pPr>
    </w:p>
    <w:p w14:paraId="47017C43" w14:textId="77777777" w:rsidR="004C0681" w:rsidRPr="001A6F9D" w:rsidRDefault="004C0681" w:rsidP="004C0681">
      <w:pPr>
        <w:pStyle w:val="a8"/>
        <w:spacing w:line="360" w:lineRule="auto"/>
        <w:jc w:val="center"/>
        <w:rPr>
          <w:kern w:val="2"/>
        </w:rPr>
      </w:pPr>
      <w:r w:rsidRPr="001A6F9D">
        <w:rPr>
          <w:noProof/>
          <w:kern w:val="2"/>
        </w:rPr>
        <w:lastRenderedPageBreak/>
        <w:drawing>
          <wp:inline distT="0" distB="0" distL="0" distR="0" wp14:anchorId="48A92A6B" wp14:editId="1CCD2670">
            <wp:extent cx="3604161" cy="2794556"/>
            <wp:effectExtent l="0" t="0" r="0" b="6350"/>
            <wp:docPr id="14" name="图片 14" descr="C:\Users\admin\Desktop\图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图片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8994" cy="2806057"/>
                    </a:xfrm>
                    <a:prstGeom prst="rect">
                      <a:avLst/>
                    </a:prstGeom>
                    <a:noFill/>
                    <a:ln>
                      <a:noFill/>
                    </a:ln>
                  </pic:spPr>
                </pic:pic>
              </a:graphicData>
            </a:graphic>
          </wp:inline>
        </w:drawing>
      </w:r>
    </w:p>
    <w:p w14:paraId="1F08E41E" w14:textId="75727E8D" w:rsidR="004C0681" w:rsidRPr="001A6F9D" w:rsidRDefault="004C0681" w:rsidP="003E0CF0">
      <w:pPr>
        <w:pStyle w:val="a8"/>
        <w:spacing w:line="360" w:lineRule="auto"/>
        <w:jc w:val="both"/>
        <w:rPr>
          <w:kern w:val="2"/>
        </w:rPr>
      </w:pPr>
      <w:r w:rsidRPr="001A6F9D">
        <w:rPr>
          <w:b/>
          <w:bCs/>
          <w:kern w:val="2"/>
          <w:lang w:val="en-US"/>
        </w:rPr>
        <w:t xml:space="preserve">Figure S11. </w:t>
      </w:r>
      <w:r w:rsidRPr="001A6F9D">
        <w:rPr>
          <w:kern w:val="2"/>
          <w:lang w:val="en-US"/>
        </w:rPr>
        <w:t xml:space="preserve">Photographs showing conformal and robust adhesion of CARD electrodes on </w:t>
      </w:r>
      <w:r w:rsidR="0010733E" w:rsidRPr="001A6F9D">
        <w:rPr>
          <w:rFonts w:eastAsiaTheme="minorEastAsia" w:hint="eastAsia"/>
          <w:kern w:val="2"/>
          <w:lang w:val="en-US"/>
        </w:rPr>
        <w:t xml:space="preserve">human </w:t>
      </w:r>
      <w:r w:rsidRPr="001A6F9D">
        <w:rPr>
          <w:kern w:val="2"/>
          <w:lang w:val="en-US"/>
        </w:rPr>
        <w:t xml:space="preserve">skin surface under different deformations. </w:t>
      </w:r>
    </w:p>
    <w:p w14:paraId="33241B35" w14:textId="77777777" w:rsidR="004C0681" w:rsidRPr="001A6F9D" w:rsidRDefault="004C0681" w:rsidP="004C0681">
      <w:pPr>
        <w:pStyle w:val="a8"/>
        <w:spacing w:line="360" w:lineRule="auto"/>
        <w:rPr>
          <w:kern w:val="2"/>
        </w:rPr>
      </w:pPr>
    </w:p>
    <w:p w14:paraId="0B347E99" w14:textId="77777777" w:rsidR="003E0CF0" w:rsidRPr="001A6F9D" w:rsidRDefault="003E0CF0" w:rsidP="004C0681">
      <w:pPr>
        <w:pStyle w:val="a8"/>
        <w:spacing w:line="360" w:lineRule="auto"/>
        <w:rPr>
          <w:kern w:val="2"/>
        </w:rPr>
      </w:pPr>
    </w:p>
    <w:p w14:paraId="77E96BDA" w14:textId="77777777" w:rsidR="003E0CF0" w:rsidRPr="001A6F9D" w:rsidRDefault="003E0CF0" w:rsidP="004C0681">
      <w:pPr>
        <w:pStyle w:val="a8"/>
        <w:spacing w:line="360" w:lineRule="auto"/>
        <w:rPr>
          <w:kern w:val="2"/>
        </w:rPr>
      </w:pPr>
    </w:p>
    <w:p w14:paraId="50DB73D8" w14:textId="77777777" w:rsidR="003E0CF0" w:rsidRPr="001A6F9D" w:rsidRDefault="003E0CF0" w:rsidP="004C0681">
      <w:pPr>
        <w:pStyle w:val="a8"/>
        <w:spacing w:line="360" w:lineRule="auto"/>
        <w:rPr>
          <w:kern w:val="2"/>
        </w:rPr>
      </w:pPr>
    </w:p>
    <w:p w14:paraId="0DF803CF" w14:textId="77777777" w:rsidR="003E0CF0" w:rsidRPr="001A6F9D" w:rsidRDefault="003E0CF0" w:rsidP="004C0681">
      <w:pPr>
        <w:pStyle w:val="a8"/>
        <w:spacing w:line="360" w:lineRule="auto"/>
        <w:rPr>
          <w:kern w:val="2"/>
        </w:rPr>
      </w:pPr>
    </w:p>
    <w:p w14:paraId="7EB6C39C" w14:textId="77777777" w:rsidR="003E0CF0" w:rsidRPr="001A6F9D" w:rsidRDefault="003E0CF0" w:rsidP="004C0681">
      <w:pPr>
        <w:pStyle w:val="a8"/>
        <w:spacing w:line="360" w:lineRule="auto"/>
        <w:rPr>
          <w:kern w:val="2"/>
        </w:rPr>
      </w:pPr>
    </w:p>
    <w:p w14:paraId="447B2657" w14:textId="77777777" w:rsidR="003E0CF0" w:rsidRPr="001A6F9D" w:rsidRDefault="003E0CF0" w:rsidP="004C0681">
      <w:pPr>
        <w:pStyle w:val="a8"/>
        <w:spacing w:line="360" w:lineRule="auto"/>
        <w:rPr>
          <w:kern w:val="2"/>
        </w:rPr>
      </w:pPr>
    </w:p>
    <w:p w14:paraId="437ABC62" w14:textId="77777777" w:rsidR="003E0CF0" w:rsidRPr="001A6F9D" w:rsidRDefault="003E0CF0" w:rsidP="004C0681">
      <w:pPr>
        <w:pStyle w:val="a8"/>
        <w:spacing w:line="360" w:lineRule="auto"/>
        <w:rPr>
          <w:kern w:val="2"/>
        </w:rPr>
      </w:pPr>
    </w:p>
    <w:p w14:paraId="5699E134" w14:textId="77777777" w:rsidR="003E0CF0" w:rsidRPr="001A6F9D" w:rsidRDefault="003E0CF0" w:rsidP="004C0681">
      <w:pPr>
        <w:pStyle w:val="a8"/>
        <w:spacing w:line="360" w:lineRule="auto"/>
        <w:rPr>
          <w:kern w:val="2"/>
        </w:rPr>
      </w:pPr>
    </w:p>
    <w:p w14:paraId="68616D6B" w14:textId="77777777" w:rsidR="003E0CF0" w:rsidRPr="001A6F9D" w:rsidRDefault="003E0CF0" w:rsidP="004C0681">
      <w:pPr>
        <w:pStyle w:val="a8"/>
        <w:spacing w:line="360" w:lineRule="auto"/>
        <w:rPr>
          <w:kern w:val="2"/>
        </w:rPr>
      </w:pPr>
    </w:p>
    <w:p w14:paraId="7CAF806D" w14:textId="77777777" w:rsidR="004C0681" w:rsidRPr="001A6F9D" w:rsidRDefault="004C0681" w:rsidP="004C0681">
      <w:pPr>
        <w:pStyle w:val="a8"/>
        <w:spacing w:line="360" w:lineRule="auto"/>
        <w:rPr>
          <w:kern w:val="2"/>
        </w:rPr>
      </w:pPr>
    </w:p>
    <w:p w14:paraId="73DEDEA3" w14:textId="4B4493EB" w:rsidR="004C0681" w:rsidRPr="001A6F9D" w:rsidRDefault="00AE5A82" w:rsidP="003E0CF0">
      <w:pPr>
        <w:pStyle w:val="a8"/>
        <w:spacing w:line="360" w:lineRule="auto"/>
        <w:jc w:val="center"/>
        <w:rPr>
          <w:kern w:val="2"/>
        </w:rPr>
      </w:pPr>
      <w:r w:rsidRPr="001A6F9D">
        <w:rPr>
          <w:noProof/>
        </w:rPr>
        <w:lastRenderedPageBreak/>
        <w:drawing>
          <wp:inline distT="0" distB="0" distL="0" distR="0" wp14:anchorId="0EC560C7" wp14:editId="51017C63">
            <wp:extent cx="5731510" cy="2126615"/>
            <wp:effectExtent l="0" t="0" r="2540" b="6985"/>
            <wp:docPr id="524861283" name="图片 6"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61283" name="图片 6" descr="图表&#10;&#10;AI 生成的内容可能不正确。"/>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126615"/>
                    </a:xfrm>
                    <a:prstGeom prst="rect">
                      <a:avLst/>
                    </a:prstGeom>
                    <a:noFill/>
                    <a:ln>
                      <a:noFill/>
                    </a:ln>
                  </pic:spPr>
                </pic:pic>
              </a:graphicData>
            </a:graphic>
          </wp:inline>
        </w:drawing>
      </w:r>
    </w:p>
    <w:p w14:paraId="48101BF5" w14:textId="00331D4B" w:rsidR="004C0681" w:rsidRPr="001A6F9D" w:rsidRDefault="004C0681" w:rsidP="003E0CF0">
      <w:pPr>
        <w:pStyle w:val="a8"/>
        <w:spacing w:line="360" w:lineRule="auto"/>
        <w:jc w:val="both"/>
        <w:rPr>
          <w:kern w:val="2"/>
        </w:rPr>
      </w:pPr>
      <w:r w:rsidRPr="001A6F9D">
        <w:rPr>
          <w:b/>
          <w:bCs/>
          <w:kern w:val="2"/>
          <w:lang w:val="en-US"/>
        </w:rPr>
        <w:t xml:space="preserve">Figure S12. </w:t>
      </w:r>
      <w:r w:rsidRPr="001A6F9D">
        <w:rPr>
          <w:kern w:val="2"/>
          <w:lang w:val="en-US"/>
        </w:rPr>
        <w:t>(</w:t>
      </w:r>
      <w:r w:rsidRPr="001A6F9D">
        <w:rPr>
          <w:b/>
          <w:bCs/>
          <w:kern w:val="2"/>
          <w:lang w:val="en-US"/>
        </w:rPr>
        <w:t>a</w:t>
      </w:r>
      <w:r w:rsidRPr="001A6F9D">
        <w:rPr>
          <w:kern w:val="2"/>
          <w:lang w:val="en-US"/>
        </w:rPr>
        <w:t>) skin adhesion strength of CARD electrodes measured at different skin conditions based on standard 90</w:t>
      </w:r>
      <w:r w:rsidRPr="001A6F9D">
        <w:rPr>
          <w:kern w:val="2"/>
          <w:vertAlign w:val="superscript"/>
          <w:lang w:val="en-US"/>
        </w:rPr>
        <w:t>o</w:t>
      </w:r>
      <w:r w:rsidRPr="001A6F9D">
        <w:rPr>
          <w:kern w:val="2"/>
          <w:lang w:val="en-US"/>
        </w:rPr>
        <w:t xml:space="preserve"> peeling test.</w:t>
      </w:r>
      <w:r w:rsidRPr="001A6F9D">
        <w:rPr>
          <w:rFonts w:hint="eastAsia"/>
          <w:kern w:val="2"/>
        </w:rPr>
        <w:t xml:space="preserve"> </w:t>
      </w:r>
      <w:r w:rsidRPr="001A6F9D">
        <w:rPr>
          <w:rFonts w:hint="eastAsia"/>
          <w:kern w:val="2"/>
          <w:lang w:val="en-US"/>
        </w:rPr>
        <w:t xml:space="preserve"> </w:t>
      </w:r>
      <w:r w:rsidRPr="001A6F9D">
        <w:rPr>
          <w:kern w:val="2"/>
          <w:lang w:val="en-US"/>
        </w:rPr>
        <w:t>(</w:t>
      </w:r>
      <w:r w:rsidRPr="001A6F9D">
        <w:rPr>
          <w:b/>
          <w:bCs/>
          <w:kern w:val="2"/>
          <w:lang w:val="en-US"/>
        </w:rPr>
        <w:t>b</w:t>
      </w:r>
      <w:r w:rsidRPr="001A6F9D">
        <w:rPr>
          <w:kern w:val="2"/>
          <w:lang w:val="en-US"/>
        </w:rPr>
        <w:t>) Impedance variations measured between CARD electrodes and skin at different attachment times. The skin-electrode impedance decreases gradually and</w:t>
      </w:r>
      <w:r w:rsidR="00F74C4A" w:rsidRPr="001A6F9D">
        <w:rPr>
          <w:rFonts w:eastAsiaTheme="minorEastAsia" w:hint="eastAsia"/>
          <w:kern w:val="2"/>
          <w:lang w:val="en-US"/>
        </w:rPr>
        <w:t xml:space="preserve"> </w:t>
      </w:r>
      <w:r w:rsidR="00F74C4A" w:rsidRPr="001A6F9D">
        <w:rPr>
          <w:rFonts w:hint="eastAsia"/>
          <w:kern w:val="2"/>
          <w:lang w:val="en-US"/>
        </w:rPr>
        <w:t>begins</w:t>
      </w:r>
      <w:r w:rsidR="00F74C4A" w:rsidRPr="001A6F9D">
        <w:rPr>
          <w:rFonts w:eastAsiaTheme="minorEastAsia" w:hint="eastAsia"/>
          <w:kern w:val="2"/>
          <w:lang w:val="en-US"/>
        </w:rPr>
        <w:t xml:space="preserve"> to</w:t>
      </w:r>
      <w:r w:rsidRPr="001A6F9D">
        <w:rPr>
          <w:kern w:val="2"/>
          <w:lang w:val="en-US"/>
        </w:rPr>
        <w:t xml:space="preserve"> saturate after 0.5 h. This can be attributed to</w:t>
      </w:r>
      <w:r w:rsidRPr="001A6F9D">
        <w:rPr>
          <w:rFonts w:hint="eastAsia"/>
          <w:kern w:val="2"/>
          <w:lang w:val="en-US"/>
        </w:rPr>
        <w:t xml:space="preserve"> </w:t>
      </w:r>
      <w:r w:rsidRPr="001A6F9D">
        <w:rPr>
          <w:kern w:val="2"/>
          <w:lang w:val="en-US"/>
        </w:rPr>
        <w:t>the strong mutual adhesion between the adhesive layer and skin, which drives the CARD electrodes to gradually adapt to the viscoelastic skin.</w:t>
      </w:r>
    </w:p>
    <w:p w14:paraId="2D0D72E0" w14:textId="77777777" w:rsidR="004C0681" w:rsidRPr="001A6F9D" w:rsidRDefault="004C0681" w:rsidP="004C0681">
      <w:pPr>
        <w:pStyle w:val="a8"/>
        <w:spacing w:line="360" w:lineRule="auto"/>
        <w:rPr>
          <w:kern w:val="2"/>
        </w:rPr>
      </w:pPr>
    </w:p>
    <w:p w14:paraId="77FCD24A" w14:textId="77777777" w:rsidR="003E0CF0" w:rsidRPr="001A6F9D" w:rsidRDefault="003E0CF0" w:rsidP="004C0681">
      <w:pPr>
        <w:pStyle w:val="a8"/>
        <w:spacing w:line="360" w:lineRule="auto"/>
        <w:rPr>
          <w:kern w:val="2"/>
        </w:rPr>
      </w:pPr>
    </w:p>
    <w:p w14:paraId="391C55B2" w14:textId="77777777" w:rsidR="003E0CF0" w:rsidRPr="001A6F9D" w:rsidRDefault="003E0CF0" w:rsidP="004C0681">
      <w:pPr>
        <w:pStyle w:val="a8"/>
        <w:spacing w:line="360" w:lineRule="auto"/>
        <w:rPr>
          <w:kern w:val="2"/>
        </w:rPr>
      </w:pPr>
    </w:p>
    <w:p w14:paraId="0F106E66" w14:textId="77777777" w:rsidR="003E0CF0" w:rsidRPr="001A6F9D" w:rsidRDefault="003E0CF0" w:rsidP="004C0681">
      <w:pPr>
        <w:pStyle w:val="a8"/>
        <w:spacing w:line="360" w:lineRule="auto"/>
        <w:rPr>
          <w:kern w:val="2"/>
        </w:rPr>
      </w:pPr>
    </w:p>
    <w:p w14:paraId="046805A4" w14:textId="77777777" w:rsidR="003E0CF0" w:rsidRPr="001A6F9D" w:rsidRDefault="003E0CF0" w:rsidP="004C0681">
      <w:pPr>
        <w:pStyle w:val="a8"/>
        <w:spacing w:line="360" w:lineRule="auto"/>
        <w:rPr>
          <w:kern w:val="2"/>
        </w:rPr>
      </w:pPr>
    </w:p>
    <w:p w14:paraId="25AD1C1A" w14:textId="77777777" w:rsidR="003E0CF0" w:rsidRPr="001A6F9D" w:rsidRDefault="003E0CF0" w:rsidP="004C0681">
      <w:pPr>
        <w:pStyle w:val="a8"/>
        <w:spacing w:line="360" w:lineRule="auto"/>
        <w:rPr>
          <w:kern w:val="2"/>
        </w:rPr>
      </w:pPr>
    </w:p>
    <w:p w14:paraId="7D1BDBC5" w14:textId="77777777" w:rsidR="003E0CF0" w:rsidRPr="001A6F9D" w:rsidRDefault="003E0CF0" w:rsidP="004C0681">
      <w:pPr>
        <w:pStyle w:val="a8"/>
        <w:spacing w:line="360" w:lineRule="auto"/>
        <w:rPr>
          <w:kern w:val="2"/>
        </w:rPr>
      </w:pPr>
    </w:p>
    <w:p w14:paraId="30CB1BF7" w14:textId="77777777" w:rsidR="003E0CF0" w:rsidRPr="001A6F9D" w:rsidRDefault="003E0CF0" w:rsidP="004C0681">
      <w:pPr>
        <w:pStyle w:val="a8"/>
        <w:spacing w:line="360" w:lineRule="auto"/>
        <w:rPr>
          <w:kern w:val="2"/>
        </w:rPr>
      </w:pPr>
    </w:p>
    <w:p w14:paraId="7AFC8EE5" w14:textId="77777777" w:rsidR="003E0CF0" w:rsidRPr="001A6F9D" w:rsidRDefault="003E0CF0" w:rsidP="004C0681">
      <w:pPr>
        <w:pStyle w:val="a8"/>
        <w:spacing w:line="360" w:lineRule="auto"/>
        <w:rPr>
          <w:kern w:val="2"/>
        </w:rPr>
      </w:pPr>
    </w:p>
    <w:p w14:paraId="4602E1ED" w14:textId="77777777" w:rsidR="003E0CF0" w:rsidRPr="001A6F9D" w:rsidRDefault="003E0CF0" w:rsidP="004C0681">
      <w:pPr>
        <w:pStyle w:val="a8"/>
        <w:spacing w:line="360" w:lineRule="auto"/>
        <w:rPr>
          <w:kern w:val="2"/>
        </w:rPr>
      </w:pPr>
    </w:p>
    <w:p w14:paraId="77A208F3" w14:textId="77777777" w:rsidR="004C0681" w:rsidRPr="001A6F9D" w:rsidRDefault="004C0681" w:rsidP="003E0CF0">
      <w:pPr>
        <w:pStyle w:val="a8"/>
        <w:spacing w:line="360" w:lineRule="auto"/>
        <w:jc w:val="center"/>
        <w:rPr>
          <w:kern w:val="2"/>
        </w:rPr>
      </w:pPr>
      <w:r w:rsidRPr="001A6F9D">
        <w:rPr>
          <w:noProof/>
          <w:kern w:val="2"/>
        </w:rPr>
        <w:lastRenderedPageBreak/>
        <w:drawing>
          <wp:inline distT="0" distB="0" distL="0" distR="0" wp14:anchorId="40BA57D2" wp14:editId="67AE1D9D">
            <wp:extent cx="5403273" cy="1940359"/>
            <wp:effectExtent l="0" t="0" r="6985" b="3175"/>
            <wp:docPr id="16" name="图片 16" descr="C:\Users\admin\Desktop\图片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图片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1461" cy="1943300"/>
                    </a:xfrm>
                    <a:prstGeom prst="rect">
                      <a:avLst/>
                    </a:prstGeom>
                    <a:noFill/>
                    <a:ln>
                      <a:noFill/>
                    </a:ln>
                  </pic:spPr>
                </pic:pic>
              </a:graphicData>
            </a:graphic>
          </wp:inline>
        </w:drawing>
      </w:r>
    </w:p>
    <w:p w14:paraId="1E3E59E6" w14:textId="77777777" w:rsidR="004C0681" w:rsidRPr="001A6F9D" w:rsidRDefault="004C0681" w:rsidP="003E0CF0">
      <w:pPr>
        <w:pStyle w:val="a8"/>
        <w:spacing w:line="360" w:lineRule="auto"/>
        <w:jc w:val="both"/>
        <w:rPr>
          <w:kern w:val="2"/>
        </w:rPr>
      </w:pPr>
      <w:r w:rsidRPr="001A6F9D">
        <w:rPr>
          <w:b/>
          <w:bCs/>
          <w:kern w:val="2"/>
          <w:lang w:val="en-US"/>
        </w:rPr>
        <w:t>Figure S13</w:t>
      </w:r>
      <w:r w:rsidRPr="001A6F9D">
        <w:rPr>
          <w:kern w:val="2"/>
          <w:lang w:val="en-US"/>
        </w:rPr>
        <w:t>. Photographs showing the skin-adhesive properties of the CARD electrode before (</w:t>
      </w:r>
      <w:r w:rsidRPr="001A6F9D">
        <w:rPr>
          <w:b/>
          <w:bCs/>
          <w:kern w:val="2"/>
          <w:lang w:val="en-US"/>
        </w:rPr>
        <w:t>a</w:t>
      </w:r>
      <w:r w:rsidRPr="001A6F9D">
        <w:rPr>
          <w:kern w:val="2"/>
          <w:lang w:val="en-US"/>
        </w:rPr>
        <w:t>) and after (</w:t>
      </w:r>
      <w:r w:rsidRPr="001A6F9D">
        <w:rPr>
          <w:b/>
          <w:bCs/>
          <w:kern w:val="2"/>
          <w:lang w:val="en-US"/>
        </w:rPr>
        <w:t>b</w:t>
      </w:r>
      <w:r w:rsidRPr="001A6F9D">
        <w:rPr>
          <w:kern w:val="2"/>
          <w:lang w:val="en-US"/>
        </w:rPr>
        <w:t>) spraying DI water to the interface between electrode and skin. The APU intermediate layer can be fully dissolved by liquid water, which facilitates the painless peeling of the CARD electrode from skin.</w:t>
      </w:r>
    </w:p>
    <w:p w14:paraId="590B9DB3" w14:textId="77777777" w:rsidR="004C0681" w:rsidRPr="001A6F9D" w:rsidRDefault="004C0681" w:rsidP="004C0681">
      <w:pPr>
        <w:pStyle w:val="a8"/>
        <w:spacing w:line="360" w:lineRule="auto"/>
        <w:rPr>
          <w:kern w:val="2"/>
        </w:rPr>
      </w:pPr>
    </w:p>
    <w:p w14:paraId="2DADD15E" w14:textId="77777777" w:rsidR="004C0681" w:rsidRPr="001A6F9D" w:rsidRDefault="004C0681" w:rsidP="004C0681">
      <w:pPr>
        <w:pStyle w:val="a8"/>
        <w:spacing w:line="360" w:lineRule="auto"/>
        <w:rPr>
          <w:kern w:val="2"/>
        </w:rPr>
      </w:pPr>
    </w:p>
    <w:p w14:paraId="0045C7DD" w14:textId="77777777" w:rsidR="004C0681" w:rsidRPr="001A6F9D" w:rsidRDefault="004C0681" w:rsidP="004C0681">
      <w:pPr>
        <w:pStyle w:val="a8"/>
        <w:spacing w:line="360" w:lineRule="auto"/>
        <w:rPr>
          <w:kern w:val="2"/>
        </w:rPr>
      </w:pPr>
    </w:p>
    <w:p w14:paraId="10110C0E" w14:textId="77777777" w:rsidR="004C0681" w:rsidRPr="001A6F9D" w:rsidRDefault="004C0681" w:rsidP="004C0681">
      <w:pPr>
        <w:pStyle w:val="a8"/>
        <w:spacing w:line="360" w:lineRule="auto"/>
        <w:rPr>
          <w:kern w:val="2"/>
        </w:rPr>
      </w:pPr>
    </w:p>
    <w:p w14:paraId="7908335A" w14:textId="77777777" w:rsidR="003E0CF0" w:rsidRPr="001A6F9D" w:rsidRDefault="003E0CF0" w:rsidP="004C0681">
      <w:pPr>
        <w:pStyle w:val="a8"/>
        <w:spacing w:line="360" w:lineRule="auto"/>
        <w:rPr>
          <w:kern w:val="2"/>
        </w:rPr>
      </w:pPr>
    </w:p>
    <w:p w14:paraId="4AA6E9BB" w14:textId="77777777" w:rsidR="003E0CF0" w:rsidRPr="001A6F9D" w:rsidRDefault="003E0CF0" w:rsidP="004C0681">
      <w:pPr>
        <w:pStyle w:val="a8"/>
        <w:spacing w:line="360" w:lineRule="auto"/>
        <w:rPr>
          <w:kern w:val="2"/>
        </w:rPr>
      </w:pPr>
    </w:p>
    <w:p w14:paraId="0061757E" w14:textId="77777777" w:rsidR="003E0CF0" w:rsidRPr="001A6F9D" w:rsidRDefault="003E0CF0" w:rsidP="004C0681">
      <w:pPr>
        <w:pStyle w:val="a8"/>
        <w:spacing w:line="360" w:lineRule="auto"/>
        <w:rPr>
          <w:kern w:val="2"/>
        </w:rPr>
      </w:pPr>
    </w:p>
    <w:p w14:paraId="35E50BFC" w14:textId="77777777" w:rsidR="003E0CF0" w:rsidRPr="001A6F9D" w:rsidRDefault="003E0CF0" w:rsidP="004C0681">
      <w:pPr>
        <w:pStyle w:val="a8"/>
        <w:spacing w:line="360" w:lineRule="auto"/>
        <w:rPr>
          <w:kern w:val="2"/>
        </w:rPr>
      </w:pPr>
    </w:p>
    <w:p w14:paraId="2F0998A4" w14:textId="77777777" w:rsidR="003E0CF0" w:rsidRPr="001A6F9D" w:rsidRDefault="003E0CF0" w:rsidP="004C0681">
      <w:pPr>
        <w:pStyle w:val="a8"/>
        <w:spacing w:line="360" w:lineRule="auto"/>
        <w:rPr>
          <w:kern w:val="2"/>
        </w:rPr>
      </w:pPr>
    </w:p>
    <w:p w14:paraId="1E31A87E" w14:textId="77777777" w:rsidR="003E0CF0" w:rsidRPr="001A6F9D" w:rsidRDefault="003E0CF0" w:rsidP="004C0681">
      <w:pPr>
        <w:pStyle w:val="a8"/>
        <w:spacing w:line="360" w:lineRule="auto"/>
        <w:rPr>
          <w:kern w:val="2"/>
        </w:rPr>
      </w:pPr>
    </w:p>
    <w:p w14:paraId="7219A63D" w14:textId="77777777" w:rsidR="003E0CF0" w:rsidRPr="001A6F9D" w:rsidRDefault="003E0CF0" w:rsidP="004C0681">
      <w:pPr>
        <w:pStyle w:val="a8"/>
        <w:spacing w:line="360" w:lineRule="auto"/>
        <w:rPr>
          <w:kern w:val="2"/>
        </w:rPr>
      </w:pPr>
    </w:p>
    <w:p w14:paraId="5D0B6267" w14:textId="77777777" w:rsidR="004C0681" w:rsidRPr="001A6F9D" w:rsidRDefault="004C0681" w:rsidP="004C0681">
      <w:pPr>
        <w:pStyle w:val="a8"/>
        <w:spacing w:line="360" w:lineRule="auto"/>
        <w:rPr>
          <w:kern w:val="2"/>
        </w:rPr>
      </w:pPr>
    </w:p>
    <w:p w14:paraId="18CAE728" w14:textId="77777777" w:rsidR="004C0681" w:rsidRPr="001A6F9D" w:rsidRDefault="004C0681" w:rsidP="004C0681">
      <w:pPr>
        <w:pStyle w:val="a8"/>
        <w:spacing w:line="360" w:lineRule="auto"/>
        <w:rPr>
          <w:kern w:val="2"/>
        </w:rPr>
      </w:pPr>
    </w:p>
    <w:p w14:paraId="3B12A5ED" w14:textId="77777777" w:rsidR="004C0681" w:rsidRPr="001A6F9D" w:rsidRDefault="004C0681" w:rsidP="003E0CF0">
      <w:pPr>
        <w:pStyle w:val="a8"/>
        <w:spacing w:line="360" w:lineRule="auto"/>
        <w:jc w:val="center"/>
        <w:rPr>
          <w:kern w:val="2"/>
        </w:rPr>
      </w:pPr>
      <w:r w:rsidRPr="001A6F9D">
        <w:rPr>
          <w:noProof/>
          <w:kern w:val="2"/>
        </w:rPr>
        <w:drawing>
          <wp:inline distT="0" distB="0" distL="0" distR="0" wp14:anchorId="59209C58" wp14:editId="795C5ECF">
            <wp:extent cx="4832608" cy="2648197"/>
            <wp:effectExtent l="0" t="0" r="6350" b="0"/>
            <wp:docPr id="17" name="图片 17" descr="C:\Users\admin\Desktop\图片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图片1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1478" cy="2653057"/>
                    </a:xfrm>
                    <a:prstGeom prst="rect">
                      <a:avLst/>
                    </a:prstGeom>
                    <a:noFill/>
                    <a:ln>
                      <a:noFill/>
                    </a:ln>
                  </pic:spPr>
                </pic:pic>
              </a:graphicData>
            </a:graphic>
          </wp:inline>
        </w:drawing>
      </w:r>
    </w:p>
    <w:p w14:paraId="55743802" w14:textId="77777777" w:rsidR="004C0681" w:rsidRPr="001A6F9D" w:rsidRDefault="004C0681" w:rsidP="003E0CF0">
      <w:pPr>
        <w:pStyle w:val="a8"/>
        <w:spacing w:line="360" w:lineRule="auto"/>
        <w:jc w:val="both"/>
        <w:rPr>
          <w:kern w:val="2"/>
        </w:rPr>
      </w:pPr>
      <w:r w:rsidRPr="001A6F9D">
        <w:rPr>
          <w:rFonts w:hint="eastAsia"/>
          <w:b/>
          <w:bCs/>
          <w:kern w:val="2"/>
          <w:lang w:val="en-US"/>
        </w:rPr>
        <w:t>Figure S14</w:t>
      </w:r>
      <w:r w:rsidRPr="001A6F9D">
        <w:rPr>
          <w:rFonts w:hint="eastAsia"/>
          <w:kern w:val="2"/>
          <w:lang w:val="en-US"/>
        </w:rPr>
        <w:t>. Digital picture showing the skin conditions before and after attaching commercial Ag/AgCl gel electrode (</w:t>
      </w:r>
      <w:r w:rsidRPr="001A6F9D">
        <w:rPr>
          <w:rFonts w:hint="eastAsia"/>
          <w:b/>
          <w:bCs/>
          <w:kern w:val="2"/>
          <w:lang w:val="en-US"/>
        </w:rPr>
        <w:t>a</w:t>
      </w:r>
      <w:r w:rsidRPr="001A6F9D">
        <w:rPr>
          <w:rFonts w:hint="eastAsia"/>
          <w:kern w:val="2"/>
          <w:lang w:val="en-US"/>
        </w:rPr>
        <w:t>) and CARD electrodes (</w:t>
      </w:r>
      <w:r w:rsidRPr="001A6F9D">
        <w:rPr>
          <w:rFonts w:hint="eastAsia"/>
          <w:b/>
          <w:bCs/>
          <w:kern w:val="2"/>
          <w:lang w:val="en-US"/>
        </w:rPr>
        <w:t>b</w:t>
      </w:r>
      <w:r w:rsidRPr="001A6F9D">
        <w:rPr>
          <w:rFonts w:hint="eastAsia"/>
          <w:kern w:val="2"/>
          <w:lang w:val="en-US"/>
        </w:rPr>
        <w:t>) on forearm for 24 hours. No obvious skin redness or irritability are observed for CARD electrodes, indicating desirable biocompatibility and safety of the CARD electrodes.</w:t>
      </w:r>
    </w:p>
    <w:p w14:paraId="6695866E" w14:textId="77777777" w:rsidR="004C0681" w:rsidRPr="001A6F9D" w:rsidRDefault="004C0681" w:rsidP="004C0681">
      <w:pPr>
        <w:pStyle w:val="a8"/>
        <w:spacing w:line="360" w:lineRule="auto"/>
        <w:rPr>
          <w:kern w:val="2"/>
        </w:rPr>
      </w:pPr>
    </w:p>
    <w:p w14:paraId="115324C6" w14:textId="77777777" w:rsidR="004C0681" w:rsidRPr="001A6F9D" w:rsidRDefault="004C0681" w:rsidP="004C0681">
      <w:pPr>
        <w:pStyle w:val="a8"/>
        <w:spacing w:line="360" w:lineRule="auto"/>
        <w:rPr>
          <w:kern w:val="2"/>
        </w:rPr>
      </w:pPr>
    </w:p>
    <w:p w14:paraId="3DB6683E" w14:textId="77777777" w:rsidR="004C0681" w:rsidRPr="001A6F9D" w:rsidRDefault="004C0681" w:rsidP="004C0681">
      <w:pPr>
        <w:pStyle w:val="a8"/>
        <w:spacing w:line="360" w:lineRule="auto"/>
        <w:rPr>
          <w:kern w:val="2"/>
        </w:rPr>
      </w:pPr>
    </w:p>
    <w:p w14:paraId="19C9E1BA" w14:textId="77777777" w:rsidR="004C0681" w:rsidRPr="001A6F9D" w:rsidRDefault="004C0681" w:rsidP="004C0681">
      <w:pPr>
        <w:pStyle w:val="a8"/>
        <w:spacing w:line="360" w:lineRule="auto"/>
        <w:rPr>
          <w:kern w:val="2"/>
        </w:rPr>
      </w:pPr>
    </w:p>
    <w:p w14:paraId="70E54FD2" w14:textId="77777777" w:rsidR="004C0681" w:rsidRPr="001A6F9D" w:rsidRDefault="004C0681" w:rsidP="004C0681">
      <w:pPr>
        <w:pStyle w:val="a8"/>
        <w:spacing w:line="360" w:lineRule="auto"/>
        <w:rPr>
          <w:kern w:val="2"/>
        </w:rPr>
      </w:pPr>
    </w:p>
    <w:p w14:paraId="28340E6C" w14:textId="77777777" w:rsidR="004C0681" w:rsidRPr="001A6F9D" w:rsidRDefault="004C0681" w:rsidP="004C0681">
      <w:pPr>
        <w:pStyle w:val="a8"/>
        <w:spacing w:line="360" w:lineRule="auto"/>
        <w:rPr>
          <w:kern w:val="2"/>
        </w:rPr>
      </w:pPr>
    </w:p>
    <w:p w14:paraId="701A04B2" w14:textId="77777777" w:rsidR="003E0CF0" w:rsidRPr="001A6F9D" w:rsidRDefault="003E0CF0" w:rsidP="004C0681">
      <w:pPr>
        <w:pStyle w:val="a8"/>
        <w:spacing w:line="360" w:lineRule="auto"/>
        <w:rPr>
          <w:kern w:val="2"/>
        </w:rPr>
      </w:pPr>
    </w:p>
    <w:p w14:paraId="31331B19" w14:textId="77777777" w:rsidR="003E0CF0" w:rsidRPr="001A6F9D" w:rsidRDefault="003E0CF0" w:rsidP="004C0681">
      <w:pPr>
        <w:pStyle w:val="a8"/>
        <w:spacing w:line="360" w:lineRule="auto"/>
        <w:rPr>
          <w:kern w:val="2"/>
        </w:rPr>
      </w:pPr>
    </w:p>
    <w:p w14:paraId="10A3606E" w14:textId="77777777" w:rsidR="003E0CF0" w:rsidRPr="001A6F9D" w:rsidRDefault="003E0CF0" w:rsidP="004C0681">
      <w:pPr>
        <w:pStyle w:val="a8"/>
        <w:spacing w:line="360" w:lineRule="auto"/>
        <w:rPr>
          <w:kern w:val="2"/>
        </w:rPr>
      </w:pPr>
    </w:p>
    <w:p w14:paraId="66B72756" w14:textId="77777777" w:rsidR="004C0681" w:rsidRPr="001A6F9D" w:rsidRDefault="004C0681" w:rsidP="004C0681">
      <w:pPr>
        <w:pStyle w:val="a8"/>
        <w:spacing w:line="360" w:lineRule="auto"/>
        <w:rPr>
          <w:kern w:val="2"/>
        </w:rPr>
      </w:pPr>
      <w:r w:rsidRPr="001A6F9D">
        <w:rPr>
          <w:noProof/>
          <w:kern w:val="2"/>
        </w:rPr>
        <w:lastRenderedPageBreak/>
        <w:drawing>
          <wp:inline distT="0" distB="0" distL="0" distR="0" wp14:anchorId="4480E391" wp14:editId="41C04474">
            <wp:extent cx="5731510" cy="2554148"/>
            <wp:effectExtent l="0" t="0" r="2540" b="0"/>
            <wp:docPr id="18" name="图片 18" descr="C:\Users\admin\Desktop\图片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图片1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554148"/>
                    </a:xfrm>
                    <a:prstGeom prst="rect">
                      <a:avLst/>
                    </a:prstGeom>
                    <a:noFill/>
                    <a:ln>
                      <a:noFill/>
                    </a:ln>
                  </pic:spPr>
                </pic:pic>
              </a:graphicData>
            </a:graphic>
          </wp:inline>
        </w:drawing>
      </w:r>
    </w:p>
    <w:p w14:paraId="1B6D041B" w14:textId="6A45FFA6" w:rsidR="004C0681" w:rsidRPr="001A6F9D" w:rsidRDefault="004C0681" w:rsidP="003E0CF0">
      <w:pPr>
        <w:pStyle w:val="a8"/>
        <w:spacing w:line="360" w:lineRule="auto"/>
        <w:jc w:val="both"/>
        <w:rPr>
          <w:kern w:val="2"/>
        </w:rPr>
      </w:pPr>
      <w:r w:rsidRPr="001A6F9D">
        <w:rPr>
          <w:rFonts w:hint="eastAsia"/>
          <w:b/>
          <w:bCs/>
          <w:kern w:val="2"/>
          <w:lang w:val="en-US"/>
        </w:rPr>
        <w:t>Figure S15</w:t>
      </w:r>
      <w:r w:rsidRPr="001A6F9D">
        <w:rPr>
          <w:rFonts w:hint="eastAsia"/>
          <w:kern w:val="2"/>
          <w:lang w:val="en-US"/>
        </w:rPr>
        <w:t xml:space="preserve">. Schematic and digital photos depicting the full recycling process of the CARD electrodes. The EPU, APU and NPU layers are molecularly engineered with different solubility (i.e., insoluble, water-soluble, and ethanol-soluble). This makes it possible to fully recycle all of the electrode ingredients via an eco-friendly process with only water and ethanol used as the solvents. New batches of CARD electrodes </w:t>
      </w:r>
      <w:r w:rsidR="00E863A7" w:rsidRPr="001A6F9D">
        <w:rPr>
          <w:rFonts w:eastAsiaTheme="minorEastAsia" w:hint="eastAsia"/>
          <w:kern w:val="2"/>
          <w:lang w:val="en-US"/>
        </w:rPr>
        <w:t>w</w:t>
      </w:r>
      <w:r w:rsidR="00E863A7" w:rsidRPr="001A6F9D">
        <w:rPr>
          <w:rFonts w:eastAsiaTheme="minorEastAsia"/>
          <w:kern w:val="2"/>
          <w:lang w:val="en-US"/>
        </w:rPr>
        <w:t>ere</w:t>
      </w:r>
      <w:r w:rsidR="00E863A7" w:rsidRPr="001A6F9D">
        <w:rPr>
          <w:rFonts w:hint="eastAsia"/>
          <w:kern w:val="2"/>
          <w:lang w:val="en-US"/>
        </w:rPr>
        <w:t xml:space="preserve"> </w:t>
      </w:r>
      <w:r w:rsidRPr="001A6F9D">
        <w:rPr>
          <w:rFonts w:hint="eastAsia"/>
          <w:kern w:val="2"/>
          <w:lang w:val="en-US"/>
        </w:rPr>
        <w:t xml:space="preserve">reconstructed with the recycled products. </w:t>
      </w:r>
    </w:p>
    <w:p w14:paraId="40434EEF" w14:textId="77777777" w:rsidR="004C0681" w:rsidRPr="001A6F9D" w:rsidRDefault="004C0681" w:rsidP="004C0681">
      <w:pPr>
        <w:pStyle w:val="a8"/>
        <w:spacing w:line="360" w:lineRule="auto"/>
        <w:rPr>
          <w:kern w:val="2"/>
        </w:rPr>
      </w:pPr>
    </w:p>
    <w:p w14:paraId="7137F978" w14:textId="77777777" w:rsidR="004C0681" w:rsidRPr="001A6F9D" w:rsidRDefault="004C0681" w:rsidP="004C0681">
      <w:pPr>
        <w:pStyle w:val="a8"/>
        <w:spacing w:line="360" w:lineRule="auto"/>
        <w:rPr>
          <w:kern w:val="2"/>
        </w:rPr>
      </w:pPr>
    </w:p>
    <w:p w14:paraId="0B6A57D9" w14:textId="77777777" w:rsidR="004C0681" w:rsidRPr="001A6F9D" w:rsidRDefault="004C0681" w:rsidP="004C0681">
      <w:pPr>
        <w:pStyle w:val="a8"/>
        <w:spacing w:line="360" w:lineRule="auto"/>
        <w:rPr>
          <w:kern w:val="2"/>
        </w:rPr>
      </w:pPr>
    </w:p>
    <w:p w14:paraId="09B8DF00" w14:textId="77777777" w:rsidR="004C0681" w:rsidRPr="001A6F9D" w:rsidRDefault="004C0681" w:rsidP="004C0681">
      <w:pPr>
        <w:pStyle w:val="a8"/>
        <w:spacing w:line="360" w:lineRule="auto"/>
        <w:rPr>
          <w:kern w:val="2"/>
        </w:rPr>
      </w:pPr>
    </w:p>
    <w:p w14:paraId="144FBB33" w14:textId="77777777" w:rsidR="004C0681" w:rsidRPr="001A6F9D" w:rsidRDefault="004C0681" w:rsidP="004C0681">
      <w:pPr>
        <w:pStyle w:val="a8"/>
        <w:spacing w:line="360" w:lineRule="auto"/>
        <w:rPr>
          <w:kern w:val="2"/>
        </w:rPr>
      </w:pPr>
    </w:p>
    <w:p w14:paraId="51CD4FD8" w14:textId="77777777" w:rsidR="004C0681" w:rsidRPr="001A6F9D" w:rsidRDefault="004C0681" w:rsidP="004C0681">
      <w:pPr>
        <w:pStyle w:val="a8"/>
        <w:spacing w:line="360" w:lineRule="auto"/>
        <w:rPr>
          <w:kern w:val="2"/>
        </w:rPr>
      </w:pPr>
    </w:p>
    <w:p w14:paraId="4C7CF3C6" w14:textId="77777777" w:rsidR="004C0681" w:rsidRPr="001A6F9D" w:rsidRDefault="004C0681" w:rsidP="004C0681">
      <w:pPr>
        <w:pStyle w:val="a8"/>
        <w:spacing w:line="360" w:lineRule="auto"/>
        <w:jc w:val="both"/>
        <w:rPr>
          <w:kern w:val="2"/>
        </w:rPr>
      </w:pPr>
      <w:r w:rsidRPr="001A6F9D">
        <w:rPr>
          <w:noProof/>
          <w:kern w:val="2"/>
        </w:rPr>
        <w:lastRenderedPageBreak/>
        <w:drawing>
          <wp:inline distT="0" distB="0" distL="0" distR="0" wp14:anchorId="6726B07A" wp14:editId="3474A14A">
            <wp:extent cx="5652655" cy="2119114"/>
            <wp:effectExtent l="0" t="0" r="5715" b="0"/>
            <wp:docPr id="19" name="图片 19" descr="C:\Users\admin\Desktop\图片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图片1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6521" cy="2120563"/>
                    </a:xfrm>
                    <a:prstGeom prst="rect">
                      <a:avLst/>
                    </a:prstGeom>
                    <a:noFill/>
                    <a:ln>
                      <a:noFill/>
                    </a:ln>
                  </pic:spPr>
                </pic:pic>
              </a:graphicData>
            </a:graphic>
          </wp:inline>
        </w:drawing>
      </w:r>
    </w:p>
    <w:p w14:paraId="70A0D8C1" w14:textId="77777777" w:rsidR="004C0681" w:rsidRPr="001A6F9D" w:rsidRDefault="004C0681" w:rsidP="004C0681">
      <w:pPr>
        <w:pStyle w:val="a8"/>
        <w:spacing w:line="360" w:lineRule="auto"/>
        <w:jc w:val="both"/>
        <w:rPr>
          <w:kern w:val="2"/>
          <w:lang w:val="en-US"/>
        </w:rPr>
      </w:pPr>
      <w:r w:rsidRPr="001A6F9D">
        <w:rPr>
          <w:rFonts w:hint="eastAsia"/>
          <w:b/>
          <w:bCs/>
          <w:kern w:val="2"/>
          <w:lang w:val="en-US"/>
        </w:rPr>
        <w:t>Figure S16</w:t>
      </w:r>
      <w:r w:rsidRPr="001A6F9D">
        <w:rPr>
          <w:rFonts w:hint="eastAsia"/>
          <w:kern w:val="2"/>
          <w:lang w:val="en-US"/>
        </w:rPr>
        <w:t>. (</w:t>
      </w:r>
      <w:r w:rsidRPr="001A6F9D">
        <w:rPr>
          <w:rFonts w:hint="eastAsia"/>
          <w:b/>
          <w:bCs/>
          <w:kern w:val="2"/>
          <w:lang w:val="en-US"/>
        </w:rPr>
        <w:t>a</w:t>
      </w:r>
      <w:r w:rsidRPr="001A6F9D">
        <w:rPr>
          <w:rFonts w:hint="eastAsia"/>
          <w:kern w:val="2"/>
          <w:lang w:val="en-US"/>
        </w:rPr>
        <w:t>) ECG signals recorded with pristine and recycled CARD electrodes. (</w:t>
      </w:r>
      <w:r w:rsidRPr="001A6F9D">
        <w:rPr>
          <w:rFonts w:hint="eastAsia"/>
          <w:b/>
          <w:bCs/>
          <w:kern w:val="2"/>
          <w:lang w:val="en-US"/>
        </w:rPr>
        <w:t>b</w:t>
      </w:r>
      <w:r w:rsidRPr="001A6F9D">
        <w:rPr>
          <w:rFonts w:hint="eastAsia"/>
          <w:kern w:val="2"/>
          <w:lang w:val="en-US"/>
        </w:rPr>
        <w:t>) EMG signals recorded by pristine and recycled CARD electrodes. The ECG and EMG signals recorded with pristine and recycled CARD electrodes exhibit similar signal qualities. These results indicate that the recycling and regenerating processes do not deteriorate the performance of CARD electrodes, which is beneficial for the repeated use of the electrodes.</w:t>
      </w:r>
    </w:p>
    <w:p w14:paraId="65A85E8B" w14:textId="77777777" w:rsidR="004C0681" w:rsidRPr="001A6F9D" w:rsidRDefault="004C0681" w:rsidP="004C0681">
      <w:pPr>
        <w:pStyle w:val="a8"/>
        <w:spacing w:line="360" w:lineRule="auto"/>
        <w:jc w:val="both"/>
        <w:rPr>
          <w:kern w:val="2"/>
          <w:lang w:val="en-US"/>
        </w:rPr>
      </w:pPr>
    </w:p>
    <w:p w14:paraId="073FF336" w14:textId="77777777" w:rsidR="004C0681" w:rsidRPr="001A6F9D" w:rsidRDefault="004C0681" w:rsidP="004C0681">
      <w:pPr>
        <w:pStyle w:val="a8"/>
        <w:spacing w:line="360" w:lineRule="auto"/>
        <w:jc w:val="both"/>
        <w:rPr>
          <w:kern w:val="2"/>
          <w:lang w:val="en-US"/>
        </w:rPr>
      </w:pPr>
    </w:p>
    <w:p w14:paraId="3B6203A2" w14:textId="77777777" w:rsidR="004C0681" w:rsidRPr="001A6F9D" w:rsidRDefault="004C0681" w:rsidP="004C0681">
      <w:pPr>
        <w:pStyle w:val="a8"/>
        <w:spacing w:line="360" w:lineRule="auto"/>
        <w:jc w:val="both"/>
        <w:rPr>
          <w:kern w:val="2"/>
          <w:lang w:val="en-US"/>
        </w:rPr>
      </w:pPr>
    </w:p>
    <w:p w14:paraId="3A322D5A" w14:textId="77777777" w:rsidR="004C0681" w:rsidRPr="001A6F9D" w:rsidRDefault="004C0681" w:rsidP="004C0681">
      <w:pPr>
        <w:pStyle w:val="a8"/>
        <w:spacing w:line="360" w:lineRule="auto"/>
        <w:jc w:val="both"/>
        <w:rPr>
          <w:kern w:val="2"/>
        </w:rPr>
      </w:pPr>
    </w:p>
    <w:p w14:paraId="3202A4D2" w14:textId="77777777" w:rsidR="004C0681" w:rsidRPr="001A6F9D" w:rsidRDefault="004C0681" w:rsidP="004C0681">
      <w:pPr>
        <w:pStyle w:val="a8"/>
        <w:spacing w:line="360" w:lineRule="auto"/>
        <w:rPr>
          <w:kern w:val="2"/>
        </w:rPr>
      </w:pPr>
      <w:r w:rsidRPr="001A6F9D">
        <w:rPr>
          <w:noProof/>
          <w:kern w:val="2"/>
        </w:rPr>
        <w:lastRenderedPageBreak/>
        <w:drawing>
          <wp:inline distT="0" distB="0" distL="0" distR="0" wp14:anchorId="730351F3" wp14:editId="6D20AE65">
            <wp:extent cx="5593278" cy="3738245"/>
            <wp:effectExtent l="0" t="0" r="7620" b="0"/>
            <wp:docPr id="20" name="图片 20" descr="C:\Users\admin\Desktop\图片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图片17.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401"/>
                    <a:stretch/>
                  </pic:blipFill>
                  <pic:spPr bwMode="auto">
                    <a:xfrm>
                      <a:off x="0" y="0"/>
                      <a:ext cx="5593909" cy="3738667"/>
                    </a:xfrm>
                    <a:prstGeom prst="rect">
                      <a:avLst/>
                    </a:prstGeom>
                    <a:noFill/>
                    <a:ln>
                      <a:noFill/>
                    </a:ln>
                    <a:extLst>
                      <a:ext uri="{53640926-AAD7-44D8-BBD7-CCE9431645EC}">
                        <a14:shadowObscured xmlns:a14="http://schemas.microsoft.com/office/drawing/2010/main"/>
                      </a:ext>
                    </a:extLst>
                  </pic:spPr>
                </pic:pic>
              </a:graphicData>
            </a:graphic>
          </wp:inline>
        </w:drawing>
      </w:r>
    </w:p>
    <w:p w14:paraId="2A79DEF0" w14:textId="06A10FEC" w:rsidR="004C0681" w:rsidRPr="001A6F9D" w:rsidRDefault="004C0681" w:rsidP="004C0681">
      <w:pPr>
        <w:pStyle w:val="a8"/>
        <w:spacing w:line="360" w:lineRule="auto"/>
        <w:rPr>
          <w:kern w:val="2"/>
        </w:rPr>
      </w:pPr>
      <w:r w:rsidRPr="001A6F9D">
        <w:rPr>
          <w:rFonts w:hint="eastAsia"/>
          <w:b/>
          <w:bCs/>
          <w:kern w:val="2"/>
          <w:lang w:val="en-US"/>
        </w:rPr>
        <w:t>Figure S17</w:t>
      </w:r>
      <w:r w:rsidRPr="001A6F9D">
        <w:rPr>
          <w:rFonts w:hint="eastAsia"/>
          <w:kern w:val="2"/>
          <w:lang w:val="en-US"/>
        </w:rPr>
        <w:t xml:space="preserve">. Schematic illustrating the fabrication process of X-Sig sensor </w:t>
      </w:r>
      <w:r w:rsidR="00F74C4A" w:rsidRPr="001A6F9D">
        <w:rPr>
          <w:rFonts w:eastAsiaTheme="minorEastAsia" w:hint="eastAsia"/>
          <w:kern w:val="2"/>
          <w:lang w:val="en-US"/>
        </w:rPr>
        <w:t xml:space="preserve">based on </w:t>
      </w:r>
      <w:r w:rsidRPr="001A6F9D">
        <w:rPr>
          <w:rFonts w:hint="eastAsia"/>
          <w:kern w:val="2"/>
          <w:lang w:val="en-US"/>
        </w:rPr>
        <w:t>CARD electrode and perforated piezoelectric sensing layer.</w:t>
      </w:r>
    </w:p>
    <w:p w14:paraId="206A5E14" w14:textId="77777777" w:rsidR="004C0681" w:rsidRPr="001A6F9D" w:rsidRDefault="004C0681" w:rsidP="004C0681">
      <w:pPr>
        <w:pStyle w:val="a8"/>
        <w:spacing w:line="360" w:lineRule="auto"/>
        <w:rPr>
          <w:kern w:val="2"/>
        </w:rPr>
      </w:pPr>
    </w:p>
    <w:p w14:paraId="2BA7E448" w14:textId="77777777" w:rsidR="004C0681" w:rsidRPr="001A6F9D" w:rsidRDefault="004C0681" w:rsidP="004C0681">
      <w:pPr>
        <w:pStyle w:val="a8"/>
        <w:spacing w:line="360" w:lineRule="auto"/>
        <w:rPr>
          <w:kern w:val="2"/>
        </w:rPr>
      </w:pPr>
    </w:p>
    <w:p w14:paraId="62ED6EC7" w14:textId="77777777" w:rsidR="004C0681" w:rsidRPr="001A6F9D" w:rsidRDefault="004C0681" w:rsidP="004C0681">
      <w:pPr>
        <w:pStyle w:val="a8"/>
        <w:spacing w:line="360" w:lineRule="auto"/>
        <w:rPr>
          <w:kern w:val="2"/>
        </w:rPr>
      </w:pPr>
    </w:p>
    <w:p w14:paraId="49BFB337" w14:textId="77777777" w:rsidR="004C0681" w:rsidRPr="001A6F9D" w:rsidRDefault="004C0681" w:rsidP="004C0681">
      <w:pPr>
        <w:pStyle w:val="a8"/>
        <w:spacing w:line="360" w:lineRule="auto"/>
        <w:rPr>
          <w:kern w:val="2"/>
        </w:rPr>
      </w:pPr>
    </w:p>
    <w:p w14:paraId="5A4B2689" w14:textId="77777777" w:rsidR="004C0681" w:rsidRPr="001A6F9D" w:rsidRDefault="004C0681" w:rsidP="004C0681">
      <w:pPr>
        <w:pStyle w:val="a8"/>
        <w:spacing w:line="360" w:lineRule="auto"/>
        <w:rPr>
          <w:kern w:val="2"/>
        </w:rPr>
      </w:pPr>
    </w:p>
    <w:p w14:paraId="101242A5" w14:textId="77777777" w:rsidR="004C0681" w:rsidRPr="001A6F9D" w:rsidRDefault="004C0681" w:rsidP="004C0681">
      <w:pPr>
        <w:pStyle w:val="a8"/>
        <w:spacing w:line="360" w:lineRule="auto"/>
        <w:rPr>
          <w:kern w:val="2"/>
        </w:rPr>
      </w:pPr>
    </w:p>
    <w:p w14:paraId="2793647F" w14:textId="77777777" w:rsidR="004C0681" w:rsidRPr="001A6F9D" w:rsidRDefault="004C0681" w:rsidP="003E0CF0">
      <w:pPr>
        <w:pStyle w:val="a8"/>
        <w:spacing w:line="360" w:lineRule="auto"/>
        <w:jc w:val="center"/>
        <w:rPr>
          <w:kern w:val="2"/>
        </w:rPr>
      </w:pPr>
      <w:r w:rsidRPr="001A6F9D">
        <w:rPr>
          <w:noProof/>
          <w:kern w:val="2"/>
        </w:rPr>
        <w:lastRenderedPageBreak/>
        <w:drawing>
          <wp:inline distT="0" distB="0" distL="0" distR="0" wp14:anchorId="00590578" wp14:editId="7233719B">
            <wp:extent cx="4993574" cy="1981271"/>
            <wp:effectExtent l="0" t="0" r="0" b="0"/>
            <wp:docPr id="21" name="图片 21" descr="C:\Users\admin\Desktop\图片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图片1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5996" cy="1990167"/>
                    </a:xfrm>
                    <a:prstGeom prst="rect">
                      <a:avLst/>
                    </a:prstGeom>
                    <a:noFill/>
                    <a:ln>
                      <a:noFill/>
                    </a:ln>
                  </pic:spPr>
                </pic:pic>
              </a:graphicData>
            </a:graphic>
          </wp:inline>
        </w:drawing>
      </w:r>
    </w:p>
    <w:p w14:paraId="5C832A96" w14:textId="1A6D8575" w:rsidR="004C0681" w:rsidRPr="001A6F9D" w:rsidRDefault="004C0681" w:rsidP="004C0681">
      <w:pPr>
        <w:pStyle w:val="a8"/>
        <w:spacing w:line="360" w:lineRule="auto"/>
        <w:rPr>
          <w:kern w:val="2"/>
        </w:rPr>
      </w:pPr>
      <w:r w:rsidRPr="001A6F9D">
        <w:rPr>
          <w:b/>
          <w:bCs/>
          <w:kern w:val="2"/>
          <w:lang w:val="en-US"/>
        </w:rPr>
        <w:t>Figure S18</w:t>
      </w:r>
      <w:r w:rsidRPr="001A6F9D">
        <w:rPr>
          <w:kern w:val="2"/>
          <w:lang w:val="en-US"/>
        </w:rPr>
        <w:t>. Photographs showing the conformal contact of the X-Sig sensor on compressed wrist skin (</w:t>
      </w:r>
      <w:r w:rsidRPr="001A6F9D">
        <w:rPr>
          <w:b/>
          <w:bCs/>
          <w:kern w:val="2"/>
          <w:lang w:val="en-US"/>
        </w:rPr>
        <w:t>a</w:t>
      </w:r>
      <w:r w:rsidRPr="001A6F9D">
        <w:rPr>
          <w:kern w:val="2"/>
          <w:lang w:val="en-US"/>
        </w:rPr>
        <w:t>) and strong adhesion between the X-Sig sensor and skin during peeling process (</w:t>
      </w:r>
      <w:r w:rsidRPr="001A6F9D">
        <w:rPr>
          <w:b/>
          <w:bCs/>
          <w:kern w:val="2"/>
          <w:lang w:val="en-US"/>
        </w:rPr>
        <w:t>b</w:t>
      </w:r>
      <w:r w:rsidRPr="001A6F9D">
        <w:rPr>
          <w:kern w:val="2"/>
          <w:lang w:val="en-US"/>
        </w:rPr>
        <w:t xml:space="preserve">). </w:t>
      </w:r>
    </w:p>
    <w:p w14:paraId="2F059D27" w14:textId="77777777" w:rsidR="00567CCD" w:rsidRPr="001A6F9D" w:rsidRDefault="00567CCD" w:rsidP="004C0681">
      <w:pPr>
        <w:pStyle w:val="a8"/>
        <w:spacing w:line="360" w:lineRule="auto"/>
        <w:rPr>
          <w:noProof/>
          <w:kern w:val="2"/>
        </w:rPr>
      </w:pPr>
    </w:p>
    <w:p w14:paraId="056AA0C9" w14:textId="77777777" w:rsidR="00567CCD" w:rsidRPr="001A6F9D" w:rsidRDefault="00567CCD" w:rsidP="004C0681">
      <w:pPr>
        <w:pStyle w:val="a8"/>
        <w:spacing w:line="360" w:lineRule="auto"/>
        <w:rPr>
          <w:noProof/>
          <w:kern w:val="2"/>
        </w:rPr>
      </w:pPr>
    </w:p>
    <w:p w14:paraId="66A6FAA9" w14:textId="77777777" w:rsidR="00567CCD" w:rsidRPr="001A6F9D" w:rsidRDefault="00567CCD" w:rsidP="004C0681">
      <w:pPr>
        <w:pStyle w:val="a8"/>
        <w:spacing w:line="360" w:lineRule="auto"/>
        <w:rPr>
          <w:noProof/>
          <w:kern w:val="2"/>
        </w:rPr>
      </w:pPr>
    </w:p>
    <w:p w14:paraId="2EEB15B7" w14:textId="77777777" w:rsidR="00567CCD" w:rsidRPr="001A6F9D" w:rsidRDefault="00567CCD" w:rsidP="004C0681">
      <w:pPr>
        <w:pStyle w:val="a8"/>
        <w:spacing w:line="360" w:lineRule="auto"/>
        <w:rPr>
          <w:noProof/>
          <w:kern w:val="2"/>
        </w:rPr>
      </w:pPr>
    </w:p>
    <w:p w14:paraId="0BACCBAD" w14:textId="77777777" w:rsidR="00567CCD" w:rsidRPr="001A6F9D" w:rsidRDefault="00567CCD" w:rsidP="004C0681">
      <w:pPr>
        <w:pStyle w:val="a8"/>
        <w:spacing w:line="360" w:lineRule="auto"/>
        <w:rPr>
          <w:noProof/>
          <w:kern w:val="2"/>
        </w:rPr>
      </w:pPr>
    </w:p>
    <w:p w14:paraId="7F0E562E" w14:textId="77777777" w:rsidR="00567CCD" w:rsidRPr="001A6F9D" w:rsidRDefault="00567CCD" w:rsidP="004C0681">
      <w:pPr>
        <w:pStyle w:val="a8"/>
        <w:spacing w:line="360" w:lineRule="auto"/>
        <w:rPr>
          <w:noProof/>
          <w:kern w:val="2"/>
        </w:rPr>
      </w:pPr>
    </w:p>
    <w:p w14:paraId="640D149A" w14:textId="77777777" w:rsidR="00567CCD" w:rsidRPr="001A6F9D" w:rsidRDefault="00567CCD" w:rsidP="004C0681">
      <w:pPr>
        <w:pStyle w:val="a8"/>
        <w:spacing w:line="360" w:lineRule="auto"/>
        <w:rPr>
          <w:noProof/>
          <w:kern w:val="2"/>
        </w:rPr>
      </w:pPr>
    </w:p>
    <w:p w14:paraId="64DC3561" w14:textId="77777777" w:rsidR="00567CCD" w:rsidRPr="001A6F9D" w:rsidRDefault="00567CCD" w:rsidP="004C0681">
      <w:pPr>
        <w:pStyle w:val="a8"/>
        <w:spacing w:line="360" w:lineRule="auto"/>
        <w:rPr>
          <w:noProof/>
          <w:kern w:val="2"/>
        </w:rPr>
      </w:pPr>
    </w:p>
    <w:p w14:paraId="6EF8B77B" w14:textId="77777777" w:rsidR="00567CCD" w:rsidRPr="001A6F9D" w:rsidRDefault="00567CCD" w:rsidP="004C0681">
      <w:pPr>
        <w:pStyle w:val="a8"/>
        <w:spacing w:line="360" w:lineRule="auto"/>
        <w:rPr>
          <w:noProof/>
          <w:kern w:val="2"/>
        </w:rPr>
      </w:pPr>
    </w:p>
    <w:p w14:paraId="56A3E371" w14:textId="77777777" w:rsidR="003E0CF0" w:rsidRPr="001A6F9D" w:rsidRDefault="003E0CF0" w:rsidP="004C0681">
      <w:pPr>
        <w:pStyle w:val="a8"/>
        <w:spacing w:line="360" w:lineRule="auto"/>
        <w:rPr>
          <w:noProof/>
          <w:kern w:val="2"/>
        </w:rPr>
      </w:pPr>
    </w:p>
    <w:p w14:paraId="68594655" w14:textId="77777777" w:rsidR="003E0CF0" w:rsidRPr="001A6F9D" w:rsidRDefault="003E0CF0" w:rsidP="004C0681">
      <w:pPr>
        <w:pStyle w:val="a8"/>
        <w:spacing w:line="360" w:lineRule="auto"/>
        <w:rPr>
          <w:noProof/>
          <w:kern w:val="2"/>
        </w:rPr>
      </w:pPr>
    </w:p>
    <w:p w14:paraId="43EC1461" w14:textId="77777777" w:rsidR="003E0CF0" w:rsidRPr="001A6F9D" w:rsidRDefault="003E0CF0" w:rsidP="004C0681">
      <w:pPr>
        <w:pStyle w:val="a8"/>
        <w:spacing w:line="360" w:lineRule="auto"/>
        <w:rPr>
          <w:noProof/>
          <w:kern w:val="2"/>
        </w:rPr>
      </w:pPr>
    </w:p>
    <w:p w14:paraId="52D69D7C" w14:textId="77777777" w:rsidR="004C0681" w:rsidRPr="001A6F9D" w:rsidRDefault="00567CCD" w:rsidP="003E0CF0">
      <w:pPr>
        <w:pStyle w:val="a8"/>
        <w:spacing w:line="360" w:lineRule="auto"/>
        <w:jc w:val="both"/>
        <w:rPr>
          <w:kern w:val="2"/>
        </w:rPr>
      </w:pPr>
      <w:r w:rsidRPr="001A6F9D">
        <w:rPr>
          <w:noProof/>
          <w:kern w:val="2"/>
        </w:rPr>
        <w:lastRenderedPageBreak/>
        <w:drawing>
          <wp:inline distT="0" distB="0" distL="0" distR="0" wp14:anchorId="3A9A3D2C" wp14:editId="4A299E92">
            <wp:extent cx="5731510" cy="2076275"/>
            <wp:effectExtent l="0" t="0" r="2540" b="635"/>
            <wp:docPr id="22" name="图片 22" descr="C:\Users\admin\Desktop\图片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图片1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076275"/>
                    </a:xfrm>
                    <a:prstGeom prst="rect">
                      <a:avLst/>
                    </a:prstGeom>
                    <a:noFill/>
                    <a:ln>
                      <a:noFill/>
                    </a:ln>
                  </pic:spPr>
                </pic:pic>
              </a:graphicData>
            </a:graphic>
          </wp:inline>
        </w:drawing>
      </w:r>
    </w:p>
    <w:p w14:paraId="0E648C7F" w14:textId="37716CFA" w:rsidR="00567CCD" w:rsidRPr="001A6F9D" w:rsidRDefault="00567CCD" w:rsidP="003E0CF0">
      <w:pPr>
        <w:pStyle w:val="a8"/>
        <w:spacing w:line="360" w:lineRule="auto"/>
        <w:jc w:val="both"/>
        <w:rPr>
          <w:kern w:val="2"/>
        </w:rPr>
      </w:pPr>
      <w:r w:rsidRPr="001A6F9D">
        <w:rPr>
          <w:b/>
          <w:bCs/>
          <w:kern w:val="2"/>
          <w:lang w:val="en-US"/>
        </w:rPr>
        <w:t>Figure S19</w:t>
      </w:r>
      <w:r w:rsidRPr="001A6F9D">
        <w:rPr>
          <w:kern w:val="2"/>
          <w:lang w:val="en-US"/>
        </w:rPr>
        <w:t>. Diagram showing the pattern and dimensions of the perforated conductive layer in CARD electrode and the perforated piezoelectric layer in X-Sig sensor for RPW signal detection (</w:t>
      </w:r>
      <w:r w:rsidRPr="001A6F9D">
        <w:rPr>
          <w:b/>
          <w:bCs/>
          <w:kern w:val="2"/>
          <w:lang w:val="en-US"/>
        </w:rPr>
        <w:t>a-b</w:t>
      </w:r>
      <w:r w:rsidRPr="001A6F9D">
        <w:rPr>
          <w:kern w:val="2"/>
          <w:lang w:val="en-US"/>
        </w:rPr>
        <w:t>) and for FMG signal detection (</w:t>
      </w:r>
      <w:r w:rsidRPr="001A6F9D">
        <w:rPr>
          <w:b/>
          <w:bCs/>
          <w:kern w:val="2"/>
          <w:lang w:val="en-US"/>
        </w:rPr>
        <w:t>c-d</w:t>
      </w:r>
      <w:r w:rsidRPr="001A6F9D">
        <w:rPr>
          <w:kern w:val="2"/>
          <w:lang w:val="en-US"/>
        </w:rPr>
        <w:t>).</w:t>
      </w:r>
      <w:r w:rsidR="00E863A7" w:rsidRPr="001A6F9D">
        <w:rPr>
          <w:kern w:val="2"/>
          <w:lang w:val="en-US"/>
        </w:rPr>
        <w:t xml:space="preserve"> Units for a-d: mm.</w:t>
      </w:r>
    </w:p>
    <w:p w14:paraId="426E8D92" w14:textId="77777777" w:rsidR="00567CCD" w:rsidRPr="001A6F9D" w:rsidRDefault="00567CCD" w:rsidP="004C0681">
      <w:pPr>
        <w:pStyle w:val="a8"/>
        <w:spacing w:line="360" w:lineRule="auto"/>
        <w:rPr>
          <w:kern w:val="2"/>
        </w:rPr>
      </w:pPr>
    </w:p>
    <w:p w14:paraId="263A050A" w14:textId="77777777" w:rsidR="00567CCD" w:rsidRPr="001A6F9D" w:rsidRDefault="00567CCD" w:rsidP="004C0681">
      <w:pPr>
        <w:pStyle w:val="a8"/>
        <w:spacing w:line="360" w:lineRule="auto"/>
        <w:rPr>
          <w:kern w:val="2"/>
        </w:rPr>
      </w:pPr>
    </w:p>
    <w:p w14:paraId="1AE012CC" w14:textId="77777777" w:rsidR="00567CCD" w:rsidRPr="001A6F9D" w:rsidRDefault="00567CCD" w:rsidP="004C0681">
      <w:pPr>
        <w:pStyle w:val="a8"/>
        <w:spacing w:line="360" w:lineRule="auto"/>
        <w:rPr>
          <w:kern w:val="2"/>
        </w:rPr>
      </w:pPr>
    </w:p>
    <w:p w14:paraId="213DDE80" w14:textId="77777777" w:rsidR="00567CCD" w:rsidRPr="001A6F9D" w:rsidRDefault="00567CCD" w:rsidP="004C0681">
      <w:pPr>
        <w:pStyle w:val="a8"/>
        <w:spacing w:line="360" w:lineRule="auto"/>
        <w:rPr>
          <w:kern w:val="2"/>
        </w:rPr>
      </w:pPr>
    </w:p>
    <w:p w14:paraId="5D8D856D" w14:textId="77777777" w:rsidR="00567CCD" w:rsidRPr="001A6F9D" w:rsidRDefault="00567CCD" w:rsidP="004C0681">
      <w:pPr>
        <w:pStyle w:val="a8"/>
        <w:spacing w:line="360" w:lineRule="auto"/>
        <w:rPr>
          <w:kern w:val="2"/>
        </w:rPr>
      </w:pPr>
    </w:p>
    <w:p w14:paraId="194497E4" w14:textId="77777777" w:rsidR="00567CCD" w:rsidRPr="001A6F9D" w:rsidRDefault="00567CCD" w:rsidP="004C0681">
      <w:pPr>
        <w:pStyle w:val="a8"/>
        <w:spacing w:line="360" w:lineRule="auto"/>
        <w:rPr>
          <w:kern w:val="2"/>
        </w:rPr>
      </w:pPr>
    </w:p>
    <w:p w14:paraId="7783D1E1" w14:textId="76A5A088" w:rsidR="00567CCD" w:rsidRPr="001A6F9D" w:rsidRDefault="00AE5A82" w:rsidP="00567CCD">
      <w:pPr>
        <w:pStyle w:val="a8"/>
        <w:spacing w:line="360" w:lineRule="auto"/>
        <w:jc w:val="center"/>
        <w:rPr>
          <w:kern w:val="2"/>
        </w:rPr>
      </w:pPr>
      <w:r w:rsidRPr="001A6F9D">
        <w:rPr>
          <w:noProof/>
        </w:rPr>
        <w:lastRenderedPageBreak/>
        <w:drawing>
          <wp:inline distT="0" distB="0" distL="0" distR="0" wp14:anchorId="1488E9F1" wp14:editId="4CB82F75">
            <wp:extent cx="4027714" cy="3494588"/>
            <wp:effectExtent l="0" t="0" r="0" b="0"/>
            <wp:docPr id="972326273" name="图片 7" descr="QR 代码&#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26273" name="图片 7" descr="QR 代码&#10;&#10;AI 生成的内容可能不正确。"/>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4174" cy="3500193"/>
                    </a:xfrm>
                    <a:prstGeom prst="rect">
                      <a:avLst/>
                    </a:prstGeom>
                    <a:noFill/>
                    <a:ln>
                      <a:noFill/>
                    </a:ln>
                  </pic:spPr>
                </pic:pic>
              </a:graphicData>
            </a:graphic>
          </wp:inline>
        </w:drawing>
      </w:r>
    </w:p>
    <w:p w14:paraId="17178C97" w14:textId="5A13ABD1" w:rsidR="00567CCD" w:rsidRPr="001A6F9D" w:rsidRDefault="00567CCD" w:rsidP="00E863A7">
      <w:pPr>
        <w:pStyle w:val="a8"/>
        <w:spacing w:line="360" w:lineRule="auto"/>
        <w:rPr>
          <w:kern w:val="2"/>
          <w:lang w:val="en-US"/>
        </w:rPr>
      </w:pPr>
      <w:r w:rsidRPr="001A6F9D">
        <w:rPr>
          <w:b/>
          <w:bCs/>
          <w:kern w:val="2"/>
          <w:lang w:val="en-US"/>
        </w:rPr>
        <w:t>Figure S20</w:t>
      </w:r>
      <w:r w:rsidRPr="001A6F9D">
        <w:rPr>
          <w:kern w:val="2"/>
          <w:lang w:val="en-US"/>
        </w:rPr>
        <w:t>. Cell viability test with or without C-MEB sensor extract solution (1 mg/mL).</w:t>
      </w:r>
      <w:r w:rsidR="00E863A7" w:rsidRPr="001A6F9D">
        <w:rPr>
          <w:kern w:val="2"/>
          <w:lang w:val="en-US"/>
        </w:rPr>
        <w:t xml:space="preserve"> L929 cells and calcein-AM/PI double staining kit were used for </w:t>
      </w:r>
      <w:r w:rsidR="00EF1E36" w:rsidRPr="001A6F9D">
        <w:rPr>
          <w:kern w:val="2"/>
          <w:lang w:val="en-US"/>
        </w:rPr>
        <w:t xml:space="preserve">the </w:t>
      </w:r>
      <w:r w:rsidR="00E863A7" w:rsidRPr="001A6F9D">
        <w:rPr>
          <w:kern w:val="2"/>
          <w:lang w:val="en-US"/>
        </w:rPr>
        <w:t>cell viability test.</w:t>
      </w:r>
    </w:p>
    <w:p w14:paraId="7D794D66" w14:textId="77777777" w:rsidR="00567CCD" w:rsidRPr="001A6F9D" w:rsidRDefault="00567CCD" w:rsidP="004C0681">
      <w:pPr>
        <w:pStyle w:val="a8"/>
        <w:spacing w:line="360" w:lineRule="auto"/>
        <w:rPr>
          <w:kern w:val="2"/>
          <w:lang w:val="en-US"/>
        </w:rPr>
      </w:pPr>
    </w:p>
    <w:p w14:paraId="319B4C60" w14:textId="77777777" w:rsidR="00567CCD" w:rsidRPr="001A6F9D" w:rsidRDefault="00567CCD" w:rsidP="004C0681">
      <w:pPr>
        <w:pStyle w:val="a8"/>
        <w:spacing w:line="360" w:lineRule="auto"/>
        <w:rPr>
          <w:kern w:val="2"/>
        </w:rPr>
      </w:pPr>
    </w:p>
    <w:p w14:paraId="2DCDBE57" w14:textId="77777777" w:rsidR="00567CCD" w:rsidRPr="001A6F9D" w:rsidRDefault="00567CCD" w:rsidP="004C0681">
      <w:pPr>
        <w:pStyle w:val="a8"/>
        <w:spacing w:line="360" w:lineRule="auto"/>
        <w:rPr>
          <w:kern w:val="2"/>
        </w:rPr>
      </w:pPr>
    </w:p>
    <w:p w14:paraId="490BE3AD" w14:textId="77777777" w:rsidR="00567CCD" w:rsidRPr="001A6F9D" w:rsidRDefault="00567CCD" w:rsidP="004C0681">
      <w:pPr>
        <w:pStyle w:val="a8"/>
        <w:spacing w:line="360" w:lineRule="auto"/>
        <w:rPr>
          <w:kern w:val="2"/>
        </w:rPr>
      </w:pPr>
    </w:p>
    <w:p w14:paraId="682A360B" w14:textId="77777777" w:rsidR="00567CCD" w:rsidRPr="001A6F9D" w:rsidRDefault="00567CCD" w:rsidP="004C0681">
      <w:pPr>
        <w:pStyle w:val="a8"/>
        <w:spacing w:line="360" w:lineRule="auto"/>
        <w:rPr>
          <w:kern w:val="2"/>
        </w:rPr>
      </w:pPr>
    </w:p>
    <w:p w14:paraId="366827CD" w14:textId="77777777" w:rsidR="00567CCD" w:rsidRPr="001A6F9D" w:rsidRDefault="00567CCD" w:rsidP="004C0681">
      <w:pPr>
        <w:pStyle w:val="a8"/>
        <w:spacing w:line="360" w:lineRule="auto"/>
        <w:rPr>
          <w:kern w:val="2"/>
        </w:rPr>
      </w:pPr>
    </w:p>
    <w:p w14:paraId="54CBBB36" w14:textId="77777777" w:rsidR="003E0CF0" w:rsidRPr="001A6F9D" w:rsidRDefault="003E0CF0" w:rsidP="004C0681">
      <w:pPr>
        <w:pStyle w:val="a8"/>
        <w:spacing w:line="360" w:lineRule="auto"/>
        <w:rPr>
          <w:kern w:val="2"/>
        </w:rPr>
      </w:pPr>
    </w:p>
    <w:p w14:paraId="26D9FB5B" w14:textId="77777777" w:rsidR="003E0CF0" w:rsidRPr="001A6F9D" w:rsidRDefault="003E0CF0" w:rsidP="004C0681">
      <w:pPr>
        <w:pStyle w:val="a8"/>
        <w:spacing w:line="360" w:lineRule="auto"/>
        <w:rPr>
          <w:kern w:val="2"/>
        </w:rPr>
      </w:pPr>
    </w:p>
    <w:p w14:paraId="138CABC0" w14:textId="77777777" w:rsidR="003E0CF0" w:rsidRPr="001A6F9D" w:rsidRDefault="003E0CF0" w:rsidP="004C0681">
      <w:pPr>
        <w:pStyle w:val="a8"/>
        <w:spacing w:line="360" w:lineRule="auto"/>
        <w:rPr>
          <w:kern w:val="2"/>
        </w:rPr>
      </w:pPr>
    </w:p>
    <w:p w14:paraId="16A5A87D" w14:textId="77777777" w:rsidR="003E0CF0" w:rsidRPr="001A6F9D" w:rsidRDefault="003E0CF0" w:rsidP="004C0681">
      <w:pPr>
        <w:pStyle w:val="a8"/>
        <w:spacing w:line="360" w:lineRule="auto"/>
        <w:rPr>
          <w:kern w:val="2"/>
        </w:rPr>
      </w:pPr>
    </w:p>
    <w:p w14:paraId="6C3D7EAD" w14:textId="77777777" w:rsidR="003E0CF0" w:rsidRPr="001A6F9D" w:rsidRDefault="003E0CF0" w:rsidP="004C0681">
      <w:pPr>
        <w:pStyle w:val="a8"/>
        <w:spacing w:line="360" w:lineRule="auto"/>
        <w:rPr>
          <w:kern w:val="2"/>
        </w:rPr>
      </w:pPr>
    </w:p>
    <w:p w14:paraId="0E31A6B1" w14:textId="77777777" w:rsidR="00567CCD" w:rsidRPr="001A6F9D" w:rsidRDefault="00567CCD" w:rsidP="00567CCD">
      <w:pPr>
        <w:pStyle w:val="a8"/>
        <w:spacing w:line="360" w:lineRule="auto"/>
        <w:jc w:val="center"/>
        <w:rPr>
          <w:kern w:val="2"/>
        </w:rPr>
      </w:pPr>
      <w:r w:rsidRPr="001A6F9D">
        <w:rPr>
          <w:noProof/>
          <w:kern w:val="2"/>
        </w:rPr>
        <w:drawing>
          <wp:inline distT="0" distB="0" distL="0" distR="0" wp14:anchorId="6EC2C3DB" wp14:editId="40E0AA8F">
            <wp:extent cx="3823854" cy="2328424"/>
            <wp:effectExtent l="0" t="0" r="5715" b="0"/>
            <wp:docPr id="24" name="图片 24" descr="C:\Users\admin\Desktop\图片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图片2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31598" cy="2333139"/>
                    </a:xfrm>
                    <a:prstGeom prst="rect">
                      <a:avLst/>
                    </a:prstGeom>
                    <a:noFill/>
                    <a:ln>
                      <a:noFill/>
                    </a:ln>
                  </pic:spPr>
                </pic:pic>
              </a:graphicData>
            </a:graphic>
          </wp:inline>
        </w:drawing>
      </w:r>
    </w:p>
    <w:p w14:paraId="21D480E3" w14:textId="77777777" w:rsidR="00567CCD" w:rsidRPr="001A6F9D" w:rsidRDefault="00567CCD" w:rsidP="00567CCD">
      <w:pPr>
        <w:pStyle w:val="a8"/>
        <w:spacing w:line="360" w:lineRule="auto"/>
        <w:jc w:val="both"/>
        <w:rPr>
          <w:kern w:val="2"/>
        </w:rPr>
      </w:pPr>
      <w:r w:rsidRPr="001A6F9D">
        <w:rPr>
          <w:b/>
          <w:bCs/>
          <w:kern w:val="2"/>
          <w:lang w:val="en-US"/>
        </w:rPr>
        <w:t>Figure S21</w:t>
      </w:r>
      <w:r w:rsidRPr="001A6F9D">
        <w:rPr>
          <w:kern w:val="2"/>
          <w:lang w:val="en-US"/>
        </w:rPr>
        <w:t>. Schematic illustrating the attachment of a X-Sig sensor to the radial artery position of the subject’s right hand to record both RPW and ECG signals. Another two CARD electrodes are affixed to the subject's left chest and left abdomen to assist ECG signal recording.</w:t>
      </w:r>
    </w:p>
    <w:p w14:paraId="70613ADC" w14:textId="77777777" w:rsidR="00567CCD" w:rsidRPr="001A6F9D" w:rsidRDefault="00567CCD" w:rsidP="00567CCD">
      <w:pPr>
        <w:pStyle w:val="a8"/>
        <w:spacing w:line="360" w:lineRule="auto"/>
        <w:rPr>
          <w:kern w:val="2"/>
        </w:rPr>
      </w:pPr>
    </w:p>
    <w:p w14:paraId="5D1C052D" w14:textId="77777777" w:rsidR="00567CCD" w:rsidRPr="001A6F9D" w:rsidRDefault="00567CCD" w:rsidP="00567CCD">
      <w:pPr>
        <w:pStyle w:val="a8"/>
        <w:spacing w:line="360" w:lineRule="auto"/>
        <w:rPr>
          <w:kern w:val="2"/>
        </w:rPr>
      </w:pPr>
    </w:p>
    <w:p w14:paraId="16FF87E9" w14:textId="77777777" w:rsidR="00567CCD" w:rsidRPr="001A6F9D" w:rsidRDefault="00567CCD" w:rsidP="00567CCD">
      <w:pPr>
        <w:pStyle w:val="a8"/>
        <w:spacing w:line="360" w:lineRule="auto"/>
        <w:rPr>
          <w:kern w:val="2"/>
        </w:rPr>
      </w:pPr>
    </w:p>
    <w:p w14:paraId="640DB315" w14:textId="77777777" w:rsidR="00567CCD" w:rsidRPr="001A6F9D" w:rsidRDefault="00567CCD" w:rsidP="00567CCD">
      <w:pPr>
        <w:pStyle w:val="a8"/>
        <w:spacing w:line="360" w:lineRule="auto"/>
        <w:rPr>
          <w:kern w:val="2"/>
        </w:rPr>
      </w:pPr>
    </w:p>
    <w:p w14:paraId="7C9C2ABB" w14:textId="77777777" w:rsidR="00567CCD" w:rsidRPr="001A6F9D" w:rsidRDefault="00567CCD" w:rsidP="00567CCD">
      <w:pPr>
        <w:pStyle w:val="a8"/>
        <w:spacing w:line="360" w:lineRule="auto"/>
        <w:rPr>
          <w:kern w:val="2"/>
        </w:rPr>
      </w:pPr>
    </w:p>
    <w:p w14:paraId="0E203CAD" w14:textId="77777777" w:rsidR="003E0CF0" w:rsidRPr="001A6F9D" w:rsidRDefault="003E0CF0" w:rsidP="00567CCD">
      <w:pPr>
        <w:pStyle w:val="a8"/>
        <w:spacing w:line="360" w:lineRule="auto"/>
        <w:rPr>
          <w:kern w:val="2"/>
        </w:rPr>
      </w:pPr>
    </w:p>
    <w:p w14:paraId="05C46C54" w14:textId="77777777" w:rsidR="003E0CF0" w:rsidRPr="001A6F9D" w:rsidRDefault="003E0CF0" w:rsidP="00567CCD">
      <w:pPr>
        <w:pStyle w:val="a8"/>
        <w:spacing w:line="360" w:lineRule="auto"/>
        <w:rPr>
          <w:kern w:val="2"/>
        </w:rPr>
      </w:pPr>
    </w:p>
    <w:p w14:paraId="5B7C7DD3" w14:textId="77777777" w:rsidR="003E0CF0" w:rsidRPr="001A6F9D" w:rsidRDefault="003E0CF0" w:rsidP="00567CCD">
      <w:pPr>
        <w:pStyle w:val="a8"/>
        <w:spacing w:line="360" w:lineRule="auto"/>
        <w:rPr>
          <w:kern w:val="2"/>
        </w:rPr>
      </w:pPr>
    </w:p>
    <w:p w14:paraId="51F3E10B" w14:textId="77777777" w:rsidR="003E0CF0" w:rsidRPr="001A6F9D" w:rsidRDefault="003E0CF0" w:rsidP="00567CCD">
      <w:pPr>
        <w:pStyle w:val="a8"/>
        <w:spacing w:line="360" w:lineRule="auto"/>
        <w:rPr>
          <w:kern w:val="2"/>
        </w:rPr>
      </w:pPr>
    </w:p>
    <w:p w14:paraId="140D3139" w14:textId="77777777" w:rsidR="003E0CF0" w:rsidRPr="001A6F9D" w:rsidRDefault="003E0CF0" w:rsidP="00567CCD">
      <w:pPr>
        <w:pStyle w:val="a8"/>
        <w:spacing w:line="360" w:lineRule="auto"/>
        <w:rPr>
          <w:kern w:val="2"/>
        </w:rPr>
      </w:pPr>
    </w:p>
    <w:p w14:paraId="272B31D9" w14:textId="77777777" w:rsidR="003E0CF0" w:rsidRPr="001A6F9D" w:rsidRDefault="003E0CF0" w:rsidP="00567CCD">
      <w:pPr>
        <w:pStyle w:val="a8"/>
        <w:spacing w:line="360" w:lineRule="auto"/>
        <w:rPr>
          <w:rFonts w:eastAsiaTheme="minorEastAsia"/>
          <w:kern w:val="2"/>
        </w:rPr>
      </w:pPr>
    </w:p>
    <w:p w14:paraId="3F240C5A" w14:textId="77777777" w:rsidR="00567CCD" w:rsidRPr="001A6F9D" w:rsidRDefault="00567CCD" w:rsidP="00567CCD">
      <w:pPr>
        <w:pStyle w:val="a8"/>
        <w:spacing w:line="360" w:lineRule="auto"/>
        <w:rPr>
          <w:kern w:val="2"/>
        </w:rPr>
      </w:pPr>
    </w:p>
    <w:p w14:paraId="64FAAD36" w14:textId="77777777" w:rsidR="00567CCD" w:rsidRPr="001A6F9D" w:rsidRDefault="00567CCD" w:rsidP="003E0CF0">
      <w:pPr>
        <w:pStyle w:val="a8"/>
        <w:spacing w:line="360" w:lineRule="auto"/>
        <w:jc w:val="center"/>
        <w:rPr>
          <w:kern w:val="2"/>
        </w:rPr>
      </w:pPr>
      <w:r w:rsidRPr="001A6F9D">
        <w:rPr>
          <w:noProof/>
          <w:kern w:val="2"/>
        </w:rPr>
        <w:drawing>
          <wp:inline distT="0" distB="0" distL="0" distR="0" wp14:anchorId="05FC0F7D" wp14:editId="31EAD23A">
            <wp:extent cx="4399808" cy="2274680"/>
            <wp:effectExtent l="0" t="0" r="1270" b="0"/>
            <wp:docPr id="25" name="图片 25" descr="C:\Users\admin\Desktop\图片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图片2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2101" cy="2281036"/>
                    </a:xfrm>
                    <a:prstGeom prst="rect">
                      <a:avLst/>
                    </a:prstGeom>
                    <a:noFill/>
                    <a:ln>
                      <a:noFill/>
                    </a:ln>
                  </pic:spPr>
                </pic:pic>
              </a:graphicData>
            </a:graphic>
          </wp:inline>
        </w:drawing>
      </w:r>
    </w:p>
    <w:p w14:paraId="00298135" w14:textId="6595AF01" w:rsidR="00567CCD" w:rsidRPr="001A6F9D" w:rsidRDefault="00567CCD" w:rsidP="00567CCD">
      <w:pPr>
        <w:pStyle w:val="a8"/>
        <w:spacing w:line="360" w:lineRule="auto"/>
        <w:jc w:val="both"/>
        <w:rPr>
          <w:kern w:val="2"/>
          <w:lang w:val="en-US"/>
        </w:rPr>
      </w:pPr>
      <w:r w:rsidRPr="001A6F9D">
        <w:rPr>
          <w:b/>
          <w:bCs/>
          <w:kern w:val="2"/>
          <w:lang w:val="en-US"/>
        </w:rPr>
        <w:t>Figure S22</w:t>
      </w:r>
      <w:r w:rsidRPr="001A6F9D">
        <w:rPr>
          <w:kern w:val="2"/>
          <w:lang w:val="en-US"/>
        </w:rPr>
        <w:t xml:space="preserve">. Diagram illustrating the data acquisition circuit for recording ECG signals and ECG- RPW fused signals for analysis of dynamic haemodynamics. The circuit mainly consists of </w:t>
      </w:r>
      <w:r w:rsidR="0041357D" w:rsidRPr="001A6F9D">
        <w:rPr>
          <w:kern w:val="2"/>
          <w:lang w:val="en-US"/>
        </w:rPr>
        <w:t xml:space="preserve">an </w:t>
      </w:r>
      <w:r w:rsidRPr="001A6F9D">
        <w:rPr>
          <w:kern w:val="2"/>
          <w:lang w:val="en-US"/>
        </w:rPr>
        <w:t>analog front end, an MCU, a low-power BLE module, and a battery</w:t>
      </w:r>
      <w:r w:rsidR="0041357D" w:rsidRPr="001A6F9D">
        <w:rPr>
          <w:rFonts w:eastAsiaTheme="minorEastAsia" w:hint="eastAsia"/>
          <w:kern w:val="2"/>
          <w:lang w:val="en-US"/>
        </w:rPr>
        <w:t>.</w:t>
      </w:r>
    </w:p>
    <w:p w14:paraId="534E8207" w14:textId="77777777" w:rsidR="00567CCD" w:rsidRPr="001A6F9D" w:rsidRDefault="00567CCD" w:rsidP="00567CCD">
      <w:pPr>
        <w:pStyle w:val="a8"/>
        <w:spacing w:line="360" w:lineRule="auto"/>
        <w:jc w:val="both"/>
        <w:rPr>
          <w:kern w:val="2"/>
          <w:lang w:val="en-US"/>
        </w:rPr>
      </w:pPr>
    </w:p>
    <w:p w14:paraId="05DF3418" w14:textId="77777777" w:rsidR="00567CCD" w:rsidRPr="001A6F9D" w:rsidRDefault="00567CCD" w:rsidP="00567CCD">
      <w:pPr>
        <w:pStyle w:val="a8"/>
        <w:spacing w:line="360" w:lineRule="auto"/>
        <w:jc w:val="both"/>
        <w:rPr>
          <w:kern w:val="2"/>
          <w:lang w:val="en-US"/>
        </w:rPr>
      </w:pPr>
    </w:p>
    <w:p w14:paraId="5EDE2DA5" w14:textId="77777777" w:rsidR="00567CCD" w:rsidRPr="001A6F9D" w:rsidRDefault="00567CCD" w:rsidP="00567CCD">
      <w:pPr>
        <w:pStyle w:val="a8"/>
        <w:spacing w:line="360" w:lineRule="auto"/>
        <w:jc w:val="both"/>
        <w:rPr>
          <w:kern w:val="2"/>
          <w:lang w:val="en-US"/>
        </w:rPr>
      </w:pPr>
    </w:p>
    <w:p w14:paraId="0C8A043D" w14:textId="77777777" w:rsidR="00567CCD" w:rsidRPr="001A6F9D" w:rsidRDefault="00567CCD" w:rsidP="00567CCD">
      <w:pPr>
        <w:pStyle w:val="a8"/>
        <w:spacing w:line="360" w:lineRule="auto"/>
        <w:jc w:val="both"/>
        <w:rPr>
          <w:kern w:val="2"/>
          <w:lang w:val="en-US"/>
        </w:rPr>
      </w:pPr>
    </w:p>
    <w:p w14:paraId="25D13DDA" w14:textId="77777777" w:rsidR="003E0CF0" w:rsidRPr="001A6F9D" w:rsidRDefault="003E0CF0" w:rsidP="00567CCD">
      <w:pPr>
        <w:pStyle w:val="a8"/>
        <w:spacing w:line="360" w:lineRule="auto"/>
        <w:jc w:val="both"/>
        <w:rPr>
          <w:kern w:val="2"/>
          <w:lang w:val="en-US"/>
        </w:rPr>
      </w:pPr>
    </w:p>
    <w:p w14:paraId="673E95AE" w14:textId="77777777" w:rsidR="00567CCD" w:rsidRPr="001A6F9D" w:rsidRDefault="00567CCD" w:rsidP="00567CCD">
      <w:pPr>
        <w:pStyle w:val="a8"/>
        <w:spacing w:line="360" w:lineRule="auto"/>
        <w:jc w:val="both"/>
        <w:rPr>
          <w:kern w:val="2"/>
          <w:lang w:val="en-US"/>
        </w:rPr>
      </w:pPr>
    </w:p>
    <w:p w14:paraId="67012AF8" w14:textId="77777777" w:rsidR="003E0CF0" w:rsidRPr="001A6F9D" w:rsidRDefault="003E0CF0" w:rsidP="00567CCD">
      <w:pPr>
        <w:pStyle w:val="a8"/>
        <w:spacing w:line="360" w:lineRule="auto"/>
        <w:jc w:val="both"/>
        <w:rPr>
          <w:kern w:val="2"/>
          <w:lang w:val="en-US"/>
        </w:rPr>
      </w:pPr>
    </w:p>
    <w:p w14:paraId="32DA687A" w14:textId="77777777" w:rsidR="003E0CF0" w:rsidRPr="001A6F9D" w:rsidRDefault="003E0CF0" w:rsidP="00567CCD">
      <w:pPr>
        <w:pStyle w:val="a8"/>
        <w:spacing w:line="360" w:lineRule="auto"/>
        <w:jc w:val="both"/>
        <w:rPr>
          <w:kern w:val="2"/>
          <w:lang w:val="en-US"/>
        </w:rPr>
      </w:pPr>
    </w:p>
    <w:p w14:paraId="7FE6D7E0" w14:textId="77777777" w:rsidR="003E0CF0" w:rsidRPr="001A6F9D" w:rsidRDefault="003E0CF0" w:rsidP="00567CCD">
      <w:pPr>
        <w:pStyle w:val="a8"/>
        <w:spacing w:line="360" w:lineRule="auto"/>
        <w:jc w:val="both"/>
        <w:rPr>
          <w:kern w:val="2"/>
          <w:lang w:val="en-US"/>
        </w:rPr>
      </w:pPr>
    </w:p>
    <w:p w14:paraId="55F4981F" w14:textId="77777777" w:rsidR="00567CCD" w:rsidRPr="001A6F9D" w:rsidRDefault="00567CCD" w:rsidP="00567CCD">
      <w:pPr>
        <w:pStyle w:val="a8"/>
        <w:spacing w:line="360" w:lineRule="auto"/>
        <w:jc w:val="both"/>
        <w:rPr>
          <w:kern w:val="2"/>
        </w:rPr>
      </w:pPr>
      <w:r w:rsidRPr="001A6F9D">
        <w:rPr>
          <w:noProof/>
          <w:kern w:val="2"/>
        </w:rPr>
        <w:lastRenderedPageBreak/>
        <w:drawing>
          <wp:inline distT="0" distB="0" distL="0" distR="0" wp14:anchorId="188FCE2B" wp14:editId="5FE50BF4">
            <wp:extent cx="5723906" cy="2044631"/>
            <wp:effectExtent l="0" t="0" r="0" b="0"/>
            <wp:docPr id="27" name="图片 27" descr="C:\Users\admin\Desktop\图片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图片23.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43"/>
                    <a:stretch/>
                  </pic:blipFill>
                  <pic:spPr bwMode="auto">
                    <a:xfrm>
                      <a:off x="0" y="0"/>
                      <a:ext cx="5732242" cy="2047609"/>
                    </a:xfrm>
                    <a:prstGeom prst="rect">
                      <a:avLst/>
                    </a:prstGeom>
                    <a:noFill/>
                    <a:ln>
                      <a:noFill/>
                    </a:ln>
                    <a:extLst>
                      <a:ext uri="{53640926-AAD7-44D8-BBD7-CCE9431645EC}">
                        <a14:shadowObscured xmlns:a14="http://schemas.microsoft.com/office/drawing/2010/main"/>
                      </a:ext>
                    </a:extLst>
                  </pic:spPr>
                </pic:pic>
              </a:graphicData>
            </a:graphic>
          </wp:inline>
        </w:drawing>
      </w:r>
    </w:p>
    <w:p w14:paraId="237CBEE5" w14:textId="3A67AC27" w:rsidR="00567CCD" w:rsidRPr="001A6F9D" w:rsidRDefault="00567CCD" w:rsidP="00567CCD">
      <w:pPr>
        <w:pStyle w:val="a8"/>
        <w:spacing w:line="360" w:lineRule="auto"/>
        <w:jc w:val="both"/>
        <w:rPr>
          <w:kern w:val="2"/>
        </w:rPr>
      </w:pPr>
      <w:r w:rsidRPr="001A6F9D">
        <w:rPr>
          <w:b/>
          <w:bCs/>
          <w:kern w:val="2"/>
          <w:lang w:val="en-US"/>
        </w:rPr>
        <w:t>Figure S23</w:t>
      </w:r>
      <w:r w:rsidRPr="001A6F9D">
        <w:rPr>
          <w:kern w:val="2"/>
          <w:lang w:val="en-US"/>
        </w:rPr>
        <w:t>. (</w:t>
      </w:r>
      <w:r w:rsidRPr="001A6F9D">
        <w:rPr>
          <w:b/>
          <w:bCs/>
          <w:kern w:val="2"/>
          <w:lang w:val="en-US"/>
        </w:rPr>
        <w:t>a</w:t>
      </w:r>
      <w:r w:rsidRPr="001A6F9D">
        <w:rPr>
          <w:kern w:val="2"/>
          <w:lang w:val="en-US"/>
        </w:rPr>
        <w:t>) Schematic diagram showing the signal processing as well as feature extraction method for both RPW feature (e.g., systolic peak) and ECG feature (e.g., R peak) from the fused single-channel signal. (</w:t>
      </w:r>
      <w:r w:rsidRPr="001A6F9D">
        <w:rPr>
          <w:b/>
          <w:bCs/>
          <w:kern w:val="2"/>
          <w:lang w:val="en-US"/>
        </w:rPr>
        <w:t>b</w:t>
      </w:r>
      <w:r w:rsidRPr="001A6F9D">
        <w:rPr>
          <w:kern w:val="2"/>
          <w:lang w:val="en-US"/>
        </w:rPr>
        <w:t>) The real-time extracted systolic peak and R peak from the single-channel signal.</w:t>
      </w:r>
    </w:p>
    <w:p w14:paraId="03B424AC" w14:textId="77777777" w:rsidR="00567CCD" w:rsidRPr="001A6F9D" w:rsidRDefault="00567CCD" w:rsidP="00567CCD">
      <w:pPr>
        <w:pStyle w:val="a8"/>
        <w:spacing w:line="360" w:lineRule="auto"/>
        <w:jc w:val="both"/>
        <w:rPr>
          <w:kern w:val="2"/>
        </w:rPr>
      </w:pPr>
    </w:p>
    <w:p w14:paraId="30EF86EB" w14:textId="77777777" w:rsidR="00567CCD" w:rsidRPr="001A6F9D" w:rsidRDefault="00567CCD" w:rsidP="00567CCD">
      <w:pPr>
        <w:pStyle w:val="a8"/>
        <w:spacing w:line="360" w:lineRule="auto"/>
        <w:jc w:val="both"/>
        <w:rPr>
          <w:kern w:val="2"/>
        </w:rPr>
      </w:pPr>
    </w:p>
    <w:p w14:paraId="7017B431" w14:textId="77777777" w:rsidR="00567CCD" w:rsidRPr="001A6F9D" w:rsidRDefault="00567CCD" w:rsidP="00567CCD">
      <w:pPr>
        <w:pStyle w:val="a8"/>
        <w:spacing w:line="360" w:lineRule="auto"/>
        <w:jc w:val="both"/>
        <w:rPr>
          <w:kern w:val="2"/>
        </w:rPr>
      </w:pPr>
    </w:p>
    <w:p w14:paraId="5868BF4C" w14:textId="77777777" w:rsidR="00567CCD" w:rsidRPr="001A6F9D" w:rsidRDefault="00567CCD" w:rsidP="00567CCD">
      <w:pPr>
        <w:pStyle w:val="a8"/>
        <w:spacing w:line="360" w:lineRule="auto"/>
        <w:jc w:val="both"/>
        <w:rPr>
          <w:kern w:val="2"/>
        </w:rPr>
      </w:pPr>
    </w:p>
    <w:p w14:paraId="457FBE6B" w14:textId="77777777" w:rsidR="00567CCD" w:rsidRPr="001A6F9D" w:rsidRDefault="00567CCD" w:rsidP="00567CCD">
      <w:pPr>
        <w:pStyle w:val="a8"/>
        <w:spacing w:line="360" w:lineRule="auto"/>
        <w:jc w:val="both"/>
        <w:rPr>
          <w:kern w:val="2"/>
        </w:rPr>
      </w:pPr>
    </w:p>
    <w:p w14:paraId="50B8F9B8" w14:textId="77777777" w:rsidR="00567CCD" w:rsidRPr="001A6F9D" w:rsidRDefault="00567CCD" w:rsidP="00567CCD">
      <w:pPr>
        <w:pStyle w:val="a8"/>
        <w:spacing w:line="360" w:lineRule="auto"/>
        <w:jc w:val="both"/>
        <w:rPr>
          <w:kern w:val="2"/>
        </w:rPr>
      </w:pPr>
    </w:p>
    <w:p w14:paraId="6350E26E" w14:textId="77777777" w:rsidR="00567CCD" w:rsidRPr="001A6F9D" w:rsidRDefault="00567CCD" w:rsidP="00567CCD">
      <w:pPr>
        <w:pStyle w:val="a8"/>
        <w:spacing w:line="360" w:lineRule="auto"/>
        <w:jc w:val="both"/>
        <w:rPr>
          <w:kern w:val="2"/>
        </w:rPr>
      </w:pPr>
    </w:p>
    <w:p w14:paraId="310B86F4" w14:textId="77777777" w:rsidR="00567CCD" w:rsidRPr="001A6F9D" w:rsidRDefault="00567CCD" w:rsidP="00567CCD">
      <w:pPr>
        <w:pStyle w:val="a8"/>
        <w:spacing w:line="360" w:lineRule="auto"/>
        <w:jc w:val="both"/>
        <w:rPr>
          <w:kern w:val="2"/>
        </w:rPr>
      </w:pPr>
    </w:p>
    <w:p w14:paraId="2245152F" w14:textId="77777777" w:rsidR="00567CCD" w:rsidRPr="001A6F9D" w:rsidRDefault="00567CCD" w:rsidP="00567CCD">
      <w:pPr>
        <w:pStyle w:val="a8"/>
        <w:spacing w:line="360" w:lineRule="auto"/>
        <w:jc w:val="both"/>
        <w:rPr>
          <w:kern w:val="2"/>
        </w:rPr>
      </w:pPr>
    </w:p>
    <w:p w14:paraId="4F4A7E0C" w14:textId="77777777" w:rsidR="003E0CF0" w:rsidRPr="001A6F9D" w:rsidRDefault="003E0CF0" w:rsidP="00567CCD">
      <w:pPr>
        <w:pStyle w:val="a8"/>
        <w:spacing w:line="360" w:lineRule="auto"/>
        <w:jc w:val="both"/>
        <w:rPr>
          <w:kern w:val="2"/>
        </w:rPr>
      </w:pPr>
    </w:p>
    <w:p w14:paraId="77D26141" w14:textId="77777777" w:rsidR="003E0CF0" w:rsidRPr="001A6F9D" w:rsidRDefault="003E0CF0" w:rsidP="00567CCD">
      <w:pPr>
        <w:pStyle w:val="a8"/>
        <w:spacing w:line="360" w:lineRule="auto"/>
        <w:jc w:val="both"/>
        <w:rPr>
          <w:kern w:val="2"/>
        </w:rPr>
      </w:pPr>
    </w:p>
    <w:p w14:paraId="5CEA0514" w14:textId="77777777" w:rsidR="003E0CF0" w:rsidRPr="001A6F9D" w:rsidRDefault="003E0CF0" w:rsidP="00567CCD">
      <w:pPr>
        <w:pStyle w:val="a8"/>
        <w:spacing w:line="360" w:lineRule="auto"/>
        <w:jc w:val="both"/>
        <w:rPr>
          <w:kern w:val="2"/>
        </w:rPr>
      </w:pPr>
    </w:p>
    <w:p w14:paraId="18D1C3E2" w14:textId="2CA19754" w:rsidR="00567CCD" w:rsidRPr="001A6F9D" w:rsidRDefault="00A11B5D" w:rsidP="00567CCD">
      <w:pPr>
        <w:pStyle w:val="a8"/>
        <w:spacing w:line="360" w:lineRule="auto"/>
        <w:jc w:val="both"/>
        <w:rPr>
          <w:kern w:val="2"/>
        </w:rPr>
      </w:pPr>
      <w:r w:rsidRPr="001A6F9D">
        <w:lastRenderedPageBreak/>
        <w:t xml:space="preserve"> </w:t>
      </w:r>
      <w:r w:rsidRPr="001A6F9D">
        <w:rPr>
          <w:noProof/>
        </w:rPr>
        <w:drawing>
          <wp:inline distT="0" distB="0" distL="0" distR="0" wp14:anchorId="5090594A" wp14:editId="1B780181">
            <wp:extent cx="5731510" cy="2258695"/>
            <wp:effectExtent l="0" t="0" r="2540" b="8255"/>
            <wp:docPr id="1360117101" name="图片 1"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17101" name="图片 1" descr="手机屏幕截图&#10;&#10;AI 生成的内容可能不正确。"/>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258695"/>
                    </a:xfrm>
                    <a:prstGeom prst="rect">
                      <a:avLst/>
                    </a:prstGeom>
                    <a:noFill/>
                    <a:ln>
                      <a:noFill/>
                    </a:ln>
                  </pic:spPr>
                </pic:pic>
              </a:graphicData>
            </a:graphic>
          </wp:inline>
        </w:drawing>
      </w:r>
    </w:p>
    <w:p w14:paraId="425472FE" w14:textId="276070EF" w:rsidR="00567CCD" w:rsidRPr="001A6F9D" w:rsidRDefault="00567CCD" w:rsidP="00567CCD">
      <w:pPr>
        <w:pStyle w:val="a8"/>
        <w:spacing w:line="360" w:lineRule="auto"/>
        <w:jc w:val="both"/>
        <w:rPr>
          <w:kern w:val="2"/>
        </w:rPr>
      </w:pPr>
      <w:r w:rsidRPr="001A6F9D">
        <w:rPr>
          <w:b/>
          <w:bCs/>
          <w:kern w:val="2"/>
          <w:lang w:val="en-US"/>
        </w:rPr>
        <w:t>Figure S24</w:t>
      </w:r>
      <w:r w:rsidRPr="001A6F9D">
        <w:rPr>
          <w:kern w:val="2"/>
          <w:lang w:val="en-US"/>
        </w:rPr>
        <w:t>. (</w:t>
      </w:r>
      <w:r w:rsidRPr="001A6F9D">
        <w:rPr>
          <w:b/>
          <w:bCs/>
          <w:kern w:val="2"/>
          <w:lang w:val="en-US"/>
        </w:rPr>
        <w:t>a</w:t>
      </w:r>
      <w:r w:rsidRPr="001A6F9D">
        <w:rPr>
          <w:kern w:val="2"/>
          <w:lang w:val="en-US"/>
        </w:rPr>
        <w:t>) Picture showing the commercial electronic sphygmomanometer used for blood pressure measurement and calibration. (</w:t>
      </w:r>
      <w:r w:rsidRPr="001A6F9D">
        <w:rPr>
          <w:b/>
          <w:bCs/>
          <w:kern w:val="2"/>
          <w:lang w:val="en-US"/>
        </w:rPr>
        <w:t>b</w:t>
      </w:r>
      <w:r w:rsidRPr="001A6F9D">
        <w:rPr>
          <w:kern w:val="2"/>
          <w:lang w:val="en-US"/>
        </w:rPr>
        <w:t>) Violin plots of the predicted and measured diastolic blood pressure (DBP) and systolic blood pressure (SBP)</w:t>
      </w:r>
      <w:r w:rsidR="00F7787C" w:rsidRPr="001A6F9D">
        <w:rPr>
          <w:rFonts w:eastAsiaTheme="minorEastAsia" w:hint="eastAsia"/>
          <w:kern w:val="2"/>
          <w:lang w:val="en-US"/>
        </w:rPr>
        <w:t>, n=</w:t>
      </w:r>
      <w:r w:rsidR="00D109A6" w:rsidRPr="001A6F9D">
        <w:rPr>
          <w:rFonts w:eastAsiaTheme="minorEastAsia" w:hint="eastAsia"/>
          <w:kern w:val="2"/>
          <w:lang w:val="en-US"/>
        </w:rPr>
        <w:t>25</w:t>
      </w:r>
      <w:r w:rsidR="00F7787C" w:rsidRPr="001A6F9D">
        <w:rPr>
          <w:rFonts w:eastAsiaTheme="minorEastAsia" w:hint="eastAsia"/>
          <w:kern w:val="2"/>
          <w:lang w:val="en-US"/>
        </w:rPr>
        <w:t xml:space="preserve">. </w:t>
      </w:r>
      <w:r w:rsidRPr="001A6F9D">
        <w:rPr>
          <w:kern w:val="2"/>
          <w:lang w:val="en-US"/>
        </w:rPr>
        <w:t>The predicted BP values via our sensor are in good agreement with the practically measured values using the commercial sphygmomanometer.</w:t>
      </w:r>
    </w:p>
    <w:p w14:paraId="3CCC5576" w14:textId="77777777" w:rsidR="00567CCD" w:rsidRPr="001A6F9D" w:rsidRDefault="00567CCD" w:rsidP="00567CCD">
      <w:pPr>
        <w:pStyle w:val="a8"/>
        <w:spacing w:line="360" w:lineRule="auto"/>
        <w:jc w:val="both"/>
        <w:rPr>
          <w:kern w:val="2"/>
        </w:rPr>
      </w:pPr>
    </w:p>
    <w:p w14:paraId="05F76BE2" w14:textId="77777777" w:rsidR="00567CCD" w:rsidRPr="001A6F9D" w:rsidRDefault="00567CCD" w:rsidP="00567CCD">
      <w:pPr>
        <w:pStyle w:val="a8"/>
        <w:spacing w:line="360" w:lineRule="auto"/>
        <w:jc w:val="both"/>
        <w:rPr>
          <w:kern w:val="2"/>
        </w:rPr>
      </w:pPr>
    </w:p>
    <w:p w14:paraId="7FF272AC" w14:textId="77777777" w:rsidR="00567CCD" w:rsidRPr="001A6F9D" w:rsidRDefault="00567CCD" w:rsidP="00567CCD">
      <w:pPr>
        <w:pStyle w:val="a8"/>
        <w:spacing w:line="360" w:lineRule="auto"/>
        <w:jc w:val="both"/>
        <w:rPr>
          <w:kern w:val="2"/>
        </w:rPr>
      </w:pPr>
    </w:p>
    <w:p w14:paraId="13262BD2" w14:textId="77777777" w:rsidR="00567CCD" w:rsidRPr="001A6F9D" w:rsidRDefault="00567CCD" w:rsidP="00567CCD">
      <w:pPr>
        <w:pStyle w:val="a8"/>
        <w:spacing w:line="360" w:lineRule="auto"/>
        <w:jc w:val="both"/>
        <w:rPr>
          <w:kern w:val="2"/>
        </w:rPr>
      </w:pPr>
    </w:p>
    <w:p w14:paraId="3A6BCA2B" w14:textId="77777777" w:rsidR="003E0CF0" w:rsidRPr="001A6F9D" w:rsidRDefault="003E0CF0" w:rsidP="00567CCD">
      <w:pPr>
        <w:pStyle w:val="a8"/>
        <w:spacing w:line="360" w:lineRule="auto"/>
        <w:jc w:val="both"/>
        <w:rPr>
          <w:kern w:val="2"/>
        </w:rPr>
      </w:pPr>
    </w:p>
    <w:p w14:paraId="543793E9" w14:textId="77777777" w:rsidR="003E0CF0" w:rsidRPr="001A6F9D" w:rsidRDefault="003E0CF0" w:rsidP="00567CCD">
      <w:pPr>
        <w:pStyle w:val="a8"/>
        <w:spacing w:line="360" w:lineRule="auto"/>
        <w:jc w:val="both"/>
        <w:rPr>
          <w:kern w:val="2"/>
        </w:rPr>
      </w:pPr>
    </w:p>
    <w:p w14:paraId="733225A3" w14:textId="77777777" w:rsidR="003E0CF0" w:rsidRPr="001A6F9D" w:rsidRDefault="003E0CF0" w:rsidP="00567CCD">
      <w:pPr>
        <w:pStyle w:val="a8"/>
        <w:spacing w:line="360" w:lineRule="auto"/>
        <w:jc w:val="both"/>
        <w:rPr>
          <w:kern w:val="2"/>
        </w:rPr>
      </w:pPr>
    </w:p>
    <w:p w14:paraId="65DACFCE" w14:textId="77777777" w:rsidR="003E0CF0" w:rsidRPr="001A6F9D" w:rsidRDefault="003E0CF0" w:rsidP="00567CCD">
      <w:pPr>
        <w:pStyle w:val="a8"/>
        <w:spacing w:line="360" w:lineRule="auto"/>
        <w:jc w:val="both"/>
        <w:rPr>
          <w:kern w:val="2"/>
        </w:rPr>
      </w:pPr>
    </w:p>
    <w:p w14:paraId="1662F9C4" w14:textId="77777777" w:rsidR="003E0CF0" w:rsidRPr="001A6F9D" w:rsidRDefault="003E0CF0" w:rsidP="00567CCD">
      <w:pPr>
        <w:pStyle w:val="a8"/>
        <w:spacing w:line="360" w:lineRule="auto"/>
        <w:jc w:val="both"/>
        <w:rPr>
          <w:kern w:val="2"/>
        </w:rPr>
      </w:pPr>
    </w:p>
    <w:p w14:paraId="24471427" w14:textId="77777777" w:rsidR="003E0CF0" w:rsidRPr="001A6F9D" w:rsidRDefault="003E0CF0" w:rsidP="00567CCD">
      <w:pPr>
        <w:pStyle w:val="a8"/>
        <w:spacing w:line="360" w:lineRule="auto"/>
        <w:jc w:val="both"/>
        <w:rPr>
          <w:rFonts w:eastAsiaTheme="minorEastAsia"/>
          <w:kern w:val="2"/>
        </w:rPr>
      </w:pPr>
    </w:p>
    <w:p w14:paraId="55DCE42C" w14:textId="77777777" w:rsidR="00567CCD" w:rsidRPr="001A6F9D" w:rsidRDefault="00567CCD" w:rsidP="00567CCD">
      <w:pPr>
        <w:pStyle w:val="a8"/>
        <w:spacing w:line="360" w:lineRule="auto"/>
        <w:jc w:val="both"/>
        <w:rPr>
          <w:kern w:val="2"/>
        </w:rPr>
      </w:pPr>
    </w:p>
    <w:p w14:paraId="162A5B2E" w14:textId="77777777" w:rsidR="00567CCD" w:rsidRPr="001A6F9D" w:rsidRDefault="00567CCD" w:rsidP="00567CCD">
      <w:pPr>
        <w:pStyle w:val="a8"/>
        <w:spacing w:line="360" w:lineRule="auto"/>
        <w:jc w:val="center"/>
        <w:rPr>
          <w:kern w:val="2"/>
        </w:rPr>
      </w:pPr>
      <w:r w:rsidRPr="001A6F9D">
        <w:rPr>
          <w:noProof/>
          <w:kern w:val="2"/>
        </w:rPr>
        <w:drawing>
          <wp:inline distT="0" distB="0" distL="0" distR="0" wp14:anchorId="217F28DD" wp14:editId="7038BF46">
            <wp:extent cx="3212275" cy="2599284"/>
            <wp:effectExtent l="0" t="0" r="7620" b="0"/>
            <wp:docPr id="29" name="图片 29" descr="C:\Users\admin\Desktop\图片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图片2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29246" cy="2613016"/>
                    </a:xfrm>
                    <a:prstGeom prst="rect">
                      <a:avLst/>
                    </a:prstGeom>
                    <a:noFill/>
                    <a:ln>
                      <a:noFill/>
                    </a:ln>
                  </pic:spPr>
                </pic:pic>
              </a:graphicData>
            </a:graphic>
          </wp:inline>
        </w:drawing>
      </w:r>
    </w:p>
    <w:p w14:paraId="686BBAA8" w14:textId="6494EFB4" w:rsidR="00567CCD" w:rsidRPr="001A6F9D" w:rsidRDefault="00567CCD" w:rsidP="00567CCD">
      <w:pPr>
        <w:pStyle w:val="a8"/>
        <w:spacing w:line="360" w:lineRule="auto"/>
        <w:jc w:val="both"/>
        <w:rPr>
          <w:kern w:val="2"/>
        </w:rPr>
      </w:pPr>
      <w:r w:rsidRPr="001A6F9D">
        <w:rPr>
          <w:b/>
          <w:bCs/>
          <w:kern w:val="2"/>
          <w:lang w:val="en-US"/>
        </w:rPr>
        <w:t>Figure S25</w:t>
      </w:r>
      <w:r w:rsidRPr="001A6F9D">
        <w:rPr>
          <w:kern w:val="2"/>
          <w:lang w:val="en-US"/>
        </w:rPr>
        <w:t xml:space="preserve">. Picture showing the attaching position of the X-Sig sensor on the forearm for resolving elusive musculation and classifying hand gestures based on FMG, EMG, and FMG-EMG fused signals. The X-Sig sensor is attached to the flexor digitorum superficialis. </w:t>
      </w:r>
      <w:r w:rsidR="002673D7" w:rsidRPr="001A6F9D">
        <w:rPr>
          <w:rFonts w:eastAsiaTheme="minorEastAsia" w:hint="eastAsia"/>
          <w:kern w:val="2"/>
          <w:lang w:val="en-US"/>
        </w:rPr>
        <w:t>Two</w:t>
      </w:r>
      <w:r w:rsidR="002673D7" w:rsidRPr="001A6F9D">
        <w:rPr>
          <w:kern w:val="2"/>
          <w:lang w:val="en-US"/>
        </w:rPr>
        <w:t xml:space="preserve"> </w:t>
      </w:r>
      <w:r w:rsidRPr="001A6F9D">
        <w:rPr>
          <w:kern w:val="2"/>
          <w:lang w:val="en-US"/>
        </w:rPr>
        <w:t>CARD electrode</w:t>
      </w:r>
      <w:r w:rsidR="0041357D" w:rsidRPr="001A6F9D">
        <w:rPr>
          <w:rFonts w:eastAsiaTheme="minorEastAsia" w:hint="eastAsia"/>
          <w:kern w:val="2"/>
          <w:lang w:val="en-US"/>
        </w:rPr>
        <w:t xml:space="preserve">s are used </w:t>
      </w:r>
      <w:r w:rsidR="002673D7" w:rsidRPr="001A6F9D">
        <w:rPr>
          <w:rFonts w:eastAsiaTheme="minorEastAsia" w:hint="eastAsia"/>
          <w:kern w:val="2"/>
          <w:lang w:val="en-US"/>
        </w:rPr>
        <w:t>as</w:t>
      </w:r>
      <w:r w:rsidR="0041357D" w:rsidRPr="001A6F9D">
        <w:rPr>
          <w:rFonts w:hint="eastAsia"/>
          <w:kern w:val="2"/>
          <w:lang w:val="en-US"/>
        </w:rPr>
        <w:t xml:space="preserve"> auxiliary</w:t>
      </w:r>
      <w:r w:rsidR="0041357D" w:rsidRPr="001A6F9D">
        <w:rPr>
          <w:rFonts w:eastAsiaTheme="minorEastAsia" w:hint="eastAsia"/>
          <w:kern w:val="2"/>
          <w:lang w:val="en-US"/>
        </w:rPr>
        <w:t xml:space="preserve"> and reference </w:t>
      </w:r>
      <w:r w:rsidR="0041357D" w:rsidRPr="001A6F9D">
        <w:rPr>
          <w:rFonts w:eastAsiaTheme="minorEastAsia"/>
          <w:kern w:val="2"/>
          <w:lang w:val="en-US"/>
        </w:rPr>
        <w:t>electrode</w:t>
      </w:r>
      <w:r w:rsidR="0041357D" w:rsidRPr="001A6F9D">
        <w:rPr>
          <w:rFonts w:eastAsiaTheme="minorEastAsia" w:hint="eastAsia"/>
          <w:kern w:val="2"/>
          <w:lang w:val="en-US"/>
        </w:rPr>
        <w:t>s</w:t>
      </w:r>
      <w:r w:rsidR="002673D7" w:rsidRPr="001A6F9D">
        <w:rPr>
          <w:rFonts w:eastAsiaTheme="minorEastAsia" w:hint="eastAsia"/>
          <w:kern w:val="2"/>
          <w:lang w:val="en-US"/>
        </w:rPr>
        <w:t xml:space="preserve"> to assist </w:t>
      </w:r>
      <w:r w:rsidR="002673D7" w:rsidRPr="001A6F9D">
        <w:rPr>
          <w:kern w:val="2"/>
          <w:lang w:val="en-US"/>
        </w:rPr>
        <w:t>EMG</w:t>
      </w:r>
      <w:r w:rsidR="002673D7" w:rsidRPr="001A6F9D">
        <w:rPr>
          <w:rFonts w:eastAsiaTheme="minorEastAsia" w:hint="eastAsia"/>
          <w:kern w:val="2"/>
          <w:lang w:val="en-US"/>
        </w:rPr>
        <w:t xml:space="preserve"> recording</w:t>
      </w:r>
      <w:r w:rsidR="0041357D" w:rsidRPr="001A6F9D">
        <w:rPr>
          <w:rFonts w:eastAsiaTheme="minorEastAsia" w:hint="eastAsia"/>
          <w:kern w:val="2"/>
          <w:lang w:val="en-US"/>
        </w:rPr>
        <w:t xml:space="preserve">.  </w:t>
      </w:r>
    </w:p>
    <w:p w14:paraId="07E4B8F1" w14:textId="77777777" w:rsidR="00567CCD" w:rsidRPr="001A6F9D" w:rsidRDefault="00567CCD" w:rsidP="00567CCD">
      <w:pPr>
        <w:pStyle w:val="a8"/>
        <w:spacing w:line="360" w:lineRule="auto"/>
        <w:jc w:val="both"/>
        <w:rPr>
          <w:kern w:val="2"/>
        </w:rPr>
      </w:pPr>
    </w:p>
    <w:p w14:paraId="6C97BD54" w14:textId="77777777" w:rsidR="003E0CF0" w:rsidRPr="001A6F9D" w:rsidRDefault="003E0CF0" w:rsidP="00567CCD">
      <w:pPr>
        <w:pStyle w:val="a8"/>
        <w:spacing w:line="360" w:lineRule="auto"/>
        <w:jc w:val="both"/>
        <w:rPr>
          <w:kern w:val="2"/>
        </w:rPr>
      </w:pPr>
    </w:p>
    <w:p w14:paraId="1447402C" w14:textId="77777777" w:rsidR="003E0CF0" w:rsidRPr="001A6F9D" w:rsidRDefault="003E0CF0" w:rsidP="00567CCD">
      <w:pPr>
        <w:pStyle w:val="a8"/>
        <w:spacing w:line="360" w:lineRule="auto"/>
        <w:jc w:val="both"/>
        <w:rPr>
          <w:kern w:val="2"/>
        </w:rPr>
      </w:pPr>
    </w:p>
    <w:p w14:paraId="0C7586D1" w14:textId="77777777" w:rsidR="00567CCD" w:rsidRPr="001A6F9D" w:rsidRDefault="00567CCD" w:rsidP="00567CCD">
      <w:pPr>
        <w:pStyle w:val="a8"/>
        <w:spacing w:line="360" w:lineRule="auto"/>
        <w:jc w:val="both"/>
        <w:rPr>
          <w:kern w:val="2"/>
        </w:rPr>
      </w:pPr>
    </w:p>
    <w:p w14:paraId="13C1C78F" w14:textId="77777777" w:rsidR="00567CCD" w:rsidRPr="001A6F9D" w:rsidRDefault="00567CCD" w:rsidP="00567CCD">
      <w:pPr>
        <w:pStyle w:val="a8"/>
        <w:spacing w:line="360" w:lineRule="auto"/>
        <w:jc w:val="both"/>
        <w:rPr>
          <w:kern w:val="2"/>
        </w:rPr>
      </w:pPr>
    </w:p>
    <w:p w14:paraId="0C11854E" w14:textId="77777777" w:rsidR="003E0CF0" w:rsidRPr="001A6F9D" w:rsidRDefault="003E0CF0" w:rsidP="00567CCD">
      <w:pPr>
        <w:pStyle w:val="a8"/>
        <w:spacing w:line="360" w:lineRule="auto"/>
        <w:jc w:val="both"/>
        <w:rPr>
          <w:kern w:val="2"/>
        </w:rPr>
      </w:pPr>
    </w:p>
    <w:p w14:paraId="1733B856" w14:textId="77777777" w:rsidR="003E0CF0" w:rsidRPr="001A6F9D" w:rsidRDefault="003E0CF0" w:rsidP="00567CCD">
      <w:pPr>
        <w:pStyle w:val="a8"/>
        <w:spacing w:line="360" w:lineRule="auto"/>
        <w:jc w:val="both"/>
        <w:rPr>
          <w:kern w:val="2"/>
        </w:rPr>
      </w:pPr>
    </w:p>
    <w:p w14:paraId="36337B28" w14:textId="77777777" w:rsidR="00567CCD" w:rsidRPr="001A6F9D" w:rsidRDefault="00567CCD" w:rsidP="00567CCD">
      <w:pPr>
        <w:pStyle w:val="a8"/>
        <w:spacing w:line="360" w:lineRule="auto"/>
        <w:jc w:val="both"/>
        <w:rPr>
          <w:kern w:val="2"/>
        </w:rPr>
      </w:pPr>
    </w:p>
    <w:p w14:paraId="7008850B" w14:textId="77777777" w:rsidR="00567CCD" w:rsidRPr="001A6F9D" w:rsidRDefault="00567CCD" w:rsidP="00567CCD">
      <w:pPr>
        <w:pStyle w:val="a8"/>
        <w:spacing w:line="360" w:lineRule="auto"/>
        <w:jc w:val="both"/>
        <w:rPr>
          <w:kern w:val="2"/>
        </w:rPr>
      </w:pPr>
      <w:r w:rsidRPr="001A6F9D">
        <w:rPr>
          <w:noProof/>
          <w:kern w:val="2"/>
        </w:rPr>
        <w:lastRenderedPageBreak/>
        <w:drawing>
          <wp:inline distT="0" distB="0" distL="0" distR="0" wp14:anchorId="4F2D48C0" wp14:editId="174CCABD">
            <wp:extent cx="5789316" cy="1615044"/>
            <wp:effectExtent l="0" t="0" r="1905" b="4445"/>
            <wp:docPr id="30" name="图片 30" descr="C:\Users\admin\Desktop\图片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图片2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2431" cy="1615913"/>
                    </a:xfrm>
                    <a:prstGeom prst="rect">
                      <a:avLst/>
                    </a:prstGeom>
                    <a:noFill/>
                    <a:ln>
                      <a:noFill/>
                    </a:ln>
                  </pic:spPr>
                </pic:pic>
              </a:graphicData>
            </a:graphic>
          </wp:inline>
        </w:drawing>
      </w:r>
    </w:p>
    <w:p w14:paraId="11E4FD32" w14:textId="40BCAD46" w:rsidR="00567CCD" w:rsidRPr="001A6F9D" w:rsidRDefault="00567CCD" w:rsidP="00567CCD">
      <w:pPr>
        <w:pStyle w:val="a8"/>
        <w:spacing w:line="360" w:lineRule="auto"/>
        <w:jc w:val="both"/>
        <w:rPr>
          <w:kern w:val="2"/>
        </w:rPr>
      </w:pPr>
      <w:r w:rsidRPr="001A6F9D">
        <w:rPr>
          <w:b/>
          <w:bCs/>
          <w:kern w:val="2"/>
          <w:lang w:val="en-US"/>
        </w:rPr>
        <w:t>Figure S26</w:t>
      </w:r>
      <w:r w:rsidRPr="001A6F9D">
        <w:rPr>
          <w:kern w:val="2"/>
          <w:lang w:val="en-US"/>
        </w:rPr>
        <w:t xml:space="preserve">. </w:t>
      </w:r>
      <w:r w:rsidR="002021BA" w:rsidRPr="001A6F9D">
        <w:rPr>
          <w:rFonts w:eastAsiaTheme="minorEastAsia" w:hint="eastAsia"/>
          <w:kern w:val="2"/>
          <w:lang w:val="en-US"/>
        </w:rPr>
        <w:t>Representative F</w:t>
      </w:r>
      <w:r w:rsidRPr="001A6F9D">
        <w:rPr>
          <w:kern w:val="2"/>
          <w:lang w:val="en-US"/>
        </w:rPr>
        <w:t>MG signal (</w:t>
      </w:r>
      <w:r w:rsidRPr="001A6F9D">
        <w:rPr>
          <w:b/>
          <w:bCs/>
          <w:kern w:val="2"/>
          <w:lang w:val="en-US"/>
        </w:rPr>
        <w:t>a</w:t>
      </w:r>
      <w:r w:rsidRPr="001A6F9D">
        <w:rPr>
          <w:kern w:val="2"/>
          <w:lang w:val="en-US"/>
        </w:rPr>
        <w:t>), EMG signal (</w:t>
      </w:r>
      <w:r w:rsidRPr="001A6F9D">
        <w:rPr>
          <w:b/>
          <w:bCs/>
          <w:kern w:val="2"/>
          <w:lang w:val="en-US"/>
        </w:rPr>
        <w:t>b</w:t>
      </w:r>
      <w:r w:rsidRPr="001A6F9D">
        <w:rPr>
          <w:kern w:val="2"/>
          <w:lang w:val="en-US"/>
        </w:rPr>
        <w:t>), and FMG-EMG fused signal (</w:t>
      </w:r>
      <w:r w:rsidRPr="001A6F9D">
        <w:rPr>
          <w:b/>
          <w:bCs/>
          <w:kern w:val="2"/>
          <w:lang w:val="en-US"/>
        </w:rPr>
        <w:t>c</w:t>
      </w:r>
      <w:r w:rsidRPr="001A6F9D">
        <w:rPr>
          <w:kern w:val="2"/>
          <w:lang w:val="en-US"/>
        </w:rPr>
        <w:t xml:space="preserve">) </w:t>
      </w:r>
      <w:r w:rsidR="003F16BD" w:rsidRPr="001A6F9D">
        <w:rPr>
          <w:rFonts w:eastAsiaTheme="minorEastAsia" w:hint="eastAsia"/>
          <w:kern w:val="2"/>
        </w:rPr>
        <w:t>when</w:t>
      </w:r>
      <w:r w:rsidR="003F16BD" w:rsidRPr="001A6F9D">
        <w:rPr>
          <w:kern w:val="2"/>
        </w:rPr>
        <w:t xml:space="preserve"> </w:t>
      </w:r>
      <w:r w:rsidR="002021BA" w:rsidRPr="001A6F9D">
        <w:rPr>
          <w:kern w:val="2"/>
        </w:rPr>
        <w:t>the participant performed ten distinct hand gestures.</w:t>
      </w:r>
    </w:p>
    <w:p w14:paraId="18D226EE" w14:textId="77777777" w:rsidR="00567CCD" w:rsidRPr="001A6F9D" w:rsidRDefault="00567CCD" w:rsidP="00567CCD">
      <w:pPr>
        <w:pStyle w:val="a8"/>
        <w:spacing w:line="360" w:lineRule="auto"/>
        <w:jc w:val="both"/>
        <w:rPr>
          <w:kern w:val="2"/>
        </w:rPr>
      </w:pPr>
    </w:p>
    <w:p w14:paraId="512C420A" w14:textId="77777777" w:rsidR="00567CCD" w:rsidRPr="001A6F9D" w:rsidRDefault="00567CCD" w:rsidP="00567CCD">
      <w:pPr>
        <w:pStyle w:val="a8"/>
        <w:spacing w:line="360" w:lineRule="auto"/>
        <w:jc w:val="both"/>
        <w:rPr>
          <w:kern w:val="2"/>
        </w:rPr>
      </w:pPr>
    </w:p>
    <w:p w14:paraId="29EE61B6" w14:textId="77777777" w:rsidR="00567CCD" w:rsidRPr="001A6F9D" w:rsidRDefault="00567CCD" w:rsidP="00567CCD">
      <w:pPr>
        <w:pStyle w:val="a8"/>
        <w:spacing w:line="360" w:lineRule="auto"/>
        <w:jc w:val="both"/>
        <w:rPr>
          <w:kern w:val="2"/>
        </w:rPr>
      </w:pPr>
    </w:p>
    <w:p w14:paraId="3927420F" w14:textId="77777777" w:rsidR="00567CCD" w:rsidRPr="001A6F9D" w:rsidRDefault="00567CCD" w:rsidP="00567CCD">
      <w:pPr>
        <w:pStyle w:val="a8"/>
        <w:spacing w:line="360" w:lineRule="auto"/>
        <w:jc w:val="both"/>
        <w:rPr>
          <w:kern w:val="2"/>
        </w:rPr>
      </w:pPr>
    </w:p>
    <w:p w14:paraId="321E031B" w14:textId="77777777" w:rsidR="00567CCD" w:rsidRPr="001A6F9D" w:rsidRDefault="00567CCD" w:rsidP="00567CCD">
      <w:pPr>
        <w:pStyle w:val="a8"/>
        <w:spacing w:line="360" w:lineRule="auto"/>
        <w:jc w:val="both"/>
        <w:rPr>
          <w:kern w:val="2"/>
        </w:rPr>
      </w:pPr>
    </w:p>
    <w:p w14:paraId="4469EB7D" w14:textId="77777777" w:rsidR="00567CCD" w:rsidRPr="001A6F9D" w:rsidRDefault="00567CCD" w:rsidP="00567CCD">
      <w:pPr>
        <w:pStyle w:val="a8"/>
        <w:spacing w:line="360" w:lineRule="auto"/>
        <w:jc w:val="both"/>
        <w:rPr>
          <w:kern w:val="2"/>
        </w:rPr>
      </w:pPr>
    </w:p>
    <w:p w14:paraId="2E7BFB98" w14:textId="77777777" w:rsidR="00567CCD" w:rsidRPr="001A6F9D" w:rsidRDefault="00567CCD" w:rsidP="00567CCD">
      <w:pPr>
        <w:pStyle w:val="a8"/>
        <w:spacing w:line="360" w:lineRule="auto"/>
        <w:jc w:val="both"/>
        <w:rPr>
          <w:kern w:val="2"/>
        </w:rPr>
      </w:pPr>
    </w:p>
    <w:p w14:paraId="656FC03F" w14:textId="77777777" w:rsidR="00567CCD" w:rsidRPr="001A6F9D" w:rsidRDefault="00567CCD" w:rsidP="00567CCD">
      <w:pPr>
        <w:pStyle w:val="a8"/>
        <w:spacing w:line="360" w:lineRule="auto"/>
        <w:jc w:val="both"/>
        <w:rPr>
          <w:kern w:val="2"/>
        </w:rPr>
      </w:pPr>
    </w:p>
    <w:p w14:paraId="0B2F1C6A" w14:textId="77777777" w:rsidR="00567CCD" w:rsidRPr="001A6F9D" w:rsidRDefault="00567CCD" w:rsidP="00567CCD">
      <w:pPr>
        <w:pStyle w:val="a8"/>
        <w:spacing w:line="360" w:lineRule="auto"/>
        <w:jc w:val="both"/>
        <w:rPr>
          <w:kern w:val="2"/>
        </w:rPr>
      </w:pPr>
    </w:p>
    <w:p w14:paraId="2961B4B9" w14:textId="77777777" w:rsidR="00567CCD" w:rsidRPr="001A6F9D" w:rsidRDefault="00567CCD" w:rsidP="00567CCD">
      <w:pPr>
        <w:pStyle w:val="a8"/>
        <w:spacing w:line="360" w:lineRule="auto"/>
        <w:jc w:val="both"/>
        <w:rPr>
          <w:kern w:val="2"/>
        </w:rPr>
      </w:pPr>
    </w:p>
    <w:p w14:paraId="245EE91D" w14:textId="77777777" w:rsidR="00567CCD" w:rsidRPr="001A6F9D" w:rsidRDefault="00567CCD" w:rsidP="00567CCD">
      <w:pPr>
        <w:pStyle w:val="a8"/>
        <w:spacing w:line="360" w:lineRule="auto"/>
        <w:jc w:val="both"/>
        <w:rPr>
          <w:kern w:val="2"/>
        </w:rPr>
      </w:pPr>
    </w:p>
    <w:p w14:paraId="6821B115" w14:textId="77777777" w:rsidR="00567CCD" w:rsidRPr="001A6F9D" w:rsidRDefault="00567CCD" w:rsidP="00567CCD">
      <w:pPr>
        <w:pStyle w:val="a8"/>
        <w:spacing w:line="360" w:lineRule="auto"/>
        <w:jc w:val="both"/>
        <w:rPr>
          <w:kern w:val="2"/>
        </w:rPr>
      </w:pPr>
    </w:p>
    <w:p w14:paraId="6F9371A1" w14:textId="77777777" w:rsidR="003E0CF0" w:rsidRPr="001A6F9D" w:rsidRDefault="003E0CF0" w:rsidP="00567CCD">
      <w:pPr>
        <w:pStyle w:val="a8"/>
        <w:spacing w:line="360" w:lineRule="auto"/>
        <w:jc w:val="both"/>
        <w:rPr>
          <w:kern w:val="2"/>
        </w:rPr>
      </w:pPr>
    </w:p>
    <w:p w14:paraId="067B2920" w14:textId="77777777" w:rsidR="00567CCD" w:rsidRPr="001A6F9D" w:rsidRDefault="00567CCD" w:rsidP="00567CCD">
      <w:pPr>
        <w:pStyle w:val="a8"/>
        <w:spacing w:line="360" w:lineRule="auto"/>
        <w:jc w:val="both"/>
        <w:rPr>
          <w:kern w:val="2"/>
        </w:rPr>
      </w:pPr>
      <w:r w:rsidRPr="001A6F9D">
        <w:rPr>
          <w:noProof/>
          <w:kern w:val="2"/>
        </w:rPr>
        <w:lastRenderedPageBreak/>
        <w:drawing>
          <wp:inline distT="0" distB="0" distL="0" distR="0" wp14:anchorId="780A7818" wp14:editId="1FD4740C">
            <wp:extent cx="5731510" cy="1546708"/>
            <wp:effectExtent l="0" t="0" r="2540" b="0"/>
            <wp:docPr id="31" name="图片 31" descr="C:\Users\admin\Desktop\图片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图片27.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1546708"/>
                    </a:xfrm>
                    <a:prstGeom prst="rect">
                      <a:avLst/>
                    </a:prstGeom>
                    <a:noFill/>
                    <a:ln>
                      <a:noFill/>
                    </a:ln>
                  </pic:spPr>
                </pic:pic>
              </a:graphicData>
            </a:graphic>
          </wp:inline>
        </w:drawing>
      </w:r>
    </w:p>
    <w:p w14:paraId="3DE55903" w14:textId="6E584575" w:rsidR="00567CCD" w:rsidRPr="001A6F9D" w:rsidRDefault="00567CCD" w:rsidP="00567CCD">
      <w:pPr>
        <w:pStyle w:val="a8"/>
        <w:spacing w:line="360" w:lineRule="auto"/>
        <w:rPr>
          <w:kern w:val="2"/>
          <w:lang w:val="en-US"/>
        </w:rPr>
      </w:pPr>
      <w:r w:rsidRPr="001A6F9D">
        <w:rPr>
          <w:b/>
          <w:bCs/>
          <w:kern w:val="2"/>
          <w:lang w:val="en-US"/>
        </w:rPr>
        <w:t>Figure S27</w:t>
      </w:r>
      <w:r w:rsidRPr="001A6F9D">
        <w:rPr>
          <w:kern w:val="2"/>
          <w:lang w:val="en-US"/>
        </w:rPr>
        <w:t>. Diagram showing</w:t>
      </w:r>
      <w:r w:rsidRPr="001A6F9D">
        <w:rPr>
          <w:kern w:val="2"/>
        </w:rPr>
        <w:t xml:space="preserve"> </w:t>
      </w:r>
      <w:r w:rsidRPr="001A6F9D">
        <w:rPr>
          <w:kern w:val="2"/>
          <w:lang w:val="en-US"/>
        </w:rPr>
        <w:t>the</w:t>
      </w:r>
      <w:r w:rsidRPr="001A6F9D">
        <w:rPr>
          <w:kern w:val="2"/>
        </w:rPr>
        <w:t xml:space="preserve"> </w:t>
      </w:r>
      <w:r w:rsidRPr="001A6F9D">
        <w:rPr>
          <w:kern w:val="2"/>
          <w:lang w:val="en-US"/>
        </w:rPr>
        <w:t xml:space="preserve">architecture of the CNN </w:t>
      </w:r>
      <w:r w:rsidR="003F16BD" w:rsidRPr="001A6F9D">
        <w:rPr>
          <w:rFonts w:eastAsiaTheme="minorEastAsia" w:hint="eastAsia"/>
          <w:kern w:val="2"/>
          <w:lang w:val="en-US"/>
        </w:rPr>
        <w:t xml:space="preserve">model </w:t>
      </w:r>
      <w:r w:rsidRPr="001A6F9D">
        <w:rPr>
          <w:kern w:val="2"/>
          <w:lang w:val="en-US"/>
        </w:rPr>
        <w:t>used for gesture recognition based on FMG signal, EMG signal and FMG-EMG fused signal.</w:t>
      </w:r>
    </w:p>
    <w:p w14:paraId="22949E42" w14:textId="77777777" w:rsidR="00567CCD" w:rsidRPr="001A6F9D" w:rsidRDefault="00567CCD" w:rsidP="00567CCD">
      <w:pPr>
        <w:pStyle w:val="a8"/>
        <w:spacing w:line="360" w:lineRule="auto"/>
        <w:rPr>
          <w:kern w:val="2"/>
          <w:lang w:val="en-US"/>
        </w:rPr>
      </w:pPr>
    </w:p>
    <w:p w14:paraId="3A881F78" w14:textId="77777777" w:rsidR="00567CCD" w:rsidRPr="001A6F9D" w:rsidRDefault="00567CCD" w:rsidP="00567CCD">
      <w:pPr>
        <w:pStyle w:val="a8"/>
        <w:spacing w:line="360" w:lineRule="auto"/>
        <w:rPr>
          <w:kern w:val="2"/>
          <w:lang w:val="en-US"/>
        </w:rPr>
      </w:pPr>
    </w:p>
    <w:p w14:paraId="132C221A" w14:textId="77777777" w:rsidR="00567CCD" w:rsidRPr="001A6F9D" w:rsidRDefault="00567CCD" w:rsidP="00567CCD">
      <w:pPr>
        <w:pStyle w:val="a8"/>
        <w:spacing w:line="360" w:lineRule="auto"/>
        <w:rPr>
          <w:kern w:val="2"/>
          <w:lang w:val="en-US"/>
        </w:rPr>
      </w:pPr>
    </w:p>
    <w:p w14:paraId="1F24FB51" w14:textId="77777777" w:rsidR="00567CCD" w:rsidRPr="001A6F9D" w:rsidRDefault="00567CCD" w:rsidP="00567CCD">
      <w:pPr>
        <w:pStyle w:val="a8"/>
        <w:spacing w:line="360" w:lineRule="auto"/>
        <w:rPr>
          <w:kern w:val="2"/>
          <w:lang w:val="en-US"/>
        </w:rPr>
      </w:pPr>
    </w:p>
    <w:p w14:paraId="68CA0AEB" w14:textId="77777777" w:rsidR="00567CCD" w:rsidRPr="001A6F9D" w:rsidRDefault="00567CCD" w:rsidP="00567CCD">
      <w:pPr>
        <w:pStyle w:val="a8"/>
        <w:spacing w:line="360" w:lineRule="auto"/>
        <w:rPr>
          <w:kern w:val="2"/>
          <w:lang w:val="en-US"/>
        </w:rPr>
      </w:pPr>
    </w:p>
    <w:p w14:paraId="2A11D7ED" w14:textId="77777777" w:rsidR="00567CCD" w:rsidRPr="001A6F9D" w:rsidRDefault="00567CCD" w:rsidP="00567CCD">
      <w:pPr>
        <w:pStyle w:val="a8"/>
        <w:spacing w:line="360" w:lineRule="auto"/>
        <w:rPr>
          <w:kern w:val="2"/>
          <w:lang w:val="en-US"/>
        </w:rPr>
      </w:pPr>
    </w:p>
    <w:p w14:paraId="099570EC" w14:textId="77777777" w:rsidR="00567CCD" w:rsidRPr="001A6F9D" w:rsidRDefault="00567CCD" w:rsidP="00567CCD">
      <w:pPr>
        <w:pStyle w:val="a8"/>
        <w:spacing w:line="360" w:lineRule="auto"/>
        <w:rPr>
          <w:kern w:val="2"/>
          <w:lang w:val="en-US"/>
        </w:rPr>
      </w:pPr>
    </w:p>
    <w:p w14:paraId="4519CEB2" w14:textId="77777777" w:rsidR="00567CCD" w:rsidRPr="001A6F9D" w:rsidRDefault="00567CCD" w:rsidP="00567CCD">
      <w:pPr>
        <w:pStyle w:val="a8"/>
        <w:spacing w:line="360" w:lineRule="auto"/>
        <w:rPr>
          <w:kern w:val="2"/>
          <w:lang w:val="en-US"/>
        </w:rPr>
      </w:pPr>
    </w:p>
    <w:p w14:paraId="0A1B6F04" w14:textId="77777777" w:rsidR="00567CCD" w:rsidRPr="001A6F9D" w:rsidRDefault="00567CCD" w:rsidP="00567CCD">
      <w:pPr>
        <w:pStyle w:val="a8"/>
        <w:spacing w:line="360" w:lineRule="auto"/>
        <w:rPr>
          <w:kern w:val="2"/>
          <w:lang w:val="en-US"/>
        </w:rPr>
      </w:pPr>
    </w:p>
    <w:p w14:paraId="597E9297" w14:textId="77777777" w:rsidR="00567CCD" w:rsidRPr="001A6F9D" w:rsidRDefault="00567CCD" w:rsidP="00567CCD">
      <w:pPr>
        <w:pStyle w:val="a8"/>
        <w:spacing w:line="360" w:lineRule="auto"/>
        <w:rPr>
          <w:kern w:val="2"/>
          <w:lang w:val="en-US"/>
        </w:rPr>
      </w:pPr>
    </w:p>
    <w:p w14:paraId="67CA9627" w14:textId="77777777" w:rsidR="00567CCD" w:rsidRPr="001A6F9D" w:rsidRDefault="00567CCD" w:rsidP="00567CCD">
      <w:pPr>
        <w:pStyle w:val="a8"/>
        <w:spacing w:line="360" w:lineRule="auto"/>
        <w:rPr>
          <w:kern w:val="2"/>
          <w:lang w:val="en-US"/>
        </w:rPr>
      </w:pPr>
    </w:p>
    <w:p w14:paraId="61EF3434" w14:textId="77777777" w:rsidR="00567CCD" w:rsidRPr="001A6F9D" w:rsidRDefault="00567CCD" w:rsidP="00567CCD">
      <w:pPr>
        <w:pStyle w:val="a8"/>
        <w:spacing w:line="360" w:lineRule="auto"/>
        <w:rPr>
          <w:kern w:val="2"/>
          <w:lang w:val="en-US"/>
        </w:rPr>
      </w:pPr>
    </w:p>
    <w:p w14:paraId="30B28728" w14:textId="77777777" w:rsidR="00567CCD" w:rsidRPr="001A6F9D" w:rsidRDefault="00567CCD" w:rsidP="00567CCD">
      <w:pPr>
        <w:pStyle w:val="a8"/>
        <w:spacing w:line="360" w:lineRule="auto"/>
        <w:rPr>
          <w:kern w:val="2"/>
          <w:lang w:val="en-US"/>
        </w:rPr>
      </w:pPr>
    </w:p>
    <w:p w14:paraId="4BF7E252" w14:textId="77777777" w:rsidR="00567CCD" w:rsidRPr="001A6F9D" w:rsidRDefault="00567CCD" w:rsidP="003E0CF0">
      <w:pPr>
        <w:pStyle w:val="a8"/>
        <w:spacing w:line="360" w:lineRule="auto"/>
        <w:jc w:val="center"/>
        <w:rPr>
          <w:kern w:val="2"/>
        </w:rPr>
      </w:pPr>
      <w:r w:rsidRPr="001A6F9D">
        <w:rPr>
          <w:noProof/>
          <w:kern w:val="2"/>
        </w:rPr>
        <w:lastRenderedPageBreak/>
        <w:drawing>
          <wp:inline distT="0" distB="0" distL="0" distR="0" wp14:anchorId="66954223" wp14:editId="07173759">
            <wp:extent cx="5332120" cy="1650670"/>
            <wp:effectExtent l="0" t="0" r="1905" b="6985"/>
            <wp:docPr id="32" name="图片 32" descr="C:\Users\admin\Desktop\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图片2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49395" cy="1656018"/>
                    </a:xfrm>
                    <a:prstGeom prst="rect">
                      <a:avLst/>
                    </a:prstGeom>
                    <a:noFill/>
                    <a:ln>
                      <a:noFill/>
                    </a:ln>
                  </pic:spPr>
                </pic:pic>
              </a:graphicData>
            </a:graphic>
          </wp:inline>
        </w:drawing>
      </w:r>
    </w:p>
    <w:p w14:paraId="7FB246FE" w14:textId="6E3262BB" w:rsidR="00567CCD" w:rsidRPr="001A6F9D" w:rsidRDefault="00567CCD" w:rsidP="00567CCD">
      <w:pPr>
        <w:pStyle w:val="a8"/>
        <w:spacing w:line="360" w:lineRule="auto"/>
        <w:rPr>
          <w:kern w:val="2"/>
        </w:rPr>
      </w:pPr>
      <w:r w:rsidRPr="001A6F9D">
        <w:rPr>
          <w:b/>
          <w:bCs/>
          <w:kern w:val="2"/>
          <w:lang w:val="en-US"/>
        </w:rPr>
        <w:t>Figure S28</w:t>
      </w:r>
      <w:r w:rsidRPr="001A6F9D">
        <w:rPr>
          <w:kern w:val="2"/>
          <w:lang w:val="en-US"/>
        </w:rPr>
        <w:t xml:space="preserve">. Photographs showing the fabrication process of skin replica using medical gypsum. </w:t>
      </w:r>
    </w:p>
    <w:p w14:paraId="755A6AFE" w14:textId="77777777" w:rsidR="00567CCD" w:rsidRPr="001A6F9D" w:rsidRDefault="00567CCD" w:rsidP="00567CCD">
      <w:pPr>
        <w:pStyle w:val="a8"/>
        <w:spacing w:line="360" w:lineRule="auto"/>
        <w:rPr>
          <w:kern w:val="2"/>
        </w:rPr>
      </w:pPr>
    </w:p>
    <w:p w14:paraId="28C781B2" w14:textId="77777777" w:rsidR="00567CCD" w:rsidRPr="001A6F9D" w:rsidRDefault="00567CCD" w:rsidP="00567CCD">
      <w:pPr>
        <w:pStyle w:val="a8"/>
        <w:spacing w:line="360" w:lineRule="auto"/>
        <w:jc w:val="both"/>
        <w:rPr>
          <w:kern w:val="2"/>
        </w:rPr>
      </w:pPr>
    </w:p>
    <w:p w14:paraId="08C7410A" w14:textId="77777777" w:rsidR="00567CCD" w:rsidRPr="001A6F9D" w:rsidRDefault="00567CCD" w:rsidP="00567CCD">
      <w:pPr>
        <w:pStyle w:val="a8"/>
        <w:spacing w:line="360" w:lineRule="auto"/>
        <w:jc w:val="both"/>
        <w:rPr>
          <w:kern w:val="2"/>
        </w:rPr>
      </w:pPr>
    </w:p>
    <w:p w14:paraId="5F16D906" w14:textId="77777777" w:rsidR="00567CCD" w:rsidRPr="001A6F9D" w:rsidRDefault="00567CCD" w:rsidP="00567CCD">
      <w:pPr>
        <w:pStyle w:val="a8"/>
        <w:spacing w:line="360" w:lineRule="auto"/>
        <w:jc w:val="both"/>
        <w:rPr>
          <w:kern w:val="2"/>
        </w:rPr>
      </w:pPr>
    </w:p>
    <w:p w14:paraId="0A90A475" w14:textId="77777777" w:rsidR="00567CCD" w:rsidRPr="001A6F9D" w:rsidRDefault="00567CCD" w:rsidP="00567CCD">
      <w:pPr>
        <w:pStyle w:val="a8"/>
        <w:spacing w:line="360" w:lineRule="auto"/>
        <w:jc w:val="both"/>
        <w:rPr>
          <w:kern w:val="2"/>
        </w:rPr>
      </w:pPr>
    </w:p>
    <w:p w14:paraId="6A01D7D8" w14:textId="77777777" w:rsidR="00567CCD" w:rsidRPr="001A6F9D" w:rsidRDefault="00567CCD" w:rsidP="00567CCD">
      <w:pPr>
        <w:pStyle w:val="a8"/>
        <w:spacing w:line="360" w:lineRule="auto"/>
        <w:jc w:val="both"/>
        <w:rPr>
          <w:kern w:val="2"/>
        </w:rPr>
      </w:pPr>
    </w:p>
    <w:p w14:paraId="63C27446" w14:textId="77777777" w:rsidR="00567CCD" w:rsidRPr="001A6F9D" w:rsidRDefault="00567CCD" w:rsidP="00567CCD">
      <w:pPr>
        <w:pStyle w:val="a8"/>
        <w:spacing w:line="360" w:lineRule="auto"/>
        <w:jc w:val="both"/>
        <w:rPr>
          <w:kern w:val="2"/>
        </w:rPr>
      </w:pPr>
    </w:p>
    <w:p w14:paraId="35F39678" w14:textId="77777777" w:rsidR="00567CCD" w:rsidRPr="001A6F9D" w:rsidRDefault="00567CCD" w:rsidP="00567CCD">
      <w:pPr>
        <w:pStyle w:val="a8"/>
        <w:spacing w:line="360" w:lineRule="auto"/>
        <w:jc w:val="both"/>
        <w:rPr>
          <w:kern w:val="2"/>
        </w:rPr>
      </w:pPr>
    </w:p>
    <w:p w14:paraId="5CE048CB" w14:textId="77777777" w:rsidR="00567CCD" w:rsidRPr="001A6F9D" w:rsidRDefault="00567CCD" w:rsidP="00567CCD">
      <w:pPr>
        <w:pStyle w:val="a8"/>
        <w:spacing w:line="360" w:lineRule="auto"/>
        <w:jc w:val="both"/>
        <w:rPr>
          <w:kern w:val="2"/>
        </w:rPr>
      </w:pPr>
    </w:p>
    <w:p w14:paraId="23556D5D" w14:textId="77777777" w:rsidR="00567CCD" w:rsidRPr="001A6F9D" w:rsidRDefault="00567CCD" w:rsidP="00567CCD">
      <w:pPr>
        <w:pStyle w:val="a8"/>
        <w:spacing w:line="360" w:lineRule="auto"/>
        <w:jc w:val="both"/>
        <w:rPr>
          <w:kern w:val="2"/>
        </w:rPr>
      </w:pPr>
    </w:p>
    <w:p w14:paraId="1F51458E" w14:textId="77777777" w:rsidR="00567CCD" w:rsidRPr="001A6F9D" w:rsidRDefault="00567CCD" w:rsidP="00567CCD">
      <w:pPr>
        <w:pStyle w:val="a8"/>
        <w:spacing w:line="360" w:lineRule="auto"/>
        <w:jc w:val="both"/>
        <w:rPr>
          <w:kern w:val="2"/>
        </w:rPr>
      </w:pPr>
    </w:p>
    <w:p w14:paraId="0BE617FB" w14:textId="204ABFDA" w:rsidR="00567CCD" w:rsidRPr="001A6F9D" w:rsidRDefault="00591686" w:rsidP="003E0CF0">
      <w:pPr>
        <w:pStyle w:val="a8"/>
        <w:spacing w:line="360" w:lineRule="auto"/>
        <w:jc w:val="center"/>
        <w:rPr>
          <w:kern w:val="2"/>
        </w:rPr>
      </w:pPr>
      <w:r w:rsidRPr="001A6F9D">
        <w:rPr>
          <w:noProof/>
        </w:rPr>
        <w:lastRenderedPageBreak/>
        <w:drawing>
          <wp:inline distT="0" distB="0" distL="0" distR="0" wp14:anchorId="1364F2B7" wp14:editId="0BC70485">
            <wp:extent cx="4546600" cy="2229980"/>
            <wp:effectExtent l="0" t="0" r="6350" b="0"/>
            <wp:docPr id="439606248" name="图片 1" descr="图表, 箱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06248" name="图片 1" descr="图表, 箱线图&#10;&#10;AI 生成的内容可能不正确。"/>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58762" cy="2235945"/>
                    </a:xfrm>
                    <a:prstGeom prst="rect">
                      <a:avLst/>
                    </a:prstGeom>
                    <a:noFill/>
                    <a:ln>
                      <a:noFill/>
                    </a:ln>
                  </pic:spPr>
                </pic:pic>
              </a:graphicData>
            </a:graphic>
          </wp:inline>
        </w:drawing>
      </w:r>
    </w:p>
    <w:p w14:paraId="15329EED" w14:textId="1E029413" w:rsidR="00567CCD" w:rsidRPr="001A6F9D" w:rsidRDefault="00567CCD" w:rsidP="00567CCD">
      <w:pPr>
        <w:pStyle w:val="a8"/>
        <w:spacing w:line="360" w:lineRule="auto"/>
        <w:jc w:val="both"/>
        <w:rPr>
          <w:kern w:val="2"/>
        </w:rPr>
      </w:pPr>
      <w:r w:rsidRPr="001A6F9D">
        <w:rPr>
          <w:b/>
          <w:bCs/>
          <w:kern w:val="2"/>
          <w:lang w:val="en-US"/>
        </w:rPr>
        <w:t>Figure S29</w:t>
      </w:r>
      <w:r w:rsidRPr="001A6F9D">
        <w:rPr>
          <w:kern w:val="2"/>
          <w:lang w:val="en-US"/>
        </w:rPr>
        <w:t xml:space="preserve">. </w:t>
      </w:r>
      <w:r w:rsidR="002021BA" w:rsidRPr="001A6F9D">
        <w:rPr>
          <w:rFonts w:eastAsiaTheme="minorEastAsia" w:hint="eastAsia"/>
          <w:kern w:val="2"/>
          <w:lang w:val="en-US"/>
        </w:rPr>
        <w:t>Simulated</w:t>
      </w:r>
      <w:r w:rsidR="002021BA" w:rsidRPr="001A6F9D">
        <w:rPr>
          <w:kern w:val="2"/>
          <w:lang w:val="en-US"/>
        </w:rPr>
        <w:t xml:space="preserve"> </w:t>
      </w:r>
      <w:r w:rsidRPr="001A6F9D">
        <w:rPr>
          <w:kern w:val="2"/>
          <w:lang w:val="en-US"/>
        </w:rPr>
        <w:t>pressure distribution to mimic the adhesion distribution between top adhesive layer and bottom targeted surface.</w:t>
      </w:r>
    </w:p>
    <w:p w14:paraId="52079A0D" w14:textId="77777777" w:rsidR="00567CCD" w:rsidRPr="001A6F9D" w:rsidRDefault="00567CCD" w:rsidP="00567CCD">
      <w:pPr>
        <w:pStyle w:val="a8"/>
        <w:spacing w:line="360" w:lineRule="auto"/>
        <w:jc w:val="both"/>
        <w:rPr>
          <w:kern w:val="2"/>
        </w:rPr>
      </w:pPr>
    </w:p>
    <w:p w14:paraId="08ADC828" w14:textId="77777777" w:rsidR="003E0CF0" w:rsidRPr="001A6F9D" w:rsidRDefault="003E0CF0" w:rsidP="00567CCD">
      <w:pPr>
        <w:pStyle w:val="a8"/>
        <w:spacing w:line="360" w:lineRule="auto"/>
        <w:jc w:val="both"/>
        <w:rPr>
          <w:kern w:val="2"/>
        </w:rPr>
      </w:pPr>
    </w:p>
    <w:p w14:paraId="0DE45B6F" w14:textId="77777777" w:rsidR="00567CCD" w:rsidRPr="001A6F9D" w:rsidRDefault="00567CCD" w:rsidP="00567CCD">
      <w:pPr>
        <w:pStyle w:val="a8"/>
        <w:spacing w:line="360" w:lineRule="auto"/>
        <w:jc w:val="both"/>
        <w:rPr>
          <w:kern w:val="2"/>
        </w:rPr>
      </w:pPr>
    </w:p>
    <w:p w14:paraId="0C946DF2" w14:textId="77777777" w:rsidR="00567CCD" w:rsidRPr="001A6F9D" w:rsidRDefault="00567CCD" w:rsidP="00567CCD">
      <w:pPr>
        <w:pStyle w:val="a8"/>
        <w:spacing w:line="360" w:lineRule="auto"/>
        <w:jc w:val="both"/>
        <w:rPr>
          <w:kern w:val="2"/>
        </w:rPr>
      </w:pPr>
    </w:p>
    <w:p w14:paraId="354A8E5E" w14:textId="77777777" w:rsidR="00567CCD" w:rsidRPr="001A6F9D" w:rsidRDefault="00567CCD" w:rsidP="00567CCD">
      <w:pPr>
        <w:pStyle w:val="a8"/>
        <w:spacing w:line="360" w:lineRule="auto"/>
        <w:jc w:val="both"/>
        <w:rPr>
          <w:kern w:val="2"/>
        </w:rPr>
      </w:pPr>
    </w:p>
    <w:p w14:paraId="0844817F" w14:textId="77777777" w:rsidR="003E0CF0" w:rsidRPr="001A6F9D" w:rsidRDefault="003E0CF0">
      <w:pPr>
        <w:rPr>
          <w:rFonts w:ascii="Times New Roman" w:eastAsia="Times New Roman" w:hAnsi="Times New Roman" w:cs="Times New Roman"/>
          <w:kern w:val="2"/>
          <w:sz w:val="24"/>
          <w:szCs w:val="24"/>
        </w:rPr>
      </w:pPr>
      <w:r w:rsidRPr="001A6F9D">
        <w:rPr>
          <w:rFonts w:ascii="Times New Roman" w:eastAsia="Times New Roman" w:hAnsi="Times New Roman" w:cs="Times New Roman"/>
          <w:kern w:val="2"/>
          <w:sz w:val="24"/>
          <w:szCs w:val="24"/>
        </w:rPr>
        <w:br w:type="page"/>
      </w:r>
    </w:p>
    <w:p w14:paraId="47289457" w14:textId="77777777" w:rsidR="00567CCD" w:rsidRPr="001A6F9D" w:rsidRDefault="00567CCD" w:rsidP="00567CCD">
      <w:pPr>
        <w:spacing w:after="0" w:line="240" w:lineRule="auto"/>
        <w:jc w:val="both"/>
        <w:rPr>
          <w:rFonts w:ascii="Times New Roman" w:eastAsia="Times New Roman" w:hAnsi="Times New Roman" w:cs="Times New Roman"/>
          <w:sz w:val="16"/>
          <w:szCs w:val="24"/>
          <w:lang w:val="en-US"/>
        </w:rPr>
      </w:pPr>
      <w:r w:rsidRPr="001A6F9D">
        <w:rPr>
          <w:rFonts w:ascii="Times New Roman" w:eastAsia="等线" w:hAnsi="Times New Roman" w:cs="Times New Roman"/>
          <w:b/>
          <w:bCs/>
          <w:kern w:val="2"/>
          <w:szCs w:val="36"/>
          <w:lang w:val="en-US"/>
        </w:rPr>
        <w:lastRenderedPageBreak/>
        <w:t>Table S1</w:t>
      </w:r>
      <w:r w:rsidRPr="001A6F9D">
        <w:rPr>
          <w:rFonts w:ascii="Times New Roman" w:eastAsia="等线" w:hAnsi="Times New Roman" w:cs="Times New Roman"/>
          <w:kern w:val="2"/>
          <w:szCs w:val="36"/>
          <w:lang w:val="en-US"/>
        </w:rPr>
        <w:t>. Comparison of different adhesive epidermal electrodes for biopotential signal recording</w:t>
      </w:r>
      <w:r w:rsidRPr="001A6F9D">
        <w:rPr>
          <w:rFonts w:ascii="Times New Roman" w:eastAsia="等线" w:hAnsi="Times New Roman" w:cs="Times New Roman"/>
          <w:kern w:val="2"/>
          <w:position w:val="11"/>
          <w:szCs w:val="36"/>
          <w:vertAlign w:val="superscript"/>
          <w:lang w:val="en-US"/>
        </w:rPr>
        <w:t xml:space="preserve"> </w:t>
      </w:r>
    </w:p>
    <w:tbl>
      <w:tblPr>
        <w:tblStyle w:val="2-51"/>
        <w:tblpPr w:leftFromText="180" w:rightFromText="180" w:vertAnchor="text" w:horzAnchor="margin" w:tblpX="-176" w:tblpY="144"/>
        <w:tblW w:w="4990" w:type="pct"/>
        <w:tblLayout w:type="fixed"/>
        <w:tblLook w:val="04A0" w:firstRow="1" w:lastRow="0" w:firstColumn="1" w:lastColumn="0" w:noHBand="0" w:noVBand="1"/>
      </w:tblPr>
      <w:tblGrid>
        <w:gridCol w:w="3009"/>
        <w:gridCol w:w="958"/>
        <w:gridCol w:w="1733"/>
        <w:gridCol w:w="1357"/>
        <w:gridCol w:w="1951"/>
      </w:tblGrid>
      <w:tr w:rsidR="001A6F9D" w:rsidRPr="001A6F9D" w14:paraId="745FA4AA" w14:textId="77777777" w:rsidTr="00567C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0" w:type="pct"/>
            <w:tcBorders>
              <w:top w:val="single" w:sz="4" w:space="0" w:color="auto"/>
              <w:bottom w:val="single" w:sz="4" w:space="0" w:color="auto"/>
            </w:tcBorders>
            <w:shd w:val="clear" w:color="auto" w:fill="1F497D"/>
            <w:vAlign w:val="center"/>
          </w:tcPr>
          <w:p w14:paraId="7ACFB813" w14:textId="77777777" w:rsidR="00567CCD" w:rsidRPr="002846D2" w:rsidRDefault="00567CCD" w:rsidP="00567CCD">
            <w:pPr>
              <w:tabs>
                <w:tab w:val="decimal" w:pos="360"/>
              </w:tabs>
              <w:spacing w:line="360" w:lineRule="auto"/>
              <w:jc w:val="center"/>
              <w:rPr>
                <w:color w:val="FFFFFF" w:themeColor="background1"/>
                <w:sz w:val="18"/>
                <w:szCs w:val="18"/>
              </w:rPr>
            </w:pPr>
            <w:r w:rsidRPr="002846D2">
              <w:rPr>
                <w:rFonts w:hint="eastAsia"/>
                <w:color w:val="FFFFFF" w:themeColor="background1"/>
                <w:sz w:val="18"/>
                <w:szCs w:val="18"/>
              </w:rPr>
              <w:t>Materials</w:t>
            </w:r>
            <w:r w:rsidRPr="002846D2">
              <w:rPr>
                <w:color w:val="FFFFFF" w:themeColor="background1"/>
                <w:sz w:val="18"/>
                <w:szCs w:val="18"/>
              </w:rPr>
              <w:t xml:space="preserve"> system</w:t>
            </w:r>
          </w:p>
        </w:tc>
        <w:tc>
          <w:tcPr>
            <w:tcW w:w="532" w:type="pct"/>
            <w:tcBorders>
              <w:top w:val="single" w:sz="4" w:space="0" w:color="auto"/>
              <w:bottom w:val="single" w:sz="4" w:space="0" w:color="auto"/>
            </w:tcBorders>
            <w:shd w:val="clear" w:color="auto" w:fill="1F497D"/>
            <w:vAlign w:val="center"/>
          </w:tcPr>
          <w:p w14:paraId="0DD5B561" w14:textId="1B8C81EC" w:rsidR="00567CCD" w:rsidRPr="002846D2" w:rsidRDefault="00602A23" w:rsidP="00567CCD">
            <w:pPr>
              <w:tabs>
                <w:tab w:val="decimal" w:pos="360"/>
              </w:tabs>
              <w:spacing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846D2">
              <w:rPr>
                <w:rFonts w:hint="eastAsia"/>
                <w:color w:val="FFFFFF" w:themeColor="background1"/>
                <w:sz w:val="18"/>
                <w:szCs w:val="18"/>
              </w:rPr>
              <w:t xml:space="preserve">Adhesion </w:t>
            </w:r>
            <w:r w:rsidRPr="002846D2">
              <w:rPr>
                <w:color w:val="FFFFFF" w:themeColor="background1"/>
                <w:sz w:val="18"/>
                <w:szCs w:val="18"/>
              </w:rPr>
              <w:t>strength</w:t>
            </w:r>
            <w:r w:rsidRPr="002846D2" w:rsidDel="00602A23">
              <w:rPr>
                <w:rFonts w:hint="eastAsia"/>
                <w:color w:val="FFFFFF" w:themeColor="background1"/>
                <w:sz w:val="18"/>
                <w:szCs w:val="18"/>
              </w:rPr>
              <w:t xml:space="preserve"> </w:t>
            </w:r>
            <w:r w:rsidR="00567CCD" w:rsidRPr="002846D2">
              <w:rPr>
                <w:color w:val="FFFFFF" w:themeColor="background1"/>
                <w:sz w:val="18"/>
                <w:szCs w:val="18"/>
              </w:rPr>
              <w:t xml:space="preserve"> </w:t>
            </w:r>
            <w:r w:rsidR="00567CCD" w:rsidRPr="002846D2">
              <w:rPr>
                <w:rFonts w:hint="eastAsia"/>
                <w:color w:val="FFFFFF" w:themeColor="background1"/>
                <w:sz w:val="18"/>
                <w:szCs w:val="18"/>
              </w:rPr>
              <w:t>(N/cm)</w:t>
            </w:r>
          </w:p>
        </w:tc>
        <w:tc>
          <w:tcPr>
            <w:tcW w:w="962" w:type="pct"/>
            <w:tcBorders>
              <w:top w:val="single" w:sz="4" w:space="0" w:color="auto"/>
              <w:bottom w:val="single" w:sz="4" w:space="0" w:color="auto"/>
            </w:tcBorders>
            <w:shd w:val="clear" w:color="auto" w:fill="1F497D"/>
            <w:vAlign w:val="center"/>
          </w:tcPr>
          <w:p w14:paraId="5A9C031C" w14:textId="77777777" w:rsidR="00567CCD" w:rsidRPr="002846D2" w:rsidRDefault="00567CCD" w:rsidP="00567CCD">
            <w:pPr>
              <w:spacing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846D2">
              <w:rPr>
                <w:rFonts w:hint="eastAsia"/>
                <w:color w:val="FFFFFF" w:themeColor="background1"/>
                <w:sz w:val="18"/>
                <w:szCs w:val="18"/>
              </w:rPr>
              <w:t>Impedance</w:t>
            </w:r>
            <w:r w:rsidRPr="002846D2">
              <w:rPr>
                <w:color w:val="FFFFFF" w:themeColor="background1"/>
                <w:sz w:val="18"/>
                <w:szCs w:val="18"/>
              </w:rPr>
              <w:t>@</w:t>
            </w:r>
            <w:r w:rsidRPr="002846D2">
              <w:rPr>
                <w:rFonts w:hint="eastAsia"/>
                <w:color w:val="FFFFFF" w:themeColor="background1"/>
                <w:sz w:val="18"/>
                <w:szCs w:val="18"/>
              </w:rPr>
              <w:t>10Hz</w:t>
            </w:r>
          </w:p>
          <w:p w14:paraId="2E301DD8" w14:textId="77777777" w:rsidR="00567CCD" w:rsidRPr="002846D2" w:rsidRDefault="00567CCD" w:rsidP="00567CCD">
            <w:pPr>
              <w:spacing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846D2">
              <w:rPr>
                <w:color w:val="FFFFFF" w:themeColor="background1"/>
                <w:sz w:val="18"/>
                <w:szCs w:val="18"/>
              </w:rPr>
              <w:t>(kΩ*cm²)</w:t>
            </w:r>
          </w:p>
        </w:tc>
        <w:tc>
          <w:tcPr>
            <w:tcW w:w="753" w:type="pct"/>
            <w:tcBorders>
              <w:top w:val="single" w:sz="4" w:space="0" w:color="auto"/>
              <w:bottom w:val="single" w:sz="4" w:space="0" w:color="auto"/>
            </w:tcBorders>
            <w:shd w:val="clear" w:color="auto" w:fill="1F497D"/>
            <w:vAlign w:val="center"/>
          </w:tcPr>
          <w:p w14:paraId="06F5A4B0" w14:textId="786105CF" w:rsidR="00567CCD" w:rsidRPr="002846D2" w:rsidRDefault="00567CCD" w:rsidP="00567CCD">
            <w:pPr>
              <w:spacing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846D2">
              <w:rPr>
                <w:color w:val="FFFFFF" w:themeColor="background1"/>
                <w:sz w:val="18"/>
                <w:szCs w:val="18"/>
              </w:rPr>
              <w:t>Electrode type</w:t>
            </w:r>
          </w:p>
        </w:tc>
        <w:tc>
          <w:tcPr>
            <w:tcW w:w="1083" w:type="pct"/>
            <w:tcBorders>
              <w:top w:val="single" w:sz="4" w:space="0" w:color="auto"/>
              <w:bottom w:val="single" w:sz="4" w:space="0" w:color="auto"/>
            </w:tcBorders>
            <w:shd w:val="clear" w:color="auto" w:fill="1F497D"/>
            <w:vAlign w:val="center"/>
          </w:tcPr>
          <w:p w14:paraId="18BBB6C7" w14:textId="77777777" w:rsidR="00567CCD" w:rsidRPr="002846D2" w:rsidRDefault="00567CCD" w:rsidP="00567CCD">
            <w:pPr>
              <w:spacing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846D2">
              <w:rPr>
                <w:rFonts w:hint="eastAsia"/>
                <w:color w:val="FFFFFF" w:themeColor="background1"/>
                <w:sz w:val="18"/>
                <w:szCs w:val="18"/>
              </w:rPr>
              <w:t>References</w:t>
            </w:r>
          </w:p>
        </w:tc>
      </w:tr>
      <w:tr w:rsidR="001A6F9D" w:rsidRPr="001A6F9D" w14:paraId="21CDC714" w14:textId="77777777" w:rsidTr="00567CCD">
        <w:tc>
          <w:tcPr>
            <w:cnfStyle w:val="001000000000" w:firstRow="0" w:lastRow="0" w:firstColumn="1" w:lastColumn="0" w:oddVBand="0" w:evenVBand="0" w:oddHBand="0" w:evenHBand="0" w:firstRowFirstColumn="0" w:firstRowLastColumn="0" w:lastRowFirstColumn="0" w:lastRowLastColumn="0"/>
            <w:tcW w:w="1670" w:type="pct"/>
            <w:tcBorders>
              <w:top w:val="single" w:sz="4" w:space="0" w:color="auto"/>
              <w:bottom w:val="single" w:sz="4" w:space="0" w:color="auto"/>
            </w:tcBorders>
            <w:shd w:val="clear" w:color="auto" w:fill="F2DBDB"/>
            <w:vAlign w:val="center"/>
          </w:tcPr>
          <w:p w14:paraId="143D0CB0"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b w:val="0"/>
                <w:color w:val="auto"/>
                <w:sz w:val="18"/>
                <w:szCs w:val="18"/>
                <w:lang w:bidi="ar"/>
              </w:rPr>
              <w:t xml:space="preserve">Gallium Indium Alloy/Pressure Sensitive Adhesive (PSA) </w:t>
            </w:r>
          </w:p>
        </w:tc>
        <w:tc>
          <w:tcPr>
            <w:tcW w:w="532" w:type="pct"/>
            <w:tcBorders>
              <w:top w:val="single" w:sz="4" w:space="0" w:color="auto"/>
              <w:left w:val="nil"/>
              <w:bottom w:val="single" w:sz="4" w:space="0" w:color="auto"/>
              <w:right w:val="nil"/>
            </w:tcBorders>
            <w:shd w:val="clear" w:color="auto" w:fill="DDD9C3"/>
            <w:vAlign w:val="center"/>
          </w:tcPr>
          <w:p w14:paraId="051C8A64"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0.36</w:t>
            </w:r>
          </w:p>
        </w:tc>
        <w:tc>
          <w:tcPr>
            <w:tcW w:w="962" w:type="pct"/>
            <w:tcBorders>
              <w:top w:val="single" w:sz="4" w:space="0" w:color="auto"/>
              <w:left w:val="nil"/>
              <w:bottom w:val="single" w:sz="4" w:space="0" w:color="auto"/>
              <w:right w:val="nil"/>
            </w:tcBorders>
            <w:shd w:val="clear" w:color="auto" w:fill="C6D9F1"/>
            <w:vAlign w:val="center"/>
          </w:tcPr>
          <w:p w14:paraId="32F5D8A0"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b/>
                <w:bCs/>
                <w:sz w:val="18"/>
                <w:szCs w:val="18"/>
              </w:rPr>
            </w:pPr>
            <w:r w:rsidRPr="001A6F9D">
              <w:rPr>
                <w:rFonts w:eastAsia="等线"/>
                <w:b/>
                <w:bCs/>
                <w:sz w:val="18"/>
                <w:szCs w:val="18"/>
                <w:lang w:bidi="ar"/>
              </w:rPr>
              <w:t xml:space="preserve">≈ </w:t>
            </w:r>
            <w:r w:rsidRPr="001A6F9D">
              <w:rPr>
                <w:rFonts w:eastAsia="等线"/>
                <w:sz w:val="18"/>
                <w:szCs w:val="18"/>
                <w:lang w:bidi="ar"/>
              </w:rPr>
              <w:t>40</w:t>
            </w:r>
          </w:p>
        </w:tc>
        <w:tc>
          <w:tcPr>
            <w:tcW w:w="753" w:type="pct"/>
            <w:tcBorders>
              <w:top w:val="single" w:sz="4" w:space="0" w:color="auto"/>
              <w:left w:val="nil"/>
              <w:bottom w:val="single" w:sz="4" w:space="0" w:color="auto"/>
              <w:right w:val="nil"/>
            </w:tcBorders>
            <w:shd w:val="clear" w:color="auto" w:fill="EAF1DD"/>
            <w:vAlign w:val="center"/>
          </w:tcPr>
          <w:p w14:paraId="1C8431BE"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Ultrathin Tattoo</w:t>
            </w:r>
          </w:p>
        </w:tc>
        <w:tc>
          <w:tcPr>
            <w:tcW w:w="1083" w:type="pct"/>
            <w:tcBorders>
              <w:top w:val="single" w:sz="4" w:space="0" w:color="auto"/>
              <w:left w:val="nil"/>
              <w:bottom w:val="single" w:sz="4" w:space="0" w:color="auto"/>
              <w:right w:val="nil"/>
            </w:tcBorders>
            <w:shd w:val="clear" w:color="auto" w:fill="DAEEF3"/>
            <w:vAlign w:val="center"/>
          </w:tcPr>
          <w:p w14:paraId="167501AB"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i/>
                <w:sz w:val="18"/>
                <w:szCs w:val="18"/>
                <w:lang w:bidi="ar"/>
              </w:rPr>
              <w:t>[</w:t>
            </w:r>
            <w:r w:rsidR="003E0CF0" w:rsidRPr="001A6F9D">
              <w:rPr>
                <w:rFonts w:eastAsia="等线"/>
                <w:i/>
                <w:sz w:val="18"/>
                <w:szCs w:val="18"/>
                <w:lang w:bidi="ar"/>
              </w:rPr>
              <w:t>S</w:t>
            </w:r>
            <w:r w:rsidRPr="001A6F9D">
              <w:rPr>
                <w:rFonts w:eastAsia="等线"/>
                <w:i/>
                <w:sz w:val="18"/>
                <w:szCs w:val="18"/>
                <w:lang w:bidi="ar"/>
              </w:rPr>
              <w:fldChar w:fldCharType="begin"/>
            </w:r>
            <w:r w:rsidRPr="001A6F9D">
              <w:rPr>
                <w:rFonts w:eastAsia="等线"/>
                <w:i/>
                <w:sz w:val="18"/>
                <w:szCs w:val="18"/>
                <w:lang w:bidi="ar"/>
              </w:rPr>
              <w:instrText xml:space="preserve"> ADDIN EN.CITE &lt;EndNote&gt;&lt;Cite&gt;&lt;Author&gt;Tang&lt;/Author&gt;&lt;Year&gt;2022&lt;/Year&gt;&lt;RecNum&gt;240&lt;/RecNum&gt;&lt;DisplayText&gt;1&lt;/DisplayText&gt;&lt;record&gt;&lt;rec-number&gt;240&lt;/rec-number&gt;&lt;foreign-keys&gt;&lt;key app="EN" db-id="fde5fpw2bz9wdqef22lpexxo0r559ww5a95a" timestamp="1750059385"&gt;240&lt;/key&gt;&lt;key app="ENWeb" db-id=""&gt;0&lt;/key&gt;&lt;/foreign-keys&gt;&lt;ref-type name="Journal Article"&gt;17&lt;/ref-type&gt;&lt;contributors&gt;&lt;authors&gt;&lt;author&gt;Tang, Lixue&lt;/author&gt;&lt;author&gt;Yang, Shuaijian&lt;/author&gt;&lt;author&gt;Zhang, Kuan&lt;/author&gt;&lt;author&gt;Jiang, Xingyu&lt;/author&gt;&lt;/authors&gt;&lt;/contributors&gt;&lt;titles&gt;&lt;title&gt;Skin Electronics from Biocompatible In Situ Welding Enabled By Intrinsically Sticky Conductors&lt;/title&gt;&lt;secondary-title&gt;Advanced Science&lt;/secondary-title&gt;&lt;/titles&gt;&lt;periodical&gt;&lt;full-title&gt;Advanced Science&lt;/full-title&gt;&lt;abbr-1&gt;Adv. Sci.&lt;/abbr-1&gt;&lt;/periodical&gt;&lt;pages&gt;2202043&lt;/pages&gt;&lt;volume&gt;9&lt;/volume&gt;&lt;number&gt;23&lt;/number&gt;&lt;section&gt;2202043&lt;/section&gt;&lt;dates&gt;&lt;year&gt;2022&lt;/year&gt;&lt;/dates&gt;&lt;isbn&gt;2198-3844&amp;#xD;2198-3844&lt;/isbn&gt;&lt;urls&gt;&lt;/urls&gt;&lt;electronic-resource-num&gt;10.1002/advs.202202043&lt;/electronic-resource-num&gt;&lt;/record&gt;&lt;/Cite&gt;&lt;/EndNote&gt;</w:instrText>
            </w:r>
            <w:r w:rsidRPr="001A6F9D">
              <w:rPr>
                <w:rFonts w:eastAsia="等线"/>
                <w:i/>
                <w:sz w:val="18"/>
                <w:szCs w:val="18"/>
                <w:lang w:bidi="ar"/>
              </w:rPr>
              <w:fldChar w:fldCharType="separate"/>
            </w:r>
            <w:r w:rsidRPr="001A6F9D">
              <w:rPr>
                <w:rFonts w:eastAsia="等线"/>
                <w:i/>
                <w:noProof/>
                <w:sz w:val="18"/>
                <w:szCs w:val="18"/>
                <w:lang w:bidi="ar"/>
              </w:rPr>
              <w:t>1</w:t>
            </w:r>
            <w:r w:rsidRPr="001A6F9D">
              <w:rPr>
                <w:rFonts w:eastAsia="等线"/>
                <w:i/>
                <w:sz w:val="18"/>
                <w:szCs w:val="18"/>
                <w:lang w:bidi="ar"/>
              </w:rPr>
              <w:fldChar w:fldCharType="end"/>
            </w:r>
            <w:r w:rsidRPr="001A6F9D">
              <w:rPr>
                <w:rFonts w:eastAsia="等线"/>
                <w:i/>
                <w:sz w:val="18"/>
                <w:szCs w:val="18"/>
                <w:lang w:bidi="ar"/>
              </w:rPr>
              <w:t>]:</w:t>
            </w:r>
            <w:r w:rsidRPr="001A6F9D">
              <w:rPr>
                <w:rFonts w:eastAsia="等线"/>
                <w:sz w:val="18"/>
                <w:szCs w:val="18"/>
                <w:lang w:bidi="ar"/>
              </w:rPr>
              <w:t xml:space="preserve"> Adv. Sci. 2022, 9, 2202043.</w:t>
            </w:r>
          </w:p>
        </w:tc>
      </w:tr>
      <w:tr w:rsidR="001A6F9D" w:rsidRPr="001A6F9D" w14:paraId="038015CE" w14:textId="77777777" w:rsidTr="00567CCD">
        <w:tc>
          <w:tcPr>
            <w:cnfStyle w:val="001000000000" w:firstRow="0" w:lastRow="0" w:firstColumn="1" w:lastColumn="0" w:oddVBand="0" w:evenVBand="0" w:oddHBand="0" w:evenHBand="0" w:firstRowFirstColumn="0" w:firstRowLastColumn="0" w:lastRowFirstColumn="0" w:lastRowLastColumn="0"/>
            <w:tcW w:w="1670" w:type="pct"/>
            <w:tcBorders>
              <w:top w:val="single" w:sz="4" w:space="0" w:color="auto"/>
              <w:bottom w:val="single" w:sz="4" w:space="0" w:color="auto"/>
            </w:tcBorders>
            <w:shd w:val="clear" w:color="auto" w:fill="F2DBDB"/>
            <w:vAlign w:val="center"/>
          </w:tcPr>
          <w:p w14:paraId="6E5B0874"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b w:val="0"/>
                <w:color w:val="auto"/>
                <w:sz w:val="18"/>
                <w:szCs w:val="18"/>
                <w:lang w:bidi="ar"/>
              </w:rPr>
              <w:t>Silk Fibroin (SF)/Polypyrrole (PPy)</w:t>
            </w:r>
          </w:p>
        </w:tc>
        <w:tc>
          <w:tcPr>
            <w:tcW w:w="532" w:type="pct"/>
            <w:tcBorders>
              <w:top w:val="single" w:sz="4" w:space="0" w:color="auto"/>
              <w:left w:val="nil"/>
              <w:bottom w:val="single" w:sz="4" w:space="0" w:color="auto"/>
              <w:right w:val="nil"/>
            </w:tcBorders>
            <w:shd w:val="clear" w:color="auto" w:fill="DDD9C3"/>
            <w:vAlign w:val="center"/>
          </w:tcPr>
          <w:p w14:paraId="35604134"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0.4</w:t>
            </w:r>
          </w:p>
        </w:tc>
        <w:tc>
          <w:tcPr>
            <w:tcW w:w="962" w:type="pct"/>
            <w:tcBorders>
              <w:top w:val="single" w:sz="4" w:space="0" w:color="auto"/>
              <w:left w:val="nil"/>
              <w:bottom w:val="single" w:sz="4" w:space="0" w:color="auto"/>
              <w:right w:val="nil"/>
            </w:tcBorders>
            <w:shd w:val="clear" w:color="auto" w:fill="C6D9F1"/>
            <w:vAlign w:val="center"/>
          </w:tcPr>
          <w:p w14:paraId="48B2337E"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 xml:space="preserve">≈ 300 </w:t>
            </w:r>
          </w:p>
        </w:tc>
        <w:tc>
          <w:tcPr>
            <w:tcW w:w="753" w:type="pct"/>
            <w:tcBorders>
              <w:top w:val="single" w:sz="4" w:space="0" w:color="auto"/>
              <w:left w:val="nil"/>
              <w:bottom w:val="single" w:sz="4" w:space="0" w:color="auto"/>
              <w:right w:val="nil"/>
            </w:tcBorders>
            <w:shd w:val="clear" w:color="auto" w:fill="EAF1DD"/>
            <w:vAlign w:val="center"/>
          </w:tcPr>
          <w:p w14:paraId="776E4D2D"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Conductive composite</w:t>
            </w:r>
          </w:p>
        </w:tc>
        <w:tc>
          <w:tcPr>
            <w:tcW w:w="1083" w:type="pct"/>
            <w:tcBorders>
              <w:top w:val="single" w:sz="4" w:space="0" w:color="auto"/>
              <w:left w:val="nil"/>
              <w:bottom w:val="single" w:sz="4" w:space="0" w:color="auto"/>
              <w:right w:val="nil"/>
            </w:tcBorders>
            <w:shd w:val="clear" w:color="auto" w:fill="DAEEF3"/>
            <w:vAlign w:val="center"/>
          </w:tcPr>
          <w:p w14:paraId="5D93A078"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i/>
                <w:sz w:val="18"/>
                <w:szCs w:val="18"/>
                <w:lang w:bidi="ar"/>
              </w:rPr>
              <w:t>[</w:t>
            </w:r>
            <w:r w:rsidR="003E0CF0" w:rsidRPr="001A6F9D">
              <w:rPr>
                <w:rFonts w:eastAsia="等线"/>
                <w:i/>
                <w:sz w:val="18"/>
                <w:szCs w:val="18"/>
                <w:lang w:bidi="ar"/>
              </w:rPr>
              <w:t>S</w:t>
            </w:r>
            <w:r w:rsidRPr="001A6F9D">
              <w:rPr>
                <w:rFonts w:eastAsia="等线"/>
                <w:i/>
                <w:sz w:val="18"/>
                <w:szCs w:val="18"/>
                <w:lang w:bidi="ar"/>
              </w:rPr>
              <w:fldChar w:fldCharType="begin"/>
            </w:r>
            <w:r w:rsidRPr="001A6F9D">
              <w:rPr>
                <w:rFonts w:eastAsia="等线"/>
                <w:i/>
                <w:sz w:val="18"/>
                <w:szCs w:val="18"/>
                <w:lang w:bidi="ar"/>
              </w:rPr>
              <w:instrText xml:space="preserve"> ADDIN EN.CITE &lt;EndNote&gt;&lt;Cite&gt;&lt;Author&gt;Yang&lt;/Author&gt;&lt;Year&gt;2020&lt;/Year&gt;&lt;RecNum&gt;250&lt;/RecNum&gt;&lt;DisplayText&gt;2&lt;/DisplayText&gt;&lt;record&gt;&lt;rec-number&gt;250&lt;/rec-number&gt;&lt;foreign-keys&gt;&lt;key app="EN" db-id="fde5fpw2bz9wdqef22lpexxo0r559ww5a95a" timestamp="1750059664"&gt;250&lt;/key&gt;&lt;key app="ENWeb" db-id=""&gt;0&lt;/key&gt;&lt;/foreign-keys&gt;&lt;ref-type name="Journal Article"&gt;17&lt;/ref-type&gt;&lt;contributors&gt;&lt;authors&gt;&lt;author&gt;Yang, Hui&lt;/author&gt;&lt;author&gt;Ji, Shaobo&lt;/author&gt;&lt;author&gt;Chaturvedi, Iti&lt;/author&gt;&lt;author&gt;Xia, Huarong&lt;/author&gt;&lt;author&gt;Wang, Ting&lt;/author&gt;&lt;author&gt;Chen, Geng&lt;/author&gt;&lt;author&gt;Pan, Liang&lt;/author&gt;&lt;author&gt;Wan, Changjin&lt;/author&gt;&lt;author&gt;Qi, Dianpeng&lt;/author&gt;&lt;author&gt;Ong, Yew-Soon&lt;/author&gt;&lt;author&gt;Chen, Xiaodong&lt;/author&gt;&lt;/authors&gt;&lt;/contributors&gt;&lt;titles&gt;&lt;title&gt;Adhesive Biocomposite Electrodes on Sweaty Skin for Long-Term Continuous Electrophysiological Monitoring&lt;/title&gt;&lt;secondary-title&gt;ACS Materials Letters&lt;/secondary-title&gt;&lt;/titles&gt;&lt;periodical&gt;&lt;full-title&gt;ACS Materials Letters&lt;/full-title&gt;&lt;abbr-1&gt;ACS Mater. Lett.&lt;/abbr-1&gt;&lt;/periodical&gt;&lt;pages&gt;478-484&lt;/pages&gt;&lt;volume&gt;2&lt;/volume&gt;&lt;number&gt;5&lt;/number&gt;&lt;section&gt;478&lt;/section&gt;&lt;dates&gt;&lt;year&gt;2020&lt;/year&gt;&lt;/dates&gt;&lt;isbn&gt;2639-4979&amp;#xD;2639-4979&lt;/isbn&gt;&lt;urls&gt;&lt;/urls&gt;&lt;electronic-resource-num&gt;10.1021/acsmaterialslett.0c00085&lt;/electronic-resource-num&gt;&lt;/record&gt;&lt;/Cite&gt;&lt;/EndNote&gt;</w:instrText>
            </w:r>
            <w:r w:rsidRPr="001A6F9D">
              <w:rPr>
                <w:rFonts w:eastAsia="等线"/>
                <w:i/>
                <w:sz w:val="18"/>
                <w:szCs w:val="18"/>
                <w:lang w:bidi="ar"/>
              </w:rPr>
              <w:fldChar w:fldCharType="separate"/>
            </w:r>
            <w:r w:rsidRPr="001A6F9D">
              <w:rPr>
                <w:rFonts w:eastAsia="等线"/>
                <w:i/>
                <w:noProof/>
                <w:sz w:val="18"/>
                <w:szCs w:val="18"/>
                <w:lang w:bidi="ar"/>
              </w:rPr>
              <w:t>2</w:t>
            </w:r>
            <w:r w:rsidRPr="001A6F9D">
              <w:rPr>
                <w:rFonts w:eastAsia="等线"/>
                <w:i/>
                <w:sz w:val="18"/>
                <w:szCs w:val="18"/>
                <w:lang w:bidi="ar"/>
              </w:rPr>
              <w:fldChar w:fldCharType="end"/>
            </w:r>
            <w:r w:rsidRPr="001A6F9D">
              <w:rPr>
                <w:rFonts w:eastAsia="等线"/>
                <w:i/>
                <w:sz w:val="18"/>
                <w:szCs w:val="18"/>
                <w:lang w:bidi="ar"/>
              </w:rPr>
              <w:t xml:space="preserve">]: </w:t>
            </w:r>
            <w:r w:rsidRPr="001A6F9D">
              <w:rPr>
                <w:rFonts w:eastAsia="等线"/>
                <w:sz w:val="18"/>
                <w:szCs w:val="18"/>
                <w:lang w:bidi="ar"/>
              </w:rPr>
              <w:t>ACS Materials Lett. 2020, 2, 478−484.</w:t>
            </w:r>
          </w:p>
        </w:tc>
      </w:tr>
      <w:tr w:rsidR="001A6F9D" w:rsidRPr="001A6F9D" w14:paraId="246E52C2" w14:textId="77777777" w:rsidTr="00567CCD">
        <w:tc>
          <w:tcPr>
            <w:cnfStyle w:val="001000000000" w:firstRow="0" w:lastRow="0" w:firstColumn="1" w:lastColumn="0" w:oddVBand="0" w:evenVBand="0" w:oddHBand="0" w:evenHBand="0" w:firstRowFirstColumn="0" w:firstRowLastColumn="0" w:lastRowFirstColumn="0" w:lastRowLastColumn="0"/>
            <w:tcW w:w="1670" w:type="pct"/>
            <w:tcBorders>
              <w:top w:val="single" w:sz="4" w:space="0" w:color="auto"/>
              <w:bottom w:val="single" w:sz="4" w:space="0" w:color="auto"/>
            </w:tcBorders>
            <w:shd w:val="clear" w:color="auto" w:fill="F2DBDB"/>
            <w:vAlign w:val="center"/>
          </w:tcPr>
          <w:p w14:paraId="63D13D20"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b w:val="0"/>
                <w:color w:val="auto"/>
                <w:sz w:val="18"/>
                <w:szCs w:val="18"/>
                <w:lang w:bidi="ar"/>
              </w:rPr>
              <w:t>Waterborne Polyurethane (WPU)/ PEDOT:PSS/D-sorbitol</w:t>
            </w:r>
          </w:p>
        </w:tc>
        <w:tc>
          <w:tcPr>
            <w:tcW w:w="532" w:type="pct"/>
            <w:tcBorders>
              <w:top w:val="single" w:sz="4" w:space="0" w:color="auto"/>
              <w:left w:val="nil"/>
              <w:bottom w:val="single" w:sz="4" w:space="0" w:color="auto"/>
              <w:right w:val="nil"/>
            </w:tcBorders>
            <w:shd w:val="clear" w:color="auto" w:fill="DDD9C3"/>
            <w:vAlign w:val="center"/>
          </w:tcPr>
          <w:p w14:paraId="6D22E4CA"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0.6</w:t>
            </w:r>
          </w:p>
        </w:tc>
        <w:tc>
          <w:tcPr>
            <w:tcW w:w="962" w:type="pct"/>
            <w:tcBorders>
              <w:top w:val="single" w:sz="4" w:space="0" w:color="auto"/>
              <w:left w:val="nil"/>
              <w:bottom w:val="single" w:sz="4" w:space="0" w:color="auto"/>
              <w:right w:val="nil"/>
            </w:tcBorders>
            <w:shd w:val="clear" w:color="auto" w:fill="C6D9F1"/>
            <w:vAlign w:val="center"/>
          </w:tcPr>
          <w:p w14:paraId="6EB0165C"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 xml:space="preserve">≈ 75 </w:t>
            </w:r>
          </w:p>
        </w:tc>
        <w:tc>
          <w:tcPr>
            <w:tcW w:w="753" w:type="pct"/>
            <w:tcBorders>
              <w:top w:val="single" w:sz="4" w:space="0" w:color="auto"/>
              <w:left w:val="nil"/>
              <w:bottom w:val="single" w:sz="4" w:space="0" w:color="auto"/>
              <w:right w:val="nil"/>
            </w:tcBorders>
            <w:shd w:val="clear" w:color="auto" w:fill="EAF1DD"/>
            <w:vAlign w:val="center"/>
          </w:tcPr>
          <w:p w14:paraId="7456C6B9"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Ultrathin Tattoo</w:t>
            </w:r>
          </w:p>
        </w:tc>
        <w:tc>
          <w:tcPr>
            <w:tcW w:w="1083" w:type="pct"/>
            <w:tcBorders>
              <w:top w:val="single" w:sz="4" w:space="0" w:color="auto"/>
              <w:left w:val="nil"/>
              <w:bottom w:val="single" w:sz="4" w:space="0" w:color="auto"/>
              <w:right w:val="nil"/>
            </w:tcBorders>
            <w:shd w:val="clear" w:color="auto" w:fill="DAEEF3"/>
            <w:vAlign w:val="center"/>
          </w:tcPr>
          <w:p w14:paraId="4012986D"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i/>
                <w:sz w:val="18"/>
                <w:szCs w:val="18"/>
                <w:lang w:bidi="ar"/>
              </w:rPr>
              <w:t>[</w:t>
            </w:r>
            <w:r w:rsidR="003E0CF0" w:rsidRPr="001A6F9D">
              <w:rPr>
                <w:rFonts w:eastAsia="等线"/>
                <w:i/>
                <w:sz w:val="18"/>
                <w:szCs w:val="18"/>
                <w:lang w:bidi="ar"/>
              </w:rPr>
              <w:t>S</w:t>
            </w:r>
            <w:r w:rsidRPr="001A6F9D">
              <w:rPr>
                <w:rFonts w:eastAsia="等线"/>
                <w:i/>
                <w:sz w:val="18"/>
                <w:szCs w:val="18"/>
                <w:lang w:bidi="ar"/>
              </w:rPr>
              <w:fldChar w:fldCharType="begin">
                <w:fldData xml:space="preserve">PEVuZE5vdGU+PENpdGU+PEF1dGhvcj5aaGFuZzwvQXV0aG9yPjxZZWFyPjIwMjA8L1llYXI+PFJl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</w:fldData>
              </w:fldChar>
            </w:r>
            <w:r w:rsidRPr="001A6F9D">
              <w:rPr>
                <w:rFonts w:eastAsia="等线"/>
                <w:i/>
                <w:sz w:val="18"/>
                <w:szCs w:val="18"/>
                <w:lang w:bidi="ar"/>
              </w:rPr>
              <w:instrText xml:space="preserve"> ADDIN EN.CITE </w:instrText>
            </w:r>
            <w:r w:rsidRPr="001A6F9D">
              <w:rPr>
                <w:rFonts w:eastAsia="等线"/>
                <w:i/>
                <w:sz w:val="18"/>
                <w:szCs w:val="18"/>
                <w:lang w:bidi="ar"/>
              </w:rPr>
              <w:fldChar w:fldCharType="begin">
                <w:fldData xml:space="preserve">PEVuZE5vdGU+PENpdGU+PEF1dGhvcj5aaGFuZzwvQXV0aG9yPjxZZWFyPjIwMjA8L1llYXI+PFJl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</w:fldData>
              </w:fldChar>
            </w:r>
            <w:r w:rsidRPr="001A6F9D">
              <w:rPr>
                <w:rFonts w:eastAsia="等线"/>
                <w:i/>
                <w:sz w:val="18"/>
                <w:szCs w:val="18"/>
                <w:lang w:bidi="ar"/>
              </w:rPr>
              <w:instrText xml:space="preserve"> ADDIN EN.CITE.DATA </w:instrText>
            </w:r>
            <w:r w:rsidRPr="001A6F9D">
              <w:rPr>
                <w:rFonts w:eastAsia="等线"/>
                <w:i/>
                <w:sz w:val="18"/>
                <w:szCs w:val="18"/>
                <w:lang w:bidi="ar"/>
              </w:rPr>
            </w:r>
            <w:r w:rsidRPr="001A6F9D">
              <w:rPr>
                <w:rFonts w:eastAsia="等线"/>
                <w:i/>
                <w:sz w:val="18"/>
                <w:szCs w:val="18"/>
                <w:lang w:bidi="ar"/>
              </w:rPr>
              <w:fldChar w:fldCharType="end"/>
            </w:r>
            <w:r w:rsidRPr="001A6F9D">
              <w:rPr>
                <w:rFonts w:eastAsia="等线"/>
                <w:i/>
                <w:sz w:val="18"/>
                <w:szCs w:val="18"/>
                <w:lang w:bidi="ar"/>
              </w:rPr>
            </w:r>
            <w:r w:rsidRPr="001A6F9D">
              <w:rPr>
                <w:rFonts w:eastAsia="等线"/>
                <w:i/>
                <w:sz w:val="18"/>
                <w:szCs w:val="18"/>
                <w:lang w:bidi="ar"/>
              </w:rPr>
              <w:fldChar w:fldCharType="separate"/>
            </w:r>
            <w:r w:rsidRPr="001A6F9D">
              <w:rPr>
                <w:rFonts w:eastAsia="等线"/>
                <w:i/>
                <w:noProof/>
                <w:sz w:val="18"/>
                <w:szCs w:val="18"/>
                <w:lang w:bidi="ar"/>
              </w:rPr>
              <w:t>3</w:t>
            </w:r>
            <w:r w:rsidRPr="001A6F9D">
              <w:rPr>
                <w:rFonts w:eastAsia="等线"/>
                <w:i/>
                <w:sz w:val="18"/>
                <w:szCs w:val="18"/>
                <w:lang w:bidi="ar"/>
              </w:rPr>
              <w:fldChar w:fldCharType="end"/>
            </w:r>
            <w:r w:rsidRPr="001A6F9D">
              <w:rPr>
                <w:rFonts w:eastAsia="等线"/>
                <w:i/>
                <w:sz w:val="18"/>
                <w:szCs w:val="18"/>
                <w:lang w:bidi="ar"/>
              </w:rPr>
              <w:t xml:space="preserve">]: </w:t>
            </w:r>
            <w:r w:rsidRPr="001A6F9D">
              <w:rPr>
                <w:rFonts w:eastAsia="等线"/>
                <w:sz w:val="18"/>
                <w:szCs w:val="18"/>
                <w:lang w:bidi="ar"/>
              </w:rPr>
              <w:t>Nat. Commun. 2020, 11, 4683.</w:t>
            </w:r>
          </w:p>
        </w:tc>
      </w:tr>
      <w:tr w:rsidR="001A6F9D" w:rsidRPr="001A6F9D" w14:paraId="3976F78E" w14:textId="77777777" w:rsidTr="00567CCD">
        <w:tc>
          <w:tcPr>
            <w:cnfStyle w:val="001000000000" w:firstRow="0" w:lastRow="0" w:firstColumn="1" w:lastColumn="0" w:oddVBand="0" w:evenVBand="0" w:oddHBand="0" w:evenHBand="0" w:firstRowFirstColumn="0" w:firstRowLastColumn="0" w:lastRowFirstColumn="0" w:lastRowLastColumn="0"/>
            <w:tcW w:w="1670" w:type="pct"/>
            <w:tcBorders>
              <w:top w:val="single" w:sz="4" w:space="0" w:color="auto"/>
              <w:bottom w:val="single" w:sz="4" w:space="0" w:color="auto"/>
            </w:tcBorders>
            <w:shd w:val="clear" w:color="auto" w:fill="F2DBDB"/>
            <w:vAlign w:val="center"/>
          </w:tcPr>
          <w:p w14:paraId="3769A90E"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b w:val="0"/>
                <w:color w:val="auto"/>
                <w:sz w:val="18"/>
                <w:szCs w:val="18"/>
                <w:lang w:bidi="ar"/>
              </w:rPr>
              <w:t>Water Polyurethane (WPU)/Deep Eutectic Solvent (DES)/Tannic Acid (TA)</w:t>
            </w:r>
          </w:p>
        </w:tc>
        <w:tc>
          <w:tcPr>
            <w:tcW w:w="532" w:type="pct"/>
            <w:tcBorders>
              <w:top w:val="single" w:sz="4" w:space="0" w:color="auto"/>
              <w:left w:val="nil"/>
              <w:bottom w:val="single" w:sz="4" w:space="0" w:color="auto"/>
              <w:right w:val="nil"/>
            </w:tcBorders>
            <w:shd w:val="clear" w:color="auto" w:fill="DDD9C3"/>
            <w:vAlign w:val="center"/>
          </w:tcPr>
          <w:p w14:paraId="6B8749FC"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0.13</w:t>
            </w:r>
          </w:p>
        </w:tc>
        <w:tc>
          <w:tcPr>
            <w:tcW w:w="962" w:type="pct"/>
            <w:tcBorders>
              <w:top w:val="single" w:sz="4" w:space="0" w:color="auto"/>
              <w:left w:val="nil"/>
              <w:bottom w:val="single" w:sz="4" w:space="0" w:color="auto"/>
              <w:right w:val="nil"/>
            </w:tcBorders>
            <w:shd w:val="clear" w:color="auto" w:fill="C6D9F1"/>
            <w:vAlign w:val="center"/>
          </w:tcPr>
          <w:p w14:paraId="402E48D3"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b/>
                <w:bCs/>
                <w:sz w:val="18"/>
                <w:szCs w:val="18"/>
              </w:rPr>
            </w:pPr>
            <w:r w:rsidRPr="001A6F9D">
              <w:rPr>
                <w:rFonts w:eastAsia="等线"/>
                <w:b/>
                <w:bCs/>
                <w:sz w:val="18"/>
                <w:szCs w:val="18"/>
                <w:lang w:bidi="ar"/>
              </w:rPr>
              <w:t xml:space="preserve">≈ </w:t>
            </w:r>
            <w:r w:rsidRPr="001A6F9D">
              <w:rPr>
                <w:rFonts w:eastAsia="等线"/>
                <w:sz w:val="18"/>
                <w:szCs w:val="18"/>
                <w:lang w:bidi="ar"/>
              </w:rPr>
              <w:t xml:space="preserve">15.8 </w:t>
            </w:r>
          </w:p>
        </w:tc>
        <w:tc>
          <w:tcPr>
            <w:tcW w:w="753" w:type="pct"/>
            <w:tcBorders>
              <w:top w:val="single" w:sz="4" w:space="0" w:color="auto"/>
              <w:left w:val="nil"/>
              <w:bottom w:val="single" w:sz="4" w:space="0" w:color="auto"/>
              <w:right w:val="nil"/>
            </w:tcBorders>
            <w:shd w:val="clear" w:color="auto" w:fill="EAF1DD"/>
            <w:vAlign w:val="center"/>
          </w:tcPr>
          <w:p w14:paraId="4AAC9F4B"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lang w:val="zh-CN"/>
              </w:rPr>
            </w:pPr>
            <w:r w:rsidRPr="001A6F9D">
              <w:rPr>
                <w:rFonts w:eastAsia="等线"/>
                <w:sz w:val="18"/>
                <w:szCs w:val="18"/>
                <w:lang w:bidi="ar"/>
              </w:rPr>
              <w:t xml:space="preserve">Ionogels </w:t>
            </w:r>
          </w:p>
        </w:tc>
        <w:tc>
          <w:tcPr>
            <w:tcW w:w="1083" w:type="pct"/>
            <w:tcBorders>
              <w:top w:val="single" w:sz="4" w:space="0" w:color="auto"/>
              <w:left w:val="nil"/>
              <w:bottom w:val="single" w:sz="4" w:space="0" w:color="auto"/>
              <w:right w:val="nil"/>
            </w:tcBorders>
            <w:shd w:val="clear" w:color="auto" w:fill="DAEEF3"/>
            <w:vAlign w:val="center"/>
          </w:tcPr>
          <w:p w14:paraId="5B67D583"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i/>
                <w:sz w:val="18"/>
                <w:szCs w:val="18"/>
                <w:lang w:bidi="ar"/>
              </w:rPr>
              <w:t>[</w:t>
            </w:r>
            <w:r w:rsidR="003E0CF0" w:rsidRPr="001A6F9D">
              <w:rPr>
                <w:rFonts w:eastAsia="等线"/>
                <w:i/>
                <w:sz w:val="18"/>
                <w:szCs w:val="18"/>
                <w:lang w:bidi="ar"/>
              </w:rPr>
              <w:t>S</w:t>
            </w:r>
            <w:r w:rsidRPr="001A6F9D">
              <w:rPr>
                <w:rFonts w:eastAsia="等线"/>
                <w:i/>
                <w:sz w:val="18"/>
                <w:szCs w:val="18"/>
                <w:lang w:bidi="ar"/>
              </w:rPr>
              <w:fldChar w:fldCharType="begin"/>
            </w:r>
            <w:r w:rsidRPr="001A6F9D">
              <w:rPr>
                <w:rFonts w:eastAsia="等线"/>
                <w:i/>
                <w:sz w:val="18"/>
                <w:szCs w:val="18"/>
                <w:lang w:bidi="ar"/>
              </w:rPr>
              <w:instrText xml:space="preserve"> ADDIN EN.CITE &lt;EndNote&gt;&lt;Cite&gt;&lt;Author&gt;Wang&lt;/Author&gt;&lt;Year&gt;2021&lt;/Year&gt;&lt;RecNum&gt;255&lt;/RecNum&gt;&lt;DisplayText&gt;4&lt;/DisplayText&gt;&lt;record&gt;&lt;rec-number&gt;255&lt;/rec-number&gt;&lt;foreign-keys&gt;&lt;key app="EN" db-id="fde5fpw2bz9wdqef22lpexxo0r559ww5a95a" timestamp="1750059684"&gt;255&lt;/key&gt;&lt;key app="ENWeb" db-id=""&gt;0&lt;/key&gt;&lt;/foreign-keys&gt;&lt;ref-type name="Journal Article"&gt;17&lt;/ref-type&gt;&lt;contributors&gt;&lt;authors&gt;&lt;author&gt;Wang, Shan&lt;/author&gt;&lt;author&gt;Cheng, Hanlin&lt;/author&gt;&lt;author&gt;Yao, Bing&lt;/author&gt;&lt;author&gt;He, Hao&lt;/author&gt;&lt;author&gt;Zhang, Lei&lt;/author&gt;&lt;author&gt;Yue, Shizhong&lt;/author&gt;&lt;author&gt;Wang, Zongrong&lt;/author&gt;&lt;author&gt;Ouyang, Jianyong&lt;/author&gt;&lt;/authors&gt;&lt;/contributors&gt;&lt;titles&gt;&lt;title&gt;Self-Adhesive, Stretchable, Biocompatible, and Conductive Nonvolatile Eutectogels as Wearable Conformal Strain and Pressure Sensors and Biopotential Electrodes for Precise Health Monitoring&lt;/title&gt;&lt;secondary-title&gt;ACS Applied Materials &amp;amp; Interfaces&lt;/secondary-title&gt;&lt;/titles&gt;&lt;periodical&gt;&lt;full-title&gt;ACS Applied Materials &amp;amp; Interfaces&lt;/full-title&gt;&lt;abbr-1&gt;ACS Appl. Mater. Interfaces&lt;/abbr-1&gt;&lt;/periodical&gt;&lt;pages&gt;20735-20745&lt;/pages&gt;&lt;volume&gt;13&lt;/volume&gt;&lt;number&gt;17&lt;/number&gt;&lt;section&gt;20735&lt;/section&gt;&lt;dates&gt;&lt;year&gt;2021&lt;/year&gt;&lt;/dates&gt;&lt;isbn&gt;1944-8244&amp;#xD;1944-8252&lt;/isbn&gt;&lt;urls&gt;&lt;/urls&gt;&lt;electronic-resource-num&gt;10.1021/acsami.1c04671&lt;/electronic-resource-num&gt;&lt;/record&gt;&lt;/Cite&gt;&lt;/EndNote&gt;</w:instrText>
            </w:r>
            <w:r w:rsidRPr="001A6F9D">
              <w:rPr>
                <w:rFonts w:eastAsia="等线"/>
                <w:i/>
                <w:sz w:val="18"/>
                <w:szCs w:val="18"/>
                <w:lang w:bidi="ar"/>
              </w:rPr>
              <w:fldChar w:fldCharType="separate"/>
            </w:r>
            <w:r w:rsidRPr="001A6F9D">
              <w:rPr>
                <w:rFonts w:eastAsia="等线"/>
                <w:i/>
                <w:noProof/>
                <w:sz w:val="18"/>
                <w:szCs w:val="18"/>
                <w:lang w:bidi="ar"/>
              </w:rPr>
              <w:t>4</w:t>
            </w:r>
            <w:r w:rsidRPr="001A6F9D">
              <w:rPr>
                <w:rFonts w:eastAsia="等线"/>
                <w:i/>
                <w:sz w:val="18"/>
                <w:szCs w:val="18"/>
                <w:lang w:bidi="ar"/>
              </w:rPr>
              <w:fldChar w:fldCharType="end"/>
            </w:r>
            <w:r w:rsidRPr="001A6F9D">
              <w:rPr>
                <w:rFonts w:eastAsia="等线"/>
                <w:i/>
                <w:sz w:val="18"/>
                <w:szCs w:val="18"/>
                <w:lang w:bidi="ar"/>
              </w:rPr>
              <w:t xml:space="preserve">]: </w:t>
            </w:r>
            <w:r w:rsidRPr="001A6F9D">
              <w:rPr>
                <w:rFonts w:eastAsia="等线"/>
                <w:sz w:val="18"/>
                <w:szCs w:val="18"/>
                <w:lang w:bidi="ar"/>
              </w:rPr>
              <w:t>ACS Appl. Mater. Interfaces 2021, 13, 20735−20745.</w:t>
            </w:r>
          </w:p>
        </w:tc>
      </w:tr>
      <w:tr w:rsidR="001A6F9D" w:rsidRPr="001A6F9D" w14:paraId="1405A6E7" w14:textId="77777777" w:rsidTr="00567CCD">
        <w:tc>
          <w:tcPr>
            <w:cnfStyle w:val="001000000000" w:firstRow="0" w:lastRow="0" w:firstColumn="1" w:lastColumn="0" w:oddVBand="0" w:evenVBand="0" w:oddHBand="0" w:evenHBand="0" w:firstRowFirstColumn="0" w:firstRowLastColumn="0" w:lastRowFirstColumn="0" w:lastRowLastColumn="0"/>
            <w:tcW w:w="1670" w:type="pct"/>
            <w:tcBorders>
              <w:top w:val="single" w:sz="4" w:space="0" w:color="auto"/>
              <w:bottom w:val="single" w:sz="4" w:space="0" w:color="auto"/>
            </w:tcBorders>
            <w:shd w:val="clear" w:color="auto" w:fill="F2DBDB"/>
            <w:vAlign w:val="center"/>
          </w:tcPr>
          <w:p w14:paraId="2403CAD2"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b w:val="0"/>
                <w:color w:val="auto"/>
                <w:sz w:val="18"/>
                <w:szCs w:val="18"/>
                <w:lang w:bidi="ar"/>
              </w:rPr>
              <w:t>PEDOT:PSS/Polyvinyl Alcohol (PVA)/Tannic Acid (TA)/Ethylene Glycol (EG)</w:t>
            </w:r>
          </w:p>
        </w:tc>
        <w:tc>
          <w:tcPr>
            <w:tcW w:w="532" w:type="pct"/>
            <w:tcBorders>
              <w:top w:val="single" w:sz="4" w:space="0" w:color="auto"/>
              <w:left w:val="nil"/>
              <w:bottom w:val="single" w:sz="4" w:space="0" w:color="auto"/>
              <w:right w:val="nil"/>
            </w:tcBorders>
            <w:shd w:val="clear" w:color="auto" w:fill="DDD9C3"/>
            <w:vAlign w:val="center"/>
          </w:tcPr>
          <w:p w14:paraId="408891A9"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0.32</w:t>
            </w:r>
          </w:p>
        </w:tc>
        <w:tc>
          <w:tcPr>
            <w:tcW w:w="962" w:type="pct"/>
            <w:tcBorders>
              <w:top w:val="single" w:sz="4" w:space="0" w:color="auto"/>
              <w:left w:val="nil"/>
              <w:bottom w:val="single" w:sz="4" w:space="0" w:color="auto"/>
              <w:right w:val="nil"/>
            </w:tcBorders>
            <w:shd w:val="clear" w:color="auto" w:fill="C6D9F1"/>
            <w:vAlign w:val="center"/>
          </w:tcPr>
          <w:p w14:paraId="5248E326"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 xml:space="preserve">≈ 256 </w:t>
            </w:r>
          </w:p>
        </w:tc>
        <w:tc>
          <w:tcPr>
            <w:tcW w:w="753" w:type="pct"/>
            <w:tcBorders>
              <w:top w:val="single" w:sz="4" w:space="0" w:color="auto"/>
              <w:left w:val="nil"/>
              <w:bottom w:val="single" w:sz="4" w:space="0" w:color="auto"/>
              <w:right w:val="nil"/>
            </w:tcBorders>
            <w:shd w:val="clear" w:color="auto" w:fill="EAF1DD"/>
            <w:vAlign w:val="center"/>
          </w:tcPr>
          <w:p w14:paraId="513F1214"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Conductive composite</w:t>
            </w:r>
          </w:p>
        </w:tc>
        <w:tc>
          <w:tcPr>
            <w:tcW w:w="1083" w:type="pct"/>
            <w:tcBorders>
              <w:top w:val="single" w:sz="4" w:space="0" w:color="auto"/>
              <w:left w:val="nil"/>
              <w:bottom w:val="single" w:sz="4" w:space="0" w:color="auto"/>
              <w:right w:val="nil"/>
            </w:tcBorders>
            <w:shd w:val="clear" w:color="auto" w:fill="DAEEF3"/>
            <w:vAlign w:val="center"/>
          </w:tcPr>
          <w:p w14:paraId="7BA56AF8"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i/>
                <w:sz w:val="18"/>
                <w:szCs w:val="18"/>
                <w:lang w:bidi="ar"/>
              </w:rPr>
              <w:t>[</w:t>
            </w:r>
            <w:r w:rsidR="003E0CF0" w:rsidRPr="001A6F9D">
              <w:rPr>
                <w:rFonts w:eastAsia="等线"/>
                <w:i/>
                <w:sz w:val="18"/>
                <w:szCs w:val="18"/>
                <w:lang w:bidi="ar"/>
              </w:rPr>
              <w:t>S</w:t>
            </w:r>
            <w:r w:rsidRPr="001A6F9D">
              <w:rPr>
                <w:rFonts w:eastAsia="等线"/>
                <w:i/>
                <w:sz w:val="18"/>
                <w:szCs w:val="18"/>
                <w:lang w:bidi="ar"/>
              </w:rPr>
              <w:fldChar w:fldCharType="begin"/>
            </w:r>
            <w:r w:rsidRPr="001A6F9D">
              <w:rPr>
                <w:rFonts w:eastAsia="等线"/>
                <w:i/>
                <w:sz w:val="18"/>
                <w:szCs w:val="18"/>
                <w:lang w:bidi="ar"/>
              </w:rPr>
              <w:instrText xml:space="preserve"> ADDIN EN.CITE &lt;EndNote&gt;&lt;Cite&gt;&lt;Author&gt;Cao&lt;/Author&gt;&lt;Year&gt;2022&lt;/Year&gt;&lt;RecNum&gt;256&lt;/RecNum&gt;&lt;DisplayText&gt;5&lt;/DisplayText&gt;&lt;record&gt;&lt;rec-number&gt;256&lt;/rec-number&gt;&lt;foreign-keys&gt;&lt;key app="EN" db-id="fde5fpw2bz9wdqef22lpexxo0r559ww5a95a" timestamp="1750059688"&gt;256&lt;/key&gt;&lt;key app="ENWeb" db-id=""&gt;0&lt;/key&gt;&lt;/foreign-keys&gt;&lt;ref-type name="Journal Article"&gt;17&lt;/ref-type&gt;&lt;contributors&gt;&lt;authors&gt;&lt;author&gt;Cao, Jian&lt;/author&gt;&lt;author&gt;Yang, Xingyi&lt;/author&gt;&lt;author&gt;Rao, Jiancheng&lt;/author&gt;&lt;author&gt;Mitriashkin, Aleksandr&lt;/author&gt;&lt;author&gt;Fan, Xing&lt;/author&gt;&lt;author&gt;Chen, Rui&lt;/author&gt;&lt;author&gt;Cheng, Hanlin&lt;/author&gt;&lt;author&gt;Wang, Xinchao&lt;/author&gt;&lt;author&gt;Goh, James&lt;/author&gt;&lt;author&gt;Leo, Hwa Liang&lt;/author&gt;&lt;author&gt;Ouyang, Jianyong&lt;/author&gt;&lt;/authors&gt;&lt;/contributors&gt;&lt;titles&gt;&lt;title&gt;Stretchable and Self-Adhesive PEDOT:PSS Blend with High Sweat Tolerance as Conformal Biopotential Dry Electrodes&lt;/title&gt;&lt;secondary-title&gt;ACS Applied Materials &amp;amp; Interfaces&lt;/secondary-title&gt;&lt;/titles&gt;&lt;periodical&gt;&lt;full-title&gt;ACS Applied Materials &amp;amp; Interfaces&lt;/full-title&gt;&lt;abbr-1&gt;ACS Appl. Mater. Interfaces&lt;/abbr-1&gt;&lt;/periodical&gt;&lt;pages&gt;39159-39171&lt;/pages&gt;&lt;volume&gt;14&lt;/volume&gt;&lt;number&gt;34&lt;/number&gt;&lt;section&gt;39159&lt;/section&gt;&lt;dates&gt;&lt;year&gt;2022&lt;/year&gt;&lt;/dates&gt;&lt;isbn&gt;1944-8244&amp;#xD;1944-8252&lt;/isbn&gt;&lt;urls&gt;&lt;/urls&gt;&lt;electronic-resource-num&gt;10.1021/acsami.2c11921&lt;/electronic-resource-num&gt;&lt;/record&gt;&lt;/Cite&gt;&lt;/EndNote&gt;</w:instrText>
            </w:r>
            <w:r w:rsidRPr="001A6F9D">
              <w:rPr>
                <w:rFonts w:eastAsia="等线"/>
                <w:i/>
                <w:sz w:val="18"/>
                <w:szCs w:val="18"/>
                <w:lang w:bidi="ar"/>
              </w:rPr>
              <w:fldChar w:fldCharType="separate"/>
            </w:r>
            <w:r w:rsidRPr="001A6F9D">
              <w:rPr>
                <w:rFonts w:eastAsia="等线"/>
                <w:i/>
                <w:noProof/>
                <w:sz w:val="18"/>
                <w:szCs w:val="18"/>
                <w:lang w:bidi="ar"/>
              </w:rPr>
              <w:t>5</w:t>
            </w:r>
            <w:r w:rsidRPr="001A6F9D">
              <w:rPr>
                <w:rFonts w:eastAsia="等线"/>
                <w:i/>
                <w:sz w:val="18"/>
                <w:szCs w:val="18"/>
                <w:lang w:bidi="ar"/>
              </w:rPr>
              <w:fldChar w:fldCharType="end"/>
            </w:r>
            <w:r w:rsidRPr="001A6F9D">
              <w:rPr>
                <w:rFonts w:eastAsia="等线"/>
                <w:i/>
                <w:sz w:val="18"/>
                <w:szCs w:val="18"/>
                <w:lang w:bidi="ar"/>
              </w:rPr>
              <w:t xml:space="preserve">]: </w:t>
            </w:r>
            <w:r w:rsidRPr="001A6F9D">
              <w:rPr>
                <w:rFonts w:eastAsia="等线"/>
                <w:sz w:val="18"/>
                <w:szCs w:val="18"/>
                <w:lang w:bidi="ar"/>
              </w:rPr>
              <w:t>ACS Appl. Mater. Interfaces 2022, 14, 39159−39171.</w:t>
            </w:r>
          </w:p>
        </w:tc>
      </w:tr>
      <w:tr w:rsidR="001A6F9D" w:rsidRPr="001A6F9D" w14:paraId="7A6AD373" w14:textId="77777777" w:rsidTr="00567CCD">
        <w:tc>
          <w:tcPr>
            <w:cnfStyle w:val="001000000000" w:firstRow="0" w:lastRow="0" w:firstColumn="1" w:lastColumn="0" w:oddVBand="0" w:evenVBand="0" w:oddHBand="0" w:evenHBand="0" w:firstRowFirstColumn="0" w:firstRowLastColumn="0" w:lastRowFirstColumn="0" w:lastRowLastColumn="0"/>
            <w:tcW w:w="1670" w:type="pct"/>
            <w:tcBorders>
              <w:top w:val="single" w:sz="4" w:space="0" w:color="auto"/>
              <w:bottom w:val="single" w:sz="4" w:space="0" w:color="auto"/>
            </w:tcBorders>
            <w:shd w:val="clear" w:color="auto" w:fill="F2DBDB"/>
            <w:vAlign w:val="center"/>
          </w:tcPr>
          <w:p w14:paraId="37E0BAAB"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b w:val="0"/>
                <w:color w:val="auto"/>
                <w:sz w:val="18"/>
                <w:szCs w:val="18"/>
                <w:lang w:bidi="ar"/>
              </w:rPr>
              <w:t>Thermoplastic Rubber (TPE)/AgNW</w:t>
            </w:r>
          </w:p>
        </w:tc>
        <w:tc>
          <w:tcPr>
            <w:tcW w:w="532" w:type="pct"/>
            <w:tcBorders>
              <w:top w:val="single" w:sz="4" w:space="0" w:color="auto"/>
              <w:bottom w:val="single" w:sz="4" w:space="0" w:color="auto"/>
              <w:right w:val="nil"/>
            </w:tcBorders>
            <w:shd w:val="clear" w:color="auto" w:fill="DDD9C3"/>
            <w:vAlign w:val="center"/>
          </w:tcPr>
          <w:p w14:paraId="4366084A"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0.21</w:t>
            </w:r>
          </w:p>
        </w:tc>
        <w:tc>
          <w:tcPr>
            <w:tcW w:w="962" w:type="pct"/>
            <w:tcBorders>
              <w:top w:val="single" w:sz="4" w:space="0" w:color="auto"/>
              <w:bottom w:val="single" w:sz="4" w:space="0" w:color="auto"/>
              <w:right w:val="nil"/>
            </w:tcBorders>
            <w:shd w:val="clear" w:color="auto" w:fill="C6D9F1"/>
            <w:vAlign w:val="center"/>
          </w:tcPr>
          <w:p w14:paraId="3C58D460"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 xml:space="preserve">≈ 350 </w:t>
            </w:r>
          </w:p>
        </w:tc>
        <w:tc>
          <w:tcPr>
            <w:tcW w:w="753" w:type="pct"/>
            <w:tcBorders>
              <w:top w:val="single" w:sz="4" w:space="0" w:color="auto"/>
              <w:bottom w:val="single" w:sz="4" w:space="0" w:color="auto"/>
              <w:right w:val="nil"/>
            </w:tcBorders>
            <w:shd w:val="clear" w:color="auto" w:fill="EAF1DD"/>
            <w:vAlign w:val="center"/>
          </w:tcPr>
          <w:p w14:paraId="36D84A61"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Ultrathin Tattoo</w:t>
            </w:r>
          </w:p>
        </w:tc>
        <w:tc>
          <w:tcPr>
            <w:tcW w:w="1083" w:type="pct"/>
            <w:tcBorders>
              <w:top w:val="single" w:sz="4" w:space="0" w:color="auto"/>
              <w:bottom w:val="single" w:sz="4" w:space="0" w:color="auto"/>
              <w:right w:val="nil"/>
            </w:tcBorders>
            <w:shd w:val="clear" w:color="auto" w:fill="DAEEF3"/>
            <w:vAlign w:val="center"/>
          </w:tcPr>
          <w:p w14:paraId="22AA4D79"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i/>
                <w:sz w:val="18"/>
                <w:szCs w:val="18"/>
                <w:lang w:bidi="ar"/>
              </w:rPr>
              <w:t>[</w:t>
            </w:r>
            <w:r w:rsidR="003E0CF0" w:rsidRPr="001A6F9D">
              <w:rPr>
                <w:rFonts w:eastAsia="等线"/>
                <w:i/>
                <w:sz w:val="18"/>
                <w:szCs w:val="18"/>
                <w:lang w:bidi="ar"/>
              </w:rPr>
              <w:t>S</w:t>
            </w:r>
            <w:r w:rsidRPr="001A6F9D">
              <w:rPr>
                <w:rFonts w:eastAsia="等线"/>
                <w:i/>
                <w:sz w:val="18"/>
                <w:szCs w:val="18"/>
                <w:lang w:bidi="ar"/>
              </w:rPr>
              <w:fldChar w:fldCharType="begin"/>
            </w:r>
            <w:r w:rsidRPr="001A6F9D">
              <w:rPr>
                <w:rFonts w:eastAsia="等线"/>
                <w:i/>
                <w:sz w:val="18"/>
                <w:szCs w:val="18"/>
                <w:lang w:bidi="ar"/>
              </w:rPr>
              <w:instrText xml:space="preserve"> ADDIN EN.CITE &lt;EndNote&gt;&lt;Cite&gt;&lt;Author&gt;Yang&lt;/Author&gt;&lt;Year&gt;2020&lt;/Year&gt;&lt;RecNum&gt;257&lt;/RecNum&gt;&lt;DisplayText&gt;6&lt;/DisplayText&gt;&lt;record&gt;&lt;rec-number&gt;257&lt;/rec-number&gt;&lt;foreign-keys&gt;&lt;key app="EN" db-id="fde5fpw2bz9wdqef22lpexxo0r559ww5a95a" timestamp="1750059692"&gt;257&lt;/key&gt;&lt;key app="ENWeb" db-id=""&gt;0&lt;/key&gt;&lt;/foreign-keys&gt;&lt;ref-type name="Journal Article"&gt;17&lt;/ref-type&gt;&lt;contributors&gt;&lt;authors&gt;&lt;author&gt;Yang, Xianqing&lt;/author&gt;&lt;author&gt;Li, Lianhui&lt;/author&gt;&lt;author&gt;Wang, Shuqi&lt;/author&gt;&lt;author&gt;Lu, Qifeng&lt;/author&gt;&lt;author&gt;Bai, Yuanyuan&lt;/author&gt;&lt;author&gt;Sun, Fuqin&lt;/author&gt;&lt;author&gt;Li, Tie&lt;/author&gt;&lt;author&gt;Li, Yue&lt;/author&gt;&lt;author&gt;Wang, Zihao&lt;/author&gt;&lt;author&gt;Zhao, Yangyong&lt;/author&gt;&lt;author&gt;Shi, Yixiang&lt;/author&gt;&lt;author&gt;Zhang, Ting&lt;/author&gt;&lt;/authors&gt;&lt;/contributors&gt;&lt;titles&gt;&lt;title&gt;Ultrathin, Stretchable, and Breathable Epidermal Electronics Based on a Facile Bubble Blowing Method&lt;/title&gt;&lt;secondary-title&gt;Advanced Electronic Materials&lt;/secondary-title&gt;&lt;/titles&gt;&lt;periodical&gt;&lt;full-title&gt;Advanced Electronic Materials&lt;/full-title&gt;&lt;abbr-1&gt;Adv. Electron. Mater.&lt;/abbr-1&gt;&lt;/periodical&gt;&lt;pages&gt;2000306&lt;/pages&gt;&lt;volume&gt;6&lt;/volume&gt;&lt;number&gt;11&lt;/number&gt;&lt;section&gt;2000306&lt;/section&gt;&lt;dates&gt;&lt;year&gt;2020&lt;/year&gt;&lt;/dates&gt;&lt;isbn&gt;2199-160X&amp;#xD;2199-160X&lt;/isbn&gt;&lt;urls&gt;&lt;/urls&gt;&lt;electronic-resource-num&gt;10.1002/aelm.202000306&lt;/electronic-resource-num&gt;&lt;/record&gt;&lt;/Cite&gt;&lt;/EndNote&gt;</w:instrText>
            </w:r>
            <w:r w:rsidRPr="001A6F9D">
              <w:rPr>
                <w:rFonts w:eastAsia="等线"/>
                <w:i/>
                <w:sz w:val="18"/>
                <w:szCs w:val="18"/>
                <w:lang w:bidi="ar"/>
              </w:rPr>
              <w:fldChar w:fldCharType="separate"/>
            </w:r>
            <w:r w:rsidRPr="001A6F9D">
              <w:rPr>
                <w:rFonts w:eastAsia="等线"/>
                <w:i/>
                <w:noProof/>
                <w:sz w:val="18"/>
                <w:szCs w:val="18"/>
                <w:lang w:bidi="ar"/>
              </w:rPr>
              <w:t>6</w:t>
            </w:r>
            <w:r w:rsidRPr="001A6F9D">
              <w:rPr>
                <w:rFonts w:eastAsia="等线"/>
                <w:i/>
                <w:sz w:val="18"/>
                <w:szCs w:val="18"/>
                <w:lang w:bidi="ar"/>
              </w:rPr>
              <w:fldChar w:fldCharType="end"/>
            </w:r>
            <w:r w:rsidRPr="001A6F9D">
              <w:rPr>
                <w:rFonts w:eastAsia="等线"/>
                <w:i/>
                <w:sz w:val="18"/>
                <w:szCs w:val="18"/>
                <w:lang w:bidi="ar"/>
              </w:rPr>
              <w:t xml:space="preserve">]: </w:t>
            </w:r>
            <w:r w:rsidRPr="001A6F9D">
              <w:rPr>
                <w:rFonts w:eastAsia="等线"/>
                <w:sz w:val="18"/>
                <w:szCs w:val="18"/>
                <w:lang w:bidi="ar"/>
              </w:rPr>
              <w:t>Adv. Electron. Mater. 2020, 6, 2000306.</w:t>
            </w:r>
          </w:p>
        </w:tc>
      </w:tr>
      <w:tr w:rsidR="001A6F9D" w:rsidRPr="001A6F9D" w14:paraId="5C01D301" w14:textId="77777777" w:rsidTr="00567CCD">
        <w:tc>
          <w:tcPr>
            <w:cnfStyle w:val="001000000000" w:firstRow="0" w:lastRow="0" w:firstColumn="1" w:lastColumn="0" w:oddVBand="0" w:evenVBand="0" w:oddHBand="0" w:evenHBand="0" w:firstRowFirstColumn="0" w:firstRowLastColumn="0" w:lastRowFirstColumn="0" w:lastRowLastColumn="0"/>
            <w:tcW w:w="1670" w:type="pct"/>
            <w:tcBorders>
              <w:top w:val="single" w:sz="4" w:space="0" w:color="auto"/>
              <w:bottom w:val="single" w:sz="4" w:space="0" w:color="auto"/>
            </w:tcBorders>
            <w:shd w:val="clear" w:color="auto" w:fill="F2DBDB"/>
            <w:vAlign w:val="center"/>
          </w:tcPr>
          <w:p w14:paraId="6F3EE154"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b w:val="0"/>
                <w:color w:val="auto"/>
                <w:sz w:val="18"/>
                <w:szCs w:val="18"/>
                <w:lang w:bidi="ar"/>
              </w:rPr>
              <w:t>Hydroxypropyl Methylcellulose (HPMC)/PEDOT:PSS/Ag</w:t>
            </w:r>
          </w:p>
        </w:tc>
        <w:tc>
          <w:tcPr>
            <w:tcW w:w="532" w:type="pct"/>
            <w:tcBorders>
              <w:top w:val="single" w:sz="4" w:space="0" w:color="auto"/>
              <w:bottom w:val="single" w:sz="4" w:space="0" w:color="auto"/>
              <w:right w:val="nil"/>
            </w:tcBorders>
            <w:shd w:val="clear" w:color="auto" w:fill="DDD9C3"/>
            <w:vAlign w:val="center"/>
          </w:tcPr>
          <w:p w14:paraId="5A574BC6"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0.07</w:t>
            </w:r>
          </w:p>
        </w:tc>
        <w:tc>
          <w:tcPr>
            <w:tcW w:w="962" w:type="pct"/>
            <w:tcBorders>
              <w:top w:val="single" w:sz="4" w:space="0" w:color="auto"/>
              <w:bottom w:val="single" w:sz="4" w:space="0" w:color="auto"/>
              <w:right w:val="nil"/>
            </w:tcBorders>
            <w:shd w:val="clear" w:color="auto" w:fill="C6D9F1"/>
            <w:vAlign w:val="center"/>
          </w:tcPr>
          <w:p w14:paraId="6202D94C"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 xml:space="preserve">≈ 200 </w:t>
            </w:r>
          </w:p>
        </w:tc>
        <w:tc>
          <w:tcPr>
            <w:tcW w:w="753" w:type="pct"/>
            <w:tcBorders>
              <w:top w:val="single" w:sz="4" w:space="0" w:color="auto"/>
              <w:bottom w:val="single" w:sz="4" w:space="0" w:color="auto"/>
              <w:right w:val="nil"/>
            </w:tcBorders>
            <w:shd w:val="clear" w:color="auto" w:fill="EAF1DD"/>
            <w:vAlign w:val="center"/>
          </w:tcPr>
          <w:p w14:paraId="225727CE"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Ultrathin Tattoo</w:t>
            </w:r>
          </w:p>
        </w:tc>
        <w:tc>
          <w:tcPr>
            <w:tcW w:w="1083" w:type="pct"/>
            <w:tcBorders>
              <w:top w:val="single" w:sz="4" w:space="0" w:color="auto"/>
              <w:bottom w:val="single" w:sz="4" w:space="0" w:color="auto"/>
              <w:right w:val="nil"/>
            </w:tcBorders>
            <w:shd w:val="clear" w:color="auto" w:fill="DAEEF3"/>
            <w:vAlign w:val="center"/>
          </w:tcPr>
          <w:p w14:paraId="049ED298"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i/>
                <w:sz w:val="18"/>
                <w:szCs w:val="18"/>
                <w:lang w:bidi="ar"/>
              </w:rPr>
              <w:t>[</w:t>
            </w:r>
            <w:r w:rsidR="003E0CF0" w:rsidRPr="001A6F9D">
              <w:rPr>
                <w:rFonts w:eastAsia="等线"/>
                <w:i/>
                <w:sz w:val="18"/>
                <w:szCs w:val="18"/>
                <w:lang w:bidi="ar"/>
              </w:rPr>
              <w:t>S</w:t>
            </w:r>
            <w:r w:rsidRPr="001A6F9D">
              <w:rPr>
                <w:rFonts w:eastAsia="等线"/>
                <w:i/>
                <w:sz w:val="18"/>
                <w:szCs w:val="18"/>
                <w:lang w:bidi="ar"/>
              </w:rPr>
              <w:fldChar w:fldCharType="begin"/>
            </w:r>
            <w:r w:rsidRPr="001A6F9D">
              <w:rPr>
                <w:rFonts w:eastAsia="等线"/>
                <w:i/>
                <w:sz w:val="18"/>
                <w:szCs w:val="18"/>
                <w:lang w:bidi="ar"/>
              </w:rPr>
              <w:instrText xml:space="preserve"> ADDIN EN.CITE &lt;EndNote&gt;&lt;Cite&gt;&lt;Author&gt;Ma&lt;/Author&gt;&lt;Year&gt;2024&lt;/Year&gt;&lt;RecNum&gt;258&lt;/RecNum&gt;&lt;DisplayText&gt;7&lt;/DisplayText&gt;&lt;record&gt;&lt;rec-number&gt;258&lt;/rec-number&gt;&lt;foreign-keys&gt;&lt;key app="EN" db-id="fde5fpw2bz9wdqef22lpexxo0r559ww5a95a" timestamp="1750059696"&gt;258&lt;/key&gt;&lt;key app="ENWeb" db-id=""&gt;0&lt;/key&gt;&lt;/foreign-keys&gt;&lt;ref-type name="Journal Article"&gt;17&lt;/ref-type&gt;&lt;contributors&gt;&lt;authors&gt;&lt;author&gt;Ma, Chao&lt;/author&gt;&lt;author&gt;Hao, Sanwei&lt;/author&gt;&lt;author&gt;Yu, Wenting&lt;/author&gt;&lt;author&gt;Liu, Xidie&lt;/author&gt;&lt;author&gt;Wang, Yicong&lt;/author&gt;&lt;author&gt;Wang, Yuwei&lt;/author&gt;&lt;author&gt;Zhao, Jiahui&lt;/author&gt;&lt;author&gt;Zhang, Ning&lt;/author&gt;&lt;author&gt;Bai, Yuxing&lt;/author&gt;&lt;author&gt;Xu, Feng&lt;/author&gt;&lt;author&gt;Yang, Jun&lt;/author&gt;&lt;/authors&gt;&lt;/contributors&gt;&lt;titles&gt;&lt;title&gt;Compliant and breathable electrospun epidermal electrode towards artifact-free electrophysiological monitoring&lt;/title&gt;&lt;secondary-title&gt;Chemical Engineering Journal&lt;/secondary-title&gt;&lt;/titles&gt;&lt;periodical&gt;&lt;full-title&gt;Chemical Engineering Journal&lt;/full-title&gt;&lt;abbr-1&gt;Chem. Eng. J.&lt;/abbr-1&gt;&lt;/periodical&gt;&lt;pages&gt;151118&lt;/pages&gt;&lt;volume&gt;490&lt;/volume&gt;&lt;section&gt;151118&lt;/section&gt;&lt;dates&gt;&lt;year&gt;2024&lt;/year&gt;&lt;/dates&gt;&lt;isbn&gt;13858947&lt;/isbn&gt;&lt;urls&gt;&lt;/urls&gt;&lt;electronic-resource-num&gt;10.1016/j.cej.2024.151118&lt;/electronic-resource-num&gt;&lt;/record&gt;&lt;/Cite&gt;&lt;/EndNote&gt;</w:instrText>
            </w:r>
            <w:r w:rsidRPr="001A6F9D">
              <w:rPr>
                <w:rFonts w:eastAsia="等线"/>
                <w:i/>
                <w:sz w:val="18"/>
                <w:szCs w:val="18"/>
                <w:lang w:bidi="ar"/>
              </w:rPr>
              <w:fldChar w:fldCharType="separate"/>
            </w:r>
            <w:r w:rsidRPr="001A6F9D">
              <w:rPr>
                <w:rFonts w:eastAsia="等线"/>
                <w:i/>
                <w:noProof/>
                <w:sz w:val="18"/>
                <w:szCs w:val="18"/>
                <w:lang w:bidi="ar"/>
              </w:rPr>
              <w:t>7</w:t>
            </w:r>
            <w:r w:rsidRPr="001A6F9D">
              <w:rPr>
                <w:rFonts w:eastAsia="等线"/>
                <w:i/>
                <w:sz w:val="18"/>
                <w:szCs w:val="18"/>
                <w:lang w:bidi="ar"/>
              </w:rPr>
              <w:fldChar w:fldCharType="end"/>
            </w:r>
            <w:r w:rsidRPr="001A6F9D">
              <w:rPr>
                <w:rFonts w:eastAsia="等线"/>
                <w:i/>
                <w:sz w:val="18"/>
                <w:szCs w:val="18"/>
                <w:lang w:bidi="ar"/>
              </w:rPr>
              <w:t xml:space="preserve">]: </w:t>
            </w:r>
            <w:r w:rsidRPr="001A6F9D">
              <w:rPr>
                <w:rFonts w:eastAsia="等线"/>
                <w:sz w:val="18"/>
                <w:szCs w:val="18"/>
                <w:lang w:bidi="ar"/>
              </w:rPr>
              <w:t>Chem. Eng. J. 2024, 490, 151118.</w:t>
            </w:r>
          </w:p>
        </w:tc>
      </w:tr>
      <w:tr w:rsidR="001A6F9D" w:rsidRPr="001A6F9D" w14:paraId="74CAFADE" w14:textId="77777777" w:rsidTr="00567CCD">
        <w:tc>
          <w:tcPr>
            <w:cnfStyle w:val="001000000000" w:firstRow="0" w:lastRow="0" w:firstColumn="1" w:lastColumn="0" w:oddVBand="0" w:evenVBand="0" w:oddHBand="0" w:evenHBand="0" w:firstRowFirstColumn="0" w:firstRowLastColumn="0" w:lastRowFirstColumn="0" w:lastRowLastColumn="0"/>
            <w:tcW w:w="1670" w:type="pct"/>
            <w:tcBorders>
              <w:top w:val="single" w:sz="4" w:space="0" w:color="auto"/>
              <w:bottom w:val="single" w:sz="4" w:space="0" w:color="auto"/>
            </w:tcBorders>
            <w:shd w:val="clear" w:color="auto" w:fill="F2DBDB"/>
            <w:vAlign w:val="center"/>
          </w:tcPr>
          <w:p w14:paraId="4D08B9A2"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b w:val="0"/>
                <w:color w:val="auto"/>
                <w:sz w:val="18"/>
                <w:szCs w:val="18"/>
                <w:lang w:bidi="ar"/>
              </w:rPr>
              <w:t>Alginate–Polyacrylamide (Alg-PAAm)/LiCl</w:t>
            </w:r>
          </w:p>
        </w:tc>
        <w:tc>
          <w:tcPr>
            <w:tcW w:w="532" w:type="pct"/>
            <w:tcBorders>
              <w:top w:val="single" w:sz="4" w:space="0" w:color="auto"/>
              <w:bottom w:val="single" w:sz="4" w:space="0" w:color="auto"/>
              <w:right w:val="nil"/>
            </w:tcBorders>
            <w:shd w:val="clear" w:color="auto" w:fill="DDD9C3"/>
            <w:vAlign w:val="center"/>
          </w:tcPr>
          <w:p w14:paraId="62C667BF"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0.9</w:t>
            </w:r>
          </w:p>
        </w:tc>
        <w:tc>
          <w:tcPr>
            <w:tcW w:w="962" w:type="pct"/>
            <w:tcBorders>
              <w:top w:val="single" w:sz="4" w:space="0" w:color="auto"/>
              <w:bottom w:val="single" w:sz="4" w:space="0" w:color="auto"/>
              <w:right w:val="nil"/>
            </w:tcBorders>
            <w:shd w:val="clear" w:color="auto" w:fill="C6D9F1"/>
            <w:vAlign w:val="center"/>
          </w:tcPr>
          <w:p w14:paraId="7086F9CD"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b/>
                <w:bCs/>
                <w:sz w:val="18"/>
                <w:szCs w:val="18"/>
              </w:rPr>
            </w:pPr>
            <w:r w:rsidRPr="001A6F9D">
              <w:rPr>
                <w:rFonts w:eastAsia="等线"/>
                <w:b/>
                <w:bCs/>
                <w:sz w:val="18"/>
                <w:szCs w:val="18"/>
                <w:lang w:bidi="ar"/>
              </w:rPr>
              <w:t xml:space="preserve">≈ </w:t>
            </w:r>
            <w:r w:rsidRPr="001A6F9D">
              <w:rPr>
                <w:rFonts w:eastAsia="等线"/>
                <w:sz w:val="18"/>
                <w:szCs w:val="18"/>
                <w:lang w:bidi="ar"/>
              </w:rPr>
              <w:t>12.7</w:t>
            </w:r>
          </w:p>
        </w:tc>
        <w:tc>
          <w:tcPr>
            <w:tcW w:w="753" w:type="pct"/>
            <w:tcBorders>
              <w:top w:val="single" w:sz="4" w:space="0" w:color="auto"/>
              <w:bottom w:val="single" w:sz="4" w:space="0" w:color="auto"/>
              <w:right w:val="nil"/>
            </w:tcBorders>
            <w:shd w:val="clear" w:color="auto" w:fill="EAF1DD"/>
            <w:vAlign w:val="center"/>
          </w:tcPr>
          <w:p w14:paraId="052A3180"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Ionogels</w:t>
            </w:r>
          </w:p>
        </w:tc>
        <w:tc>
          <w:tcPr>
            <w:tcW w:w="1083" w:type="pct"/>
            <w:tcBorders>
              <w:top w:val="single" w:sz="4" w:space="0" w:color="auto"/>
              <w:bottom w:val="single" w:sz="4" w:space="0" w:color="auto"/>
              <w:right w:val="nil"/>
            </w:tcBorders>
            <w:shd w:val="clear" w:color="auto" w:fill="DAEEF3"/>
            <w:vAlign w:val="center"/>
          </w:tcPr>
          <w:p w14:paraId="3EB9B113"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i/>
                <w:sz w:val="18"/>
                <w:szCs w:val="18"/>
                <w:lang w:bidi="ar"/>
              </w:rPr>
              <w:t>[</w:t>
            </w:r>
            <w:r w:rsidR="003E0CF0" w:rsidRPr="001A6F9D">
              <w:rPr>
                <w:rFonts w:eastAsia="等线"/>
                <w:i/>
                <w:sz w:val="18"/>
                <w:szCs w:val="18"/>
                <w:lang w:bidi="ar"/>
              </w:rPr>
              <w:t>S</w:t>
            </w:r>
            <w:r w:rsidRPr="001A6F9D">
              <w:rPr>
                <w:rFonts w:eastAsia="等线"/>
                <w:i/>
                <w:sz w:val="18"/>
                <w:szCs w:val="18"/>
                <w:lang w:bidi="ar"/>
              </w:rPr>
              <w:fldChar w:fldCharType="begin"/>
            </w:r>
            <w:r w:rsidRPr="001A6F9D">
              <w:rPr>
                <w:rFonts w:eastAsia="等线"/>
                <w:i/>
                <w:sz w:val="18"/>
                <w:szCs w:val="18"/>
                <w:lang w:bidi="ar"/>
              </w:rPr>
              <w:instrText xml:space="preserve"> ADDIN EN.CITE &lt;EndNote&gt;&lt;Cite&gt;&lt;Author&gt;Pan&lt;/Author&gt;&lt;Year&gt;2020&lt;/Year&gt;&lt;RecNum&gt;259&lt;/RecNum&gt;&lt;DisplayText&gt;8&lt;/DisplayText&gt;&lt;record&gt;&lt;rec-number&gt;259&lt;/rec-number&gt;&lt;foreign-keys&gt;&lt;key app="EN" db-id="fde5fpw2bz9wdqef22lpexxo0r559ww5a95a" timestamp="1750059701"&gt;259&lt;/key&gt;&lt;key app="ENWeb" db-id=""&gt;0&lt;/key&gt;&lt;/foreign-keys&gt;&lt;ref-type name="Journal Article"&gt;17&lt;/ref-type&gt;&lt;contributors&gt;&lt;authors&gt;&lt;author&gt;Pan, Liang&lt;/author&gt;&lt;author&gt;Cai, Pingqiang&lt;/author&gt;&lt;author&gt;Mei, Le&lt;/author&gt;&lt;author&gt;Cheng, Yuan&lt;/author&gt;&lt;author&gt;Zeng, Yi&lt;/author&gt;&lt;author&gt;Wang, Ming&lt;/author&gt;&lt;author&gt;Wang, Ting&lt;/author&gt;&lt;author&gt;Jiang, Ying&lt;/author&gt;&lt;author&gt;Ji, Baohua&lt;/author&gt;&lt;author&gt;Li, Dechang&lt;/author&gt;&lt;author&gt;Chen, Xiaodong&lt;/author&gt;&lt;/authors&gt;&lt;/contributors&gt;&lt;titles&gt;&lt;title&gt;A Compliant Ionic Adhesive Electrode with Ultralow Bioelectronic Impedance&lt;/title&gt;&lt;secondary-title&gt;Advanced Materials&lt;/secondary-title&gt;&lt;/titles&gt;&lt;periodical&gt;&lt;full-title&gt;Advanced Materials&lt;/full-title&gt;&lt;abbr-1&gt;Adv. Mater.&lt;/abbr-1&gt;&lt;/periodical&gt;&lt;pages&gt;2003723&lt;/pages&gt;&lt;volume&gt;32&lt;/volume&gt;&lt;number&gt;38&lt;/number&gt;&lt;section&gt;2003723&lt;/section&gt;&lt;dates&gt;&lt;year&gt;2020&lt;/year&gt;&lt;/dates&gt;&lt;isbn&gt;0935-9648&amp;#xD;1521-4095&lt;/isbn&gt;&lt;urls&gt;&lt;/urls&gt;&lt;electronic-resource-num&gt;10.1002/adma.202003723&lt;/electronic-resource-num&gt;&lt;/record&gt;&lt;/Cite&gt;&lt;/EndNote&gt;</w:instrText>
            </w:r>
            <w:r w:rsidRPr="001A6F9D">
              <w:rPr>
                <w:rFonts w:eastAsia="等线"/>
                <w:i/>
                <w:sz w:val="18"/>
                <w:szCs w:val="18"/>
                <w:lang w:bidi="ar"/>
              </w:rPr>
              <w:fldChar w:fldCharType="separate"/>
            </w:r>
            <w:r w:rsidRPr="001A6F9D">
              <w:rPr>
                <w:rFonts w:eastAsia="等线"/>
                <w:i/>
                <w:noProof/>
                <w:sz w:val="18"/>
                <w:szCs w:val="18"/>
                <w:lang w:bidi="ar"/>
              </w:rPr>
              <w:t>8</w:t>
            </w:r>
            <w:r w:rsidRPr="001A6F9D">
              <w:rPr>
                <w:rFonts w:eastAsia="等线"/>
                <w:i/>
                <w:sz w:val="18"/>
                <w:szCs w:val="18"/>
                <w:lang w:bidi="ar"/>
              </w:rPr>
              <w:fldChar w:fldCharType="end"/>
            </w:r>
            <w:r w:rsidRPr="001A6F9D">
              <w:rPr>
                <w:rFonts w:eastAsia="等线"/>
                <w:i/>
                <w:sz w:val="18"/>
                <w:szCs w:val="18"/>
                <w:lang w:bidi="ar"/>
              </w:rPr>
              <w:t xml:space="preserve">]: </w:t>
            </w:r>
            <w:r w:rsidRPr="001A6F9D">
              <w:rPr>
                <w:rFonts w:eastAsia="等线"/>
                <w:sz w:val="18"/>
                <w:szCs w:val="18"/>
                <w:lang w:bidi="ar"/>
              </w:rPr>
              <w:t>Adv. Mater. 2020, 32, 2003723.</w:t>
            </w:r>
          </w:p>
        </w:tc>
      </w:tr>
      <w:tr w:rsidR="001A6F9D" w:rsidRPr="001A6F9D" w14:paraId="0F826F22" w14:textId="77777777" w:rsidTr="00567CCD">
        <w:tc>
          <w:tcPr>
            <w:cnfStyle w:val="001000000000" w:firstRow="0" w:lastRow="0" w:firstColumn="1" w:lastColumn="0" w:oddVBand="0" w:evenVBand="0" w:oddHBand="0" w:evenHBand="0" w:firstRowFirstColumn="0" w:firstRowLastColumn="0" w:lastRowFirstColumn="0" w:lastRowLastColumn="0"/>
            <w:tcW w:w="1670" w:type="pct"/>
            <w:tcBorders>
              <w:top w:val="single" w:sz="4" w:space="0" w:color="auto"/>
              <w:bottom w:val="single" w:sz="4" w:space="0" w:color="auto"/>
            </w:tcBorders>
            <w:shd w:val="clear" w:color="auto" w:fill="F2DBDB"/>
            <w:vAlign w:val="center"/>
          </w:tcPr>
          <w:p w14:paraId="2A07161A"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b w:val="0"/>
                <w:color w:val="auto"/>
                <w:sz w:val="18"/>
                <w:szCs w:val="18"/>
                <w:lang w:bidi="ar"/>
              </w:rPr>
              <w:t>Polyacrylamide (PAAM)/poly[2(methacryloyloxy)ethyl] dimethyl-(3-sulfopropyl) ammonium hydroxide (PSBMA)/Laponite XLG/Al</w:t>
            </w:r>
            <w:r w:rsidRPr="001A6F9D">
              <w:rPr>
                <w:rFonts w:eastAsia="等线"/>
                <w:b w:val="0"/>
                <w:color w:val="auto"/>
                <w:sz w:val="18"/>
                <w:szCs w:val="18"/>
                <w:vertAlign w:val="superscript"/>
                <w:lang w:bidi="ar"/>
              </w:rPr>
              <w:t>3+</w:t>
            </w:r>
            <w:r w:rsidRPr="001A6F9D">
              <w:rPr>
                <w:rFonts w:eastAsia="等线"/>
                <w:b w:val="0"/>
                <w:color w:val="auto"/>
                <w:sz w:val="18"/>
                <w:szCs w:val="18"/>
                <w:lang w:bidi="ar"/>
              </w:rPr>
              <w:t>/Tannic Acid(TA)/Glycerine</w:t>
            </w:r>
          </w:p>
        </w:tc>
        <w:tc>
          <w:tcPr>
            <w:tcW w:w="532" w:type="pct"/>
            <w:tcBorders>
              <w:top w:val="single" w:sz="4" w:space="0" w:color="auto"/>
              <w:bottom w:val="single" w:sz="4" w:space="0" w:color="auto"/>
              <w:right w:val="nil"/>
            </w:tcBorders>
            <w:shd w:val="clear" w:color="auto" w:fill="DDD9C3"/>
            <w:vAlign w:val="center"/>
          </w:tcPr>
          <w:p w14:paraId="6CE7BC3C"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0.59</w:t>
            </w:r>
          </w:p>
        </w:tc>
        <w:tc>
          <w:tcPr>
            <w:tcW w:w="962" w:type="pct"/>
            <w:tcBorders>
              <w:top w:val="single" w:sz="4" w:space="0" w:color="auto"/>
              <w:bottom w:val="single" w:sz="4" w:space="0" w:color="auto"/>
              <w:right w:val="nil"/>
            </w:tcBorders>
            <w:shd w:val="clear" w:color="auto" w:fill="C6D9F1"/>
            <w:vAlign w:val="center"/>
          </w:tcPr>
          <w:p w14:paraId="112D2D01"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 200</w:t>
            </w:r>
          </w:p>
        </w:tc>
        <w:tc>
          <w:tcPr>
            <w:tcW w:w="753" w:type="pct"/>
            <w:tcBorders>
              <w:top w:val="single" w:sz="4" w:space="0" w:color="auto"/>
              <w:bottom w:val="single" w:sz="4" w:space="0" w:color="auto"/>
              <w:right w:val="nil"/>
            </w:tcBorders>
            <w:shd w:val="clear" w:color="auto" w:fill="EAF1DD"/>
            <w:vAlign w:val="center"/>
          </w:tcPr>
          <w:p w14:paraId="0D2445B9"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bCs/>
                <w:sz w:val="18"/>
                <w:szCs w:val="18"/>
              </w:rPr>
            </w:pPr>
            <w:r w:rsidRPr="001A6F9D">
              <w:rPr>
                <w:rFonts w:eastAsia="等线"/>
                <w:bCs/>
                <w:sz w:val="18"/>
                <w:szCs w:val="18"/>
                <w:lang w:bidi="ar"/>
              </w:rPr>
              <w:t>Ionogels</w:t>
            </w:r>
          </w:p>
        </w:tc>
        <w:tc>
          <w:tcPr>
            <w:tcW w:w="1083" w:type="pct"/>
            <w:tcBorders>
              <w:top w:val="single" w:sz="4" w:space="0" w:color="auto"/>
              <w:bottom w:val="single" w:sz="4" w:space="0" w:color="auto"/>
              <w:right w:val="nil"/>
            </w:tcBorders>
            <w:shd w:val="clear" w:color="auto" w:fill="DAEEF3"/>
            <w:vAlign w:val="center"/>
          </w:tcPr>
          <w:p w14:paraId="43939330"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i/>
                <w:sz w:val="18"/>
                <w:szCs w:val="18"/>
                <w:lang w:bidi="ar"/>
              </w:rPr>
              <w:t>[</w:t>
            </w:r>
            <w:r w:rsidR="003E0CF0" w:rsidRPr="001A6F9D">
              <w:rPr>
                <w:rFonts w:eastAsia="等线"/>
                <w:i/>
                <w:sz w:val="18"/>
                <w:szCs w:val="18"/>
                <w:lang w:bidi="ar"/>
              </w:rPr>
              <w:t>S</w:t>
            </w:r>
            <w:r w:rsidRPr="001A6F9D">
              <w:rPr>
                <w:rFonts w:eastAsia="等线"/>
                <w:i/>
                <w:sz w:val="18"/>
                <w:szCs w:val="18"/>
                <w:lang w:bidi="ar"/>
              </w:rPr>
              <w:fldChar w:fldCharType="begin"/>
            </w:r>
            <w:r w:rsidRPr="001A6F9D">
              <w:rPr>
                <w:rFonts w:eastAsia="等线"/>
                <w:i/>
                <w:sz w:val="18"/>
                <w:szCs w:val="18"/>
                <w:lang w:bidi="ar"/>
              </w:rPr>
              <w:instrText xml:space="preserve"> ADDIN EN.CITE &lt;EndNote&gt;&lt;Cite&gt;&lt;Author&gt;Yang&lt;/Author&gt;&lt;Year&gt;2022&lt;/Year&gt;&lt;RecNum&gt;260&lt;/RecNum&gt;&lt;DisplayText&gt;9&lt;/DisplayText&gt;&lt;record&gt;&lt;rec-number&gt;260&lt;/rec-number&gt;&lt;foreign-keys&gt;&lt;key app="EN" db-id="fde5fpw2bz9wdqef22lpexxo0r559ww5a95a" timestamp="1750059705"&gt;260&lt;/key&gt;&lt;key app="ENWeb" db-id=""&gt;0&lt;/key&gt;&lt;/foreign-keys&gt;&lt;ref-type name="Journal Article"&gt;17&lt;/ref-type&gt;&lt;contributors&gt;&lt;authors&gt;&lt;author&gt;Yang, Ganguang&lt;/author&gt;&lt;author&gt;Zhu, Kanhao&lt;/author&gt;&lt;author&gt;Guo, Wei&lt;/author&gt;&lt;author&gt;Wu, Dongrui&lt;/author&gt;&lt;author&gt;Quan, Xueliang&lt;/author&gt;&lt;author&gt;Huang, Xin&lt;/author&gt;&lt;author&gt;Liu, Shaoyu&lt;/author&gt;&lt;author&gt;Li, Yangyang&lt;/author&gt;&lt;author&gt;Fang, Han&lt;/author&gt;&lt;author&gt;Qiu, Yuqi&lt;/author&gt;&lt;author&gt;Zheng, Qingyang&lt;/author&gt;&lt;author&gt;Zhu, Mengliang&lt;/author&gt;&lt;author&gt;Huang, Jian&lt;/author&gt;&lt;author&gt;Zeng, Zhigang</w:instrText>
            </w:r>
            <w:r w:rsidRPr="001A6F9D">
              <w:rPr>
                <w:rFonts w:eastAsia="等线" w:hint="eastAsia"/>
                <w:i/>
                <w:sz w:val="18"/>
                <w:szCs w:val="18"/>
                <w:lang w:bidi="ar"/>
              </w:rPr>
              <w:instrText>&lt;/author&gt;&lt;author&gt;Yin, Zhouping&lt;/author&gt;&lt;author&gt;Wu, Hao&lt;/author&gt;&lt;/authors&gt;&lt;/contributors&gt;&lt;titles&gt;&lt;title&gt;Adhesive and Hydrophobic Bilayer Hydrogel Enabled On</w:instrText>
            </w:r>
            <w:r w:rsidRPr="001A6F9D">
              <w:rPr>
                <w:rFonts w:eastAsia="等线" w:hint="eastAsia"/>
                <w:i/>
                <w:sz w:val="18"/>
                <w:szCs w:val="18"/>
                <w:lang w:bidi="ar"/>
              </w:rPr>
              <w:instrText>‐</w:instrText>
            </w:r>
            <w:r w:rsidRPr="001A6F9D">
              <w:rPr>
                <w:rFonts w:eastAsia="等线" w:hint="eastAsia"/>
                <w:i/>
                <w:sz w:val="18"/>
                <w:szCs w:val="18"/>
                <w:lang w:bidi="ar"/>
              </w:rPr>
              <w:instrText>Skin Biosensors for High</w:instrText>
            </w:r>
            <w:r w:rsidRPr="001A6F9D">
              <w:rPr>
                <w:rFonts w:eastAsia="等线" w:hint="eastAsia"/>
                <w:i/>
                <w:sz w:val="18"/>
                <w:szCs w:val="18"/>
                <w:lang w:bidi="ar"/>
              </w:rPr>
              <w:instrText>‐</w:instrText>
            </w:r>
            <w:r w:rsidRPr="001A6F9D">
              <w:rPr>
                <w:rFonts w:eastAsia="等线" w:hint="eastAsia"/>
                <w:i/>
                <w:sz w:val="18"/>
                <w:szCs w:val="18"/>
                <w:lang w:bidi="ar"/>
              </w:rPr>
              <w:instrText xml:space="preserve">Fidelity Classification of Human Emotion&lt;/title&gt;&lt;secondary-title&gt;Advanced </w:instrText>
            </w:r>
            <w:r w:rsidRPr="001A6F9D">
              <w:rPr>
                <w:rFonts w:eastAsia="等线"/>
                <w:i/>
                <w:sz w:val="18"/>
                <w:szCs w:val="18"/>
                <w:lang w:bidi="ar"/>
              </w:rPr>
              <w:instrText>Functional Materials&lt;/secondary-title&gt;&lt;/titles&gt;&lt;periodical&gt;&lt;full-title&gt;Advanced Functional Materials&lt;/full-title&gt;&lt;abbr-1&gt;Adv. Funct. Mater.&lt;/abbr-1&gt;&lt;/periodical&gt;&lt;pages&gt;2200457&lt;/pages&gt;&lt;volume&gt;32&lt;/volume&gt;&lt;number&gt;29&lt;/number&gt;&lt;section&gt;2200457&lt;/section&gt;&lt;dates&gt;&lt;year&gt;2022&lt;/year&gt;&lt;/dates&gt;&lt;isbn&gt;1616-301X&amp;#xD;1616-3028&lt;/isbn&gt;&lt;urls&gt;&lt;/urls&gt;&lt;electronic-resource-num&gt;10.1002/adfm.202200457&lt;/electronic-resource-num&gt;&lt;/record&gt;&lt;/Cite&gt;&lt;/EndNote&gt;</w:instrText>
            </w:r>
            <w:r w:rsidRPr="001A6F9D">
              <w:rPr>
                <w:rFonts w:eastAsia="等线"/>
                <w:i/>
                <w:sz w:val="18"/>
                <w:szCs w:val="18"/>
                <w:lang w:bidi="ar"/>
              </w:rPr>
              <w:fldChar w:fldCharType="separate"/>
            </w:r>
            <w:r w:rsidRPr="001A6F9D">
              <w:rPr>
                <w:rFonts w:eastAsia="等线"/>
                <w:i/>
                <w:noProof/>
                <w:sz w:val="18"/>
                <w:szCs w:val="18"/>
                <w:lang w:bidi="ar"/>
              </w:rPr>
              <w:t>9</w:t>
            </w:r>
            <w:r w:rsidRPr="001A6F9D">
              <w:rPr>
                <w:rFonts w:eastAsia="等线"/>
                <w:i/>
                <w:sz w:val="18"/>
                <w:szCs w:val="18"/>
                <w:lang w:bidi="ar"/>
              </w:rPr>
              <w:fldChar w:fldCharType="end"/>
            </w:r>
            <w:r w:rsidRPr="001A6F9D">
              <w:rPr>
                <w:rFonts w:eastAsia="等线"/>
                <w:i/>
                <w:sz w:val="18"/>
                <w:szCs w:val="18"/>
                <w:lang w:bidi="ar"/>
              </w:rPr>
              <w:t xml:space="preserve">]: </w:t>
            </w:r>
            <w:r w:rsidRPr="001A6F9D">
              <w:rPr>
                <w:rFonts w:eastAsia="等线"/>
                <w:sz w:val="18"/>
                <w:szCs w:val="18"/>
                <w:lang w:bidi="ar"/>
              </w:rPr>
              <w:t>Adv. Funct. Mater. 2022, 32, 2200457.</w:t>
            </w:r>
          </w:p>
        </w:tc>
      </w:tr>
      <w:tr w:rsidR="001A6F9D" w:rsidRPr="001A6F9D" w14:paraId="6DE55AB1" w14:textId="77777777" w:rsidTr="00567CCD">
        <w:tc>
          <w:tcPr>
            <w:cnfStyle w:val="001000000000" w:firstRow="0" w:lastRow="0" w:firstColumn="1" w:lastColumn="0" w:oddVBand="0" w:evenVBand="0" w:oddHBand="0" w:evenHBand="0" w:firstRowFirstColumn="0" w:firstRowLastColumn="0" w:lastRowFirstColumn="0" w:lastRowLastColumn="0"/>
            <w:tcW w:w="1670" w:type="pct"/>
            <w:tcBorders>
              <w:top w:val="single" w:sz="4" w:space="0" w:color="auto"/>
              <w:bottom w:val="single" w:sz="4" w:space="0" w:color="auto"/>
            </w:tcBorders>
            <w:shd w:val="clear" w:color="auto" w:fill="F2DBDB"/>
            <w:vAlign w:val="center"/>
          </w:tcPr>
          <w:p w14:paraId="19EE24E6"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b w:val="0"/>
                <w:color w:val="auto"/>
                <w:sz w:val="18"/>
                <w:szCs w:val="18"/>
                <w:lang w:bidi="ar"/>
              </w:rPr>
              <w:t xml:space="preserve">Thermoplastic </w:t>
            </w:r>
            <w:bookmarkStart w:id="0" w:name="OLE_LINK1"/>
            <w:r w:rsidRPr="001A6F9D">
              <w:rPr>
                <w:rFonts w:eastAsia="等线"/>
                <w:b w:val="0"/>
                <w:color w:val="auto"/>
                <w:sz w:val="18"/>
                <w:szCs w:val="18"/>
                <w:lang w:bidi="ar"/>
              </w:rPr>
              <w:t xml:space="preserve">polyurethane </w:t>
            </w:r>
            <w:bookmarkEnd w:id="0"/>
            <w:r w:rsidRPr="001A6F9D">
              <w:rPr>
                <w:rFonts w:eastAsia="等线"/>
                <w:b w:val="0"/>
                <w:color w:val="auto"/>
                <w:sz w:val="18"/>
                <w:szCs w:val="18"/>
                <w:lang w:bidi="ar"/>
              </w:rPr>
              <w:t xml:space="preserve"> (TPU)/Cpolyacrylamids (PAM) /Calcium alginate microspheres (Ca-Alg)</w:t>
            </w:r>
          </w:p>
        </w:tc>
        <w:tc>
          <w:tcPr>
            <w:tcW w:w="532" w:type="pct"/>
            <w:tcBorders>
              <w:top w:val="single" w:sz="4" w:space="0" w:color="auto"/>
              <w:bottom w:val="single" w:sz="4" w:space="0" w:color="auto"/>
              <w:right w:val="nil"/>
            </w:tcBorders>
            <w:shd w:val="clear" w:color="auto" w:fill="DDD9C3"/>
            <w:vAlign w:val="center"/>
          </w:tcPr>
          <w:p w14:paraId="600A5236"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0.3</w:t>
            </w:r>
          </w:p>
        </w:tc>
        <w:tc>
          <w:tcPr>
            <w:tcW w:w="962" w:type="pct"/>
            <w:tcBorders>
              <w:top w:val="single" w:sz="4" w:space="0" w:color="auto"/>
              <w:bottom w:val="single" w:sz="4" w:space="0" w:color="auto"/>
              <w:right w:val="nil"/>
            </w:tcBorders>
            <w:shd w:val="clear" w:color="auto" w:fill="C6D9F1"/>
            <w:vAlign w:val="center"/>
          </w:tcPr>
          <w:p w14:paraId="0700C679"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 400</w:t>
            </w:r>
          </w:p>
        </w:tc>
        <w:tc>
          <w:tcPr>
            <w:tcW w:w="753" w:type="pct"/>
            <w:tcBorders>
              <w:top w:val="single" w:sz="4" w:space="0" w:color="auto"/>
              <w:bottom w:val="single" w:sz="4" w:space="0" w:color="auto"/>
              <w:right w:val="nil"/>
            </w:tcBorders>
            <w:shd w:val="clear" w:color="auto" w:fill="EAF1DD"/>
            <w:vAlign w:val="center"/>
          </w:tcPr>
          <w:p w14:paraId="43CAD62A"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Hydrogel–elastomer hybrid</w:t>
            </w:r>
          </w:p>
        </w:tc>
        <w:tc>
          <w:tcPr>
            <w:tcW w:w="1083" w:type="pct"/>
            <w:tcBorders>
              <w:top w:val="single" w:sz="4" w:space="0" w:color="auto"/>
              <w:bottom w:val="single" w:sz="4" w:space="0" w:color="auto"/>
              <w:right w:val="nil"/>
            </w:tcBorders>
            <w:shd w:val="clear" w:color="auto" w:fill="DAEEF3"/>
            <w:vAlign w:val="center"/>
          </w:tcPr>
          <w:p w14:paraId="5786EAAA"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i/>
                <w:sz w:val="18"/>
                <w:szCs w:val="18"/>
                <w:lang w:bidi="ar"/>
              </w:rPr>
              <w:t>[</w:t>
            </w:r>
            <w:r w:rsidR="003E0CF0" w:rsidRPr="001A6F9D">
              <w:rPr>
                <w:rFonts w:eastAsia="等线"/>
                <w:i/>
                <w:sz w:val="18"/>
                <w:szCs w:val="18"/>
                <w:lang w:bidi="ar"/>
              </w:rPr>
              <w:t>S</w:t>
            </w:r>
            <w:r w:rsidRPr="001A6F9D">
              <w:rPr>
                <w:rFonts w:eastAsia="等线"/>
                <w:i/>
                <w:sz w:val="18"/>
                <w:szCs w:val="18"/>
                <w:lang w:bidi="ar"/>
              </w:rPr>
              <w:fldChar w:fldCharType="begin"/>
            </w:r>
            <w:r w:rsidRPr="001A6F9D">
              <w:rPr>
                <w:rFonts w:eastAsia="等线"/>
                <w:i/>
                <w:sz w:val="18"/>
                <w:szCs w:val="18"/>
                <w:lang w:bidi="ar"/>
              </w:rPr>
              <w:instrText xml:space="preserve"> ADDIN EN.CITE &lt;EndNote&gt;&lt;Cite&gt;&lt;Author&gt;Pan&lt;/Author&gt;&lt;Year&gt;2020&lt;/Year&gt;&lt;RecNum&gt;241&lt;/RecNum&gt;&lt;DisplayText&gt;10&lt;/DisplayText&gt;&lt;record&gt;&lt;rec-number&gt;241&lt;/rec-number&gt;&lt;foreign-keys&gt;&lt;key app="EN" db-id="fde5fpw2bz9wdqef22lpexxo0r559ww5a95a" timestamp="1750059477"&gt;241&lt;/key&gt;&lt;key app="ENWeb" db-id=""&gt;0&lt;/key&gt;&lt;/foreign-keys&gt;&lt;ref-type name="Journal Article"&gt;17&lt;/ref-type&gt;&lt;contributors&gt;&lt;authors&gt;&lt;author&gt;Pan, Shaowu&lt;/author&gt;&lt;author&gt;Zhang, Feilong&lt;/author&gt;&lt;author&gt;Cai, Pingqiang&lt;/author&gt;&lt;author&gt;Wang, Ming&lt;/author&gt;&lt;author&gt;He, Ke&lt;/author&gt;&lt;author&gt;Luo, Yifei&lt;/author&gt;&lt;author&gt;Li, Zheng&lt;/author&gt;&lt;author&gt;Chen, Geng&lt;/author&gt;&lt;author&gt;Ji, Shaobo&lt;/author&gt;&lt;author&gt;Liu, Zhihua&lt;/author&gt;&lt;author&gt;Loh, Xian Jun&lt;/author&gt;&lt;author&gt;Chen, Xiaodong&lt;/author&gt;&lt;/authors&gt;&lt;/contributors&gt;&lt;titles&gt;&lt;title&gt;Mechanically In</w:instrText>
            </w:r>
            <w:r w:rsidRPr="001A6F9D">
              <w:rPr>
                <w:rFonts w:eastAsia="等线" w:hint="eastAsia"/>
                <w:i/>
                <w:sz w:val="18"/>
                <w:szCs w:val="18"/>
                <w:lang w:bidi="ar"/>
              </w:rPr>
              <w:instrText>terlocked Hydrogel</w:instrText>
            </w:r>
            <w:r w:rsidRPr="001A6F9D">
              <w:rPr>
                <w:rFonts w:eastAsia="等线" w:hint="eastAsia"/>
                <w:i/>
                <w:sz w:val="18"/>
                <w:szCs w:val="18"/>
                <w:lang w:bidi="ar"/>
              </w:rPr>
              <w:instrText>–</w:instrText>
            </w:r>
            <w:r w:rsidRPr="001A6F9D">
              <w:rPr>
                <w:rFonts w:eastAsia="等线" w:hint="eastAsia"/>
                <w:i/>
                <w:sz w:val="18"/>
                <w:szCs w:val="18"/>
                <w:lang w:bidi="ar"/>
              </w:rPr>
              <w:instrText>Elastomer Hybrids for On</w:instrText>
            </w:r>
            <w:r w:rsidRPr="001A6F9D">
              <w:rPr>
                <w:rFonts w:eastAsia="等线" w:hint="eastAsia"/>
                <w:i/>
                <w:sz w:val="18"/>
                <w:szCs w:val="18"/>
                <w:lang w:bidi="ar"/>
              </w:rPr>
              <w:instrText>‐</w:instrText>
            </w:r>
            <w:r w:rsidRPr="001A6F9D">
              <w:rPr>
                <w:rFonts w:eastAsia="等线" w:hint="eastAsia"/>
                <w:i/>
                <w:sz w:val="18"/>
                <w:szCs w:val="18"/>
                <w:lang w:bidi="ar"/>
              </w:rPr>
              <w:instrText>Skin Electronics&lt;/title&gt;&lt;secondary-title&gt;Advanced Functional Materials&lt;/secondary-title&gt;&lt;/titles&gt;&lt;periodical&gt;&lt;full-title&gt;Advanced Functional Materials&lt;/full-title&gt;&lt;abbr-1&gt;Adv. Funct. Mater.&lt;/abbr-1&gt;&lt;/periodical&gt;</w:instrText>
            </w:r>
            <w:r w:rsidRPr="001A6F9D">
              <w:rPr>
                <w:rFonts w:eastAsia="等线"/>
                <w:i/>
                <w:sz w:val="18"/>
                <w:szCs w:val="18"/>
                <w:lang w:bidi="ar"/>
              </w:rPr>
              <w:instrText>&lt;pages&gt;1909540&lt;/pages&gt;&lt;volume&gt;30&lt;/volume&gt;&lt;number&gt;29&lt;/number&gt;&lt;section&gt;1909540&lt;/section&gt;&lt;dates&gt;&lt;year&gt;2020&lt;/year&gt;&lt;/dates&gt;&lt;isbn&gt;1616-301X&amp;#xD;1616-3028&lt;/isbn&gt;&lt;urls&gt;&lt;/urls&gt;&lt;electronic-resource-num&gt;10.1002/adfm.201909540&lt;/electronic-resource-num&gt;&lt;/record&gt;&lt;/Cite&gt;&lt;/EndNote&gt;</w:instrText>
            </w:r>
            <w:r w:rsidRPr="001A6F9D">
              <w:rPr>
                <w:rFonts w:eastAsia="等线"/>
                <w:i/>
                <w:sz w:val="18"/>
                <w:szCs w:val="18"/>
                <w:lang w:bidi="ar"/>
              </w:rPr>
              <w:fldChar w:fldCharType="separate"/>
            </w:r>
            <w:r w:rsidRPr="001A6F9D">
              <w:rPr>
                <w:rFonts w:eastAsia="等线"/>
                <w:i/>
                <w:noProof/>
                <w:sz w:val="18"/>
                <w:szCs w:val="18"/>
                <w:lang w:bidi="ar"/>
              </w:rPr>
              <w:t>10</w:t>
            </w:r>
            <w:r w:rsidRPr="001A6F9D">
              <w:rPr>
                <w:rFonts w:eastAsia="等线"/>
                <w:i/>
                <w:sz w:val="18"/>
                <w:szCs w:val="18"/>
                <w:lang w:bidi="ar"/>
              </w:rPr>
              <w:fldChar w:fldCharType="end"/>
            </w:r>
            <w:r w:rsidRPr="001A6F9D">
              <w:rPr>
                <w:rFonts w:eastAsia="等线"/>
                <w:i/>
                <w:sz w:val="18"/>
                <w:szCs w:val="18"/>
                <w:lang w:bidi="ar"/>
              </w:rPr>
              <w:t xml:space="preserve">]: </w:t>
            </w:r>
            <w:r w:rsidRPr="001A6F9D">
              <w:rPr>
                <w:rFonts w:eastAsia="等线"/>
                <w:sz w:val="18"/>
                <w:szCs w:val="18"/>
                <w:lang w:bidi="ar"/>
              </w:rPr>
              <w:t>Adv. Funct. Mater. 2020, 30, 1909540.</w:t>
            </w:r>
          </w:p>
        </w:tc>
      </w:tr>
      <w:tr w:rsidR="001A6F9D" w:rsidRPr="001A6F9D" w14:paraId="60066D6D" w14:textId="77777777" w:rsidTr="00567CCD">
        <w:tc>
          <w:tcPr>
            <w:cnfStyle w:val="001000000000" w:firstRow="0" w:lastRow="0" w:firstColumn="1" w:lastColumn="0" w:oddVBand="0" w:evenVBand="0" w:oddHBand="0" w:evenHBand="0" w:firstRowFirstColumn="0" w:firstRowLastColumn="0" w:lastRowFirstColumn="0" w:lastRowLastColumn="0"/>
            <w:tcW w:w="1670" w:type="pct"/>
            <w:tcBorders>
              <w:top w:val="single" w:sz="4" w:space="0" w:color="auto"/>
              <w:bottom w:val="single" w:sz="4" w:space="0" w:color="auto"/>
            </w:tcBorders>
            <w:shd w:val="clear" w:color="auto" w:fill="F2DBDB"/>
            <w:vAlign w:val="center"/>
          </w:tcPr>
          <w:p w14:paraId="12D51776"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b w:val="0"/>
                <w:color w:val="auto"/>
                <w:sz w:val="18"/>
                <w:szCs w:val="18"/>
                <w:lang w:bidi="ar"/>
              </w:rPr>
              <w:t>Thermoplastic polyurethane (TPU)/AgNWs/Poly(N-isopropylacrylamide) (PNIPAm)</w:t>
            </w:r>
          </w:p>
        </w:tc>
        <w:tc>
          <w:tcPr>
            <w:tcW w:w="532" w:type="pct"/>
            <w:tcBorders>
              <w:top w:val="single" w:sz="4" w:space="0" w:color="auto"/>
              <w:bottom w:val="single" w:sz="4" w:space="0" w:color="auto"/>
              <w:right w:val="nil"/>
            </w:tcBorders>
            <w:shd w:val="clear" w:color="auto" w:fill="DDD9C3"/>
            <w:vAlign w:val="center"/>
          </w:tcPr>
          <w:p w14:paraId="13F1D7B8"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0.69</w:t>
            </w:r>
          </w:p>
        </w:tc>
        <w:tc>
          <w:tcPr>
            <w:tcW w:w="962" w:type="pct"/>
            <w:tcBorders>
              <w:top w:val="single" w:sz="4" w:space="0" w:color="auto"/>
              <w:bottom w:val="single" w:sz="4" w:space="0" w:color="auto"/>
              <w:right w:val="nil"/>
            </w:tcBorders>
            <w:shd w:val="clear" w:color="auto" w:fill="C6D9F1"/>
            <w:vAlign w:val="center"/>
          </w:tcPr>
          <w:p w14:paraId="3FED7D1E"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lang w:bidi="ar"/>
              </w:rPr>
              <w:t>≈ 500</w:t>
            </w:r>
          </w:p>
        </w:tc>
        <w:tc>
          <w:tcPr>
            <w:tcW w:w="753" w:type="pct"/>
            <w:tcBorders>
              <w:top w:val="single" w:sz="4" w:space="0" w:color="auto"/>
              <w:bottom w:val="single" w:sz="4" w:space="0" w:color="auto"/>
              <w:right w:val="nil"/>
            </w:tcBorders>
            <w:shd w:val="clear" w:color="auto" w:fill="EAF1DD"/>
            <w:vAlign w:val="center"/>
          </w:tcPr>
          <w:p w14:paraId="14E5C87C"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b/>
                <w:bCs/>
                <w:sz w:val="18"/>
                <w:szCs w:val="18"/>
              </w:rPr>
            </w:pPr>
            <w:r w:rsidRPr="001A6F9D">
              <w:rPr>
                <w:rFonts w:eastAsia="等线"/>
                <w:sz w:val="18"/>
                <w:szCs w:val="18"/>
                <w:lang w:bidi="ar"/>
              </w:rPr>
              <w:t>Temperature-Triggered Adhesive</w:t>
            </w:r>
          </w:p>
        </w:tc>
        <w:tc>
          <w:tcPr>
            <w:tcW w:w="1083" w:type="pct"/>
            <w:tcBorders>
              <w:top w:val="single" w:sz="4" w:space="0" w:color="auto"/>
              <w:bottom w:val="single" w:sz="4" w:space="0" w:color="auto"/>
              <w:right w:val="nil"/>
            </w:tcBorders>
            <w:shd w:val="clear" w:color="auto" w:fill="DAEEF3"/>
            <w:vAlign w:val="center"/>
          </w:tcPr>
          <w:p w14:paraId="4E48F5B1"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i/>
                <w:sz w:val="18"/>
                <w:szCs w:val="18"/>
                <w:lang w:bidi="ar"/>
              </w:rPr>
              <w:t>[</w:t>
            </w:r>
            <w:r w:rsidR="003E0CF0" w:rsidRPr="001A6F9D">
              <w:rPr>
                <w:rFonts w:eastAsia="等线"/>
                <w:i/>
                <w:sz w:val="18"/>
                <w:szCs w:val="18"/>
                <w:lang w:bidi="ar"/>
              </w:rPr>
              <w:t>S</w:t>
            </w:r>
            <w:r w:rsidRPr="001A6F9D">
              <w:rPr>
                <w:rFonts w:eastAsia="等线"/>
                <w:i/>
                <w:sz w:val="18"/>
                <w:szCs w:val="18"/>
                <w:lang w:bidi="ar"/>
              </w:rPr>
              <w:fldChar w:fldCharType="begin"/>
            </w:r>
            <w:r w:rsidRPr="001A6F9D">
              <w:rPr>
                <w:rFonts w:eastAsia="等线"/>
                <w:i/>
                <w:sz w:val="18"/>
                <w:szCs w:val="18"/>
                <w:lang w:bidi="ar"/>
              </w:rPr>
              <w:instrText xml:space="preserve"> ADDIN EN.CITE &lt;EndNote&gt;&lt;Cite&gt;&lt;Author&gt;Zheng&lt;/Author&gt;&lt;Year&gt;2024&lt;/Year&gt;&lt;RecNum&gt;242&lt;/RecNum&gt;&lt;DisplayText&gt;11&lt;/DisplayText&gt;&lt;record&gt;&lt;rec-number&gt;242&lt;/rec-number&gt;&lt;foreign-keys&gt;&lt;key app="EN" db-id="fde5fpw2bz9wdqef22lpexxo0r559ww5a95a" timestamp="1750059571"&gt;242&lt;/key&gt;&lt;key app="ENWeb" db-id=""&gt;0&lt;/key&gt;&lt;/foreign-keys&gt;&lt;ref-type name="Journal Article"&gt;17&lt;/ref-type&gt;&lt;contributors&gt;&lt;authors&gt;&lt;author&gt;Zheng, Yan&lt;/author&gt;&lt;author&gt;Wu, Ming&lt;/author&gt;&lt;author&gt;Duan, Minzhi&lt;/author&gt;&lt;author&gt;jin, Qi&lt;/author&gt;&lt;author&gt;Chen, Shuangjun&lt;/author&gt;&lt;author&gt;Wang, Xiaoliang&lt;/author&gt;&lt;author&gt;Zhou, Dongshan&lt;/author&gt;&lt;/authors&gt;&lt;/contributors&gt;&lt;titles&gt;&lt;title&gt;Skin Temperature-Triggered Switchable Adhesive Coatings for Wearing Comfortable Epidermal Electronics&lt;/title&gt;&lt;secondary-title&gt;Chemical Engineering Journal&lt;/secondary-title&gt;&lt;/titles&gt;&lt;periodical&gt;&lt;full-title&gt;Chemical Engineering Journal&lt;/full-title&gt;&lt;abbr-1&gt;Chem. Eng. J.&lt;/abbr-1&gt;&lt;/periodical&gt;&lt;pages&gt;150459&lt;/pages&gt;&lt;volume&gt;488&lt;/volume&gt;&lt;section&gt;150459&lt;/section&gt;&lt;dates&gt;&lt;year&gt;2024&lt;/year&gt;&lt;/dates&gt;&lt;isbn&gt;13858947&lt;/isbn&gt;&lt;urls&gt;&lt;/urls&gt;&lt;electronic-resource-num&gt;10.1016/j.cej.2024.150459&lt;/electronic-resource-num&gt;&lt;/record&gt;&lt;/Cite&gt;&lt;/EndNote&gt;</w:instrText>
            </w:r>
            <w:r w:rsidRPr="001A6F9D">
              <w:rPr>
                <w:rFonts w:eastAsia="等线"/>
                <w:i/>
                <w:sz w:val="18"/>
                <w:szCs w:val="18"/>
                <w:lang w:bidi="ar"/>
              </w:rPr>
              <w:fldChar w:fldCharType="separate"/>
            </w:r>
            <w:r w:rsidRPr="001A6F9D">
              <w:rPr>
                <w:rFonts w:eastAsia="等线"/>
                <w:i/>
                <w:noProof/>
                <w:sz w:val="18"/>
                <w:szCs w:val="18"/>
                <w:lang w:bidi="ar"/>
              </w:rPr>
              <w:t>11</w:t>
            </w:r>
            <w:r w:rsidRPr="001A6F9D">
              <w:rPr>
                <w:rFonts w:eastAsia="等线"/>
                <w:i/>
                <w:sz w:val="18"/>
                <w:szCs w:val="18"/>
                <w:lang w:bidi="ar"/>
              </w:rPr>
              <w:fldChar w:fldCharType="end"/>
            </w:r>
            <w:r w:rsidRPr="001A6F9D">
              <w:rPr>
                <w:rFonts w:eastAsia="等线"/>
                <w:i/>
                <w:sz w:val="18"/>
                <w:szCs w:val="18"/>
                <w:lang w:bidi="ar"/>
              </w:rPr>
              <w:t xml:space="preserve">]: </w:t>
            </w:r>
            <w:r w:rsidRPr="001A6F9D">
              <w:rPr>
                <w:rFonts w:eastAsia="等线"/>
                <w:sz w:val="18"/>
                <w:szCs w:val="18"/>
                <w:lang w:bidi="ar"/>
              </w:rPr>
              <w:t>Chem. Eng. J. 2024, 488 150459.</w:t>
            </w:r>
          </w:p>
        </w:tc>
      </w:tr>
      <w:tr w:rsidR="001A6F9D" w:rsidRPr="001A6F9D" w14:paraId="3FAB2E5F" w14:textId="77777777" w:rsidTr="00567CCD">
        <w:tc>
          <w:tcPr>
            <w:cnfStyle w:val="001000000000" w:firstRow="0" w:lastRow="0" w:firstColumn="1" w:lastColumn="0" w:oddVBand="0" w:evenVBand="0" w:oddHBand="0" w:evenHBand="0" w:firstRowFirstColumn="0" w:firstRowLastColumn="0" w:lastRowFirstColumn="0" w:lastRowLastColumn="0"/>
            <w:tcW w:w="1670" w:type="pct"/>
            <w:tcBorders>
              <w:top w:val="single" w:sz="4" w:space="0" w:color="auto"/>
              <w:bottom w:val="single" w:sz="4" w:space="0" w:color="auto"/>
            </w:tcBorders>
            <w:shd w:val="clear" w:color="auto" w:fill="F2DBDB"/>
            <w:vAlign w:val="center"/>
          </w:tcPr>
          <w:p w14:paraId="71A0DE8A" w14:textId="77777777" w:rsidR="00567CCD" w:rsidRPr="001A6F9D" w:rsidRDefault="00567CCD" w:rsidP="009D5E3D">
            <w:pPr>
              <w:spacing w:after="200" w:line="276" w:lineRule="auto"/>
              <w:jc w:val="center"/>
              <w:textAlignment w:val="center"/>
              <w:rPr>
                <w:rFonts w:eastAsia="等线"/>
                <w:color w:val="auto"/>
                <w:sz w:val="18"/>
                <w:szCs w:val="18"/>
              </w:rPr>
            </w:pPr>
            <w:r w:rsidRPr="001A6F9D">
              <w:rPr>
                <w:rFonts w:eastAsia="等线"/>
                <w:color w:val="auto"/>
                <w:sz w:val="18"/>
                <w:szCs w:val="18"/>
                <w:lang w:bidi="ar"/>
              </w:rPr>
              <w:t>EPU/APU/NPU</w:t>
            </w:r>
            <w:r w:rsidR="009D5E3D" w:rsidRPr="001A6F9D">
              <w:rPr>
                <w:rFonts w:eastAsia="等线"/>
                <w:color w:val="auto"/>
                <w:sz w:val="18"/>
                <w:szCs w:val="18"/>
                <w:lang w:bidi="ar"/>
              </w:rPr>
              <w:t>-</w:t>
            </w:r>
            <w:r w:rsidRPr="001A6F9D">
              <w:rPr>
                <w:rFonts w:eastAsia="等线"/>
                <w:color w:val="auto"/>
                <w:sz w:val="18"/>
                <w:szCs w:val="18"/>
                <w:lang w:bidi="ar"/>
              </w:rPr>
              <w:t>Ag</w:t>
            </w:r>
            <w:r w:rsidR="009D5E3D" w:rsidRPr="001A6F9D">
              <w:rPr>
                <w:rFonts w:eastAsia="等线"/>
                <w:color w:val="auto"/>
                <w:sz w:val="18"/>
                <w:szCs w:val="18"/>
                <w:lang w:bidi="ar"/>
              </w:rPr>
              <w:t>NF</w:t>
            </w:r>
          </w:p>
        </w:tc>
        <w:tc>
          <w:tcPr>
            <w:tcW w:w="532" w:type="pct"/>
            <w:tcBorders>
              <w:top w:val="single" w:sz="4" w:space="0" w:color="auto"/>
              <w:bottom w:val="single" w:sz="4" w:space="0" w:color="auto"/>
              <w:right w:val="nil"/>
            </w:tcBorders>
            <w:shd w:val="clear" w:color="auto" w:fill="DDD9C3"/>
            <w:vAlign w:val="center"/>
          </w:tcPr>
          <w:p w14:paraId="43863C35"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b/>
                <w:bCs/>
                <w:sz w:val="18"/>
                <w:szCs w:val="18"/>
              </w:rPr>
            </w:pPr>
            <w:r w:rsidRPr="001A6F9D">
              <w:rPr>
                <w:rFonts w:eastAsia="等线"/>
                <w:b/>
                <w:bCs/>
                <w:sz w:val="18"/>
                <w:szCs w:val="18"/>
                <w:lang w:bidi="ar"/>
              </w:rPr>
              <w:t>1.47</w:t>
            </w:r>
          </w:p>
        </w:tc>
        <w:tc>
          <w:tcPr>
            <w:tcW w:w="962" w:type="pct"/>
            <w:tcBorders>
              <w:top w:val="single" w:sz="4" w:space="0" w:color="auto"/>
              <w:bottom w:val="single" w:sz="4" w:space="0" w:color="auto"/>
              <w:right w:val="nil"/>
            </w:tcBorders>
            <w:shd w:val="clear" w:color="auto" w:fill="C6D9F1"/>
            <w:vAlign w:val="center"/>
          </w:tcPr>
          <w:p w14:paraId="0FC0A2A3"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b/>
                <w:bCs/>
                <w:sz w:val="18"/>
                <w:szCs w:val="18"/>
              </w:rPr>
            </w:pPr>
            <w:r w:rsidRPr="001A6F9D">
              <w:rPr>
                <w:rFonts w:eastAsia="等线"/>
                <w:b/>
                <w:bCs/>
                <w:sz w:val="18"/>
                <w:szCs w:val="18"/>
                <w:lang w:bidi="ar"/>
              </w:rPr>
              <w:t>77.7</w:t>
            </w:r>
            <w:r w:rsidRPr="001A6F9D">
              <w:rPr>
                <w:rFonts w:ascii="Calibri" w:hAnsi="Calibri"/>
                <w:b/>
              </w:rPr>
              <w:t xml:space="preserve"> </w:t>
            </w:r>
          </w:p>
        </w:tc>
        <w:tc>
          <w:tcPr>
            <w:tcW w:w="753" w:type="pct"/>
            <w:tcBorders>
              <w:top w:val="single" w:sz="4" w:space="0" w:color="auto"/>
              <w:bottom w:val="single" w:sz="4" w:space="0" w:color="auto"/>
              <w:right w:val="nil"/>
            </w:tcBorders>
            <w:shd w:val="clear" w:color="auto" w:fill="EAF1DD"/>
            <w:vAlign w:val="center"/>
          </w:tcPr>
          <w:p w14:paraId="6C2BF179" w14:textId="3D28D68D"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b/>
                <w:bCs/>
                <w:sz w:val="18"/>
                <w:szCs w:val="18"/>
              </w:rPr>
            </w:pPr>
            <w:r w:rsidRPr="001A6F9D">
              <w:rPr>
                <w:rFonts w:eastAsia="等线"/>
                <w:b/>
                <w:bCs/>
                <w:sz w:val="18"/>
                <w:szCs w:val="18"/>
                <w:lang w:bidi="ar"/>
              </w:rPr>
              <w:t>Heterogeneous &amp; hierarchical electrode</w:t>
            </w:r>
          </w:p>
        </w:tc>
        <w:tc>
          <w:tcPr>
            <w:tcW w:w="1083" w:type="pct"/>
            <w:tcBorders>
              <w:top w:val="single" w:sz="4" w:space="0" w:color="auto"/>
              <w:bottom w:val="single" w:sz="4" w:space="0" w:color="auto"/>
              <w:right w:val="nil"/>
            </w:tcBorders>
            <w:shd w:val="clear" w:color="auto" w:fill="DAEEF3"/>
            <w:vAlign w:val="center"/>
          </w:tcPr>
          <w:p w14:paraId="6CDB99E1"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b/>
                <w:bCs/>
                <w:sz w:val="18"/>
                <w:szCs w:val="18"/>
              </w:rPr>
            </w:pPr>
            <w:r w:rsidRPr="001A6F9D">
              <w:rPr>
                <w:rFonts w:eastAsia="等线"/>
                <w:b/>
                <w:bCs/>
                <w:sz w:val="18"/>
                <w:szCs w:val="18"/>
                <w:lang w:bidi="ar"/>
              </w:rPr>
              <w:t>This work</w:t>
            </w:r>
          </w:p>
        </w:tc>
      </w:tr>
    </w:tbl>
    <w:p w14:paraId="251EC011" w14:textId="77777777" w:rsidR="00567CCD" w:rsidRPr="001A6F9D" w:rsidRDefault="00567CCD" w:rsidP="00567CCD">
      <w:pPr>
        <w:spacing w:after="0" w:line="276" w:lineRule="auto"/>
        <w:rPr>
          <w:rFonts w:ascii="Calibri" w:eastAsia="宋体" w:hAnsi="Calibri" w:cs="Times New Roman"/>
          <w:b/>
          <w:bCs/>
          <w:kern w:val="24"/>
          <w:lang w:val="en-US"/>
        </w:rPr>
      </w:pPr>
    </w:p>
    <w:p w14:paraId="27BAFF94" w14:textId="77777777" w:rsidR="003E0CF0" w:rsidRPr="001A6F9D" w:rsidRDefault="003E0CF0">
      <w:pPr>
        <w:rPr>
          <w:rFonts w:ascii="Times New Roman" w:eastAsia="等线" w:hAnsi="Times New Roman" w:cs="Times New Roman"/>
          <w:b/>
          <w:bCs/>
          <w:kern w:val="2"/>
          <w:szCs w:val="36"/>
          <w:lang w:val="en-US"/>
        </w:rPr>
      </w:pPr>
      <w:r w:rsidRPr="001A6F9D">
        <w:rPr>
          <w:rFonts w:ascii="Times New Roman" w:eastAsia="等线" w:hAnsi="Times New Roman" w:cs="Times New Roman"/>
          <w:b/>
          <w:bCs/>
          <w:kern w:val="2"/>
          <w:szCs w:val="36"/>
          <w:lang w:val="en-US"/>
        </w:rPr>
        <w:br w:type="page"/>
      </w:r>
    </w:p>
    <w:p w14:paraId="4BEB9B78" w14:textId="77777777" w:rsidR="00567CCD" w:rsidRPr="001A6F9D" w:rsidRDefault="00567CCD" w:rsidP="00567CCD">
      <w:pPr>
        <w:spacing w:after="0" w:line="240" w:lineRule="auto"/>
        <w:jc w:val="center"/>
        <w:rPr>
          <w:rFonts w:ascii="Times New Roman" w:eastAsia="Times New Roman" w:hAnsi="Times New Roman" w:cs="Times New Roman"/>
          <w:sz w:val="16"/>
          <w:szCs w:val="24"/>
          <w:lang w:val="en-US"/>
        </w:rPr>
      </w:pPr>
      <w:r w:rsidRPr="001A6F9D">
        <w:rPr>
          <w:rFonts w:ascii="Times New Roman" w:eastAsia="等线" w:hAnsi="Times New Roman" w:cs="Times New Roman"/>
          <w:b/>
          <w:bCs/>
          <w:kern w:val="2"/>
          <w:szCs w:val="36"/>
          <w:lang w:val="en-US"/>
        </w:rPr>
        <w:lastRenderedPageBreak/>
        <w:t>Table S2</w:t>
      </w:r>
      <w:r w:rsidRPr="001A6F9D">
        <w:rPr>
          <w:rFonts w:ascii="Times New Roman" w:eastAsia="等线" w:hAnsi="Times New Roman" w:cs="Times New Roman"/>
          <w:kern w:val="2"/>
          <w:szCs w:val="36"/>
          <w:lang w:val="en-US"/>
        </w:rPr>
        <w:t>. Comparison of DBP &amp; SBP monitoring with different sensors and methodologies</w:t>
      </w:r>
    </w:p>
    <w:tbl>
      <w:tblPr>
        <w:tblStyle w:val="2-52"/>
        <w:tblpPr w:leftFromText="180" w:rightFromText="180" w:vertAnchor="text" w:horzAnchor="margin" w:tblpX="-176" w:tblpY="144"/>
        <w:tblW w:w="5000" w:type="pct"/>
        <w:tblLayout w:type="fixed"/>
        <w:tblLook w:val="04A0" w:firstRow="1" w:lastRow="0" w:firstColumn="1" w:lastColumn="0" w:noHBand="0" w:noVBand="1"/>
      </w:tblPr>
      <w:tblGrid>
        <w:gridCol w:w="2050"/>
        <w:gridCol w:w="1094"/>
        <w:gridCol w:w="1367"/>
        <w:gridCol w:w="1231"/>
        <w:gridCol w:w="1502"/>
        <w:gridCol w:w="1782"/>
      </w:tblGrid>
      <w:tr w:rsidR="001A6F9D" w:rsidRPr="001A6F9D" w14:paraId="2DF65254" w14:textId="77777777" w:rsidTr="00567C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6" w:type="pct"/>
            <w:tcBorders>
              <w:top w:val="single" w:sz="4" w:space="0" w:color="auto"/>
              <w:bottom w:val="single" w:sz="4" w:space="0" w:color="auto"/>
            </w:tcBorders>
            <w:shd w:val="clear" w:color="auto" w:fill="1F497D"/>
            <w:vAlign w:val="center"/>
          </w:tcPr>
          <w:p w14:paraId="28B8281B" w14:textId="77777777" w:rsidR="00567CCD" w:rsidRPr="002846D2" w:rsidRDefault="00567CCD" w:rsidP="00567CCD">
            <w:pPr>
              <w:tabs>
                <w:tab w:val="decimal" w:pos="360"/>
              </w:tabs>
              <w:spacing w:line="360" w:lineRule="auto"/>
              <w:jc w:val="center"/>
              <w:rPr>
                <w:color w:val="FFFFFF" w:themeColor="background1"/>
                <w:sz w:val="18"/>
                <w:szCs w:val="18"/>
              </w:rPr>
            </w:pPr>
            <w:r w:rsidRPr="002846D2">
              <w:rPr>
                <w:rFonts w:hint="eastAsia"/>
                <w:color w:val="FFFFFF" w:themeColor="background1"/>
                <w:sz w:val="18"/>
                <w:szCs w:val="18"/>
              </w:rPr>
              <w:t>Method</w:t>
            </w:r>
          </w:p>
        </w:tc>
        <w:tc>
          <w:tcPr>
            <w:tcW w:w="606" w:type="pct"/>
            <w:tcBorders>
              <w:top w:val="single" w:sz="4" w:space="0" w:color="auto"/>
              <w:bottom w:val="single" w:sz="4" w:space="0" w:color="auto"/>
            </w:tcBorders>
            <w:shd w:val="clear" w:color="auto" w:fill="1F497D"/>
            <w:vAlign w:val="center"/>
          </w:tcPr>
          <w:p w14:paraId="3BE761A9" w14:textId="62BBBEE7" w:rsidR="00567CCD" w:rsidRPr="002846D2" w:rsidRDefault="00567CCD" w:rsidP="00567CCD">
            <w:pPr>
              <w:tabs>
                <w:tab w:val="decimal" w:pos="360"/>
              </w:tabs>
              <w:spacing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846D2">
              <w:rPr>
                <w:rFonts w:hint="eastAsia"/>
                <w:color w:val="FFFFFF" w:themeColor="background1"/>
                <w:sz w:val="18"/>
                <w:szCs w:val="18"/>
              </w:rPr>
              <w:t xml:space="preserve">Signal </w:t>
            </w:r>
            <w:r w:rsidR="00602A23" w:rsidRPr="002846D2">
              <w:rPr>
                <w:rFonts w:hint="eastAsia"/>
                <w:color w:val="FFFFFF" w:themeColor="background1"/>
                <w:sz w:val="18"/>
                <w:szCs w:val="18"/>
              </w:rPr>
              <w:t>channel number</w:t>
            </w:r>
          </w:p>
        </w:tc>
        <w:tc>
          <w:tcPr>
            <w:tcW w:w="757" w:type="pct"/>
            <w:tcBorders>
              <w:top w:val="single" w:sz="4" w:space="0" w:color="auto"/>
              <w:bottom w:val="single" w:sz="4" w:space="0" w:color="auto"/>
            </w:tcBorders>
            <w:shd w:val="clear" w:color="auto" w:fill="1F497D"/>
            <w:vAlign w:val="center"/>
          </w:tcPr>
          <w:p w14:paraId="369A5FAB" w14:textId="77777777" w:rsidR="00567CCD" w:rsidRPr="002846D2" w:rsidRDefault="00567CCD" w:rsidP="00567CCD">
            <w:pPr>
              <w:spacing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846D2">
              <w:rPr>
                <w:rFonts w:hint="eastAsia"/>
                <w:color w:val="FFFFFF" w:themeColor="background1"/>
                <w:sz w:val="18"/>
                <w:szCs w:val="18"/>
              </w:rPr>
              <w:t>DBP</w:t>
            </w:r>
          </w:p>
          <w:p w14:paraId="5B5503B4" w14:textId="77777777" w:rsidR="00567CCD" w:rsidRPr="002846D2" w:rsidRDefault="00567CCD" w:rsidP="00567CCD">
            <w:pPr>
              <w:spacing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846D2">
              <w:rPr>
                <w:rFonts w:hint="eastAsia"/>
                <w:color w:val="FFFFFF" w:themeColor="background1"/>
                <w:sz w:val="18"/>
                <w:szCs w:val="18"/>
              </w:rPr>
              <w:t>(ME/SD)</w:t>
            </w:r>
          </w:p>
        </w:tc>
        <w:tc>
          <w:tcPr>
            <w:tcW w:w="682" w:type="pct"/>
            <w:tcBorders>
              <w:top w:val="single" w:sz="4" w:space="0" w:color="auto"/>
              <w:bottom w:val="single" w:sz="4" w:space="0" w:color="auto"/>
            </w:tcBorders>
            <w:shd w:val="clear" w:color="auto" w:fill="1F497D"/>
            <w:vAlign w:val="center"/>
          </w:tcPr>
          <w:p w14:paraId="677BEF66" w14:textId="77777777" w:rsidR="00567CCD" w:rsidRPr="002846D2" w:rsidRDefault="00567CCD" w:rsidP="00567CCD">
            <w:pPr>
              <w:spacing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846D2">
              <w:rPr>
                <w:rFonts w:hint="eastAsia"/>
                <w:color w:val="FFFFFF" w:themeColor="background1"/>
                <w:sz w:val="18"/>
                <w:szCs w:val="18"/>
              </w:rPr>
              <w:t>SBP</w:t>
            </w:r>
          </w:p>
          <w:p w14:paraId="189C022F" w14:textId="77777777" w:rsidR="00567CCD" w:rsidRPr="002846D2" w:rsidRDefault="00567CCD" w:rsidP="00567CCD">
            <w:pPr>
              <w:spacing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846D2">
              <w:rPr>
                <w:rFonts w:hint="eastAsia"/>
                <w:color w:val="FFFFFF" w:themeColor="background1"/>
                <w:sz w:val="18"/>
                <w:szCs w:val="18"/>
              </w:rPr>
              <w:t>(ME/SD)</w:t>
            </w:r>
          </w:p>
        </w:tc>
        <w:tc>
          <w:tcPr>
            <w:tcW w:w="832" w:type="pct"/>
            <w:tcBorders>
              <w:top w:val="single" w:sz="4" w:space="0" w:color="auto"/>
              <w:bottom w:val="single" w:sz="4" w:space="0" w:color="auto"/>
            </w:tcBorders>
            <w:shd w:val="clear" w:color="auto" w:fill="1F497D"/>
            <w:vAlign w:val="center"/>
          </w:tcPr>
          <w:p w14:paraId="340C8EA8" w14:textId="77777777" w:rsidR="00567CCD" w:rsidRPr="002846D2" w:rsidRDefault="00567CCD" w:rsidP="00567CCD">
            <w:pPr>
              <w:spacing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846D2">
              <w:rPr>
                <w:color w:val="FFFFFF" w:themeColor="background1"/>
                <w:sz w:val="18"/>
                <w:szCs w:val="18"/>
              </w:rPr>
              <w:t>D</w:t>
            </w:r>
            <w:r w:rsidRPr="002846D2">
              <w:rPr>
                <w:rFonts w:hint="eastAsia"/>
                <w:color w:val="FFFFFF" w:themeColor="background1"/>
                <w:sz w:val="18"/>
                <w:szCs w:val="18"/>
              </w:rPr>
              <w:t>emonstrated BP measurement</w:t>
            </w:r>
          </w:p>
        </w:tc>
        <w:tc>
          <w:tcPr>
            <w:tcW w:w="987" w:type="pct"/>
            <w:tcBorders>
              <w:top w:val="single" w:sz="4" w:space="0" w:color="auto"/>
              <w:bottom w:val="single" w:sz="4" w:space="0" w:color="auto"/>
            </w:tcBorders>
            <w:shd w:val="clear" w:color="auto" w:fill="1F497D"/>
            <w:vAlign w:val="center"/>
          </w:tcPr>
          <w:p w14:paraId="60C984BE" w14:textId="77777777" w:rsidR="00567CCD" w:rsidRPr="002846D2" w:rsidRDefault="00567CCD" w:rsidP="00567CCD">
            <w:pPr>
              <w:spacing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2846D2">
              <w:rPr>
                <w:rFonts w:hint="eastAsia"/>
                <w:color w:val="FFFFFF" w:themeColor="background1"/>
                <w:sz w:val="18"/>
                <w:szCs w:val="18"/>
              </w:rPr>
              <w:t>References</w:t>
            </w:r>
          </w:p>
        </w:tc>
      </w:tr>
      <w:tr w:rsidR="001A6F9D" w:rsidRPr="001A6F9D" w14:paraId="4EE089C5" w14:textId="77777777" w:rsidTr="00567CCD">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F2DBDB"/>
            <w:vAlign w:val="center"/>
          </w:tcPr>
          <w:p w14:paraId="5DC12A2B"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b w:val="0"/>
                <w:color w:val="auto"/>
                <w:sz w:val="18"/>
                <w:szCs w:val="18"/>
              </w:rPr>
              <w:t>Piezoelectric pressure sensor</w:t>
            </w:r>
          </w:p>
        </w:tc>
        <w:tc>
          <w:tcPr>
            <w:tcW w:w="606" w:type="pct"/>
            <w:tcBorders>
              <w:top w:val="single" w:sz="4" w:space="0" w:color="auto"/>
              <w:left w:val="nil"/>
              <w:bottom w:val="single" w:sz="4" w:space="0" w:color="auto"/>
              <w:right w:val="nil"/>
            </w:tcBorders>
            <w:shd w:val="clear" w:color="auto" w:fill="DDD9C3"/>
            <w:vAlign w:val="center"/>
          </w:tcPr>
          <w:p w14:paraId="567BA2AA"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2</w:t>
            </w:r>
          </w:p>
        </w:tc>
        <w:tc>
          <w:tcPr>
            <w:tcW w:w="757" w:type="pct"/>
            <w:tcBorders>
              <w:top w:val="single" w:sz="4" w:space="0" w:color="auto"/>
              <w:left w:val="nil"/>
              <w:bottom w:val="single" w:sz="4" w:space="0" w:color="auto"/>
              <w:right w:val="nil"/>
            </w:tcBorders>
            <w:shd w:val="clear" w:color="auto" w:fill="C6D9F1"/>
            <w:vAlign w:val="center"/>
          </w:tcPr>
          <w:p w14:paraId="601C34F0"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0.11/3.68</w:t>
            </w:r>
          </w:p>
        </w:tc>
        <w:tc>
          <w:tcPr>
            <w:tcW w:w="682" w:type="pct"/>
            <w:tcBorders>
              <w:top w:val="single" w:sz="4" w:space="0" w:color="auto"/>
              <w:left w:val="nil"/>
              <w:bottom w:val="single" w:sz="4" w:space="0" w:color="auto"/>
              <w:right w:val="nil"/>
            </w:tcBorders>
            <w:shd w:val="clear" w:color="auto" w:fill="EAF1DD"/>
            <w:vAlign w:val="center"/>
          </w:tcPr>
          <w:p w14:paraId="3527CB95"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-0.05/4.61</w:t>
            </w:r>
          </w:p>
        </w:tc>
        <w:tc>
          <w:tcPr>
            <w:tcW w:w="832" w:type="pct"/>
            <w:tcBorders>
              <w:top w:val="single" w:sz="4" w:space="0" w:color="auto"/>
              <w:left w:val="nil"/>
              <w:bottom w:val="single" w:sz="4" w:space="0" w:color="auto"/>
              <w:right w:val="nil"/>
            </w:tcBorders>
            <w:shd w:val="clear" w:color="auto" w:fill="DBE5F1"/>
            <w:vAlign w:val="center"/>
          </w:tcPr>
          <w:p w14:paraId="52B9D849"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rPr>
              <w:t>Dynamic BP</w:t>
            </w:r>
          </w:p>
        </w:tc>
        <w:tc>
          <w:tcPr>
            <w:tcW w:w="987" w:type="pct"/>
            <w:tcBorders>
              <w:top w:val="single" w:sz="4" w:space="0" w:color="auto"/>
              <w:left w:val="nil"/>
              <w:bottom w:val="single" w:sz="4" w:space="0" w:color="auto"/>
              <w:right w:val="nil"/>
            </w:tcBorders>
            <w:shd w:val="clear" w:color="auto" w:fill="DAEEF3"/>
            <w:vAlign w:val="center"/>
          </w:tcPr>
          <w:p w14:paraId="3EAB5B76"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i/>
                <w:iCs/>
                <w:sz w:val="18"/>
                <w:szCs w:val="18"/>
              </w:rPr>
            </w:pPr>
            <w:r w:rsidRPr="001A6F9D">
              <w:rPr>
                <w:rFonts w:eastAsia="等线" w:hint="eastAsia"/>
                <w:i/>
                <w:iCs/>
                <w:sz w:val="18"/>
                <w:szCs w:val="18"/>
              </w:rPr>
              <w:t>[</w:t>
            </w:r>
            <w:r w:rsidR="003E0CF0" w:rsidRPr="001A6F9D">
              <w:rPr>
                <w:rFonts w:eastAsia="等线"/>
                <w:i/>
                <w:iCs/>
                <w:sz w:val="18"/>
                <w:szCs w:val="18"/>
              </w:rPr>
              <w:t>S</w:t>
            </w:r>
            <w:r w:rsidRPr="001A6F9D">
              <w:rPr>
                <w:rFonts w:eastAsia="等线"/>
                <w:i/>
                <w:iCs/>
                <w:sz w:val="18"/>
                <w:szCs w:val="18"/>
              </w:rPr>
              <w:fldChar w:fldCharType="begin"/>
            </w:r>
            <w:r w:rsidRPr="001A6F9D">
              <w:rPr>
                <w:rFonts w:eastAsia="等线"/>
                <w:i/>
                <w:iCs/>
                <w:sz w:val="18"/>
                <w:szCs w:val="18"/>
              </w:rPr>
              <w:instrText xml:space="preserve"> ADDIN EN.CITE &lt;EndNote&gt;&lt;Cite&gt;&lt;Author&gt;Li&lt;/Author&gt;&lt;Year&gt;2023&lt;/Year&gt;&lt;RecNum&gt;78&lt;/RecNum&gt;&lt;DisplayText&gt;12&lt;/DisplayText&gt;&lt;record&gt;&lt;rec-number&gt;78&lt;/rec-number&gt;&lt;foreign-keys&gt;&lt;key app="EN" db-id="fde5fpw2bz9wdqef22lpexxo0r559ww5a95a" timestamp="1716211539"&gt;78&lt;/key&gt;&lt;key app="ENWeb" db-id=""&gt;0&lt;/key&gt;&lt;/foreign-keys&gt;&lt;ref-type name="Journal Article"&gt;17&lt;/ref-type&gt;&lt;contributors&gt;&lt;authors&gt;&lt;author&gt;Li, Jian&lt;/author&gt;&lt;author&gt;Jia, Huiling&lt;/author&gt;&lt;author&gt;Zhou, Jingkun&lt;/author&gt;&lt;author&gt;Huang, Xingcan&lt;/author&gt;&lt;author&gt;Xu, Long&lt;/author&gt;&lt;author&gt;Jia, Shengxin&lt;/author&gt;&lt;author&gt;Gao, Zhan&lt;/author&gt;&lt;author&gt;Yao, Kuanming&lt;/author&gt;&lt;author&gt;Li, Dengfeng&lt;/author&gt;&lt;author&gt;Zhang, Binbin&lt;/author&gt;&lt;author&gt;Liu, Yiming&lt;/author&gt;&lt;author&gt;Huang, Ya&lt;/author&gt;&lt;author&gt;Hu, Yue&lt;/author&gt;&lt;author&gt;Zhao, Guangyao&lt;/author&gt;&lt;author&gt;Xu, Zitong&lt;/author&gt;&lt;author&gt;Li, Jiyu&lt;/author&gt;&lt;author&gt;Yiu, Chun Ki&lt;/author&gt;&lt;author&gt;Gao, Yuyu&lt;/author&gt;&lt;author&gt;Wu, Mengge&lt;/author&gt;&lt;author&gt;Jiao, Yanli&lt;/author&gt;&lt;author&gt;Zhang, Qiang&lt;/author&gt;&lt;author&gt;Tai, Xuecheng&lt;/author&gt;&lt;author&gt;Chan, Raymond H.&lt;/author&gt;&lt;author&gt;Zhang, Yuanting&lt;/author&gt;&lt;author&gt;Ma, Xiaohui&lt;/author&gt;&lt;author&gt;Yu, Xinge&lt;/author&gt;&lt;/authors&gt;&lt;/contributors&gt;&lt;titles&gt;&lt;title&gt;Thin, soft, wearable system for continuous wireless monitoring of artery blood pressure&lt;/title&gt;&lt;secondary-title&gt;Nature Communications&lt;/secondary-title&gt;&lt;/titles&gt;&lt;periodical&gt;&lt;full-title&gt;Nature Communications&lt;/full-title&gt;&lt;abbr-1&gt;Nat. Commun.&lt;/abbr-1&gt;&lt;/periodical&gt;&lt;pages&gt;5009&lt;/pages&gt;&lt;volume&gt;14&lt;/volume&gt;&lt;number&gt;1&lt;/number&gt;&lt;section&gt;5009&lt;/section&gt;&lt;dates&gt;&lt;year&gt;2023&lt;/year&gt;&lt;/dates&gt;&lt;isbn&gt;2041-1723&lt;/isbn&gt;&lt;urls&gt;&lt;/urls&gt;&lt;electronic-resource-num&gt;10.1038/s41467-023-40763-3&lt;/electronic-resource-num&gt;&lt;/record&gt;&lt;/Cite&gt;&lt;/EndNote&gt;</w:instrText>
            </w:r>
            <w:r w:rsidRPr="001A6F9D">
              <w:rPr>
                <w:rFonts w:eastAsia="等线"/>
                <w:i/>
                <w:iCs/>
                <w:sz w:val="18"/>
                <w:szCs w:val="18"/>
              </w:rPr>
              <w:fldChar w:fldCharType="separate"/>
            </w:r>
            <w:r w:rsidRPr="001A6F9D">
              <w:rPr>
                <w:rFonts w:eastAsia="等线"/>
                <w:i/>
                <w:iCs/>
                <w:noProof/>
                <w:sz w:val="18"/>
                <w:szCs w:val="18"/>
              </w:rPr>
              <w:t>12</w:t>
            </w:r>
            <w:r w:rsidRPr="001A6F9D">
              <w:rPr>
                <w:rFonts w:eastAsia="等线"/>
                <w:i/>
                <w:iCs/>
                <w:sz w:val="18"/>
                <w:szCs w:val="18"/>
              </w:rPr>
              <w:fldChar w:fldCharType="end"/>
            </w:r>
            <w:r w:rsidRPr="001A6F9D">
              <w:rPr>
                <w:rFonts w:eastAsia="等线" w:hint="eastAsia"/>
                <w:i/>
                <w:iCs/>
                <w:sz w:val="18"/>
                <w:szCs w:val="18"/>
              </w:rPr>
              <w:t xml:space="preserve">]: </w:t>
            </w:r>
            <w:r w:rsidRPr="001A6F9D">
              <w:rPr>
                <w:rFonts w:eastAsia="等线"/>
                <w:iCs/>
                <w:sz w:val="18"/>
                <w:szCs w:val="18"/>
              </w:rPr>
              <w:t>Nat. Commun. 2023</w:t>
            </w:r>
            <w:r w:rsidRPr="001A6F9D">
              <w:rPr>
                <w:rFonts w:eastAsia="等线" w:hint="eastAsia"/>
                <w:iCs/>
                <w:sz w:val="18"/>
                <w:szCs w:val="18"/>
              </w:rPr>
              <w:t>, 14</w:t>
            </w:r>
            <w:r w:rsidRPr="001A6F9D">
              <w:rPr>
                <w:rFonts w:eastAsia="等线"/>
                <w:iCs/>
                <w:sz w:val="18"/>
                <w:szCs w:val="18"/>
              </w:rPr>
              <w:t>, 5009</w:t>
            </w:r>
            <w:r w:rsidRPr="001A6F9D">
              <w:rPr>
                <w:rFonts w:eastAsia="等线"/>
                <w:i/>
                <w:iCs/>
                <w:sz w:val="18"/>
                <w:szCs w:val="18"/>
              </w:rPr>
              <w:t>.</w:t>
            </w:r>
          </w:p>
        </w:tc>
      </w:tr>
      <w:tr w:rsidR="001A6F9D" w:rsidRPr="001A6F9D" w14:paraId="5D904072" w14:textId="77777777" w:rsidTr="00567CCD">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F2DBDB"/>
            <w:vAlign w:val="center"/>
          </w:tcPr>
          <w:p w14:paraId="1712247C"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hint="eastAsia"/>
                <w:b w:val="0"/>
                <w:color w:val="auto"/>
                <w:sz w:val="18"/>
                <w:szCs w:val="18"/>
              </w:rPr>
              <w:t>PPG</w:t>
            </w:r>
          </w:p>
        </w:tc>
        <w:tc>
          <w:tcPr>
            <w:tcW w:w="606" w:type="pct"/>
            <w:tcBorders>
              <w:top w:val="single" w:sz="4" w:space="0" w:color="auto"/>
              <w:left w:val="nil"/>
              <w:bottom w:val="single" w:sz="4" w:space="0" w:color="auto"/>
              <w:right w:val="nil"/>
            </w:tcBorders>
            <w:shd w:val="clear" w:color="auto" w:fill="DDD9C3"/>
            <w:vAlign w:val="center"/>
          </w:tcPr>
          <w:p w14:paraId="2E0E5B53"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2</w:t>
            </w:r>
          </w:p>
        </w:tc>
        <w:tc>
          <w:tcPr>
            <w:tcW w:w="757" w:type="pct"/>
            <w:tcBorders>
              <w:top w:val="single" w:sz="4" w:space="0" w:color="auto"/>
              <w:left w:val="nil"/>
              <w:bottom w:val="single" w:sz="4" w:space="0" w:color="auto"/>
              <w:right w:val="nil"/>
            </w:tcBorders>
            <w:shd w:val="clear" w:color="auto" w:fill="C6D9F1"/>
            <w:vAlign w:val="center"/>
          </w:tcPr>
          <w:p w14:paraId="77D2546B"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-0.91/3.84</w:t>
            </w:r>
          </w:p>
        </w:tc>
        <w:tc>
          <w:tcPr>
            <w:tcW w:w="682" w:type="pct"/>
            <w:tcBorders>
              <w:top w:val="single" w:sz="4" w:space="0" w:color="auto"/>
              <w:left w:val="nil"/>
              <w:bottom w:val="single" w:sz="4" w:space="0" w:color="auto"/>
              <w:right w:val="nil"/>
            </w:tcBorders>
            <w:shd w:val="clear" w:color="auto" w:fill="EAF1DD"/>
            <w:vAlign w:val="center"/>
          </w:tcPr>
          <w:p w14:paraId="5AFD81D5"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-0.36/3.36</w:t>
            </w:r>
          </w:p>
        </w:tc>
        <w:tc>
          <w:tcPr>
            <w:tcW w:w="832" w:type="pct"/>
            <w:tcBorders>
              <w:top w:val="single" w:sz="4" w:space="0" w:color="auto"/>
              <w:left w:val="nil"/>
              <w:bottom w:val="single" w:sz="4" w:space="0" w:color="auto"/>
              <w:right w:val="nil"/>
            </w:tcBorders>
            <w:shd w:val="clear" w:color="auto" w:fill="DBE5F1"/>
            <w:vAlign w:val="center"/>
          </w:tcPr>
          <w:p w14:paraId="4A6AB70C" w14:textId="5797A265"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rPr>
              <w:t>S</w:t>
            </w:r>
            <w:r w:rsidR="00A811D1" w:rsidRPr="001A6F9D">
              <w:rPr>
                <w:rFonts w:eastAsia="等线"/>
                <w:sz w:val="18"/>
                <w:szCs w:val="18"/>
              </w:rPr>
              <w:t>tatic</w:t>
            </w:r>
            <w:r w:rsidRPr="001A6F9D">
              <w:rPr>
                <w:rFonts w:eastAsia="等线" w:hint="eastAsia"/>
                <w:sz w:val="18"/>
                <w:szCs w:val="18"/>
              </w:rPr>
              <w:t xml:space="preserve"> BP</w:t>
            </w:r>
          </w:p>
        </w:tc>
        <w:tc>
          <w:tcPr>
            <w:tcW w:w="987" w:type="pct"/>
            <w:tcBorders>
              <w:top w:val="single" w:sz="4" w:space="0" w:color="auto"/>
              <w:left w:val="nil"/>
              <w:bottom w:val="single" w:sz="4" w:space="0" w:color="auto"/>
              <w:right w:val="nil"/>
            </w:tcBorders>
            <w:shd w:val="clear" w:color="auto" w:fill="DAEEF3"/>
            <w:vAlign w:val="center"/>
          </w:tcPr>
          <w:p w14:paraId="7AFD2C0F"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i/>
                <w:iCs/>
                <w:sz w:val="18"/>
                <w:szCs w:val="18"/>
              </w:rPr>
            </w:pPr>
            <w:r w:rsidRPr="001A6F9D">
              <w:rPr>
                <w:rFonts w:eastAsia="等线"/>
                <w:i/>
                <w:iCs/>
                <w:sz w:val="18"/>
                <w:szCs w:val="18"/>
              </w:rPr>
              <w:t>[</w:t>
            </w:r>
            <w:r w:rsidR="003E0CF0" w:rsidRPr="001A6F9D">
              <w:rPr>
                <w:rFonts w:eastAsia="等线"/>
                <w:i/>
                <w:iCs/>
                <w:sz w:val="18"/>
                <w:szCs w:val="18"/>
              </w:rPr>
              <w:t>S</w:t>
            </w:r>
            <w:r w:rsidRPr="001A6F9D">
              <w:rPr>
                <w:rFonts w:eastAsia="等线"/>
                <w:i/>
                <w:iCs/>
                <w:sz w:val="18"/>
                <w:szCs w:val="18"/>
              </w:rPr>
              <w:fldChar w:fldCharType="begin"/>
            </w:r>
            <w:r w:rsidRPr="001A6F9D">
              <w:rPr>
                <w:rFonts w:eastAsia="等线"/>
                <w:i/>
                <w:iCs/>
                <w:sz w:val="18"/>
                <w:szCs w:val="18"/>
              </w:rPr>
              <w:instrText xml:space="preserve"> ADDIN EN.CITE &lt;EndNote&gt;&lt;Cite&gt;&lt;Author&gt;Chen&lt;/Author&gt;&lt;Year&gt;2017&lt;/Year&gt;&lt;RecNum&gt;271&lt;/RecNum&gt;&lt;DisplayText&gt;13&lt;/DisplayText&gt;&lt;record&gt;&lt;rec-number&gt;271&lt;/rec-number&gt;&lt;foreign-keys&gt;&lt;key app="EN" db-id="fde5fpw2bz9wdqef22lpexxo0r559ww5a95a" timestamp="1750065819"&gt;271&lt;/key&gt;&lt;key app="ENWeb" db-id=""&gt;0&lt;/key&gt;&lt;/foreign-keys&gt;&lt;ref-type name="Conference Paper"&gt;47&lt;/ref-type&gt;&lt;contributors&gt;&lt;authors&gt;&lt;author&gt;Chen, Yang&lt;/author&gt;&lt;author&gt;Cheng, Shuo&lt;/author&gt;&lt;author&gt;Wang, Tong&lt;/author&gt;&lt;author&gt;Ma, Ting&lt;/author&gt;&lt;/authors&gt;&lt;/contributors&gt;&lt;titles&gt;&lt;title&gt;Novel blood pressure estimation method using single photoplethysmography feature&lt;/title&gt;&lt;secondary-title&gt;2017 39th Annual International Conference of the IEEE Engineering in Medicine and Biology Society (EMBC)&lt;/secondary-title&gt;&lt;/titles&gt;&lt;pages&gt;1712-1715&lt;/pages&gt;&lt;dates&gt;&lt;year&gt;2017&lt;/year&gt;&lt;/dates&gt;&lt;urls&gt;&lt;/urls&gt;&lt;electronic-resource-num&gt;10.1109/embc.2017.8037172&lt;/electronic-resource-num&gt;&lt;/record&gt;&lt;/Cite&gt;&lt;/EndNote&gt;</w:instrText>
            </w:r>
            <w:r w:rsidRPr="001A6F9D">
              <w:rPr>
                <w:rFonts w:eastAsia="等线"/>
                <w:i/>
                <w:iCs/>
                <w:sz w:val="18"/>
                <w:szCs w:val="18"/>
              </w:rPr>
              <w:fldChar w:fldCharType="separate"/>
            </w:r>
            <w:r w:rsidRPr="001A6F9D">
              <w:rPr>
                <w:rFonts w:eastAsia="等线"/>
                <w:i/>
                <w:iCs/>
                <w:noProof/>
                <w:sz w:val="18"/>
                <w:szCs w:val="18"/>
              </w:rPr>
              <w:t>13</w:t>
            </w:r>
            <w:r w:rsidRPr="001A6F9D">
              <w:rPr>
                <w:rFonts w:eastAsia="等线"/>
                <w:i/>
                <w:iCs/>
                <w:sz w:val="18"/>
                <w:szCs w:val="18"/>
              </w:rPr>
              <w:fldChar w:fldCharType="end"/>
            </w:r>
            <w:r w:rsidRPr="001A6F9D">
              <w:rPr>
                <w:rFonts w:eastAsia="等线"/>
                <w:i/>
                <w:iCs/>
                <w:sz w:val="18"/>
                <w:szCs w:val="18"/>
              </w:rPr>
              <w:t xml:space="preserve">] </w:t>
            </w:r>
            <w:bookmarkStart w:id="1" w:name="OLE_LINK2"/>
            <w:r w:rsidRPr="001A6F9D">
              <w:rPr>
                <w:rFonts w:eastAsia="等线"/>
                <w:sz w:val="18"/>
                <w:szCs w:val="18"/>
              </w:rPr>
              <w:t xml:space="preserve">Annu. Int. Conf. </w:t>
            </w:r>
            <w:bookmarkStart w:id="2" w:name="OLE_LINK4"/>
            <w:r w:rsidRPr="001A6F9D">
              <w:rPr>
                <w:rFonts w:eastAsia="等线"/>
                <w:sz w:val="18"/>
                <w:szCs w:val="18"/>
              </w:rPr>
              <w:t>IEEE</w:t>
            </w:r>
            <w:bookmarkEnd w:id="2"/>
            <w:r w:rsidRPr="001A6F9D">
              <w:rPr>
                <w:rFonts w:eastAsia="等线"/>
                <w:sz w:val="18"/>
                <w:szCs w:val="18"/>
              </w:rPr>
              <w:t xml:space="preserve"> Eng. Med. Biol. Soc. 2017:</w:t>
            </w:r>
            <w:bookmarkStart w:id="3" w:name="OLE_LINK3"/>
            <w:r w:rsidRPr="001A6F9D">
              <w:rPr>
                <w:rFonts w:eastAsia="等线"/>
                <w:sz w:val="18"/>
                <w:szCs w:val="18"/>
              </w:rPr>
              <w:t>1712-1715</w:t>
            </w:r>
            <w:bookmarkEnd w:id="3"/>
            <w:r w:rsidRPr="001A6F9D">
              <w:rPr>
                <w:rFonts w:eastAsia="等线"/>
                <w:sz w:val="18"/>
                <w:szCs w:val="18"/>
              </w:rPr>
              <w:t>.</w:t>
            </w:r>
            <w:bookmarkEnd w:id="1"/>
          </w:p>
        </w:tc>
      </w:tr>
      <w:tr w:rsidR="001A6F9D" w:rsidRPr="001A6F9D" w14:paraId="4F31C4A9" w14:textId="77777777" w:rsidTr="00567CCD">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F2DBDB"/>
            <w:vAlign w:val="center"/>
          </w:tcPr>
          <w:p w14:paraId="02053F24"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hint="eastAsia"/>
                <w:b w:val="0"/>
                <w:color w:val="auto"/>
                <w:sz w:val="18"/>
                <w:szCs w:val="18"/>
              </w:rPr>
              <w:t>PPG</w:t>
            </w:r>
          </w:p>
        </w:tc>
        <w:tc>
          <w:tcPr>
            <w:tcW w:w="606" w:type="pct"/>
            <w:tcBorders>
              <w:top w:val="single" w:sz="4" w:space="0" w:color="auto"/>
              <w:left w:val="nil"/>
              <w:bottom w:val="single" w:sz="4" w:space="0" w:color="auto"/>
              <w:right w:val="nil"/>
            </w:tcBorders>
            <w:shd w:val="clear" w:color="auto" w:fill="DDD9C3"/>
            <w:vAlign w:val="center"/>
          </w:tcPr>
          <w:p w14:paraId="1E5406DF"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2</w:t>
            </w:r>
          </w:p>
        </w:tc>
        <w:tc>
          <w:tcPr>
            <w:tcW w:w="757" w:type="pct"/>
            <w:tcBorders>
              <w:top w:val="single" w:sz="4" w:space="0" w:color="auto"/>
              <w:left w:val="nil"/>
              <w:bottom w:val="single" w:sz="4" w:space="0" w:color="auto"/>
              <w:right w:val="nil"/>
            </w:tcBorders>
            <w:shd w:val="clear" w:color="auto" w:fill="C6D9F1"/>
            <w:vAlign w:val="center"/>
          </w:tcPr>
          <w:p w14:paraId="189854BC"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2.12/0.26</w:t>
            </w:r>
          </w:p>
        </w:tc>
        <w:tc>
          <w:tcPr>
            <w:tcW w:w="682" w:type="pct"/>
            <w:tcBorders>
              <w:top w:val="single" w:sz="4" w:space="0" w:color="auto"/>
              <w:left w:val="nil"/>
              <w:bottom w:val="single" w:sz="4" w:space="0" w:color="auto"/>
              <w:right w:val="nil"/>
            </w:tcBorders>
            <w:shd w:val="clear" w:color="auto" w:fill="EAF1DD"/>
            <w:vAlign w:val="center"/>
          </w:tcPr>
          <w:p w14:paraId="26F771DC"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2.94/0.72</w:t>
            </w:r>
          </w:p>
        </w:tc>
        <w:tc>
          <w:tcPr>
            <w:tcW w:w="832" w:type="pct"/>
            <w:tcBorders>
              <w:top w:val="single" w:sz="4" w:space="0" w:color="auto"/>
              <w:left w:val="nil"/>
              <w:bottom w:val="single" w:sz="4" w:space="0" w:color="auto"/>
              <w:right w:val="nil"/>
            </w:tcBorders>
            <w:shd w:val="clear" w:color="auto" w:fill="DBE5F1"/>
            <w:vAlign w:val="center"/>
          </w:tcPr>
          <w:p w14:paraId="7DD7DC49" w14:textId="6F3DEDE8" w:rsidR="00567CCD" w:rsidRPr="001A6F9D" w:rsidRDefault="00A811D1"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rPr>
              <w:t>Static</w:t>
            </w:r>
            <w:r w:rsidR="00567CCD" w:rsidRPr="001A6F9D">
              <w:rPr>
                <w:rFonts w:eastAsia="等线" w:hint="eastAsia"/>
                <w:sz w:val="18"/>
                <w:szCs w:val="18"/>
              </w:rPr>
              <w:t xml:space="preserve"> BP</w:t>
            </w:r>
          </w:p>
        </w:tc>
        <w:tc>
          <w:tcPr>
            <w:tcW w:w="987" w:type="pct"/>
            <w:tcBorders>
              <w:top w:val="single" w:sz="4" w:space="0" w:color="auto"/>
              <w:left w:val="nil"/>
              <w:bottom w:val="single" w:sz="4" w:space="0" w:color="auto"/>
              <w:right w:val="nil"/>
            </w:tcBorders>
            <w:shd w:val="clear" w:color="auto" w:fill="DAEEF3"/>
            <w:vAlign w:val="center"/>
          </w:tcPr>
          <w:p w14:paraId="5D2AD4C7"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i/>
                <w:iCs/>
                <w:sz w:val="18"/>
                <w:szCs w:val="18"/>
              </w:rPr>
            </w:pPr>
            <w:r w:rsidRPr="001A6F9D">
              <w:rPr>
                <w:rFonts w:eastAsia="等线" w:hint="eastAsia"/>
                <w:i/>
                <w:iCs/>
                <w:sz w:val="18"/>
                <w:szCs w:val="18"/>
              </w:rPr>
              <w:t>[</w:t>
            </w:r>
            <w:r w:rsidR="003E0CF0" w:rsidRPr="001A6F9D">
              <w:rPr>
                <w:rFonts w:eastAsia="等线"/>
                <w:i/>
                <w:iCs/>
                <w:sz w:val="18"/>
                <w:szCs w:val="18"/>
              </w:rPr>
              <w:t>S</w:t>
            </w:r>
            <w:r w:rsidRPr="001A6F9D">
              <w:rPr>
                <w:rFonts w:eastAsia="等线"/>
                <w:i/>
                <w:iCs/>
                <w:sz w:val="18"/>
                <w:szCs w:val="18"/>
              </w:rPr>
              <w:fldChar w:fldCharType="begin"/>
            </w:r>
            <w:r w:rsidRPr="001A6F9D">
              <w:rPr>
                <w:rFonts w:eastAsia="等线"/>
                <w:i/>
                <w:iCs/>
                <w:sz w:val="18"/>
                <w:szCs w:val="18"/>
              </w:rPr>
              <w:instrText xml:space="preserve"> ADDIN EN.CITE &lt;EndNote&gt;&lt;Cite&gt;&lt;Author&gt;Byfield&lt;/Author&gt;&lt;Year&gt;2022&lt;/Year&gt;&lt;RecNum&gt;244&lt;/RecNum&gt;&lt;DisplayText&gt;14&lt;/DisplayText&gt;&lt;record&gt;&lt;rec-number&gt;244&lt;/rec-number&gt;&lt;foreign-keys&gt;&lt;key app="EN" db-id="fde5fpw2bz9wdqef22lpexxo0r559ww5a95a" timestamp="1750059581"&gt;244&lt;/key&gt;&lt;key app="ENWeb" db-id=""&gt;0&lt;/key&gt;&lt;/foreign-keys&gt;&lt;ref-type name="Journal Article"&gt;17&lt;/ref-type&gt;&lt;contributors&gt;&lt;authors&gt;&lt;author&gt;Byfield, Richard&lt;/author&gt;&lt;author&gt;Miller, Morgan&lt;/author&gt;&lt;author&gt;Miles, Jonathan&lt;/author&gt;&lt;author&gt;Guidoboni, Giovanna&lt;/author&gt;&lt;author&gt;Lin, Jian&lt;/author&gt;&lt;/authors&gt;&lt;/contributors&gt;&lt;titles&gt;&lt;title&gt;Towards Robust Blood Pressure Estimation From Pulse Wave Velocity Measured by Photoplethysmography Sensors&lt;/title&gt;&lt;secondary-title&gt;IEEE Sensors Journal&lt;/secondary-title&gt;&lt;/titles&gt;&lt;periodical&gt;&lt;full-title&gt;IEEE Sensors Journal&lt;/full-title&gt;&lt;abbr-1&gt;IEEE Sens. J.&lt;/abbr-1&gt;&lt;/periodical&gt;&lt;pages&gt;2475-2483&lt;/pages&gt;&lt;volume&gt;22&lt;/volume&gt;&lt;number&gt;3&lt;/number&gt;&lt;section&gt;2475&lt;/section&gt;&lt;dates&gt;&lt;year&gt;2022&lt;/year&gt;&lt;/dates&gt;&lt;isbn&gt;1530-437X&amp;#xD;1558-1748&amp;#xD;2379-9153&lt;/isbn&gt;&lt;urls&gt;&lt;/urls&gt;&lt;electronic-resource-num&gt;10.1109/jsen.2021.3134890&lt;/electronic-resource-num&gt;&lt;/record&gt;&lt;/Cite&gt;&lt;/EndNote&gt;</w:instrText>
            </w:r>
            <w:r w:rsidRPr="001A6F9D">
              <w:rPr>
                <w:rFonts w:eastAsia="等线"/>
                <w:i/>
                <w:iCs/>
                <w:sz w:val="18"/>
                <w:szCs w:val="18"/>
              </w:rPr>
              <w:fldChar w:fldCharType="separate"/>
            </w:r>
            <w:r w:rsidRPr="001A6F9D">
              <w:rPr>
                <w:rFonts w:eastAsia="等线"/>
                <w:i/>
                <w:iCs/>
                <w:noProof/>
                <w:sz w:val="18"/>
                <w:szCs w:val="18"/>
              </w:rPr>
              <w:t>14</w:t>
            </w:r>
            <w:r w:rsidRPr="001A6F9D">
              <w:rPr>
                <w:rFonts w:eastAsia="等线"/>
                <w:i/>
                <w:iCs/>
                <w:sz w:val="18"/>
                <w:szCs w:val="18"/>
              </w:rPr>
              <w:fldChar w:fldCharType="end"/>
            </w:r>
            <w:r w:rsidRPr="001A6F9D">
              <w:rPr>
                <w:rFonts w:eastAsia="等线" w:hint="eastAsia"/>
                <w:i/>
                <w:iCs/>
                <w:sz w:val="18"/>
                <w:szCs w:val="18"/>
              </w:rPr>
              <w:t xml:space="preserve">]: </w:t>
            </w:r>
            <w:r w:rsidRPr="001A6F9D">
              <w:rPr>
                <w:rFonts w:eastAsia="等线"/>
                <w:sz w:val="18"/>
                <w:szCs w:val="18"/>
              </w:rPr>
              <w:t>IEEE Sensors J.</w:t>
            </w:r>
            <w:r w:rsidRPr="001A6F9D">
              <w:rPr>
                <w:rFonts w:eastAsia="等线" w:hint="eastAsia"/>
                <w:sz w:val="18"/>
                <w:szCs w:val="18"/>
              </w:rPr>
              <w:t xml:space="preserve"> </w:t>
            </w:r>
            <w:r w:rsidRPr="001A6F9D">
              <w:rPr>
                <w:rFonts w:eastAsia="等线"/>
                <w:sz w:val="18"/>
                <w:szCs w:val="18"/>
              </w:rPr>
              <w:t>2022</w:t>
            </w:r>
            <w:r w:rsidRPr="001A6F9D">
              <w:rPr>
                <w:rFonts w:eastAsia="等线" w:hint="eastAsia"/>
                <w:sz w:val="18"/>
                <w:szCs w:val="18"/>
              </w:rPr>
              <w:t>,</w:t>
            </w:r>
            <w:r w:rsidRPr="001A6F9D">
              <w:rPr>
                <w:rFonts w:eastAsia="等线"/>
                <w:sz w:val="18"/>
                <w:szCs w:val="18"/>
              </w:rPr>
              <w:t xml:space="preserve"> 22, 2475–2483.</w:t>
            </w:r>
          </w:p>
        </w:tc>
      </w:tr>
      <w:tr w:rsidR="001A6F9D" w:rsidRPr="001A6F9D" w14:paraId="766B9D04" w14:textId="77777777" w:rsidTr="00567CCD">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F2DBDB"/>
            <w:vAlign w:val="center"/>
          </w:tcPr>
          <w:p w14:paraId="43527697"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hint="eastAsia"/>
                <w:b w:val="0"/>
                <w:color w:val="auto"/>
                <w:sz w:val="18"/>
                <w:szCs w:val="18"/>
              </w:rPr>
              <w:t>ECG+PPG</w:t>
            </w:r>
          </w:p>
        </w:tc>
        <w:tc>
          <w:tcPr>
            <w:tcW w:w="606" w:type="pct"/>
            <w:tcBorders>
              <w:top w:val="single" w:sz="4" w:space="0" w:color="auto"/>
              <w:left w:val="nil"/>
              <w:bottom w:val="single" w:sz="4" w:space="0" w:color="auto"/>
              <w:right w:val="nil"/>
            </w:tcBorders>
            <w:shd w:val="clear" w:color="auto" w:fill="DDD9C3"/>
            <w:vAlign w:val="center"/>
          </w:tcPr>
          <w:p w14:paraId="4D9C479C"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2</w:t>
            </w:r>
          </w:p>
        </w:tc>
        <w:tc>
          <w:tcPr>
            <w:tcW w:w="757" w:type="pct"/>
            <w:tcBorders>
              <w:top w:val="single" w:sz="4" w:space="0" w:color="auto"/>
              <w:left w:val="nil"/>
              <w:bottom w:val="single" w:sz="4" w:space="0" w:color="auto"/>
              <w:right w:val="nil"/>
            </w:tcBorders>
            <w:shd w:val="clear" w:color="auto" w:fill="C6D9F1"/>
            <w:vAlign w:val="center"/>
          </w:tcPr>
          <w:p w14:paraId="7F7413D2"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3.23/4.75</w:t>
            </w:r>
          </w:p>
        </w:tc>
        <w:tc>
          <w:tcPr>
            <w:tcW w:w="682" w:type="pct"/>
            <w:tcBorders>
              <w:top w:val="single" w:sz="4" w:space="0" w:color="auto"/>
              <w:left w:val="nil"/>
              <w:bottom w:val="single" w:sz="4" w:space="0" w:color="auto"/>
              <w:right w:val="nil"/>
            </w:tcBorders>
            <w:shd w:val="clear" w:color="auto" w:fill="EAF1DD"/>
            <w:vAlign w:val="center"/>
          </w:tcPr>
          <w:p w14:paraId="23294B90"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4.43/6.09</w:t>
            </w:r>
          </w:p>
        </w:tc>
        <w:tc>
          <w:tcPr>
            <w:tcW w:w="832" w:type="pct"/>
            <w:tcBorders>
              <w:top w:val="single" w:sz="4" w:space="0" w:color="auto"/>
              <w:left w:val="nil"/>
              <w:bottom w:val="single" w:sz="4" w:space="0" w:color="auto"/>
              <w:right w:val="nil"/>
            </w:tcBorders>
            <w:shd w:val="clear" w:color="auto" w:fill="DBE5F1"/>
            <w:vAlign w:val="center"/>
          </w:tcPr>
          <w:p w14:paraId="024498ED"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 xml:space="preserve"> </w:t>
            </w:r>
            <w:r w:rsidRPr="001A6F9D">
              <w:rPr>
                <w:rFonts w:eastAsia="等线"/>
                <w:sz w:val="18"/>
                <w:szCs w:val="18"/>
              </w:rPr>
              <w:t>Static BP</w:t>
            </w:r>
          </w:p>
        </w:tc>
        <w:tc>
          <w:tcPr>
            <w:tcW w:w="987" w:type="pct"/>
            <w:tcBorders>
              <w:top w:val="single" w:sz="4" w:space="0" w:color="auto"/>
              <w:left w:val="nil"/>
              <w:bottom w:val="single" w:sz="4" w:space="0" w:color="auto"/>
              <w:right w:val="nil"/>
            </w:tcBorders>
            <w:shd w:val="clear" w:color="auto" w:fill="DAEEF3"/>
            <w:vAlign w:val="center"/>
          </w:tcPr>
          <w:p w14:paraId="1CAB65C3"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i/>
                <w:iCs/>
                <w:sz w:val="18"/>
                <w:szCs w:val="18"/>
              </w:rPr>
            </w:pPr>
            <w:r w:rsidRPr="001A6F9D">
              <w:rPr>
                <w:rFonts w:eastAsia="等线" w:hint="eastAsia"/>
                <w:i/>
                <w:iCs/>
                <w:sz w:val="18"/>
                <w:szCs w:val="18"/>
              </w:rPr>
              <w:t>[</w:t>
            </w:r>
            <w:r w:rsidR="003E0CF0" w:rsidRPr="001A6F9D">
              <w:rPr>
                <w:rFonts w:eastAsia="等线"/>
                <w:i/>
                <w:iCs/>
                <w:sz w:val="18"/>
                <w:szCs w:val="18"/>
              </w:rPr>
              <w:t>S</w:t>
            </w:r>
            <w:r w:rsidRPr="001A6F9D">
              <w:rPr>
                <w:rFonts w:eastAsia="等线"/>
                <w:i/>
                <w:iCs/>
                <w:sz w:val="18"/>
                <w:szCs w:val="18"/>
              </w:rPr>
              <w:fldChar w:fldCharType="begin"/>
            </w:r>
            <w:r w:rsidRPr="001A6F9D">
              <w:rPr>
                <w:rFonts w:eastAsia="等线"/>
                <w:i/>
                <w:iCs/>
                <w:sz w:val="18"/>
                <w:szCs w:val="18"/>
              </w:rPr>
              <w:instrText xml:space="preserve"> ADDIN EN.CITE &lt;EndNote&gt;&lt;Cite&gt;&lt;Author&gt;Yang&lt;/Author&gt;&lt;Year&gt;2021&lt;/Year&gt;&lt;RecNum&gt;245&lt;/RecNum&gt;&lt;DisplayText&gt;15&lt;/DisplayText&gt;&lt;record&gt;&lt;rec-number&gt;245&lt;/rec-number&gt;&lt;foreign-keys&gt;&lt;key app="EN" db-id="fde5fpw2bz9wdqef22lpexxo0r559ww5a95a" timestamp="1750059584"&gt;245&lt;/key&gt;&lt;key app="ENWeb" db-id=""&gt;0&lt;/key&gt;&lt;/foreign-keys&gt;&lt;ref-type name="Journal Article"&gt;17&lt;/ref-type&gt;&lt;contributors&gt;&lt;authors&gt;&lt;author&gt;Yang, Sen&lt;/author&gt;&lt;author&gt;Zhang, Yaping&lt;/author&gt;&lt;author&gt;Cho, Siu-Yeung&lt;/author&gt;&lt;author&gt;Correia, Ricardo&lt;/author&gt;&lt;author&gt;Morgan, Stephen P.&lt;/author&gt;&lt;/authors&gt;&lt;/contributors&gt;&lt;titles&gt;&lt;title&gt;Non-invasive cuff-less blood pressure estimation using a hybrid deep learning model&lt;/title&gt;&lt;secondary-title&gt;Optical and Quantum Electronics&lt;/secondary-title&gt;&lt;/titles&gt;&lt;periodical&gt;&lt;full-title&gt;Optical and Quantum Electronics&lt;/full-title&gt;&lt;abbr-1&gt;Opt. Quantum Electron.&lt;/abbr-1&gt;&lt;/periodical&gt;&lt;pages&gt;1-20&lt;/pages&gt;&lt;volume&gt;53&lt;/volume&gt;&lt;number&gt;2&lt;/number&gt;&lt;section&gt;1&lt;/section&gt;&lt;dates&gt;&lt;year&gt;2021&lt;/year&gt;&lt;/dates&gt;&lt;isbn&gt;0306-8919&amp;#xD;1572-817X&lt;/isbn&gt;&lt;urls&gt;&lt;/urls&gt;&lt;electronic-resource-num&gt;10.1007/s11082-020-02667-0&lt;/electronic-resource-num&gt;&lt;/record&gt;&lt;/Cite&gt;&lt;/EndNote&gt;</w:instrText>
            </w:r>
            <w:r w:rsidRPr="001A6F9D">
              <w:rPr>
                <w:rFonts w:eastAsia="等线"/>
                <w:i/>
                <w:iCs/>
                <w:sz w:val="18"/>
                <w:szCs w:val="18"/>
              </w:rPr>
              <w:fldChar w:fldCharType="separate"/>
            </w:r>
            <w:r w:rsidRPr="001A6F9D">
              <w:rPr>
                <w:rFonts w:eastAsia="等线"/>
                <w:i/>
                <w:iCs/>
                <w:noProof/>
                <w:sz w:val="18"/>
                <w:szCs w:val="18"/>
              </w:rPr>
              <w:t>15</w:t>
            </w:r>
            <w:r w:rsidRPr="001A6F9D">
              <w:rPr>
                <w:rFonts w:eastAsia="等线"/>
                <w:i/>
                <w:iCs/>
                <w:sz w:val="18"/>
                <w:szCs w:val="18"/>
              </w:rPr>
              <w:fldChar w:fldCharType="end"/>
            </w:r>
            <w:r w:rsidRPr="001A6F9D">
              <w:rPr>
                <w:rFonts w:eastAsia="等线" w:hint="eastAsia"/>
                <w:i/>
                <w:iCs/>
                <w:sz w:val="18"/>
                <w:szCs w:val="18"/>
              </w:rPr>
              <w:t xml:space="preserve">]: </w:t>
            </w:r>
            <w:r w:rsidRPr="001A6F9D">
              <w:rPr>
                <w:rFonts w:eastAsia="等线"/>
                <w:sz w:val="18"/>
                <w:szCs w:val="18"/>
              </w:rPr>
              <w:t>Opt. Quantum Electron</w:t>
            </w:r>
            <w:r w:rsidRPr="001A6F9D">
              <w:rPr>
                <w:rFonts w:eastAsia="等线" w:hint="eastAsia"/>
                <w:sz w:val="18"/>
                <w:szCs w:val="18"/>
              </w:rPr>
              <w:t xml:space="preserve">. </w:t>
            </w:r>
            <w:r w:rsidRPr="001A6F9D">
              <w:rPr>
                <w:rFonts w:eastAsia="等线"/>
                <w:sz w:val="18"/>
                <w:szCs w:val="18"/>
              </w:rPr>
              <w:t>2021</w:t>
            </w:r>
            <w:r w:rsidRPr="001A6F9D">
              <w:rPr>
                <w:rFonts w:eastAsia="等线" w:hint="eastAsia"/>
                <w:sz w:val="18"/>
                <w:szCs w:val="18"/>
              </w:rPr>
              <w:t>,</w:t>
            </w:r>
            <w:r w:rsidRPr="001A6F9D">
              <w:rPr>
                <w:rFonts w:eastAsia="等线"/>
                <w:sz w:val="18"/>
                <w:szCs w:val="18"/>
              </w:rPr>
              <w:t>53, 93.</w:t>
            </w:r>
          </w:p>
        </w:tc>
      </w:tr>
      <w:tr w:rsidR="001A6F9D" w:rsidRPr="001A6F9D" w14:paraId="5C4B0F1D" w14:textId="77777777" w:rsidTr="00567CCD">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F2DBDB"/>
            <w:vAlign w:val="center"/>
          </w:tcPr>
          <w:p w14:paraId="1973959F"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hint="eastAsia"/>
                <w:b w:val="0"/>
                <w:color w:val="auto"/>
                <w:sz w:val="18"/>
                <w:szCs w:val="18"/>
              </w:rPr>
              <w:t>Piezoelectric ultrasound transducer</w:t>
            </w:r>
          </w:p>
        </w:tc>
        <w:tc>
          <w:tcPr>
            <w:tcW w:w="606" w:type="pct"/>
            <w:tcBorders>
              <w:top w:val="single" w:sz="4" w:space="0" w:color="auto"/>
              <w:left w:val="nil"/>
              <w:bottom w:val="single" w:sz="4" w:space="0" w:color="auto"/>
              <w:right w:val="nil"/>
            </w:tcBorders>
            <w:shd w:val="clear" w:color="auto" w:fill="DDD9C3"/>
            <w:vAlign w:val="center"/>
          </w:tcPr>
          <w:p w14:paraId="023FAF49"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32</w:t>
            </w:r>
          </w:p>
        </w:tc>
        <w:tc>
          <w:tcPr>
            <w:tcW w:w="757" w:type="pct"/>
            <w:tcBorders>
              <w:top w:val="single" w:sz="4" w:space="0" w:color="auto"/>
              <w:left w:val="nil"/>
              <w:bottom w:val="single" w:sz="4" w:space="0" w:color="auto"/>
              <w:right w:val="nil"/>
            </w:tcBorders>
            <w:shd w:val="clear" w:color="auto" w:fill="C6D9F1"/>
            <w:vAlign w:val="center"/>
          </w:tcPr>
          <w:p w14:paraId="603431AC"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0.17/4.92</w:t>
            </w:r>
          </w:p>
        </w:tc>
        <w:tc>
          <w:tcPr>
            <w:tcW w:w="682" w:type="pct"/>
            <w:tcBorders>
              <w:top w:val="single" w:sz="4" w:space="0" w:color="auto"/>
              <w:left w:val="nil"/>
              <w:bottom w:val="single" w:sz="4" w:space="0" w:color="auto"/>
              <w:right w:val="nil"/>
            </w:tcBorders>
            <w:shd w:val="clear" w:color="auto" w:fill="EAF1DD"/>
            <w:vAlign w:val="center"/>
          </w:tcPr>
          <w:p w14:paraId="4D628F7E"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0.17/4.92</w:t>
            </w:r>
          </w:p>
        </w:tc>
        <w:tc>
          <w:tcPr>
            <w:tcW w:w="832" w:type="pct"/>
            <w:tcBorders>
              <w:top w:val="single" w:sz="4" w:space="0" w:color="auto"/>
              <w:left w:val="nil"/>
              <w:bottom w:val="single" w:sz="4" w:space="0" w:color="auto"/>
              <w:right w:val="nil"/>
            </w:tcBorders>
            <w:shd w:val="clear" w:color="auto" w:fill="DBE5F1"/>
            <w:vAlign w:val="center"/>
          </w:tcPr>
          <w:p w14:paraId="5927B6DA"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rPr>
              <w:t>Dynamic BP</w:t>
            </w:r>
          </w:p>
        </w:tc>
        <w:tc>
          <w:tcPr>
            <w:tcW w:w="987" w:type="pct"/>
            <w:tcBorders>
              <w:top w:val="single" w:sz="4" w:space="0" w:color="auto"/>
              <w:left w:val="nil"/>
              <w:bottom w:val="single" w:sz="4" w:space="0" w:color="auto"/>
              <w:right w:val="nil"/>
            </w:tcBorders>
            <w:shd w:val="clear" w:color="auto" w:fill="DAEEF3"/>
            <w:vAlign w:val="center"/>
          </w:tcPr>
          <w:p w14:paraId="639EC07B"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i/>
                <w:iCs/>
                <w:sz w:val="18"/>
                <w:szCs w:val="18"/>
              </w:rPr>
            </w:pPr>
            <w:r w:rsidRPr="001A6F9D">
              <w:rPr>
                <w:rFonts w:eastAsia="等线" w:hint="eastAsia"/>
                <w:i/>
                <w:iCs/>
                <w:sz w:val="18"/>
                <w:szCs w:val="18"/>
              </w:rPr>
              <w:t>[</w:t>
            </w:r>
            <w:r w:rsidR="003E0CF0" w:rsidRPr="001A6F9D">
              <w:rPr>
                <w:rFonts w:eastAsia="等线"/>
                <w:i/>
                <w:iCs/>
                <w:sz w:val="18"/>
                <w:szCs w:val="18"/>
              </w:rPr>
              <w:t>S</w:t>
            </w:r>
            <w:r w:rsidRPr="001A6F9D">
              <w:rPr>
                <w:rFonts w:eastAsia="等线"/>
                <w:i/>
                <w:iCs/>
                <w:sz w:val="18"/>
                <w:szCs w:val="18"/>
              </w:rPr>
              <w:fldChar w:fldCharType="begin"/>
            </w:r>
            <w:r w:rsidRPr="001A6F9D">
              <w:rPr>
                <w:rFonts w:eastAsia="等线"/>
                <w:i/>
                <w:iCs/>
                <w:sz w:val="18"/>
                <w:szCs w:val="18"/>
              </w:rPr>
              <w:instrText xml:space="preserve"> ADDIN EN.CITE &lt;EndNote&gt;&lt;Cite&gt;&lt;Author&gt;Lin&lt;/Author&gt;&lt;Year&gt;2023&lt;/Year&gt;&lt;RecNum&gt;246&lt;/RecNum&gt;&lt;DisplayText&gt;16&lt;/DisplayText&gt;&lt;record&gt;&lt;rec-number&gt;246&lt;/rec-number&gt;&lt;foreign-keys&gt;&lt;key app="EN" db-id="fde5fpw2bz9wdqef22lpexxo0r559ww5a95a" timestamp="1750059647"&gt;246&lt;/key&gt;&lt;key app="ENWeb" db-id=""&gt;0&lt;/key&gt;&lt;/foreign-keys&gt;&lt;ref-type name="Journal Article"&gt;17&lt;/ref-type&gt;&lt;contributors&gt;&lt;authors&gt;&lt;author&gt;Lin, Muyang&lt;/author&gt;&lt;author&gt;Zhang, Ziyang&lt;/author&gt;&lt;author&gt;Gao, Xiaoxiang&lt;/author&gt;&lt;author&gt;Bian, Yizhou&lt;/author&gt;&lt;author&gt;Wu, Ray S.&lt;/author&gt;&lt;author&gt;Park, Geonho&lt;/author&gt;&lt;author&gt;Lou, Zhiyuan&lt;/author&gt;&lt;author&gt;Zhang, Zhuorui&lt;/author&gt;&lt;author&gt;Xu, Xiangchen&lt;/author&gt;&lt;author&gt;Chen, Xiangjun&lt;/author&gt;&lt;author&gt;Kang, Andrea&lt;/author&gt;&lt;author&gt;Yang, Xinyi&lt;/author&gt;&lt;author&gt;Yue, Wentong&lt;/author&gt;&lt;author&gt;Yin, Lu&lt;/author&gt;&lt;author&gt;Wang, Chonghe&lt;/author&gt;&lt;author&gt;Qi, Baiyan&lt;/author&gt;&lt;author&gt;Zhou, Sai&lt;/author&gt;&lt;author&gt;Hu, Hongjie&lt;/author&gt;&lt;author&gt;Huang, Hao&lt;/author&gt;&lt;author&gt;Li, Mohan&lt;/author&gt;&lt;author&gt;Gu, Yue&lt;/author&gt;&lt;author&gt;Mu, Jing&lt;/author&gt;&lt;author&gt;Yang, Albert&lt;/author&gt;&lt;author&gt;Yaghi, Amer&lt;/author&gt;&lt;author&gt;Chen, Yimu&lt;/author&gt;&lt;author&gt;Lei, Yusheng&lt;/author&gt;&lt;author&gt;Lu, Chengchangfeng&lt;/author&gt;&lt;author&gt;Wang, Ruotao&lt;/author&gt;&lt;author&gt;Wang, Joseph&lt;/author&gt;&lt;author&gt;Xiang, Shu&lt;/author&gt;&lt;author&gt;Kistler, Erik B.&lt;/author&gt;&lt;author&gt;Vasconcelos, Nuno&lt;/author&gt;&lt;author&gt;Xu, Sheng&lt;/author&gt;&lt;/authors&gt;&lt;/contributors&gt;&lt;titles&gt;&lt;title&gt;A fully integrated wearable ultrasound system to monitor deep tissues in moving subjects&lt;/title&gt;&lt;secondary-title&gt;Nature Biotechnology&lt;/secondary-title&gt;&lt;/titles&gt;&lt;periodical&gt;&lt;full-title&gt;Nature Biotechnology&lt;/full-title&gt;&lt;abbr-1&gt;Nat. Biotechnol.&lt;/abbr-1&gt;&lt;/periodical&gt;&lt;pages&gt;448-457&lt;/pages&gt;&lt;volume&gt;42&lt;/volume&gt;&lt;number&gt;3&lt;/number&gt;&lt;section&gt;448&lt;/section&gt;&lt;dates&gt;&lt;year&gt;2023&lt;/year&gt;&lt;/dates&gt;&lt;isbn&gt;1087-0156&amp;#xD;1546-1696&lt;/isbn&gt;&lt;urls&gt;&lt;/urls&gt;&lt;electronic-resource-num&gt;10.1038/s41587-023-01800-0&lt;/electronic-resource-num&gt;&lt;/record&gt;&lt;/Cite&gt;&lt;/EndNote&gt;</w:instrText>
            </w:r>
            <w:r w:rsidRPr="001A6F9D">
              <w:rPr>
                <w:rFonts w:eastAsia="等线"/>
                <w:i/>
                <w:iCs/>
                <w:sz w:val="18"/>
                <w:szCs w:val="18"/>
              </w:rPr>
              <w:fldChar w:fldCharType="separate"/>
            </w:r>
            <w:r w:rsidRPr="001A6F9D">
              <w:rPr>
                <w:rFonts w:eastAsia="等线"/>
                <w:i/>
                <w:iCs/>
                <w:noProof/>
                <w:sz w:val="18"/>
                <w:szCs w:val="18"/>
              </w:rPr>
              <w:t>16</w:t>
            </w:r>
            <w:r w:rsidRPr="001A6F9D">
              <w:rPr>
                <w:rFonts w:eastAsia="等线"/>
                <w:i/>
                <w:iCs/>
                <w:sz w:val="18"/>
                <w:szCs w:val="18"/>
              </w:rPr>
              <w:fldChar w:fldCharType="end"/>
            </w:r>
            <w:r w:rsidRPr="001A6F9D">
              <w:rPr>
                <w:rFonts w:eastAsia="等线" w:hint="eastAsia"/>
                <w:i/>
                <w:iCs/>
                <w:sz w:val="18"/>
                <w:szCs w:val="18"/>
              </w:rPr>
              <w:t xml:space="preserve">]: </w:t>
            </w:r>
            <w:r w:rsidRPr="001A6F9D">
              <w:rPr>
                <w:rFonts w:eastAsia="等线"/>
                <w:sz w:val="18"/>
                <w:szCs w:val="18"/>
              </w:rPr>
              <w:t>Nat. Biotechnol.</w:t>
            </w:r>
            <w:r w:rsidRPr="001A6F9D">
              <w:rPr>
                <w:rFonts w:eastAsia="等线" w:hint="eastAsia"/>
                <w:sz w:val="18"/>
                <w:szCs w:val="18"/>
              </w:rPr>
              <w:t xml:space="preserve"> </w:t>
            </w:r>
            <w:r w:rsidRPr="001A6F9D">
              <w:rPr>
                <w:rFonts w:eastAsia="等线"/>
                <w:sz w:val="18"/>
                <w:szCs w:val="18"/>
              </w:rPr>
              <w:t>2024</w:t>
            </w:r>
            <w:r w:rsidRPr="001A6F9D">
              <w:rPr>
                <w:rFonts w:eastAsia="等线" w:hint="eastAsia"/>
                <w:sz w:val="18"/>
                <w:szCs w:val="18"/>
              </w:rPr>
              <w:t>,</w:t>
            </w:r>
            <w:r w:rsidRPr="001A6F9D">
              <w:rPr>
                <w:rFonts w:eastAsia="等线"/>
                <w:sz w:val="18"/>
                <w:szCs w:val="18"/>
              </w:rPr>
              <w:t>42, 448–457.</w:t>
            </w:r>
          </w:p>
        </w:tc>
      </w:tr>
      <w:tr w:rsidR="001A6F9D" w:rsidRPr="001A6F9D" w14:paraId="1A1CABA2" w14:textId="77777777" w:rsidTr="00567CCD">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F2DBDB"/>
            <w:vAlign w:val="center"/>
          </w:tcPr>
          <w:p w14:paraId="468FC2F9"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hint="eastAsia"/>
                <w:b w:val="0"/>
                <w:color w:val="auto"/>
                <w:sz w:val="18"/>
                <w:szCs w:val="18"/>
              </w:rPr>
              <w:t>Resistive pressure sensor+ECG</w:t>
            </w:r>
          </w:p>
        </w:tc>
        <w:tc>
          <w:tcPr>
            <w:tcW w:w="606" w:type="pct"/>
            <w:tcBorders>
              <w:top w:val="single" w:sz="4" w:space="0" w:color="auto"/>
              <w:bottom w:val="single" w:sz="4" w:space="0" w:color="auto"/>
              <w:right w:val="nil"/>
            </w:tcBorders>
            <w:shd w:val="clear" w:color="auto" w:fill="DDD9C3"/>
            <w:vAlign w:val="center"/>
          </w:tcPr>
          <w:p w14:paraId="14379277"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2</w:t>
            </w:r>
          </w:p>
        </w:tc>
        <w:tc>
          <w:tcPr>
            <w:tcW w:w="757" w:type="pct"/>
            <w:tcBorders>
              <w:top w:val="single" w:sz="4" w:space="0" w:color="auto"/>
              <w:bottom w:val="single" w:sz="4" w:space="0" w:color="auto"/>
              <w:right w:val="nil"/>
            </w:tcBorders>
            <w:shd w:val="clear" w:color="auto" w:fill="C6D9F1"/>
            <w:vAlign w:val="center"/>
          </w:tcPr>
          <w:p w14:paraId="32FAA810"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0.24/5.19</w:t>
            </w:r>
          </w:p>
        </w:tc>
        <w:tc>
          <w:tcPr>
            <w:tcW w:w="682" w:type="pct"/>
            <w:tcBorders>
              <w:top w:val="single" w:sz="4" w:space="0" w:color="auto"/>
              <w:bottom w:val="single" w:sz="4" w:space="0" w:color="auto"/>
              <w:right w:val="nil"/>
            </w:tcBorders>
            <w:shd w:val="clear" w:color="auto" w:fill="EAF1DD"/>
            <w:vAlign w:val="center"/>
          </w:tcPr>
          <w:p w14:paraId="550E3691"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0.07/9.66</w:t>
            </w:r>
          </w:p>
        </w:tc>
        <w:tc>
          <w:tcPr>
            <w:tcW w:w="832" w:type="pct"/>
            <w:tcBorders>
              <w:top w:val="single" w:sz="4" w:space="0" w:color="auto"/>
              <w:bottom w:val="single" w:sz="4" w:space="0" w:color="auto"/>
            </w:tcBorders>
            <w:shd w:val="clear" w:color="auto" w:fill="DBE5F1"/>
            <w:vAlign w:val="center"/>
          </w:tcPr>
          <w:p w14:paraId="1D5040D4"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rPr>
              <w:t>Dynamic BP</w:t>
            </w:r>
          </w:p>
        </w:tc>
        <w:tc>
          <w:tcPr>
            <w:tcW w:w="987" w:type="pct"/>
            <w:tcBorders>
              <w:top w:val="single" w:sz="4" w:space="0" w:color="auto"/>
              <w:bottom w:val="single" w:sz="4" w:space="0" w:color="auto"/>
              <w:right w:val="nil"/>
            </w:tcBorders>
            <w:shd w:val="clear" w:color="auto" w:fill="DAEEF3"/>
            <w:vAlign w:val="center"/>
          </w:tcPr>
          <w:p w14:paraId="2AD3CAED"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i/>
                <w:iCs/>
                <w:sz w:val="18"/>
                <w:szCs w:val="18"/>
              </w:rPr>
            </w:pPr>
            <w:r w:rsidRPr="001A6F9D">
              <w:rPr>
                <w:rFonts w:eastAsia="等线" w:hint="eastAsia"/>
                <w:i/>
                <w:iCs/>
                <w:sz w:val="18"/>
                <w:szCs w:val="18"/>
              </w:rPr>
              <w:t>[</w:t>
            </w:r>
            <w:r w:rsidR="003E0CF0" w:rsidRPr="001A6F9D">
              <w:rPr>
                <w:rFonts w:eastAsia="等线"/>
                <w:i/>
                <w:iCs/>
                <w:sz w:val="18"/>
                <w:szCs w:val="18"/>
              </w:rPr>
              <w:t>S</w:t>
            </w:r>
            <w:r w:rsidRPr="001A6F9D">
              <w:rPr>
                <w:rFonts w:eastAsia="等线"/>
                <w:i/>
                <w:iCs/>
                <w:sz w:val="18"/>
                <w:szCs w:val="18"/>
              </w:rPr>
              <w:fldChar w:fldCharType="begin"/>
            </w:r>
            <w:r w:rsidRPr="001A6F9D">
              <w:rPr>
                <w:rFonts w:eastAsia="等线"/>
                <w:i/>
                <w:iCs/>
                <w:sz w:val="18"/>
                <w:szCs w:val="18"/>
              </w:rPr>
              <w:instrText xml:space="preserve"> ADDIN EN.CITE &lt;EndNote&gt;&lt;Cite&gt;&lt;Author&gt;Gong&lt;/Author&gt;&lt;Year&gt;2022&lt;/Year&gt;&lt;RecNum&gt;247&lt;/RecNum&gt;&lt;DisplayText&gt;17&lt;/DisplayText&gt;&lt;record&gt;&lt;rec-number&gt;247&lt;/rec-number&gt;&lt;foreign-keys&gt;&lt;key app="EN" db-id="fde5fpw2bz9wdqef22lpexxo0r559ww5a95a" timestamp="1750059651"&gt;247&lt;/key&gt;&lt;key app="ENWeb" db-id=""&gt;0&lt;/key&gt;&lt;/foreign-keys&gt;&lt;ref-type name="Journal Article"&gt;17&lt;/ref-type&gt;&lt;contributors&gt;&lt;authors&gt;&lt;author&gt;Gong, Shu&lt;/author&gt;&lt;author&gt;Yap, Lim Wei&lt;/author&gt;&lt;author&gt;Zhang, Yuxin&lt;/author&gt;&lt;author&gt;He, Jinyuan&lt;/author&gt;&lt;author&gt;Yin, Jialiang&lt;/author&gt;&lt;author&gt;Marzbanrad, Faezeh&lt;/author&gt;&lt;author&gt;Kaye, David M.&lt;/author&gt;&lt;author&gt;Cheng, Wenlong&lt;/author&gt;&lt;/authors&gt;&lt;/contributors&gt;&lt;titles&gt;&lt;title&gt;A gold nanowire-integrated soft wearable system for dynamic continuous non-invasive cardiac monitoring&lt;/title&gt;&lt;secondary-title&gt;Biosensors and Bioelectronics&lt;/secondary-title&gt;&lt;/titles&gt;&lt;periodical&gt;&lt;full-title&gt;Biosensors and Bioelectronics&lt;/full-title&gt;&lt;abbr-1&gt;Biosens. Bioelectron.&lt;/abbr-1&gt;&lt;/periodical&gt;&lt;pages&gt;114072&lt;/pages&gt;&lt;volume&gt;205&lt;/volume&gt;&lt;section&gt;114072&lt;/section&gt;&lt;dates&gt;&lt;year&gt;2022&lt;/year&gt;&lt;/dates&gt;&lt;isbn&gt;09565663&lt;/isbn&gt;&lt;urls&gt;&lt;/urls&gt;&lt;electronic-resource-num&gt;10.1016/j.bios.2022.114072&lt;/electronic-resource-num&gt;&lt;/record&gt;&lt;/Cite&gt;&lt;/EndNote&gt;</w:instrText>
            </w:r>
            <w:r w:rsidRPr="001A6F9D">
              <w:rPr>
                <w:rFonts w:eastAsia="等线"/>
                <w:i/>
                <w:iCs/>
                <w:sz w:val="18"/>
                <w:szCs w:val="18"/>
              </w:rPr>
              <w:fldChar w:fldCharType="separate"/>
            </w:r>
            <w:r w:rsidRPr="001A6F9D">
              <w:rPr>
                <w:rFonts w:eastAsia="等线"/>
                <w:i/>
                <w:iCs/>
                <w:noProof/>
                <w:sz w:val="18"/>
                <w:szCs w:val="18"/>
              </w:rPr>
              <w:t>17</w:t>
            </w:r>
            <w:r w:rsidRPr="001A6F9D">
              <w:rPr>
                <w:rFonts w:eastAsia="等线"/>
                <w:i/>
                <w:iCs/>
                <w:sz w:val="18"/>
                <w:szCs w:val="18"/>
              </w:rPr>
              <w:fldChar w:fldCharType="end"/>
            </w:r>
            <w:r w:rsidRPr="001A6F9D">
              <w:rPr>
                <w:rFonts w:eastAsia="等线" w:hint="eastAsia"/>
                <w:i/>
                <w:iCs/>
                <w:sz w:val="18"/>
                <w:szCs w:val="18"/>
              </w:rPr>
              <w:t>]:</w:t>
            </w:r>
            <w:r w:rsidRPr="001A6F9D">
              <w:rPr>
                <w:rFonts w:eastAsia="等线"/>
                <w:i/>
                <w:iCs/>
                <w:sz w:val="18"/>
                <w:szCs w:val="18"/>
              </w:rPr>
              <w:t xml:space="preserve"> </w:t>
            </w:r>
            <w:r w:rsidRPr="001A6F9D">
              <w:rPr>
                <w:rFonts w:eastAsia="等线"/>
                <w:sz w:val="18"/>
                <w:szCs w:val="18"/>
              </w:rPr>
              <w:t>Biosens.</w:t>
            </w:r>
            <w:r w:rsidRPr="001A6F9D">
              <w:rPr>
                <w:rFonts w:eastAsia="等线" w:hint="eastAsia"/>
                <w:sz w:val="18"/>
                <w:szCs w:val="18"/>
              </w:rPr>
              <w:t xml:space="preserve"> </w:t>
            </w:r>
            <w:r w:rsidRPr="001A6F9D">
              <w:rPr>
                <w:rFonts w:eastAsia="等线"/>
                <w:sz w:val="18"/>
                <w:szCs w:val="18"/>
              </w:rPr>
              <w:t>Bioelectron.</w:t>
            </w:r>
            <w:r w:rsidRPr="001A6F9D">
              <w:rPr>
                <w:rFonts w:eastAsia="等线" w:hint="eastAsia"/>
                <w:sz w:val="18"/>
                <w:szCs w:val="18"/>
              </w:rPr>
              <w:t xml:space="preserve"> </w:t>
            </w:r>
            <w:r w:rsidRPr="001A6F9D">
              <w:rPr>
                <w:rFonts w:eastAsia="等线"/>
                <w:sz w:val="18"/>
                <w:szCs w:val="18"/>
              </w:rPr>
              <w:t>2022</w:t>
            </w:r>
            <w:r w:rsidRPr="001A6F9D">
              <w:rPr>
                <w:rFonts w:eastAsia="等线" w:hint="eastAsia"/>
                <w:sz w:val="18"/>
                <w:szCs w:val="18"/>
              </w:rPr>
              <w:t xml:space="preserve">, </w:t>
            </w:r>
            <w:r w:rsidRPr="001A6F9D">
              <w:rPr>
                <w:rFonts w:eastAsia="等线"/>
                <w:sz w:val="18"/>
                <w:szCs w:val="18"/>
              </w:rPr>
              <w:t>205,</w:t>
            </w:r>
            <w:r w:rsidRPr="001A6F9D">
              <w:rPr>
                <w:rFonts w:eastAsia="等线" w:hint="eastAsia"/>
                <w:sz w:val="18"/>
                <w:szCs w:val="18"/>
              </w:rPr>
              <w:t xml:space="preserve"> </w:t>
            </w:r>
            <w:r w:rsidRPr="001A6F9D">
              <w:rPr>
                <w:rFonts w:eastAsia="等线"/>
                <w:sz w:val="18"/>
                <w:szCs w:val="18"/>
              </w:rPr>
              <w:t>114072.</w:t>
            </w:r>
          </w:p>
        </w:tc>
      </w:tr>
      <w:tr w:rsidR="001A6F9D" w:rsidRPr="001A6F9D" w14:paraId="4FF1CDCD" w14:textId="77777777" w:rsidTr="00567CCD">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F2DBDB"/>
            <w:vAlign w:val="center"/>
          </w:tcPr>
          <w:p w14:paraId="58F12EE8"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b w:val="0"/>
                <w:color w:val="auto"/>
                <w:sz w:val="18"/>
                <w:szCs w:val="18"/>
              </w:rPr>
              <w:t>B</w:t>
            </w:r>
            <w:r w:rsidRPr="001A6F9D">
              <w:rPr>
                <w:rFonts w:eastAsia="等线" w:hint="eastAsia"/>
                <w:b w:val="0"/>
                <w:color w:val="auto"/>
                <w:sz w:val="18"/>
                <w:szCs w:val="18"/>
              </w:rPr>
              <w:t>ioimpedance sensor</w:t>
            </w:r>
          </w:p>
        </w:tc>
        <w:tc>
          <w:tcPr>
            <w:tcW w:w="606" w:type="pct"/>
            <w:tcBorders>
              <w:top w:val="single" w:sz="4" w:space="0" w:color="auto"/>
              <w:bottom w:val="single" w:sz="4" w:space="0" w:color="auto"/>
              <w:right w:val="nil"/>
            </w:tcBorders>
            <w:shd w:val="clear" w:color="auto" w:fill="DDD9C3"/>
            <w:vAlign w:val="center"/>
          </w:tcPr>
          <w:p w14:paraId="37A157F1"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4</w:t>
            </w:r>
          </w:p>
        </w:tc>
        <w:tc>
          <w:tcPr>
            <w:tcW w:w="757" w:type="pct"/>
            <w:tcBorders>
              <w:top w:val="single" w:sz="4" w:space="0" w:color="auto"/>
              <w:bottom w:val="single" w:sz="4" w:space="0" w:color="auto"/>
              <w:right w:val="nil"/>
            </w:tcBorders>
            <w:shd w:val="clear" w:color="auto" w:fill="C6D9F1"/>
            <w:vAlign w:val="center"/>
          </w:tcPr>
          <w:p w14:paraId="43B79457"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0.11/3.97</w:t>
            </w:r>
          </w:p>
        </w:tc>
        <w:tc>
          <w:tcPr>
            <w:tcW w:w="682" w:type="pct"/>
            <w:tcBorders>
              <w:top w:val="single" w:sz="4" w:space="0" w:color="auto"/>
              <w:bottom w:val="single" w:sz="4" w:space="0" w:color="auto"/>
              <w:right w:val="nil"/>
            </w:tcBorders>
            <w:shd w:val="clear" w:color="auto" w:fill="EAF1DD"/>
            <w:vAlign w:val="center"/>
          </w:tcPr>
          <w:p w14:paraId="74C294A2"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0.11/5.27</w:t>
            </w:r>
          </w:p>
        </w:tc>
        <w:tc>
          <w:tcPr>
            <w:tcW w:w="832" w:type="pct"/>
            <w:tcBorders>
              <w:top w:val="single" w:sz="4" w:space="0" w:color="auto"/>
              <w:bottom w:val="single" w:sz="4" w:space="0" w:color="auto"/>
            </w:tcBorders>
            <w:shd w:val="clear" w:color="auto" w:fill="DBE5F1"/>
            <w:vAlign w:val="center"/>
          </w:tcPr>
          <w:p w14:paraId="67CD128B"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rPr>
              <w:t>Dynamic BP</w:t>
            </w:r>
          </w:p>
        </w:tc>
        <w:tc>
          <w:tcPr>
            <w:tcW w:w="987" w:type="pct"/>
            <w:tcBorders>
              <w:top w:val="single" w:sz="4" w:space="0" w:color="auto"/>
              <w:bottom w:val="single" w:sz="4" w:space="0" w:color="auto"/>
              <w:right w:val="nil"/>
            </w:tcBorders>
            <w:shd w:val="clear" w:color="auto" w:fill="DAEEF3"/>
            <w:vAlign w:val="center"/>
          </w:tcPr>
          <w:p w14:paraId="414D5CE6"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i/>
                <w:iCs/>
                <w:sz w:val="18"/>
                <w:szCs w:val="18"/>
              </w:rPr>
            </w:pPr>
            <w:r w:rsidRPr="001A6F9D">
              <w:rPr>
                <w:rFonts w:eastAsia="等线" w:hint="eastAsia"/>
                <w:i/>
                <w:iCs/>
                <w:sz w:val="18"/>
                <w:szCs w:val="18"/>
              </w:rPr>
              <w:t>[</w:t>
            </w:r>
            <w:r w:rsidR="003E0CF0" w:rsidRPr="001A6F9D">
              <w:rPr>
                <w:rFonts w:eastAsia="等线"/>
                <w:i/>
                <w:iCs/>
                <w:sz w:val="18"/>
                <w:szCs w:val="18"/>
              </w:rPr>
              <w:t>S</w:t>
            </w:r>
            <w:r w:rsidRPr="001A6F9D">
              <w:rPr>
                <w:rFonts w:eastAsia="等线"/>
                <w:i/>
                <w:iCs/>
                <w:sz w:val="18"/>
                <w:szCs w:val="18"/>
              </w:rPr>
              <w:fldChar w:fldCharType="begin"/>
            </w:r>
            <w:r w:rsidRPr="001A6F9D">
              <w:rPr>
                <w:rFonts w:eastAsia="等线"/>
                <w:i/>
                <w:iCs/>
                <w:sz w:val="18"/>
                <w:szCs w:val="18"/>
              </w:rPr>
              <w:instrText xml:space="preserve"> ADDIN EN.CITE &lt;EndNote&gt;&lt;Cite&gt;&lt;Author&gt;Sel&lt;/Author&gt;&lt;Year&gt;2023&lt;/Year&gt;&lt;RecNum&gt;248&lt;/RecNum&gt;&lt;DisplayText&gt;18&lt;/DisplayText&gt;&lt;record&gt;&lt;rec-number&gt;248&lt;/rec-number&gt;&lt;foreign-keys&gt;&lt;key app="EN" db-id="fde5fpw2bz9wdqef22lpexxo0r559ww5a95a" timestamp="1750059655"&gt;248&lt;/key&gt;&lt;key app="ENWeb" db-id=""&gt;0&lt;/key&gt;&lt;/foreign-keys&gt;&lt;ref-type name="Journal Article"&gt;17&lt;/ref-type&gt;&lt;contributors&gt;&lt;authors&gt;&lt;author&gt;Sel, Kaan&lt;/author&gt;&lt;author&gt;Osman, Deen&lt;/author&gt;&lt;author&gt;Huerta, Noah&lt;/author&gt;&lt;author&gt;Edgar, Arabella&lt;/author&gt;&lt;author&gt;Pettigrew, Roderic I.&lt;/author&gt;&lt;author&gt;Jafari, Roozbeh&lt;/author&gt;&lt;/authors&gt;&lt;/contributors&gt;&lt;titles&gt;&lt;title&gt;Continuous cuffless blood pressure monitoring with a wearable ring bioimpedance device&lt;/title&gt;&lt;secondary-title&gt;npj Digital Medicine&lt;/secondary-title&gt;&lt;/titles&gt;&lt;periodical&gt;&lt;full-title&gt;npj Digital Medicine&lt;/full-title&gt;&lt;abbr-1&gt;npj Digital Med.&lt;/abbr-1&gt;&lt;/periodical&gt;&lt;pages&gt;59&lt;/pages&gt;&lt;volume&gt;6&lt;/volume&gt;&lt;number&gt;1&lt;/number&gt;&lt;section&gt;59&lt;/section&gt;&lt;dates&gt;&lt;year&gt;2023&lt;/year&gt;&lt;/dates&gt;&lt;isbn&gt;2398-6352&lt;/isbn&gt;&lt;urls&gt;&lt;/urls&gt;&lt;electronic-resource-num&gt;10.1038/s41746-023-00796-w&lt;/electronic-resource-num&gt;&lt;/record&gt;&lt;/Cite&gt;&lt;/EndNote&gt;</w:instrText>
            </w:r>
            <w:r w:rsidRPr="001A6F9D">
              <w:rPr>
                <w:rFonts w:eastAsia="等线"/>
                <w:i/>
                <w:iCs/>
                <w:sz w:val="18"/>
                <w:szCs w:val="18"/>
              </w:rPr>
              <w:fldChar w:fldCharType="separate"/>
            </w:r>
            <w:r w:rsidRPr="001A6F9D">
              <w:rPr>
                <w:rFonts w:eastAsia="等线"/>
                <w:i/>
                <w:iCs/>
                <w:noProof/>
                <w:sz w:val="18"/>
                <w:szCs w:val="18"/>
              </w:rPr>
              <w:t>18</w:t>
            </w:r>
            <w:r w:rsidRPr="001A6F9D">
              <w:rPr>
                <w:rFonts w:eastAsia="等线"/>
                <w:i/>
                <w:iCs/>
                <w:sz w:val="18"/>
                <w:szCs w:val="18"/>
              </w:rPr>
              <w:fldChar w:fldCharType="end"/>
            </w:r>
            <w:r w:rsidRPr="001A6F9D">
              <w:rPr>
                <w:rFonts w:eastAsia="等线" w:hint="eastAsia"/>
                <w:i/>
                <w:iCs/>
                <w:sz w:val="18"/>
                <w:szCs w:val="18"/>
              </w:rPr>
              <w:t xml:space="preserve">]: </w:t>
            </w:r>
            <w:r w:rsidRPr="001A6F9D">
              <w:rPr>
                <w:rFonts w:eastAsia="等线"/>
                <w:sz w:val="18"/>
                <w:szCs w:val="18"/>
              </w:rPr>
              <w:t>npj Digital Med. 2023</w:t>
            </w:r>
            <w:r w:rsidRPr="001A6F9D">
              <w:rPr>
                <w:rFonts w:eastAsia="等线" w:hint="eastAsia"/>
                <w:sz w:val="18"/>
                <w:szCs w:val="18"/>
              </w:rPr>
              <w:t>,</w:t>
            </w:r>
            <w:r w:rsidRPr="001A6F9D">
              <w:rPr>
                <w:rFonts w:eastAsia="等线"/>
                <w:sz w:val="18"/>
                <w:szCs w:val="18"/>
              </w:rPr>
              <w:t xml:space="preserve"> </w:t>
            </w:r>
            <w:r w:rsidRPr="001A6F9D">
              <w:rPr>
                <w:rFonts w:eastAsia="等线"/>
                <w:bCs/>
                <w:sz w:val="18"/>
                <w:szCs w:val="18"/>
              </w:rPr>
              <w:t>6</w:t>
            </w:r>
            <w:r w:rsidRPr="001A6F9D">
              <w:rPr>
                <w:rFonts w:eastAsia="等线"/>
                <w:sz w:val="18"/>
                <w:szCs w:val="18"/>
              </w:rPr>
              <w:t>, 59.</w:t>
            </w:r>
          </w:p>
        </w:tc>
      </w:tr>
      <w:tr w:rsidR="001A6F9D" w:rsidRPr="001A6F9D" w14:paraId="181FCFDA" w14:textId="77777777" w:rsidTr="00567CCD">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F2DBDB"/>
            <w:vAlign w:val="center"/>
          </w:tcPr>
          <w:p w14:paraId="0A71210B"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hint="eastAsia"/>
                <w:b w:val="0"/>
                <w:color w:val="auto"/>
                <w:sz w:val="18"/>
                <w:szCs w:val="18"/>
              </w:rPr>
              <w:t>PPG</w:t>
            </w:r>
          </w:p>
        </w:tc>
        <w:tc>
          <w:tcPr>
            <w:tcW w:w="606" w:type="pct"/>
            <w:tcBorders>
              <w:top w:val="single" w:sz="4" w:space="0" w:color="auto"/>
              <w:bottom w:val="single" w:sz="4" w:space="0" w:color="auto"/>
              <w:right w:val="nil"/>
            </w:tcBorders>
            <w:shd w:val="clear" w:color="auto" w:fill="DDD9C3"/>
            <w:vAlign w:val="center"/>
          </w:tcPr>
          <w:p w14:paraId="310D683B"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2</w:t>
            </w:r>
          </w:p>
        </w:tc>
        <w:tc>
          <w:tcPr>
            <w:tcW w:w="757" w:type="pct"/>
            <w:tcBorders>
              <w:top w:val="single" w:sz="4" w:space="0" w:color="auto"/>
              <w:bottom w:val="single" w:sz="4" w:space="0" w:color="auto"/>
              <w:right w:val="nil"/>
            </w:tcBorders>
            <w:shd w:val="clear" w:color="auto" w:fill="C6D9F1"/>
            <w:vAlign w:val="center"/>
          </w:tcPr>
          <w:p w14:paraId="6A6472FA"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-0.97/4.58</w:t>
            </w:r>
          </w:p>
        </w:tc>
        <w:tc>
          <w:tcPr>
            <w:tcW w:w="682" w:type="pct"/>
            <w:tcBorders>
              <w:top w:val="single" w:sz="4" w:space="0" w:color="auto"/>
              <w:bottom w:val="single" w:sz="4" w:space="0" w:color="auto"/>
              <w:right w:val="nil"/>
            </w:tcBorders>
            <w:shd w:val="clear" w:color="auto" w:fill="EAF1DD"/>
            <w:vAlign w:val="center"/>
          </w:tcPr>
          <w:p w14:paraId="2A9BCEF7"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-0.81/4.57</w:t>
            </w:r>
          </w:p>
        </w:tc>
        <w:tc>
          <w:tcPr>
            <w:tcW w:w="832" w:type="pct"/>
            <w:tcBorders>
              <w:top w:val="single" w:sz="4" w:space="0" w:color="auto"/>
              <w:bottom w:val="single" w:sz="4" w:space="0" w:color="auto"/>
            </w:tcBorders>
            <w:shd w:val="clear" w:color="auto" w:fill="DBE5F1"/>
            <w:vAlign w:val="center"/>
          </w:tcPr>
          <w:p w14:paraId="365FB405" w14:textId="35DCC8BB" w:rsidR="00567CCD" w:rsidRPr="001A6F9D" w:rsidRDefault="00A811D1"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rPr>
              <w:t>Static</w:t>
            </w:r>
            <w:r w:rsidR="00567CCD" w:rsidRPr="001A6F9D">
              <w:rPr>
                <w:rFonts w:eastAsia="等线" w:hint="eastAsia"/>
                <w:sz w:val="18"/>
                <w:szCs w:val="18"/>
              </w:rPr>
              <w:t xml:space="preserve"> BP</w:t>
            </w:r>
          </w:p>
        </w:tc>
        <w:tc>
          <w:tcPr>
            <w:tcW w:w="987" w:type="pct"/>
            <w:tcBorders>
              <w:top w:val="single" w:sz="4" w:space="0" w:color="auto"/>
              <w:bottom w:val="single" w:sz="4" w:space="0" w:color="auto"/>
              <w:right w:val="nil"/>
            </w:tcBorders>
            <w:shd w:val="clear" w:color="auto" w:fill="DAEEF3"/>
            <w:vAlign w:val="center"/>
          </w:tcPr>
          <w:p w14:paraId="1089F8F0"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i/>
                <w:iCs/>
                <w:sz w:val="18"/>
                <w:szCs w:val="18"/>
              </w:rPr>
            </w:pPr>
            <w:r w:rsidRPr="001A6F9D">
              <w:rPr>
                <w:rFonts w:eastAsia="等线" w:hint="eastAsia"/>
                <w:i/>
                <w:iCs/>
                <w:sz w:val="18"/>
                <w:szCs w:val="18"/>
              </w:rPr>
              <w:t>[</w:t>
            </w:r>
            <w:r w:rsidR="003E0CF0" w:rsidRPr="001A6F9D">
              <w:rPr>
                <w:rFonts w:eastAsia="等线"/>
                <w:i/>
                <w:iCs/>
                <w:sz w:val="18"/>
                <w:szCs w:val="18"/>
              </w:rPr>
              <w:t>S</w:t>
            </w:r>
            <w:r w:rsidRPr="001A6F9D">
              <w:rPr>
                <w:rFonts w:eastAsia="等线"/>
                <w:i/>
                <w:iCs/>
                <w:sz w:val="18"/>
                <w:szCs w:val="18"/>
              </w:rPr>
              <w:fldChar w:fldCharType="begin"/>
            </w:r>
            <w:r w:rsidRPr="001A6F9D">
              <w:rPr>
                <w:rFonts w:eastAsia="等线"/>
                <w:i/>
                <w:iCs/>
                <w:sz w:val="18"/>
                <w:szCs w:val="18"/>
              </w:rPr>
              <w:instrText xml:space="preserve"> ADDIN EN.CITE &lt;EndNote&gt;&lt;Cite&gt;&lt;Author&gt;Wang&lt;/Author&gt;&lt;Year&gt;2023&lt;/Year&gt;&lt;RecNum&gt;249&lt;/RecNum&gt;&lt;DisplayText&gt;19&lt;/DisplayText&gt;&lt;record&gt;&lt;rec-number&gt;249&lt;/rec-number&gt;&lt;foreign-keys&gt;&lt;key app="EN" db-id="fde5fpw2bz9wdqef22lpexxo0r559ww5a95a" timestamp="1750059660"&gt;249&lt;/key&gt;&lt;key app="ENWeb" db-id=""&gt;0&lt;/key&gt;&lt;/foreign-keys&gt;&lt;ref-type name="Journal Article"&gt;17&lt;/ref-type&gt;&lt;contributors&gt;&lt;authors&gt;&lt;author&gt;Wang, Liangqi&lt;/author&gt;&lt;author&gt;Tian, Shuo&lt;/author&gt;&lt;author&gt;Zhu, Rong&lt;/author&gt;&lt;/authors&gt;&lt;/contributors&gt;&lt;titles&gt;&lt;title&gt;A new method of continuous blood pressure monitoring using multichannel sensing signals on the wrist&lt;/title&gt;&lt;secondary-title&gt;Microsystems &amp;amp; Nanoengineering&lt;/secondary-title&gt;&lt;/titles&gt;&lt;periodical&gt;&lt;full-title&gt;Microsystems &amp;amp; Nanoengineering&lt;/full-title&gt;&lt;abbr-1&gt;Microsyst. Nanoeng.&lt;/abbr-1&gt;&lt;/periodical&gt;&lt;pages&gt;117&lt;/pages&gt;&lt;volume&gt;9&lt;/volume&gt;&lt;number&gt;1&lt;/number&gt;&lt;section&gt;117&lt;/section&gt;&lt;dates&gt;&lt;year&gt;2023&lt;/year&gt;&lt;/dates&gt;&lt;isbn&gt;2055-7434&lt;/isbn&gt;&lt;urls&gt;&lt;/urls&gt;&lt;electronic-resource-num&gt;10.1038/s41378-023-00590-4&lt;/electronic-resource-num&gt;&lt;/record&gt;&lt;/Cite&gt;&lt;/EndNote&gt;</w:instrText>
            </w:r>
            <w:r w:rsidRPr="001A6F9D">
              <w:rPr>
                <w:rFonts w:eastAsia="等线"/>
                <w:i/>
                <w:iCs/>
                <w:sz w:val="18"/>
                <w:szCs w:val="18"/>
              </w:rPr>
              <w:fldChar w:fldCharType="separate"/>
            </w:r>
            <w:r w:rsidRPr="001A6F9D">
              <w:rPr>
                <w:rFonts w:eastAsia="等线"/>
                <w:i/>
                <w:iCs/>
                <w:noProof/>
                <w:sz w:val="18"/>
                <w:szCs w:val="18"/>
              </w:rPr>
              <w:t>19</w:t>
            </w:r>
            <w:r w:rsidRPr="001A6F9D">
              <w:rPr>
                <w:rFonts w:eastAsia="等线"/>
                <w:i/>
                <w:iCs/>
                <w:sz w:val="18"/>
                <w:szCs w:val="18"/>
              </w:rPr>
              <w:fldChar w:fldCharType="end"/>
            </w:r>
            <w:r w:rsidRPr="001A6F9D">
              <w:rPr>
                <w:rFonts w:eastAsia="等线" w:hint="eastAsia"/>
                <w:i/>
                <w:iCs/>
                <w:sz w:val="18"/>
                <w:szCs w:val="18"/>
              </w:rPr>
              <w:t xml:space="preserve">]: </w:t>
            </w:r>
            <w:r w:rsidRPr="001A6F9D">
              <w:rPr>
                <w:rFonts w:eastAsia="等线"/>
                <w:sz w:val="18"/>
                <w:szCs w:val="18"/>
              </w:rPr>
              <w:t>Microsyst Nanoeng</w:t>
            </w:r>
            <w:r w:rsidRPr="001A6F9D">
              <w:rPr>
                <w:rFonts w:eastAsia="等线" w:hint="eastAsia"/>
                <w:sz w:val="18"/>
                <w:szCs w:val="18"/>
              </w:rPr>
              <w:t xml:space="preserve">. </w:t>
            </w:r>
            <w:r w:rsidRPr="001A6F9D">
              <w:rPr>
                <w:rFonts w:eastAsia="等线"/>
                <w:sz w:val="18"/>
                <w:szCs w:val="18"/>
              </w:rPr>
              <w:t>2023</w:t>
            </w:r>
            <w:r w:rsidRPr="001A6F9D">
              <w:rPr>
                <w:rFonts w:eastAsia="等线" w:hint="eastAsia"/>
                <w:sz w:val="18"/>
                <w:szCs w:val="18"/>
              </w:rPr>
              <w:t>,</w:t>
            </w:r>
            <w:r w:rsidRPr="001A6F9D">
              <w:rPr>
                <w:rFonts w:eastAsia="等线"/>
                <w:sz w:val="18"/>
                <w:szCs w:val="18"/>
              </w:rPr>
              <w:t>9, 117</w:t>
            </w:r>
            <w:r w:rsidRPr="001A6F9D">
              <w:rPr>
                <w:rFonts w:eastAsia="等线" w:hint="eastAsia"/>
                <w:sz w:val="18"/>
                <w:szCs w:val="18"/>
              </w:rPr>
              <w:t>.</w:t>
            </w:r>
          </w:p>
        </w:tc>
      </w:tr>
      <w:tr w:rsidR="001A6F9D" w:rsidRPr="001A6F9D" w14:paraId="4B647DD1" w14:textId="77777777" w:rsidTr="00567CCD">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F2DBDB"/>
            <w:vAlign w:val="center"/>
          </w:tcPr>
          <w:p w14:paraId="1775AEAC"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hint="eastAsia"/>
                <w:b w:val="0"/>
                <w:color w:val="auto"/>
                <w:sz w:val="18"/>
                <w:szCs w:val="18"/>
              </w:rPr>
              <w:t xml:space="preserve">Bioimpedance sensor </w:t>
            </w:r>
          </w:p>
        </w:tc>
        <w:tc>
          <w:tcPr>
            <w:tcW w:w="606" w:type="pct"/>
            <w:tcBorders>
              <w:top w:val="single" w:sz="4" w:space="0" w:color="auto"/>
              <w:bottom w:val="single" w:sz="4" w:space="0" w:color="auto"/>
              <w:right w:val="nil"/>
            </w:tcBorders>
            <w:shd w:val="clear" w:color="auto" w:fill="DDD9C3"/>
            <w:vAlign w:val="center"/>
          </w:tcPr>
          <w:p w14:paraId="18BAB31C"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6</w:t>
            </w:r>
          </w:p>
        </w:tc>
        <w:tc>
          <w:tcPr>
            <w:tcW w:w="757" w:type="pct"/>
            <w:tcBorders>
              <w:top w:val="single" w:sz="4" w:space="0" w:color="auto"/>
              <w:bottom w:val="single" w:sz="4" w:space="0" w:color="auto"/>
              <w:right w:val="nil"/>
            </w:tcBorders>
            <w:shd w:val="clear" w:color="auto" w:fill="C6D9F1"/>
            <w:vAlign w:val="center"/>
          </w:tcPr>
          <w:p w14:paraId="4D75FC9B"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0.79/6.6</w:t>
            </w:r>
          </w:p>
        </w:tc>
        <w:tc>
          <w:tcPr>
            <w:tcW w:w="682" w:type="pct"/>
            <w:tcBorders>
              <w:top w:val="single" w:sz="4" w:space="0" w:color="auto"/>
              <w:bottom w:val="single" w:sz="4" w:space="0" w:color="auto"/>
              <w:right w:val="nil"/>
            </w:tcBorders>
            <w:shd w:val="clear" w:color="auto" w:fill="EAF1DD"/>
            <w:vAlign w:val="center"/>
          </w:tcPr>
          <w:p w14:paraId="4268B26E"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0.8/5</w:t>
            </w:r>
          </w:p>
        </w:tc>
        <w:tc>
          <w:tcPr>
            <w:tcW w:w="832" w:type="pct"/>
            <w:tcBorders>
              <w:top w:val="single" w:sz="4" w:space="0" w:color="auto"/>
              <w:bottom w:val="single" w:sz="4" w:space="0" w:color="auto"/>
            </w:tcBorders>
            <w:shd w:val="clear" w:color="auto" w:fill="DBE5F1"/>
            <w:vAlign w:val="center"/>
          </w:tcPr>
          <w:p w14:paraId="459203EC"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rPr>
              <w:t>Dynamic BP</w:t>
            </w:r>
          </w:p>
        </w:tc>
        <w:tc>
          <w:tcPr>
            <w:tcW w:w="987" w:type="pct"/>
            <w:tcBorders>
              <w:top w:val="single" w:sz="4" w:space="0" w:color="auto"/>
              <w:bottom w:val="single" w:sz="4" w:space="0" w:color="auto"/>
              <w:right w:val="nil"/>
            </w:tcBorders>
            <w:shd w:val="clear" w:color="auto" w:fill="DAEEF3"/>
            <w:vAlign w:val="center"/>
          </w:tcPr>
          <w:p w14:paraId="0DAD4609"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i/>
                <w:iCs/>
                <w:sz w:val="18"/>
                <w:szCs w:val="18"/>
              </w:rPr>
            </w:pPr>
            <w:r w:rsidRPr="001A6F9D">
              <w:rPr>
                <w:rFonts w:eastAsia="等线" w:hint="eastAsia"/>
                <w:i/>
                <w:iCs/>
                <w:sz w:val="18"/>
                <w:szCs w:val="18"/>
              </w:rPr>
              <w:t>[</w:t>
            </w:r>
            <w:r w:rsidR="003E0CF0" w:rsidRPr="001A6F9D">
              <w:rPr>
                <w:rFonts w:eastAsia="等线"/>
                <w:i/>
                <w:iCs/>
                <w:sz w:val="18"/>
                <w:szCs w:val="18"/>
              </w:rPr>
              <w:t>S</w:t>
            </w:r>
            <w:r w:rsidRPr="001A6F9D">
              <w:rPr>
                <w:rFonts w:eastAsia="等线"/>
                <w:i/>
                <w:iCs/>
                <w:sz w:val="18"/>
                <w:szCs w:val="18"/>
              </w:rPr>
              <w:fldChar w:fldCharType="begin"/>
            </w:r>
            <w:r w:rsidRPr="001A6F9D">
              <w:rPr>
                <w:rFonts w:eastAsia="等线"/>
                <w:i/>
                <w:iCs/>
                <w:sz w:val="18"/>
                <w:szCs w:val="18"/>
              </w:rPr>
              <w:instrText xml:space="preserve"> ADDIN EN.CITE &lt;EndNote&gt;&lt;Cite&gt;&lt;Author&gt;Ibrahim&lt;/Author&gt;&lt;Year&gt;2022&lt;/Year&gt;&lt;RecNum&gt;251&lt;/RecNum&gt;&lt;DisplayText&gt;20&lt;/DisplayText&gt;&lt;record&gt;&lt;rec-number&gt;251&lt;/rec-number&gt;&lt;foreign-keys&gt;&lt;key app="EN" db-id="fde5fpw2bz9wdqef22lpexxo0r559ww5a95a" timestamp="1750059667"&gt;251&lt;/key&gt;&lt;key app="ENWeb" db-id=""&gt;0&lt;/key&gt;&lt;/foreign-keys&gt;&lt;ref-type name="Journal Article"&gt;17&lt;/ref-type&gt;&lt;contributors&gt;&lt;authors&gt;&lt;author&gt;Ibrahim, Bassem&lt;/author&gt;&lt;author&gt;Jafari, Roozbeh&lt;/author&gt;&lt;/authors&gt;&lt;/contributors&gt;&lt;titles&gt;&lt;title&gt;Cuffless blood pressure monitoring from a wristband with calibration-free algorithms for sensing location based on bio-impedance sensor array and autoencoder&lt;/title&gt;&lt;secondary-title&gt;Scientific Reports&lt;/secondary-title&gt;&lt;/titles&gt;&lt;periodical&gt;&lt;full-title&gt;Scientific Reports&lt;/full-title&gt;&lt;abbr-1&gt;Sci. Rep.&lt;/abbr-1&gt;&lt;/periodical&gt;&lt;pages&gt;319&lt;/pages&gt;&lt;volume&gt;12&lt;/volume&gt;&lt;number&gt;1&lt;/number&gt;&lt;section&gt;319&lt;/section&gt;&lt;dates&gt;&lt;year&gt;2022&lt;/year&gt;&lt;/dates&gt;&lt;isbn&gt;2045-2322&lt;/isbn&gt;&lt;urls&gt;&lt;/urls&gt;&lt;electronic-resource-num&gt;10.1038/s41598-021-03612-1&lt;/electronic-resource-num&gt;&lt;/record&gt;&lt;/Cite&gt;&lt;/EndNote&gt;</w:instrText>
            </w:r>
            <w:r w:rsidRPr="001A6F9D">
              <w:rPr>
                <w:rFonts w:eastAsia="等线"/>
                <w:i/>
                <w:iCs/>
                <w:sz w:val="18"/>
                <w:szCs w:val="18"/>
              </w:rPr>
              <w:fldChar w:fldCharType="separate"/>
            </w:r>
            <w:r w:rsidRPr="001A6F9D">
              <w:rPr>
                <w:rFonts w:eastAsia="等线"/>
                <w:i/>
                <w:iCs/>
                <w:noProof/>
                <w:sz w:val="18"/>
                <w:szCs w:val="18"/>
              </w:rPr>
              <w:t>20</w:t>
            </w:r>
            <w:r w:rsidRPr="001A6F9D">
              <w:rPr>
                <w:rFonts w:eastAsia="等线"/>
                <w:i/>
                <w:iCs/>
                <w:sz w:val="18"/>
                <w:szCs w:val="18"/>
              </w:rPr>
              <w:fldChar w:fldCharType="end"/>
            </w:r>
            <w:r w:rsidRPr="001A6F9D">
              <w:rPr>
                <w:rFonts w:eastAsia="等线" w:hint="eastAsia"/>
                <w:i/>
                <w:iCs/>
                <w:sz w:val="18"/>
                <w:szCs w:val="18"/>
              </w:rPr>
              <w:t>]:</w:t>
            </w:r>
            <w:r w:rsidRPr="001A6F9D">
              <w:rPr>
                <w:rFonts w:eastAsia="等线" w:hint="eastAsia"/>
                <w:sz w:val="18"/>
                <w:szCs w:val="18"/>
              </w:rPr>
              <w:t xml:space="preserve"> </w:t>
            </w:r>
            <w:r w:rsidRPr="001A6F9D">
              <w:rPr>
                <w:rFonts w:eastAsia="等线"/>
                <w:sz w:val="18"/>
                <w:szCs w:val="18"/>
              </w:rPr>
              <w:t>Sci. Rep.</w:t>
            </w:r>
            <w:r w:rsidRPr="001A6F9D">
              <w:rPr>
                <w:rFonts w:eastAsia="等线" w:hint="eastAsia"/>
                <w:sz w:val="18"/>
                <w:szCs w:val="18"/>
              </w:rPr>
              <w:t xml:space="preserve"> </w:t>
            </w:r>
            <w:r w:rsidRPr="001A6F9D">
              <w:rPr>
                <w:rFonts w:eastAsia="等线"/>
                <w:sz w:val="18"/>
                <w:szCs w:val="18"/>
              </w:rPr>
              <w:t>2022</w:t>
            </w:r>
            <w:r w:rsidRPr="001A6F9D">
              <w:rPr>
                <w:rFonts w:eastAsia="等线" w:hint="eastAsia"/>
                <w:sz w:val="18"/>
                <w:szCs w:val="18"/>
              </w:rPr>
              <w:t>,</w:t>
            </w:r>
            <w:r w:rsidRPr="001A6F9D">
              <w:rPr>
                <w:rFonts w:eastAsia="等线"/>
                <w:sz w:val="18"/>
                <w:szCs w:val="18"/>
              </w:rPr>
              <w:t>12, 319.</w:t>
            </w:r>
          </w:p>
        </w:tc>
      </w:tr>
      <w:tr w:rsidR="001A6F9D" w:rsidRPr="001A6F9D" w14:paraId="0711E213" w14:textId="77777777" w:rsidTr="00567CCD">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F2DBDB"/>
            <w:vAlign w:val="center"/>
          </w:tcPr>
          <w:p w14:paraId="693B9DC1"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hint="eastAsia"/>
                <w:b w:val="0"/>
                <w:color w:val="auto"/>
                <w:sz w:val="18"/>
                <w:szCs w:val="18"/>
              </w:rPr>
              <w:t>Bioimpedance tattoos</w:t>
            </w:r>
          </w:p>
        </w:tc>
        <w:tc>
          <w:tcPr>
            <w:tcW w:w="606" w:type="pct"/>
            <w:tcBorders>
              <w:top w:val="single" w:sz="4" w:space="0" w:color="auto"/>
              <w:bottom w:val="single" w:sz="4" w:space="0" w:color="auto"/>
              <w:right w:val="nil"/>
            </w:tcBorders>
            <w:shd w:val="clear" w:color="auto" w:fill="DDD9C3"/>
            <w:vAlign w:val="center"/>
          </w:tcPr>
          <w:p w14:paraId="2F1FE55B"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2</w:t>
            </w:r>
          </w:p>
        </w:tc>
        <w:tc>
          <w:tcPr>
            <w:tcW w:w="757" w:type="pct"/>
            <w:tcBorders>
              <w:top w:val="single" w:sz="4" w:space="0" w:color="auto"/>
              <w:bottom w:val="single" w:sz="4" w:space="0" w:color="auto"/>
              <w:right w:val="nil"/>
            </w:tcBorders>
            <w:shd w:val="clear" w:color="auto" w:fill="C6D9F1"/>
            <w:vAlign w:val="center"/>
          </w:tcPr>
          <w:p w14:paraId="75AEB1A4"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0.2/4.5</w:t>
            </w:r>
          </w:p>
        </w:tc>
        <w:tc>
          <w:tcPr>
            <w:tcW w:w="682" w:type="pct"/>
            <w:tcBorders>
              <w:top w:val="single" w:sz="4" w:space="0" w:color="auto"/>
              <w:bottom w:val="single" w:sz="4" w:space="0" w:color="auto"/>
              <w:right w:val="nil"/>
            </w:tcBorders>
            <w:shd w:val="clear" w:color="auto" w:fill="EAF1DD"/>
            <w:vAlign w:val="center"/>
          </w:tcPr>
          <w:p w14:paraId="49E1DBC3"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0.2/5.8</w:t>
            </w:r>
          </w:p>
        </w:tc>
        <w:tc>
          <w:tcPr>
            <w:tcW w:w="832" w:type="pct"/>
            <w:tcBorders>
              <w:top w:val="single" w:sz="4" w:space="0" w:color="auto"/>
              <w:bottom w:val="single" w:sz="4" w:space="0" w:color="auto"/>
            </w:tcBorders>
            <w:shd w:val="clear" w:color="auto" w:fill="DBE5F1"/>
            <w:vAlign w:val="center"/>
          </w:tcPr>
          <w:p w14:paraId="78B892FD"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rPr>
              <w:t>Dynamic BP</w:t>
            </w:r>
          </w:p>
        </w:tc>
        <w:tc>
          <w:tcPr>
            <w:tcW w:w="987" w:type="pct"/>
            <w:tcBorders>
              <w:top w:val="single" w:sz="4" w:space="0" w:color="auto"/>
              <w:bottom w:val="single" w:sz="4" w:space="0" w:color="auto"/>
              <w:right w:val="nil"/>
            </w:tcBorders>
            <w:shd w:val="clear" w:color="auto" w:fill="DAEEF3"/>
            <w:vAlign w:val="center"/>
          </w:tcPr>
          <w:p w14:paraId="5BEBFB3B"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i/>
                <w:iCs/>
                <w:sz w:val="18"/>
                <w:szCs w:val="18"/>
              </w:rPr>
            </w:pPr>
            <w:r w:rsidRPr="001A6F9D">
              <w:rPr>
                <w:rFonts w:eastAsia="等线" w:hint="eastAsia"/>
                <w:i/>
                <w:iCs/>
                <w:sz w:val="18"/>
                <w:szCs w:val="18"/>
              </w:rPr>
              <w:t>[</w:t>
            </w:r>
            <w:r w:rsidR="003E0CF0" w:rsidRPr="001A6F9D">
              <w:rPr>
                <w:rFonts w:eastAsia="等线"/>
                <w:i/>
                <w:iCs/>
                <w:sz w:val="18"/>
                <w:szCs w:val="18"/>
              </w:rPr>
              <w:t>S</w:t>
            </w:r>
            <w:r w:rsidRPr="001A6F9D">
              <w:rPr>
                <w:rFonts w:eastAsia="等线"/>
                <w:i/>
                <w:iCs/>
                <w:sz w:val="18"/>
                <w:szCs w:val="18"/>
              </w:rPr>
              <w:fldChar w:fldCharType="begin"/>
            </w:r>
            <w:r w:rsidRPr="001A6F9D">
              <w:rPr>
                <w:rFonts w:eastAsia="等线"/>
                <w:i/>
                <w:iCs/>
                <w:sz w:val="18"/>
                <w:szCs w:val="18"/>
              </w:rPr>
              <w:instrText xml:space="preserve"> ADDIN EN.CITE &lt;EndNote&gt;&lt;Cite&gt;&lt;Author&gt;Kireev&lt;/Author&gt;&lt;Year&gt;2022&lt;/Year&gt;&lt;RecNum&gt;252&lt;/RecNum&gt;&lt;DisplayText&gt;21&lt;/DisplayText&gt;&lt;record&gt;&lt;rec-number&gt;252&lt;/rec-number&gt;&lt;foreign-keys&gt;&lt;key app="EN" db-id="fde5fpw2bz9wdqef22lpexxo0r559ww5a95a" timestamp="1750059671"&gt;252&lt;/key&gt;&lt;key app="ENWeb" db-id=""&gt;0&lt;/key&gt;&lt;/foreign-keys&gt;&lt;ref-type name="Journal Article"&gt;17&lt;/ref-type&gt;&lt;contributors&gt;&lt;authors&gt;&lt;author&gt;Kireev, Dmitry&lt;/author&gt;&lt;author&gt;Sel, Kaan&lt;/author&gt;&lt;author&gt;Ibrahim, Bassem&lt;/author&gt;&lt;author&gt;Kumar, Neelotpala&lt;/author&gt;&lt;author&gt;Akbari, Ali&lt;/author&gt;&lt;author&gt;Jafari, Roozbeh&lt;/author&gt;&lt;author&gt;Akinwande, Deji&lt;/author&gt;&lt;/authors&gt;&lt;/contributors&gt;&lt;titles&gt;&lt;title&gt;Continuous cuffless monitoring of arterial blood pressure via graphene bioimpedance tattoos&lt;/title&gt;&lt;secondary-title&gt;Nature Nanotechnology&lt;/secondary-title&gt;&lt;/titles&gt;&lt;periodical&gt;&lt;full-title&gt;Nature Nanotechnology&lt;/full-title&gt;&lt;abbr-1&gt;Nat. Nanotechnol.&lt;/abbr-1&gt;&lt;/periodical&gt;&lt;pages&gt;864-870&lt;/pages&gt;&lt;volume&gt;17&lt;/volume&gt;&lt;number&gt;8&lt;/number&gt;&lt;section&gt;864&lt;/section&gt;&lt;dates&gt;&lt;year&gt;2022&lt;/year&gt;&lt;/dates&gt;&lt;isbn&gt;1748-3387&amp;#xD;1748-3395&lt;/isbn&gt;&lt;urls&gt;&lt;/urls&gt;&lt;electronic-resource-num&gt;10.1038/s41565-022-01145-w&lt;/electronic-resource-num&gt;&lt;/record&gt;&lt;/Cite&gt;&lt;/EndNote&gt;</w:instrText>
            </w:r>
            <w:r w:rsidRPr="001A6F9D">
              <w:rPr>
                <w:rFonts w:eastAsia="等线"/>
                <w:i/>
                <w:iCs/>
                <w:sz w:val="18"/>
                <w:szCs w:val="18"/>
              </w:rPr>
              <w:fldChar w:fldCharType="separate"/>
            </w:r>
            <w:r w:rsidRPr="001A6F9D">
              <w:rPr>
                <w:rFonts w:eastAsia="等线"/>
                <w:i/>
                <w:iCs/>
                <w:noProof/>
                <w:sz w:val="18"/>
                <w:szCs w:val="18"/>
              </w:rPr>
              <w:t>21</w:t>
            </w:r>
            <w:r w:rsidRPr="001A6F9D">
              <w:rPr>
                <w:rFonts w:eastAsia="等线"/>
                <w:i/>
                <w:iCs/>
                <w:sz w:val="18"/>
                <w:szCs w:val="18"/>
              </w:rPr>
              <w:fldChar w:fldCharType="end"/>
            </w:r>
            <w:r w:rsidRPr="001A6F9D">
              <w:rPr>
                <w:rFonts w:eastAsia="等线" w:hint="eastAsia"/>
                <w:i/>
                <w:iCs/>
                <w:sz w:val="18"/>
                <w:szCs w:val="18"/>
              </w:rPr>
              <w:t>]</w:t>
            </w:r>
            <w:r w:rsidRPr="001A6F9D">
              <w:rPr>
                <w:rFonts w:eastAsia="等线" w:hint="eastAsia"/>
                <w:sz w:val="18"/>
                <w:szCs w:val="18"/>
              </w:rPr>
              <w:t>:</w:t>
            </w:r>
            <w:r w:rsidRPr="001A6F9D">
              <w:rPr>
                <w:rFonts w:eastAsia="等线"/>
                <w:sz w:val="18"/>
                <w:szCs w:val="18"/>
              </w:rPr>
              <w:t xml:space="preserve"> Nat. Nanotechnol. 2022</w:t>
            </w:r>
            <w:r w:rsidRPr="001A6F9D">
              <w:rPr>
                <w:rFonts w:eastAsia="等线" w:hint="eastAsia"/>
                <w:sz w:val="18"/>
                <w:szCs w:val="18"/>
              </w:rPr>
              <w:t>,</w:t>
            </w:r>
            <w:r w:rsidRPr="001A6F9D">
              <w:rPr>
                <w:rFonts w:eastAsia="等线"/>
                <w:sz w:val="18"/>
                <w:szCs w:val="18"/>
              </w:rPr>
              <w:t xml:space="preserve">17, 864–870 </w:t>
            </w:r>
          </w:p>
        </w:tc>
      </w:tr>
      <w:tr w:rsidR="001A6F9D" w:rsidRPr="001A6F9D" w14:paraId="551B230B" w14:textId="77777777" w:rsidTr="00567CCD">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F2DBDB"/>
            <w:vAlign w:val="center"/>
          </w:tcPr>
          <w:p w14:paraId="541AABFF"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hint="eastAsia"/>
                <w:b w:val="0"/>
                <w:color w:val="auto"/>
                <w:sz w:val="18"/>
                <w:szCs w:val="18"/>
              </w:rPr>
              <w:t>ECG+PPG</w:t>
            </w:r>
          </w:p>
        </w:tc>
        <w:tc>
          <w:tcPr>
            <w:tcW w:w="606" w:type="pct"/>
            <w:tcBorders>
              <w:top w:val="single" w:sz="4" w:space="0" w:color="auto"/>
              <w:bottom w:val="single" w:sz="4" w:space="0" w:color="auto"/>
              <w:right w:val="nil"/>
            </w:tcBorders>
            <w:shd w:val="clear" w:color="auto" w:fill="DDD9C3"/>
            <w:vAlign w:val="center"/>
          </w:tcPr>
          <w:p w14:paraId="1E453F37"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2</w:t>
            </w:r>
          </w:p>
        </w:tc>
        <w:tc>
          <w:tcPr>
            <w:tcW w:w="757" w:type="pct"/>
            <w:tcBorders>
              <w:top w:val="single" w:sz="4" w:space="0" w:color="auto"/>
              <w:bottom w:val="single" w:sz="4" w:space="0" w:color="auto"/>
              <w:right w:val="nil"/>
            </w:tcBorders>
            <w:shd w:val="clear" w:color="auto" w:fill="C6D9F1"/>
            <w:vAlign w:val="center"/>
          </w:tcPr>
          <w:p w14:paraId="6196D1D5"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0.9/5.6</w:t>
            </w:r>
          </w:p>
        </w:tc>
        <w:tc>
          <w:tcPr>
            <w:tcW w:w="682" w:type="pct"/>
            <w:tcBorders>
              <w:top w:val="single" w:sz="4" w:space="0" w:color="auto"/>
              <w:bottom w:val="single" w:sz="4" w:space="0" w:color="auto"/>
              <w:right w:val="nil"/>
            </w:tcBorders>
            <w:shd w:val="clear" w:color="auto" w:fill="EAF1DD"/>
            <w:vAlign w:val="center"/>
          </w:tcPr>
          <w:p w14:paraId="71FCC2B3"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0.6/9.8</w:t>
            </w:r>
          </w:p>
        </w:tc>
        <w:tc>
          <w:tcPr>
            <w:tcW w:w="832" w:type="pct"/>
            <w:tcBorders>
              <w:top w:val="single" w:sz="4" w:space="0" w:color="auto"/>
              <w:bottom w:val="single" w:sz="4" w:space="0" w:color="auto"/>
            </w:tcBorders>
            <w:shd w:val="clear" w:color="auto" w:fill="DBE5F1"/>
            <w:vAlign w:val="center"/>
          </w:tcPr>
          <w:p w14:paraId="08C64391"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rPr>
              <w:t>Static BP</w:t>
            </w:r>
          </w:p>
        </w:tc>
        <w:tc>
          <w:tcPr>
            <w:tcW w:w="987" w:type="pct"/>
            <w:tcBorders>
              <w:top w:val="single" w:sz="4" w:space="0" w:color="auto"/>
              <w:bottom w:val="single" w:sz="4" w:space="0" w:color="auto"/>
              <w:right w:val="nil"/>
            </w:tcBorders>
            <w:shd w:val="clear" w:color="auto" w:fill="DAEEF3"/>
            <w:vAlign w:val="center"/>
          </w:tcPr>
          <w:p w14:paraId="391AD2F0"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i/>
                <w:iCs/>
                <w:sz w:val="18"/>
                <w:szCs w:val="18"/>
              </w:rPr>
              <w:t>[</w:t>
            </w:r>
            <w:r w:rsidR="003E0CF0" w:rsidRPr="001A6F9D">
              <w:rPr>
                <w:rFonts w:eastAsia="等线"/>
                <w:i/>
                <w:iCs/>
                <w:sz w:val="18"/>
                <w:szCs w:val="18"/>
              </w:rPr>
              <w:t>S</w:t>
            </w:r>
            <w:r w:rsidRPr="001A6F9D">
              <w:rPr>
                <w:rFonts w:eastAsia="等线"/>
                <w:i/>
                <w:iCs/>
                <w:sz w:val="18"/>
                <w:szCs w:val="18"/>
              </w:rPr>
              <w:fldChar w:fldCharType="begin"/>
            </w:r>
            <w:r w:rsidRPr="001A6F9D">
              <w:rPr>
                <w:rFonts w:eastAsia="等线"/>
                <w:i/>
                <w:iCs/>
                <w:sz w:val="18"/>
                <w:szCs w:val="18"/>
              </w:rPr>
              <w:instrText xml:space="preserve"> ADDIN EN.CITE &lt;EndNote&gt;&lt;Cite&gt;&lt;Author&gt;Poon&lt;/Author&gt;&lt;Year&gt;2005&lt;/Year&gt;&lt;RecNum&gt;253&lt;/RecNum&gt;&lt;DisplayText&gt;22&lt;/DisplayText&gt;&lt;record&gt;&lt;rec-number&gt;253&lt;/rec-number&gt;&lt;foreign-keys&gt;&lt;key app="EN" db-id="fde5fpw2bz9wdqef22lpexxo0r559ww5a95a" timestamp="1750059674"&gt;253&lt;/key&gt;&lt;key app="ENWeb" db-id=""&gt;0&lt;/key&gt;&lt;/foreign-keys&gt;&lt;ref-type name="Journal Article"&gt;17&lt;/ref-type&gt;&lt;contributors&gt;&lt;authors&gt;&lt;author&gt;C.C.Y. Poon&lt;/author&gt;&lt;author&gt; Y.T. Zhang&lt;/author&gt;&lt;/authors&gt;&lt;/contributors&gt;&lt;titles&gt;&lt;title&gt;Cuff-less and Noninvasive Measurements of Arterial Blood Pressure by Pulse Transit Time&lt;/title&gt;&lt;secondary-title&gt;2005 IEEE Engineering in Medicine and Biology 27th Annual Conference&lt;/secondary-title&gt;&lt;/titles&gt;&lt;periodical&gt;&lt;full-title&gt;2005 IEEE Engineering in Medicine and Biology 27th Annual Conference&lt;/full-title&gt;&lt;/periodical&gt;&lt;pages&gt;5877-5880&lt;/pages&gt;&lt;section&gt;5877&lt;/section&gt;&lt;dates&gt;&lt;year&gt;2005&lt;/year&gt;&lt;/dates&gt;&lt;urls&gt;&lt;/urls&gt;&lt;/record&gt;&lt;/Cite&gt;&lt;/EndNote&gt;</w:instrText>
            </w:r>
            <w:r w:rsidRPr="001A6F9D">
              <w:rPr>
                <w:rFonts w:eastAsia="等线"/>
                <w:i/>
                <w:iCs/>
                <w:sz w:val="18"/>
                <w:szCs w:val="18"/>
              </w:rPr>
              <w:fldChar w:fldCharType="separate"/>
            </w:r>
            <w:r w:rsidRPr="001A6F9D">
              <w:rPr>
                <w:rFonts w:eastAsia="等线"/>
                <w:i/>
                <w:iCs/>
                <w:noProof/>
                <w:sz w:val="18"/>
                <w:szCs w:val="18"/>
              </w:rPr>
              <w:t>22</w:t>
            </w:r>
            <w:r w:rsidRPr="001A6F9D">
              <w:rPr>
                <w:rFonts w:eastAsia="等线"/>
                <w:i/>
                <w:iCs/>
                <w:sz w:val="18"/>
                <w:szCs w:val="18"/>
              </w:rPr>
              <w:fldChar w:fldCharType="end"/>
            </w:r>
            <w:r w:rsidRPr="001A6F9D">
              <w:rPr>
                <w:rFonts w:eastAsia="等线" w:hint="eastAsia"/>
                <w:i/>
                <w:iCs/>
                <w:sz w:val="18"/>
                <w:szCs w:val="18"/>
              </w:rPr>
              <w:t>]:</w:t>
            </w:r>
            <w:r w:rsidRPr="001A6F9D">
              <w:rPr>
                <w:rFonts w:eastAsia="等线"/>
                <w:i/>
                <w:iCs/>
                <w:sz w:val="18"/>
                <w:szCs w:val="18"/>
              </w:rPr>
              <w:t xml:space="preserve"> </w:t>
            </w:r>
            <w:r w:rsidRPr="001A6F9D">
              <w:rPr>
                <w:rFonts w:eastAsia="等线"/>
                <w:sz w:val="18"/>
                <w:szCs w:val="18"/>
              </w:rPr>
              <w:t>Conf. Proc. IEEE Eng. Med. Biol. Soc. 2005, 2005, 5877-5880.</w:t>
            </w:r>
          </w:p>
        </w:tc>
      </w:tr>
      <w:tr w:rsidR="001A6F9D" w:rsidRPr="001A6F9D" w14:paraId="348DD4C1" w14:textId="77777777" w:rsidTr="00567CCD">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F2DBDB"/>
            <w:vAlign w:val="center"/>
          </w:tcPr>
          <w:p w14:paraId="0D1C3F61" w14:textId="77777777" w:rsidR="00567CCD" w:rsidRPr="001A6F9D" w:rsidRDefault="00567CCD" w:rsidP="00567CCD">
            <w:pPr>
              <w:spacing w:after="200" w:line="276" w:lineRule="auto"/>
              <w:jc w:val="center"/>
              <w:textAlignment w:val="center"/>
              <w:rPr>
                <w:rFonts w:eastAsia="等线"/>
                <w:b w:val="0"/>
                <w:color w:val="auto"/>
                <w:sz w:val="18"/>
                <w:szCs w:val="18"/>
              </w:rPr>
            </w:pPr>
            <w:r w:rsidRPr="001A6F9D">
              <w:rPr>
                <w:rFonts w:eastAsia="等线" w:hint="eastAsia"/>
                <w:b w:val="0"/>
                <w:color w:val="auto"/>
                <w:sz w:val="18"/>
                <w:szCs w:val="18"/>
              </w:rPr>
              <w:t>ECG+PPG</w:t>
            </w:r>
          </w:p>
        </w:tc>
        <w:tc>
          <w:tcPr>
            <w:tcW w:w="606" w:type="pct"/>
            <w:tcBorders>
              <w:top w:val="single" w:sz="4" w:space="0" w:color="auto"/>
              <w:bottom w:val="single" w:sz="4" w:space="0" w:color="auto"/>
              <w:right w:val="nil"/>
            </w:tcBorders>
            <w:shd w:val="clear" w:color="auto" w:fill="DDD9C3"/>
            <w:vAlign w:val="center"/>
          </w:tcPr>
          <w:p w14:paraId="0FB832AD"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2</w:t>
            </w:r>
          </w:p>
        </w:tc>
        <w:tc>
          <w:tcPr>
            <w:tcW w:w="757" w:type="pct"/>
            <w:tcBorders>
              <w:top w:val="single" w:sz="4" w:space="0" w:color="auto"/>
              <w:bottom w:val="single" w:sz="4" w:space="0" w:color="auto"/>
              <w:right w:val="nil"/>
            </w:tcBorders>
            <w:shd w:val="clear" w:color="auto" w:fill="C6D9F1"/>
            <w:vAlign w:val="center"/>
          </w:tcPr>
          <w:p w14:paraId="287CC06F"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-0.08/4.06</w:t>
            </w:r>
          </w:p>
        </w:tc>
        <w:tc>
          <w:tcPr>
            <w:tcW w:w="682" w:type="pct"/>
            <w:tcBorders>
              <w:top w:val="single" w:sz="4" w:space="0" w:color="auto"/>
              <w:bottom w:val="single" w:sz="4" w:space="0" w:color="auto"/>
              <w:right w:val="nil"/>
            </w:tcBorders>
            <w:shd w:val="clear" w:color="auto" w:fill="EAF1DD"/>
            <w:vAlign w:val="center"/>
          </w:tcPr>
          <w:p w14:paraId="54EF34E5"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hint="eastAsia"/>
                <w:sz w:val="18"/>
                <w:szCs w:val="18"/>
              </w:rPr>
              <w:t>-0.37/5.21</w:t>
            </w:r>
          </w:p>
        </w:tc>
        <w:tc>
          <w:tcPr>
            <w:tcW w:w="832" w:type="pct"/>
            <w:tcBorders>
              <w:top w:val="single" w:sz="4" w:space="0" w:color="auto"/>
              <w:bottom w:val="single" w:sz="4" w:space="0" w:color="auto"/>
            </w:tcBorders>
            <w:shd w:val="clear" w:color="auto" w:fill="DBE5F1"/>
            <w:vAlign w:val="center"/>
          </w:tcPr>
          <w:p w14:paraId="77CD1579" w14:textId="720D73B0" w:rsidR="00567CCD" w:rsidRPr="001A6F9D" w:rsidRDefault="00A811D1"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sz w:val="18"/>
                <w:szCs w:val="18"/>
              </w:rPr>
            </w:pPr>
            <w:r w:rsidRPr="001A6F9D">
              <w:rPr>
                <w:rFonts w:eastAsia="等线"/>
                <w:sz w:val="18"/>
                <w:szCs w:val="18"/>
              </w:rPr>
              <w:t>Static</w:t>
            </w:r>
            <w:r w:rsidR="00567CCD" w:rsidRPr="001A6F9D">
              <w:rPr>
                <w:rFonts w:eastAsia="等线" w:hint="eastAsia"/>
                <w:sz w:val="18"/>
                <w:szCs w:val="18"/>
              </w:rPr>
              <w:t xml:space="preserve"> BP</w:t>
            </w:r>
          </w:p>
        </w:tc>
        <w:tc>
          <w:tcPr>
            <w:tcW w:w="987" w:type="pct"/>
            <w:tcBorders>
              <w:top w:val="single" w:sz="4" w:space="0" w:color="auto"/>
              <w:bottom w:val="single" w:sz="4" w:space="0" w:color="auto"/>
              <w:right w:val="nil"/>
            </w:tcBorders>
            <w:shd w:val="clear" w:color="auto" w:fill="DAEEF3"/>
            <w:vAlign w:val="center"/>
          </w:tcPr>
          <w:p w14:paraId="11BDAC76"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i/>
                <w:iCs/>
                <w:sz w:val="18"/>
                <w:szCs w:val="18"/>
              </w:rPr>
            </w:pPr>
            <w:r w:rsidRPr="001A6F9D">
              <w:rPr>
                <w:rFonts w:eastAsia="等线" w:hint="eastAsia"/>
                <w:i/>
                <w:iCs/>
                <w:sz w:val="18"/>
                <w:szCs w:val="18"/>
              </w:rPr>
              <w:t>[</w:t>
            </w:r>
            <w:r w:rsidR="003E0CF0" w:rsidRPr="001A6F9D">
              <w:rPr>
                <w:rFonts w:eastAsia="等线"/>
                <w:i/>
                <w:iCs/>
                <w:sz w:val="18"/>
                <w:szCs w:val="18"/>
              </w:rPr>
              <w:t>S</w:t>
            </w:r>
            <w:r w:rsidRPr="001A6F9D">
              <w:rPr>
                <w:rFonts w:eastAsia="等线"/>
                <w:i/>
                <w:iCs/>
                <w:sz w:val="18"/>
                <w:szCs w:val="18"/>
              </w:rPr>
              <w:fldChar w:fldCharType="begin"/>
            </w:r>
            <w:r w:rsidRPr="001A6F9D">
              <w:rPr>
                <w:rFonts w:eastAsia="等线"/>
                <w:i/>
                <w:iCs/>
                <w:sz w:val="18"/>
                <w:szCs w:val="18"/>
              </w:rPr>
              <w:instrText xml:space="preserve"> ADDIN EN.CITE &lt;EndNote&gt;&lt;Cite&gt;&lt;Author&gt;Ding&lt;/Author&gt;&lt;Year&gt;2016&lt;/Year&gt;&lt;RecNum&gt;254&lt;/RecNum&gt;&lt;DisplayText&gt;23&lt;/DisplayText&gt;&lt;record&gt;&lt;rec-number&gt;254&lt;/rec-number&gt;&lt;foreign-keys&gt;&lt;key app="EN" db-id="fde5fpw2bz9wdqef22lpexxo0r559ww5a95a" timestamp="1750059679"&gt;254&lt;/key&gt;&lt;key app="ENWeb" db-id=""&gt;0&lt;/key&gt;&lt;/foreign-keys&gt;&lt;ref-type name="Journal Article"&gt;17&lt;/ref-type&gt;&lt;contributors&gt;&lt;authors&gt;&lt;author&gt;Ding, Xiao-Rong&lt;/author&gt;&lt;author&gt;Zhang, Yuan-Ting&lt;/author&gt;&lt;author&gt;Liu, Jing&lt;/author&gt;&lt;author&gt;Dai, Wen-Xuan&lt;/author&gt;&lt;author&gt;Tsang, Hon Ki&lt;/author&gt;&lt;/authors&gt;&lt;/contributors&gt;&lt;titles&gt;&lt;title&gt;Continuous Cuffless Blood Pressure Estimation Using Pulse Transit Time and Photoplethysmogram Intensity Ratio&lt;/title&gt;&lt;secondary-title&gt;IEEE Transactions on Biomedical Engineering&lt;/secondary-title&gt;&lt;/titles&gt;&lt;periodical&gt;&lt;full-title&gt;IEEE Transactions on Biomedical Engineering&lt;/full-title&gt;&lt;abbr-1&gt;IEEE Trans. Biomed. Eng.&lt;/abbr-1&gt;&lt;/periodical&gt;&lt;pages&gt;964-972&lt;/pages&gt;&lt;volume&gt;63&lt;/volume&gt;&lt;number&gt;5&lt;/number&gt;&lt;section&gt;964&lt;/section&gt;&lt;dates&gt;&lt;year&gt;2016&lt;/year&gt;&lt;/dates&gt;&lt;isbn&gt;0018-9294&amp;#xD;1558-2531&lt;/isbn&gt;&lt;urls&gt;&lt;/urls&gt;&lt;electronic-resource-num&gt;10.1109/tbme.2015.2480679&lt;/electronic-resource-num&gt;&lt;/record&gt;&lt;/Cite&gt;&lt;/EndNote&gt;</w:instrText>
            </w:r>
            <w:r w:rsidRPr="001A6F9D">
              <w:rPr>
                <w:rFonts w:eastAsia="等线"/>
                <w:i/>
                <w:iCs/>
                <w:sz w:val="18"/>
                <w:szCs w:val="18"/>
              </w:rPr>
              <w:fldChar w:fldCharType="separate"/>
            </w:r>
            <w:r w:rsidRPr="001A6F9D">
              <w:rPr>
                <w:rFonts w:eastAsia="等线"/>
                <w:i/>
                <w:iCs/>
                <w:noProof/>
                <w:sz w:val="18"/>
                <w:szCs w:val="18"/>
              </w:rPr>
              <w:t>23</w:t>
            </w:r>
            <w:r w:rsidRPr="001A6F9D">
              <w:rPr>
                <w:rFonts w:eastAsia="等线"/>
                <w:i/>
                <w:iCs/>
                <w:sz w:val="18"/>
                <w:szCs w:val="18"/>
              </w:rPr>
              <w:fldChar w:fldCharType="end"/>
            </w:r>
            <w:r w:rsidRPr="001A6F9D">
              <w:rPr>
                <w:rFonts w:eastAsia="等线" w:hint="eastAsia"/>
                <w:i/>
                <w:iCs/>
                <w:sz w:val="18"/>
                <w:szCs w:val="18"/>
              </w:rPr>
              <w:t xml:space="preserve">]: </w:t>
            </w:r>
            <w:r w:rsidRPr="001A6F9D">
              <w:rPr>
                <w:rFonts w:eastAsia="等线"/>
                <w:sz w:val="18"/>
                <w:szCs w:val="18"/>
              </w:rPr>
              <w:t>IEEE Trans. Biomed. Eng. 2016</w:t>
            </w:r>
            <w:r w:rsidRPr="001A6F9D">
              <w:rPr>
                <w:rFonts w:eastAsia="等线" w:hint="eastAsia"/>
                <w:sz w:val="18"/>
                <w:szCs w:val="18"/>
              </w:rPr>
              <w:t>,</w:t>
            </w:r>
            <w:r w:rsidRPr="001A6F9D">
              <w:rPr>
                <w:rFonts w:eastAsia="等线"/>
                <w:bCs/>
                <w:sz w:val="18"/>
                <w:szCs w:val="18"/>
              </w:rPr>
              <w:t>63</w:t>
            </w:r>
            <w:r w:rsidRPr="001A6F9D">
              <w:rPr>
                <w:rFonts w:eastAsia="等线"/>
                <w:sz w:val="18"/>
                <w:szCs w:val="18"/>
              </w:rPr>
              <w:t>, 964–972.</w:t>
            </w:r>
          </w:p>
        </w:tc>
      </w:tr>
      <w:tr w:rsidR="001A6F9D" w:rsidRPr="001A6F9D" w14:paraId="1BA09D70" w14:textId="77777777" w:rsidTr="00567CCD">
        <w:tc>
          <w:tcPr>
            <w:cnfStyle w:val="001000000000" w:firstRow="0" w:lastRow="0" w:firstColumn="1" w:lastColumn="0" w:oddVBand="0" w:evenVBand="0" w:oddHBand="0" w:evenHBand="0" w:firstRowFirstColumn="0" w:firstRowLastColumn="0" w:lastRowFirstColumn="0" w:lastRowLastColumn="0"/>
            <w:tcW w:w="1136" w:type="pct"/>
            <w:tcBorders>
              <w:top w:val="single" w:sz="4" w:space="0" w:color="auto"/>
              <w:bottom w:val="single" w:sz="4" w:space="0" w:color="auto"/>
            </w:tcBorders>
            <w:shd w:val="clear" w:color="auto" w:fill="F2DBDB"/>
            <w:vAlign w:val="center"/>
          </w:tcPr>
          <w:p w14:paraId="4027B832" w14:textId="77777777" w:rsidR="00567CCD" w:rsidRPr="001A6F9D" w:rsidRDefault="00567CCD" w:rsidP="00567CCD">
            <w:pPr>
              <w:spacing w:after="200" w:line="276" w:lineRule="auto"/>
              <w:jc w:val="center"/>
              <w:textAlignment w:val="center"/>
              <w:rPr>
                <w:rFonts w:eastAsia="等线"/>
                <w:color w:val="auto"/>
                <w:sz w:val="18"/>
                <w:szCs w:val="18"/>
              </w:rPr>
            </w:pPr>
            <w:r w:rsidRPr="001A6F9D">
              <w:rPr>
                <w:rFonts w:eastAsia="等线"/>
                <w:color w:val="auto"/>
                <w:sz w:val="18"/>
                <w:szCs w:val="18"/>
              </w:rPr>
              <w:t>C</w:t>
            </w:r>
            <w:r w:rsidRPr="001A6F9D">
              <w:rPr>
                <w:rFonts w:eastAsia="等线" w:hint="eastAsia"/>
                <w:color w:val="auto"/>
                <w:sz w:val="18"/>
                <w:szCs w:val="18"/>
              </w:rPr>
              <w:t>ross-modal sensor</w:t>
            </w:r>
          </w:p>
        </w:tc>
        <w:tc>
          <w:tcPr>
            <w:tcW w:w="606" w:type="pct"/>
            <w:tcBorders>
              <w:top w:val="single" w:sz="4" w:space="0" w:color="auto"/>
              <w:bottom w:val="single" w:sz="4" w:space="0" w:color="auto"/>
              <w:right w:val="nil"/>
            </w:tcBorders>
            <w:shd w:val="clear" w:color="auto" w:fill="DDD9C3"/>
            <w:vAlign w:val="center"/>
          </w:tcPr>
          <w:p w14:paraId="4ED225F6"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b/>
                <w:bCs/>
                <w:sz w:val="18"/>
                <w:szCs w:val="18"/>
              </w:rPr>
            </w:pPr>
            <w:r w:rsidRPr="001A6F9D">
              <w:rPr>
                <w:rFonts w:eastAsia="等线" w:hint="eastAsia"/>
                <w:b/>
                <w:bCs/>
                <w:sz w:val="18"/>
                <w:szCs w:val="18"/>
              </w:rPr>
              <w:t>1</w:t>
            </w:r>
          </w:p>
        </w:tc>
        <w:tc>
          <w:tcPr>
            <w:tcW w:w="757" w:type="pct"/>
            <w:tcBorders>
              <w:top w:val="single" w:sz="4" w:space="0" w:color="auto"/>
              <w:bottom w:val="single" w:sz="4" w:space="0" w:color="auto"/>
              <w:right w:val="nil"/>
            </w:tcBorders>
            <w:shd w:val="clear" w:color="auto" w:fill="C6D9F1"/>
            <w:vAlign w:val="center"/>
          </w:tcPr>
          <w:p w14:paraId="6F07395D"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b/>
                <w:bCs/>
                <w:sz w:val="18"/>
                <w:szCs w:val="18"/>
              </w:rPr>
            </w:pPr>
            <w:r w:rsidRPr="001A6F9D">
              <w:rPr>
                <w:rFonts w:eastAsia="等线" w:hint="eastAsia"/>
                <w:b/>
                <w:bCs/>
                <w:sz w:val="18"/>
                <w:szCs w:val="18"/>
              </w:rPr>
              <w:t>0.96/3.51</w:t>
            </w:r>
          </w:p>
        </w:tc>
        <w:tc>
          <w:tcPr>
            <w:tcW w:w="682" w:type="pct"/>
            <w:tcBorders>
              <w:top w:val="single" w:sz="4" w:space="0" w:color="auto"/>
              <w:bottom w:val="single" w:sz="4" w:space="0" w:color="auto"/>
              <w:right w:val="nil"/>
            </w:tcBorders>
            <w:shd w:val="clear" w:color="auto" w:fill="EAF1DD"/>
            <w:vAlign w:val="center"/>
          </w:tcPr>
          <w:p w14:paraId="03308D50"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b/>
                <w:bCs/>
                <w:sz w:val="18"/>
                <w:szCs w:val="18"/>
              </w:rPr>
            </w:pPr>
            <w:r w:rsidRPr="001A6F9D">
              <w:rPr>
                <w:rFonts w:eastAsia="等线"/>
                <w:b/>
                <w:bCs/>
                <w:sz w:val="18"/>
                <w:szCs w:val="18"/>
              </w:rPr>
              <w:t>-</w:t>
            </w:r>
            <w:r w:rsidRPr="001A6F9D">
              <w:rPr>
                <w:rFonts w:eastAsia="等线" w:hint="eastAsia"/>
                <w:b/>
                <w:bCs/>
                <w:sz w:val="18"/>
                <w:szCs w:val="18"/>
              </w:rPr>
              <w:t>0.43/6.1</w:t>
            </w:r>
            <w:r w:rsidRPr="001A6F9D">
              <w:rPr>
                <w:rFonts w:eastAsia="等线"/>
                <w:b/>
                <w:bCs/>
                <w:sz w:val="18"/>
                <w:szCs w:val="18"/>
              </w:rPr>
              <w:t>1</w:t>
            </w:r>
          </w:p>
        </w:tc>
        <w:tc>
          <w:tcPr>
            <w:tcW w:w="832" w:type="pct"/>
            <w:tcBorders>
              <w:top w:val="single" w:sz="4" w:space="0" w:color="auto"/>
              <w:bottom w:val="single" w:sz="4" w:space="0" w:color="auto"/>
            </w:tcBorders>
            <w:shd w:val="clear" w:color="auto" w:fill="DBE5F1"/>
            <w:vAlign w:val="center"/>
          </w:tcPr>
          <w:p w14:paraId="78A9F885"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b/>
                <w:bCs/>
                <w:sz w:val="18"/>
                <w:szCs w:val="18"/>
              </w:rPr>
            </w:pPr>
            <w:r w:rsidRPr="001A6F9D">
              <w:rPr>
                <w:rFonts w:eastAsia="等线"/>
                <w:b/>
                <w:bCs/>
                <w:sz w:val="18"/>
                <w:szCs w:val="18"/>
              </w:rPr>
              <w:t>Dynamic BP</w:t>
            </w:r>
          </w:p>
        </w:tc>
        <w:tc>
          <w:tcPr>
            <w:tcW w:w="987" w:type="pct"/>
            <w:tcBorders>
              <w:top w:val="single" w:sz="4" w:space="0" w:color="auto"/>
              <w:bottom w:val="single" w:sz="4" w:space="0" w:color="auto"/>
              <w:right w:val="nil"/>
            </w:tcBorders>
            <w:shd w:val="clear" w:color="auto" w:fill="DAEEF3"/>
            <w:vAlign w:val="center"/>
          </w:tcPr>
          <w:p w14:paraId="2BB00AF2" w14:textId="77777777" w:rsidR="00567CCD" w:rsidRPr="001A6F9D" w:rsidRDefault="00567CCD" w:rsidP="00567CCD">
            <w:pPr>
              <w:spacing w:after="200" w:line="276"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等线"/>
                <w:b/>
                <w:bCs/>
                <w:sz w:val="18"/>
                <w:szCs w:val="18"/>
              </w:rPr>
            </w:pPr>
            <w:r w:rsidRPr="001A6F9D">
              <w:rPr>
                <w:rFonts w:eastAsia="等线"/>
                <w:b/>
                <w:bCs/>
                <w:sz w:val="18"/>
                <w:szCs w:val="18"/>
              </w:rPr>
              <w:t>This work</w:t>
            </w:r>
          </w:p>
        </w:tc>
      </w:tr>
    </w:tbl>
    <w:p w14:paraId="7BC49C03" w14:textId="431C42FA" w:rsidR="009D5E3D" w:rsidRPr="001A6F9D" w:rsidRDefault="00602A23" w:rsidP="00567CCD">
      <w:pPr>
        <w:spacing w:after="0" w:line="276" w:lineRule="auto"/>
        <w:rPr>
          <w:rFonts w:ascii="Times New Roman" w:eastAsia="等线" w:hAnsi="Times New Roman" w:cs="Times New Roman"/>
          <w:sz w:val="18"/>
          <w:szCs w:val="18"/>
          <w:lang w:val="en-US"/>
        </w:rPr>
      </w:pPr>
      <w:r w:rsidRPr="001A6F9D">
        <w:rPr>
          <w:rFonts w:ascii="Times New Roman" w:eastAsia="等线" w:hAnsi="Times New Roman" w:cs="Times New Roman"/>
          <w:sz w:val="18"/>
          <w:szCs w:val="18"/>
          <w:lang w:val="en-US"/>
        </w:rPr>
        <w:t>PPG</w:t>
      </w:r>
      <w:r w:rsidRPr="001A6F9D">
        <w:rPr>
          <w:rFonts w:ascii="Times New Roman" w:eastAsia="等线" w:hAnsi="Times New Roman" w:cs="Times New Roman" w:hint="eastAsia"/>
          <w:sz w:val="18"/>
          <w:szCs w:val="18"/>
          <w:lang w:val="en-US"/>
        </w:rPr>
        <w:t xml:space="preserve">: </w:t>
      </w:r>
      <w:r w:rsidRPr="001A6F9D">
        <w:rPr>
          <w:rFonts w:ascii="Times New Roman" w:eastAsia="等线" w:hAnsi="Times New Roman" w:cs="Times New Roman"/>
          <w:sz w:val="18"/>
          <w:szCs w:val="18"/>
          <w:lang w:val="en-US"/>
        </w:rPr>
        <w:t>Photoplethysmography</w:t>
      </w:r>
    </w:p>
    <w:p w14:paraId="65D578DC" w14:textId="24998D85" w:rsidR="00602A23" w:rsidRPr="001A6F9D" w:rsidRDefault="00602A23" w:rsidP="00567CCD">
      <w:pPr>
        <w:spacing w:after="0" w:line="276" w:lineRule="auto"/>
        <w:rPr>
          <w:rFonts w:ascii="Times New Roman" w:eastAsia="等线" w:hAnsi="Times New Roman" w:cs="Times New Roman"/>
          <w:sz w:val="18"/>
          <w:szCs w:val="18"/>
          <w:lang w:val="en-US"/>
        </w:rPr>
      </w:pPr>
      <w:r w:rsidRPr="001A6F9D">
        <w:rPr>
          <w:rFonts w:ascii="Times New Roman" w:eastAsia="等线" w:hAnsi="Times New Roman" w:cs="Times New Roman"/>
          <w:sz w:val="18"/>
          <w:szCs w:val="18"/>
          <w:lang w:val="en-US"/>
        </w:rPr>
        <w:t>ECG</w:t>
      </w:r>
      <w:r w:rsidRPr="001A6F9D">
        <w:rPr>
          <w:rFonts w:ascii="Times New Roman" w:eastAsia="等线" w:hAnsi="Times New Roman" w:cs="Times New Roman" w:hint="eastAsia"/>
          <w:sz w:val="18"/>
          <w:szCs w:val="18"/>
          <w:lang w:val="en-US"/>
        </w:rPr>
        <w:t>: E</w:t>
      </w:r>
      <w:r w:rsidRPr="001A6F9D">
        <w:rPr>
          <w:rFonts w:ascii="Times New Roman" w:eastAsia="等线" w:hAnsi="Times New Roman" w:cs="Times New Roman"/>
          <w:sz w:val="18"/>
          <w:szCs w:val="18"/>
          <w:lang w:val="en-US"/>
        </w:rPr>
        <w:t>lectrocardiogram</w:t>
      </w:r>
    </w:p>
    <w:p w14:paraId="27AB4594" w14:textId="091C2B44" w:rsidR="00567CCD" w:rsidRPr="001A6F9D" w:rsidRDefault="00567CCD" w:rsidP="00656E66">
      <w:pPr>
        <w:spacing w:after="0" w:line="276" w:lineRule="auto"/>
        <w:rPr>
          <w:lang w:val="en-US"/>
        </w:rPr>
      </w:pPr>
      <w:r w:rsidRPr="001A6F9D">
        <w:rPr>
          <w:rFonts w:ascii="Times New Roman" w:eastAsia="Times New Roman" w:hAnsi="Times New Roman" w:cs="Times New Roman" w:hint="eastAsia"/>
          <w:sz w:val="18"/>
          <w:szCs w:val="18"/>
          <w:lang w:val="en-US"/>
        </w:rPr>
        <w:t>ME/SD</w:t>
      </w:r>
      <w:r w:rsidRPr="001A6F9D">
        <w:rPr>
          <w:rFonts w:ascii="Times New Roman" w:eastAsia="宋体" w:hAnsi="Times New Roman" w:cs="Times New Roman" w:hint="eastAsia"/>
          <w:sz w:val="18"/>
          <w:szCs w:val="18"/>
          <w:lang w:val="en-US"/>
        </w:rPr>
        <w:t xml:space="preserve">: </w:t>
      </w:r>
      <w:r w:rsidRPr="001A6F9D">
        <w:rPr>
          <w:rFonts w:ascii="Times New Roman" w:eastAsia="等线" w:hAnsi="Times New Roman" w:cs="Times New Roman" w:hint="eastAsia"/>
          <w:sz w:val="18"/>
          <w:szCs w:val="18"/>
          <w:lang w:val="en-US"/>
        </w:rPr>
        <w:t xml:space="preserve">Mean </w:t>
      </w:r>
      <w:r w:rsidR="00591686" w:rsidRPr="001A6F9D">
        <w:rPr>
          <w:rFonts w:ascii="Times New Roman" w:eastAsia="等线" w:hAnsi="Times New Roman" w:cs="Times New Roman" w:hint="eastAsia"/>
          <w:sz w:val="18"/>
          <w:szCs w:val="18"/>
          <w:lang w:val="en-US"/>
        </w:rPr>
        <w:t>D</w:t>
      </w:r>
      <w:r w:rsidRPr="001A6F9D">
        <w:rPr>
          <w:rFonts w:ascii="Times New Roman" w:eastAsia="等线" w:hAnsi="Times New Roman" w:cs="Times New Roman" w:hint="eastAsia"/>
          <w:sz w:val="18"/>
          <w:szCs w:val="18"/>
          <w:lang w:val="en-US"/>
        </w:rPr>
        <w:t>ifference/</w:t>
      </w:r>
      <w:r w:rsidRPr="001A6F9D">
        <w:rPr>
          <w:rFonts w:ascii="Times New Roman" w:eastAsia="Times New Roman" w:hAnsi="Times New Roman" w:cs="Times New Roman"/>
          <w:sz w:val="24"/>
          <w:szCs w:val="24"/>
          <w:lang w:val="en-US"/>
        </w:rPr>
        <w:t xml:space="preserve"> </w:t>
      </w:r>
      <w:r w:rsidRPr="001A6F9D">
        <w:rPr>
          <w:rFonts w:ascii="Times New Roman" w:eastAsia="等线" w:hAnsi="Times New Roman" w:cs="Times New Roman"/>
          <w:sz w:val="18"/>
          <w:szCs w:val="18"/>
          <w:lang w:val="en-US"/>
        </w:rPr>
        <w:t>Standar</w:t>
      </w:r>
      <w:r w:rsidRPr="001A6F9D">
        <w:rPr>
          <w:rFonts w:ascii="Times New Roman" w:eastAsia="等线" w:hAnsi="Times New Roman" w:cs="Times New Roman" w:hint="eastAsia"/>
          <w:sz w:val="18"/>
          <w:szCs w:val="18"/>
          <w:lang w:val="en-US"/>
        </w:rPr>
        <w:t>d</w:t>
      </w:r>
      <w:r w:rsidRPr="001A6F9D">
        <w:rPr>
          <w:rFonts w:ascii="Times New Roman" w:eastAsia="等线" w:hAnsi="Times New Roman" w:cs="Times New Roman"/>
          <w:sz w:val="18"/>
          <w:szCs w:val="18"/>
          <w:lang w:val="en-US"/>
        </w:rPr>
        <w:t xml:space="preserve"> Deviation</w:t>
      </w:r>
    </w:p>
    <w:p w14:paraId="70991322" w14:textId="77777777" w:rsidR="003E0CF0" w:rsidRPr="001A6F9D" w:rsidRDefault="003E0CF0" w:rsidP="00567CCD">
      <w:pPr>
        <w:pStyle w:val="a8"/>
        <w:spacing w:line="360" w:lineRule="auto"/>
        <w:jc w:val="both"/>
        <w:rPr>
          <w:rFonts w:eastAsiaTheme="minorEastAsia"/>
          <w:kern w:val="2"/>
          <w:lang w:val="en-US"/>
        </w:rPr>
      </w:pPr>
    </w:p>
    <w:p w14:paraId="3B7FED6C" w14:textId="02094082" w:rsidR="00567CCD" w:rsidRPr="001A6F9D" w:rsidRDefault="003E0CF0" w:rsidP="00567CCD">
      <w:pPr>
        <w:pStyle w:val="a8"/>
        <w:spacing w:line="360" w:lineRule="auto"/>
        <w:jc w:val="both"/>
        <w:rPr>
          <w:rFonts w:eastAsiaTheme="minorEastAsia"/>
          <w:b/>
          <w:kern w:val="2"/>
          <w:sz w:val="28"/>
          <w:lang w:val="en-US"/>
        </w:rPr>
      </w:pPr>
      <w:r w:rsidRPr="001A6F9D">
        <w:rPr>
          <w:rFonts w:eastAsiaTheme="minorEastAsia"/>
          <w:b/>
          <w:kern w:val="2"/>
          <w:sz w:val="28"/>
          <w:lang w:val="en-US"/>
        </w:rPr>
        <w:t>Caption</w:t>
      </w:r>
      <w:r w:rsidR="00602A23" w:rsidRPr="001A6F9D">
        <w:rPr>
          <w:rFonts w:eastAsiaTheme="minorEastAsia" w:hint="eastAsia"/>
          <w:b/>
          <w:kern w:val="2"/>
          <w:sz w:val="28"/>
          <w:lang w:val="en-US"/>
        </w:rPr>
        <w:t>s</w:t>
      </w:r>
      <w:r w:rsidRPr="001A6F9D">
        <w:rPr>
          <w:rFonts w:eastAsiaTheme="minorEastAsia"/>
          <w:b/>
          <w:kern w:val="2"/>
          <w:sz w:val="28"/>
          <w:lang w:val="en-US"/>
        </w:rPr>
        <w:t xml:space="preserve"> for Supplementary </w:t>
      </w:r>
      <w:r w:rsidR="00567CCD" w:rsidRPr="001A6F9D">
        <w:rPr>
          <w:rFonts w:eastAsiaTheme="minorEastAsia"/>
          <w:b/>
          <w:kern w:val="2"/>
          <w:sz w:val="28"/>
          <w:lang w:val="en-US"/>
        </w:rPr>
        <w:t>Movie</w:t>
      </w:r>
      <w:r w:rsidRPr="001A6F9D">
        <w:rPr>
          <w:rFonts w:eastAsiaTheme="minorEastAsia"/>
          <w:b/>
          <w:kern w:val="2"/>
          <w:sz w:val="28"/>
          <w:lang w:val="en-US"/>
        </w:rPr>
        <w:t>s</w:t>
      </w:r>
    </w:p>
    <w:p w14:paraId="383291A2" w14:textId="77777777" w:rsidR="00602A23" w:rsidRPr="001A6F9D" w:rsidRDefault="00602A23" w:rsidP="003E0CF0">
      <w:pPr>
        <w:pStyle w:val="a8"/>
        <w:spacing w:line="360" w:lineRule="auto"/>
        <w:jc w:val="both"/>
        <w:rPr>
          <w:rFonts w:eastAsia="等线"/>
          <w:b/>
          <w:bCs/>
          <w:kern w:val="2"/>
          <w:lang w:val="en-US"/>
        </w:rPr>
      </w:pPr>
    </w:p>
    <w:p w14:paraId="35C41BA1" w14:textId="2EA2D783" w:rsidR="003E0CF0" w:rsidRPr="001A6F9D" w:rsidRDefault="003E0CF0" w:rsidP="003E0CF0">
      <w:pPr>
        <w:pStyle w:val="a8"/>
        <w:spacing w:line="360" w:lineRule="auto"/>
        <w:jc w:val="both"/>
        <w:rPr>
          <w:rFonts w:eastAsia="等线"/>
          <w:kern w:val="2"/>
          <w:lang w:val="en-US"/>
        </w:rPr>
      </w:pPr>
      <w:r w:rsidRPr="001A6F9D">
        <w:rPr>
          <w:rFonts w:eastAsia="等线"/>
          <w:b/>
          <w:bCs/>
          <w:kern w:val="2"/>
          <w:lang w:val="en-US"/>
        </w:rPr>
        <w:t>Movie S1</w:t>
      </w:r>
      <w:r w:rsidRPr="001A6F9D">
        <w:rPr>
          <w:rFonts w:eastAsia="等线"/>
          <w:kern w:val="2"/>
          <w:lang w:val="en-US"/>
        </w:rPr>
        <w:t>. Water assisted peeling process of adhesive CARD electrode from skin surface.</w:t>
      </w:r>
    </w:p>
    <w:p w14:paraId="3F64CFB2" w14:textId="77777777" w:rsidR="003E0CF0" w:rsidRPr="001A6F9D" w:rsidRDefault="003E0CF0" w:rsidP="003E0CF0">
      <w:pPr>
        <w:pStyle w:val="a8"/>
        <w:spacing w:line="360" w:lineRule="auto"/>
        <w:jc w:val="both"/>
        <w:rPr>
          <w:kern w:val="2"/>
        </w:rPr>
      </w:pPr>
      <w:r w:rsidRPr="001A6F9D">
        <w:rPr>
          <w:rFonts w:eastAsia="等线"/>
          <w:b/>
          <w:bCs/>
          <w:kern w:val="2"/>
          <w:lang w:val="en-US"/>
        </w:rPr>
        <w:t>Movie S2</w:t>
      </w:r>
      <w:r w:rsidRPr="001A6F9D">
        <w:rPr>
          <w:rFonts w:eastAsia="等线"/>
          <w:kern w:val="2"/>
          <w:lang w:val="en-US"/>
        </w:rPr>
        <w:t>. Continuous monitoring of ECG signal with X-Sig sensor under different skin deformations.</w:t>
      </w:r>
    </w:p>
    <w:p w14:paraId="1980C233" w14:textId="77777777" w:rsidR="003E0CF0" w:rsidRPr="001A6F9D" w:rsidRDefault="003E0CF0" w:rsidP="003E0CF0">
      <w:pPr>
        <w:pStyle w:val="a8"/>
        <w:spacing w:line="360" w:lineRule="auto"/>
        <w:jc w:val="both"/>
        <w:rPr>
          <w:kern w:val="2"/>
        </w:rPr>
      </w:pPr>
      <w:r w:rsidRPr="001A6F9D">
        <w:rPr>
          <w:rFonts w:eastAsia="等线"/>
          <w:b/>
          <w:bCs/>
          <w:kern w:val="2"/>
          <w:lang w:val="en-US"/>
        </w:rPr>
        <w:t>Movie S3</w:t>
      </w:r>
      <w:r w:rsidRPr="001A6F9D">
        <w:rPr>
          <w:rFonts w:eastAsia="等线"/>
          <w:kern w:val="2"/>
          <w:lang w:val="en-US"/>
        </w:rPr>
        <w:t xml:space="preserve">. Continuous monitoring of HR, SBP, and DBP with </w:t>
      </w:r>
      <w:r w:rsidRPr="001A6F9D">
        <w:rPr>
          <w:rFonts w:eastAsiaTheme="minorEastAsia"/>
          <w:kern w:val="2"/>
          <w:lang w:val="en-US"/>
        </w:rPr>
        <w:t>X-Sig</w:t>
      </w:r>
      <w:r w:rsidRPr="001A6F9D">
        <w:rPr>
          <w:rFonts w:eastAsia="等线"/>
          <w:kern w:val="2"/>
          <w:lang w:val="en-US"/>
        </w:rPr>
        <w:t xml:space="preserve"> sensor. A commercial sphygmomanometer is employed for reference. </w:t>
      </w:r>
    </w:p>
    <w:p w14:paraId="7BA6CC88" w14:textId="77777777" w:rsidR="003E0CF0" w:rsidRPr="001A6F9D" w:rsidRDefault="003E0CF0" w:rsidP="00567CCD">
      <w:pPr>
        <w:pStyle w:val="a8"/>
        <w:spacing w:line="360" w:lineRule="auto"/>
        <w:jc w:val="both"/>
        <w:rPr>
          <w:rFonts w:eastAsiaTheme="minorEastAsia"/>
          <w:kern w:val="2"/>
        </w:rPr>
      </w:pPr>
    </w:p>
    <w:p w14:paraId="49016B7A" w14:textId="77777777" w:rsidR="003E0CF0" w:rsidRPr="001A6F9D" w:rsidRDefault="003E0CF0" w:rsidP="00567CCD">
      <w:pPr>
        <w:pStyle w:val="a8"/>
        <w:spacing w:line="360" w:lineRule="auto"/>
        <w:jc w:val="both"/>
        <w:rPr>
          <w:rFonts w:eastAsiaTheme="minorEastAsia"/>
          <w:kern w:val="2"/>
          <w:lang w:val="en-US"/>
        </w:rPr>
      </w:pPr>
    </w:p>
    <w:p w14:paraId="5684FAB7" w14:textId="77777777" w:rsidR="00567CCD" w:rsidRPr="001A6F9D" w:rsidRDefault="00567CCD" w:rsidP="00567CCD">
      <w:pPr>
        <w:pStyle w:val="a8"/>
        <w:spacing w:line="360" w:lineRule="auto"/>
        <w:jc w:val="both"/>
        <w:rPr>
          <w:rFonts w:eastAsiaTheme="minorEastAsia"/>
          <w:kern w:val="2"/>
          <w:lang w:val="en-US"/>
        </w:rPr>
      </w:pPr>
    </w:p>
    <w:p w14:paraId="46931EB0" w14:textId="77777777" w:rsidR="00567CCD" w:rsidRPr="001A6F9D" w:rsidRDefault="00567CCD" w:rsidP="00567CCD">
      <w:pPr>
        <w:pStyle w:val="a8"/>
        <w:spacing w:line="360" w:lineRule="auto"/>
        <w:jc w:val="both"/>
        <w:rPr>
          <w:rFonts w:eastAsiaTheme="minorEastAsia"/>
          <w:kern w:val="2"/>
          <w:lang w:val="en-US"/>
        </w:rPr>
      </w:pPr>
    </w:p>
    <w:p w14:paraId="150D2879" w14:textId="77777777" w:rsidR="00567CCD" w:rsidRPr="001A6F9D" w:rsidRDefault="00567CCD" w:rsidP="00567CCD">
      <w:pPr>
        <w:pStyle w:val="a8"/>
        <w:spacing w:line="360" w:lineRule="auto"/>
        <w:jc w:val="both"/>
        <w:rPr>
          <w:rFonts w:eastAsiaTheme="minorEastAsia"/>
          <w:kern w:val="2"/>
          <w:lang w:val="en-US"/>
        </w:rPr>
      </w:pPr>
    </w:p>
    <w:p w14:paraId="34D657F7" w14:textId="77777777" w:rsidR="00567CCD" w:rsidRPr="001A6F9D" w:rsidRDefault="00567CCD" w:rsidP="00567CCD">
      <w:pPr>
        <w:pStyle w:val="a8"/>
        <w:spacing w:line="360" w:lineRule="auto"/>
        <w:jc w:val="both"/>
        <w:rPr>
          <w:rFonts w:eastAsiaTheme="minorEastAsia"/>
          <w:kern w:val="2"/>
          <w:lang w:val="en-US"/>
        </w:rPr>
      </w:pPr>
    </w:p>
    <w:p w14:paraId="1DF96670" w14:textId="77777777" w:rsidR="00567CCD" w:rsidRPr="001A6F9D" w:rsidRDefault="00567CCD" w:rsidP="00567CCD">
      <w:pPr>
        <w:pStyle w:val="a8"/>
        <w:spacing w:line="360" w:lineRule="auto"/>
        <w:jc w:val="both"/>
        <w:rPr>
          <w:rFonts w:eastAsiaTheme="minorEastAsia"/>
          <w:kern w:val="2"/>
          <w:lang w:val="en-US"/>
        </w:rPr>
      </w:pPr>
    </w:p>
    <w:p w14:paraId="03DBAA03" w14:textId="77777777" w:rsidR="003E0CF0" w:rsidRPr="001A6F9D" w:rsidRDefault="003E0CF0">
      <w:pPr>
        <w:rPr>
          <w:rFonts w:ascii="Times New Roman" w:hAnsi="Times New Roman" w:cs="Times New Roman"/>
          <w:b/>
          <w:kern w:val="2"/>
          <w:sz w:val="28"/>
          <w:szCs w:val="24"/>
          <w:lang w:val="en-US"/>
        </w:rPr>
      </w:pPr>
      <w:r w:rsidRPr="001A6F9D">
        <w:rPr>
          <w:b/>
          <w:kern w:val="2"/>
          <w:sz w:val="28"/>
          <w:lang w:val="en-US"/>
        </w:rPr>
        <w:br w:type="page"/>
      </w:r>
    </w:p>
    <w:p w14:paraId="1D15E7F8" w14:textId="77777777" w:rsidR="00567CCD" w:rsidRPr="001A6F9D" w:rsidRDefault="00567CCD" w:rsidP="00567CCD">
      <w:pPr>
        <w:pStyle w:val="a8"/>
        <w:spacing w:line="360" w:lineRule="auto"/>
        <w:jc w:val="both"/>
        <w:rPr>
          <w:b/>
          <w:kern w:val="2"/>
          <w:sz w:val="28"/>
          <w:lang w:val="en-US"/>
        </w:rPr>
      </w:pPr>
      <w:r w:rsidRPr="001A6F9D">
        <w:rPr>
          <w:rFonts w:eastAsiaTheme="minorEastAsia"/>
          <w:b/>
          <w:kern w:val="2"/>
          <w:sz w:val="28"/>
          <w:lang w:val="en-US"/>
        </w:rPr>
        <w:lastRenderedPageBreak/>
        <w:t>Supplementary R</w:t>
      </w:r>
      <w:r w:rsidRPr="001A6F9D">
        <w:rPr>
          <w:rFonts w:eastAsiaTheme="minorEastAsia" w:hint="eastAsia"/>
          <w:b/>
          <w:kern w:val="2"/>
          <w:sz w:val="28"/>
          <w:lang w:val="en-US"/>
        </w:rPr>
        <w:t>e</w:t>
      </w:r>
      <w:r w:rsidRPr="001A6F9D">
        <w:rPr>
          <w:rFonts w:eastAsiaTheme="minorEastAsia"/>
          <w:b/>
          <w:kern w:val="2"/>
          <w:sz w:val="28"/>
          <w:lang w:val="en-US"/>
        </w:rPr>
        <w:t>ferences</w:t>
      </w:r>
    </w:p>
    <w:p w14:paraId="6C70D561" w14:textId="77777777" w:rsidR="00567CCD" w:rsidRPr="001A6F9D" w:rsidRDefault="00567CCD" w:rsidP="00567CCD">
      <w:pPr>
        <w:pStyle w:val="a8"/>
        <w:spacing w:line="360" w:lineRule="auto"/>
        <w:jc w:val="both"/>
        <w:rPr>
          <w:kern w:val="2"/>
          <w:lang w:val="en-US"/>
        </w:rPr>
      </w:pPr>
      <w:r w:rsidRPr="001A6F9D">
        <w:rPr>
          <w:kern w:val="2"/>
          <w:lang w:val="en-US"/>
        </w:rPr>
        <w:t>S</w:t>
      </w:r>
      <w:r w:rsidRPr="001A6F9D">
        <w:rPr>
          <w:kern w:val="2"/>
          <w:lang w:val="en-US"/>
        </w:rPr>
        <w:fldChar w:fldCharType="begin"/>
      </w:r>
      <w:r w:rsidRPr="001A6F9D">
        <w:rPr>
          <w:kern w:val="2"/>
          <w:lang w:val="en-US"/>
        </w:rPr>
        <w:instrText xml:space="preserve"> ADDIN EN.REFLIST </w:instrText>
      </w:r>
      <w:r w:rsidRPr="001A6F9D">
        <w:rPr>
          <w:kern w:val="2"/>
          <w:lang w:val="en-US"/>
        </w:rPr>
        <w:fldChar w:fldCharType="separate"/>
      </w:r>
      <w:r w:rsidRPr="001A6F9D">
        <w:rPr>
          <w:kern w:val="2"/>
          <w:lang w:val="en-US"/>
        </w:rPr>
        <w:t>1.</w:t>
      </w:r>
      <w:r w:rsidRPr="001A6F9D">
        <w:rPr>
          <w:kern w:val="2"/>
          <w:lang w:val="en-US"/>
        </w:rPr>
        <w:tab/>
        <w:t xml:space="preserve">Tang L, Yang S, Zhang K, Jiang X. Skin Electronics from Biocompatible In Situ Welding Enabled By Intrinsically Sticky Conductors. </w:t>
      </w:r>
      <w:r w:rsidRPr="001A6F9D">
        <w:rPr>
          <w:i/>
          <w:kern w:val="2"/>
          <w:lang w:val="en-US"/>
        </w:rPr>
        <w:t>Adv Sci</w:t>
      </w:r>
      <w:r w:rsidRPr="001A6F9D">
        <w:rPr>
          <w:kern w:val="2"/>
          <w:lang w:val="en-US"/>
        </w:rPr>
        <w:t xml:space="preserve"> </w:t>
      </w:r>
      <w:r w:rsidRPr="001A6F9D">
        <w:rPr>
          <w:b/>
          <w:kern w:val="2"/>
          <w:lang w:val="en-US"/>
        </w:rPr>
        <w:t>9</w:t>
      </w:r>
      <w:r w:rsidRPr="001A6F9D">
        <w:rPr>
          <w:kern w:val="2"/>
          <w:lang w:val="en-US"/>
        </w:rPr>
        <w:t>, 2202043 (2022).</w:t>
      </w:r>
    </w:p>
    <w:p w14:paraId="3FB6E499" w14:textId="77777777" w:rsidR="00567CCD" w:rsidRPr="001A6F9D" w:rsidRDefault="00567CCD" w:rsidP="00567CCD">
      <w:pPr>
        <w:pStyle w:val="a8"/>
        <w:spacing w:line="360" w:lineRule="auto"/>
        <w:jc w:val="both"/>
        <w:rPr>
          <w:kern w:val="2"/>
          <w:lang w:val="en-US"/>
        </w:rPr>
      </w:pPr>
      <w:r w:rsidRPr="001A6F9D">
        <w:rPr>
          <w:kern w:val="2"/>
          <w:lang w:val="en-US"/>
        </w:rPr>
        <w:t>S2.</w:t>
      </w:r>
      <w:r w:rsidRPr="001A6F9D">
        <w:rPr>
          <w:kern w:val="2"/>
          <w:lang w:val="en-US"/>
        </w:rPr>
        <w:tab/>
        <w:t>Yang H</w:t>
      </w:r>
      <w:r w:rsidRPr="001A6F9D">
        <w:rPr>
          <w:i/>
          <w:kern w:val="2"/>
          <w:lang w:val="en-US"/>
        </w:rPr>
        <w:t>, et al.</w:t>
      </w:r>
      <w:r w:rsidRPr="001A6F9D">
        <w:rPr>
          <w:kern w:val="2"/>
          <w:lang w:val="en-US"/>
        </w:rPr>
        <w:t xml:space="preserve"> Adhesive Biocomposite Electrodes on Sweaty Skin for Long-Term Continuous Electrophysiological Monitoring. </w:t>
      </w:r>
      <w:r w:rsidRPr="001A6F9D">
        <w:rPr>
          <w:i/>
          <w:kern w:val="2"/>
          <w:lang w:val="en-US"/>
        </w:rPr>
        <w:t>ACS Mater Lett</w:t>
      </w:r>
      <w:r w:rsidRPr="001A6F9D">
        <w:rPr>
          <w:kern w:val="2"/>
          <w:lang w:val="en-US"/>
        </w:rPr>
        <w:t xml:space="preserve"> </w:t>
      </w:r>
      <w:r w:rsidRPr="001A6F9D">
        <w:rPr>
          <w:b/>
          <w:kern w:val="2"/>
          <w:lang w:val="en-US"/>
        </w:rPr>
        <w:t>2</w:t>
      </w:r>
      <w:r w:rsidRPr="001A6F9D">
        <w:rPr>
          <w:kern w:val="2"/>
          <w:lang w:val="en-US"/>
        </w:rPr>
        <w:t>, 478-484 (2020).</w:t>
      </w:r>
    </w:p>
    <w:p w14:paraId="666C8CE2" w14:textId="77777777" w:rsidR="00567CCD" w:rsidRPr="001A6F9D" w:rsidRDefault="00567CCD" w:rsidP="00567CCD">
      <w:pPr>
        <w:pStyle w:val="a8"/>
        <w:spacing w:line="360" w:lineRule="auto"/>
        <w:jc w:val="both"/>
        <w:rPr>
          <w:kern w:val="2"/>
          <w:lang w:val="en-US"/>
        </w:rPr>
      </w:pPr>
      <w:r w:rsidRPr="001A6F9D">
        <w:rPr>
          <w:kern w:val="2"/>
          <w:lang w:val="en-US"/>
        </w:rPr>
        <w:t>S3.</w:t>
      </w:r>
      <w:r w:rsidRPr="001A6F9D">
        <w:rPr>
          <w:kern w:val="2"/>
          <w:lang w:val="en-US"/>
        </w:rPr>
        <w:tab/>
        <w:t>Zhang L</w:t>
      </w:r>
      <w:r w:rsidRPr="001A6F9D">
        <w:rPr>
          <w:i/>
          <w:kern w:val="2"/>
          <w:lang w:val="en-US"/>
        </w:rPr>
        <w:t>, et al.</w:t>
      </w:r>
      <w:r w:rsidRPr="001A6F9D">
        <w:rPr>
          <w:kern w:val="2"/>
          <w:lang w:val="en-US"/>
        </w:rPr>
        <w:t xml:space="preserve"> Fully organic compliant dry electrodes self-adhesive to skin for long-term motion-robust epidermal biopotential monitoring. </w:t>
      </w:r>
      <w:r w:rsidRPr="001A6F9D">
        <w:rPr>
          <w:i/>
          <w:kern w:val="2"/>
          <w:lang w:val="en-US"/>
        </w:rPr>
        <w:t>Nat Commun</w:t>
      </w:r>
      <w:r w:rsidRPr="001A6F9D">
        <w:rPr>
          <w:kern w:val="2"/>
          <w:lang w:val="en-US"/>
        </w:rPr>
        <w:t xml:space="preserve"> </w:t>
      </w:r>
      <w:r w:rsidRPr="001A6F9D">
        <w:rPr>
          <w:b/>
          <w:kern w:val="2"/>
          <w:lang w:val="en-US"/>
        </w:rPr>
        <w:t>11</w:t>
      </w:r>
      <w:r w:rsidRPr="001A6F9D">
        <w:rPr>
          <w:kern w:val="2"/>
          <w:lang w:val="en-US"/>
        </w:rPr>
        <w:t>, 4683 (2020).</w:t>
      </w:r>
    </w:p>
    <w:p w14:paraId="6D65A8FE" w14:textId="77777777" w:rsidR="00567CCD" w:rsidRPr="001A6F9D" w:rsidRDefault="00567CCD" w:rsidP="00567CCD">
      <w:pPr>
        <w:pStyle w:val="a8"/>
        <w:spacing w:line="360" w:lineRule="auto"/>
        <w:jc w:val="both"/>
        <w:rPr>
          <w:kern w:val="2"/>
          <w:lang w:val="en-US"/>
        </w:rPr>
      </w:pPr>
      <w:r w:rsidRPr="001A6F9D">
        <w:rPr>
          <w:kern w:val="2"/>
          <w:lang w:val="en-US"/>
        </w:rPr>
        <w:t>S4.</w:t>
      </w:r>
      <w:r w:rsidRPr="001A6F9D">
        <w:rPr>
          <w:kern w:val="2"/>
          <w:lang w:val="en-US"/>
        </w:rPr>
        <w:tab/>
        <w:t>Wang S</w:t>
      </w:r>
      <w:r w:rsidRPr="001A6F9D">
        <w:rPr>
          <w:i/>
          <w:kern w:val="2"/>
          <w:lang w:val="en-US"/>
        </w:rPr>
        <w:t>, et al.</w:t>
      </w:r>
      <w:r w:rsidRPr="001A6F9D">
        <w:rPr>
          <w:kern w:val="2"/>
          <w:lang w:val="en-US"/>
        </w:rPr>
        <w:t xml:space="preserve"> Self-Adhesive, Stretchable, Biocompatible, and Conductive Nonvolatile Eutectogels as Wearable Conformal Strain and Pressure Sensors and Biopotential Electrodes for Precise Health Monitoring. </w:t>
      </w:r>
      <w:r w:rsidRPr="001A6F9D">
        <w:rPr>
          <w:i/>
          <w:kern w:val="2"/>
          <w:lang w:val="en-US"/>
        </w:rPr>
        <w:t>ACS Appl Mater Interfaces</w:t>
      </w:r>
      <w:r w:rsidRPr="001A6F9D">
        <w:rPr>
          <w:kern w:val="2"/>
          <w:lang w:val="en-US"/>
        </w:rPr>
        <w:t xml:space="preserve"> </w:t>
      </w:r>
      <w:r w:rsidRPr="001A6F9D">
        <w:rPr>
          <w:b/>
          <w:kern w:val="2"/>
          <w:lang w:val="en-US"/>
        </w:rPr>
        <w:t>13</w:t>
      </w:r>
      <w:r w:rsidRPr="001A6F9D">
        <w:rPr>
          <w:kern w:val="2"/>
          <w:lang w:val="en-US"/>
        </w:rPr>
        <w:t>, 20735-20745 (2021).</w:t>
      </w:r>
    </w:p>
    <w:p w14:paraId="701111E1" w14:textId="77777777" w:rsidR="00567CCD" w:rsidRPr="001A6F9D" w:rsidRDefault="00567CCD" w:rsidP="00567CCD">
      <w:pPr>
        <w:pStyle w:val="a8"/>
        <w:spacing w:line="360" w:lineRule="auto"/>
        <w:jc w:val="both"/>
        <w:rPr>
          <w:kern w:val="2"/>
          <w:lang w:val="en-US"/>
        </w:rPr>
      </w:pPr>
      <w:r w:rsidRPr="001A6F9D">
        <w:rPr>
          <w:kern w:val="2"/>
          <w:lang w:val="en-US"/>
        </w:rPr>
        <w:t>S5.</w:t>
      </w:r>
      <w:r w:rsidRPr="001A6F9D">
        <w:rPr>
          <w:kern w:val="2"/>
          <w:lang w:val="en-US"/>
        </w:rPr>
        <w:tab/>
        <w:t>Cao J</w:t>
      </w:r>
      <w:r w:rsidRPr="001A6F9D">
        <w:rPr>
          <w:i/>
          <w:kern w:val="2"/>
          <w:lang w:val="en-US"/>
        </w:rPr>
        <w:t>, et al.</w:t>
      </w:r>
      <w:r w:rsidRPr="001A6F9D">
        <w:rPr>
          <w:kern w:val="2"/>
          <w:lang w:val="en-US"/>
        </w:rPr>
        <w:t xml:space="preserve"> Stretchable and Self-Adhesive PEDOT:PSS Blend with High Sweat Tolerance as Conformal Biopotential Dry Electrodes. </w:t>
      </w:r>
      <w:r w:rsidRPr="001A6F9D">
        <w:rPr>
          <w:i/>
          <w:kern w:val="2"/>
          <w:lang w:val="en-US"/>
        </w:rPr>
        <w:t>ACS Appl Mater Interfaces</w:t>
      </w:r>
      <w:r w:rsidRPr="001A6F9D">
        <w:rPr>
          <w:kern w:val="2"/>
          <w:lang w:val="en-US"/>
        </w:rPr>
        <w:t xml:space="preserve"> </w:t>
      </w:r>
      <w:r w:rsidRPr="001A6F9D">
        <w:rPr>
          <w:b/>
          <w:kern w:val="2"/>
          <w:lang w:val="en-US"/>
        </w:rPr>
        <w:t>14</w:t>
      </w:r>
      <w:r w:rsidRPr="001A6F9D">
        <w:rPr>
          <w:kern w:val="2"/>
          <w:lang w:val="en-US"/>
        </w:rPr>
        <w:t>, 39159-39171 (2022).</w:t>
      </w:r>
    </w:p>
    <w:p w14:paraId="59E7DD72" w14:textId="77777777" w:rsidR="00567CCD" w:rsidRPr="001A6F9D" w:rsidRDefault="00567CCD" w:rsidP="00567CCD">
      <w:pPr>
        <w:pStyle w:val="a8"/>
        <w:spacing w:line="360" w:lineRule="auto"/>
        <w:jc w:val="both"/>
        <w:rPr>
          <w:kern w:val="2"/>
          <w:lang w:val="en-US"/>
        </w:rPr>
      </w:pPr>
      <w:r w:rsidRPr="001A6F9D">
        <w:rPr>
          <w:kern w:val="2"/>
          <w:lang w:val="en-US"/>
        </w:rPr>
        <w:t>S6.</w:t>
      </w:r>
      <w:r w:rsidRPr="001A6F9D">
        <w:rPr>
          <w:kern w:val="2"/>
          <w:lang w:val="en-US"/>
        </w:rPr>
        <w:tab/>
        <w:t>Yang X</w:t>
      </w:r>
      <w:r w:rsidRPr="001A6F9D">
        <w:rPr>
          <w:i/>
          <w:kern w:val="2"/>
          <w:lang w:val="en-US"/>
        </w:rPr>
        <w:t>, et al.</w:t>
      </w:r>
      <w:r w:rsidRPr="001A6F9D">
        <w:rPr>
          <w:kern w:val="2"/>
          <w:lang w:val="en-US"/>
        </w:rPr>
        <w:t xml:space="preserve"> Ultrathin, Stretchable, and Breathable Epidermal Electronics Based on a Facile Bubble Blowing Method. </w:t>
      </w:r>
      <w:r w:rsidRPr="001A6F9D">
        <w:rPr>
          <w:i/>
          <w:kern w:val="2"/>
          <w:lang w:val="en-US"/>
        </w:rPr>
        <w:t>Adv Electron Mater</w:t>
      </w:r>
      <w:r w:rsidRPr="001A6F9D">
        <w:rPr>
          <w:kern w:val="2"/>
          <w:lang w:val="en-US"/>
        </w:rPr>
        <w:t xml:space="preserve"> </w:t>
      </w:r>
      <w:r w:rsidRPr="001A6F9D">
        <w:rPr>
          <w:b/>
          <w:kern w:val="2"/>
          <w:lang w:val="en-US"/>
        </w:rPr>
        <w:t>6</w:t>
      </w:r>
      <w:r w:rsidRPr="001A6F9D">
        <w:rPr>
          <w:kern w:val="2"/>
          <w:lang w:val="en-US"/>
        </w:rPr>
        <w:t>, 2000306 (2020).</w:t>
      </w:r>
    </w:p>
    <w:p w14:paraId="2F27503B" w14:textId="77777777" w:rsidR="00567CCD" w:rsidRPr="001A6F9D" w:rsidRDefault="00567CCD" w:rsidP="00567CCD">
      <w:pPr>
        <w:pStyle w:val="a8"/>
        <w:spacing w:line="360" w:lineRule="auto"/>
        <w:jc w:val="both"/>
        <w:rPr>
          <w:kern w:val="2"/>
          <w:lang w:val="en-US"/>
        </w:rPr>
      </w:pPr>
      <w:r w:rsidRPr="001A6F9D">
        <w:rPr>
          <w:kern w:val="2"/>
          <w:lang w:val="en-US"/>
        </w:rPr>
        <w:t>S7.</w:t>
      </w:r>
      <w:r w:rsidRPr="001A6F9D">
        <w:rPr>
          <w:kern w:val="2"/>
          <w:lang w:val="en-US"/>
        </w:rPr>
        <w:tab/>
        <w:t>Ma C</w:t>
      </w:r>
      <w:r w:rsidRPr="001A6F9D">
        <w:rPr>
          <w:i/>
          <w:kern w:val="2"/>
          <w:lang w:val="en-US"/>
        </w:rPr>
        <w:t>, et al.</w:t>
      </w:r>
      <w:r w:rsidRPr="001A6F9D">
        <w:rPr>
          <w:kern w:val="2"/>
          <w:lang w:val="en-US"/>
        </w:rPr>
        <w:t xml:space="preserve"> Compliant and breathable electrospun epidermal electrode towards artifact-free electrophysiological monitoring. </w:t>
      </w:r>
      <w:r w:rsidRPr="001A6F9D">
        <w:rPr>
          <w:i/>
          <w:kern w:val="2"/>
          <w:lang w:val="en-US"/>
        </w:rPr>
        <w:t>Chem Eng J</w:t>
      </w:r>
      <w:r w:rsidRPr="001A6F9D">
        <w:rPr>
          <w:kern w:val="2"/>
          <w:lang w:val="en-US"/>
        </w:rPr>
        <w:t xml:space="preserve"> </w:t>
      </w:r>
      <w:r w:rsidRPr="001A6F9D">
        <w:rPr>
          <w:b/>
          <w:kern w:val="2"/>
          <w:lang w:val="en-US"/>
        </w:rPr>
        <w:t>490</w:t>
      </w:r>
      <w:r w:rsidRPr="001A6F9D">
        <w:rPr>
          <w:kern w:val="2"/>
          <w:lang w:val="en-US"/>
        </w:rPr>
        <w:t>, 151118 (2024).</w:t>
      </w:r>
    </w:p>
    <w:p w14:paraId="123DBDE7" w14:textId="77777777" w:rsidR="00567CCD" w:rsidRPr="001A6F9D" w:rsidRDefault="00567CCD" w:rsidP="00567CCD">
      <w:pPr>
        <w:pStyle w:val="a8"/>
        <w:spacing w:line="360" w:lineRule="auto"/>
        <w:jc w:val="both"/>
        <w:rPr>
          <w:kern w:val="2"/>
          <w:lang w:val="en-US"/>
        </w:rPr>
      </w:pPr>
      <w:r w:rsidRPr="001A6F9D">
        <w:rPr>
          <w:kern w:val="2"/>
          <w:lang w:val="en-US"/>
        </w:rPr>
        <w:t>S8.</w:t>
      </w:r>
      <w:r w:rsidRPr="001A6F9D">
        <w:rPr>
          <w:kern w:val="2"/>
          <w:lang w:val="en-US"/>
        </w:rPr>
        <w:tab/>
        <w:t>Pan L</w:t>
      </w:r>
      <w:r w:rsidRPr="001A6F9D">
        <w:rPr>
          <w:i/>
          <w:kern w:val="2"/>
          <w:lang w:val="en-US"/>
        </w:rPr>
        <w:t>, et al.</w:t>
      </w:r>
      <w:r w:rsidRPr="001A6F9D">
        <w:rPr>
          <w:kern w:val="2"/>
          <w:lang w:val="en-US"/>
        </w:rPr>
        <w:t xml:space="preserve"> A Compliant Ionic Adhesive Electrode with Ultralow Bioelectronic Impedance. </w:t>
      </w:r>
      <w:r w:rsidRPr="001A6F9D">
        <w:rPr>
          <w:i/>
          <w:kern w:val="2"/>
          <w:lang w:val="en-US"/>
        </w:rPr>
        <w:t>Adv Mater</w:t>
      </w:r>
      <w:r w:rsidRPr="001A6F9D">
        <w:rPr>
          <w:kern w:val="2"/>
          <w:lang w:val="en-US"/>
        </w:rPr>
        <w:t xml:space="preserve"> </w:t>
      </w:r>
      <w:r w:rsidRPr="001A6F9D">
        <w:rPr>
          <w:b/>
          <w:kern w:val="2"/>
          <w:lang w:val="en-US"/>
        </w:rPr>
        <w:t>32</w:t>
      </w:r>
      <w:r w:rsidRPr="001A6F9D">
        <w:rPr>
          <w:kern w:val="2"/>
          <w:lang w:val="en-US"/>
        </w:rPr>
        <w:t>, 2003723 (2020).</w:t>
      </w:r>
    </w:p>
    <w:p w14:paraId="65AB11EB" w14:textId="77777777" w:rsidR="00567CCD" w:rsidRPr="001A6F9D" w:rsidRDefault="00567CCD" w:rsidP="00567CCD">
      <w:pPr>
        <w:pStyle w:val="a8"/>
        <w:spacing w:line="360" w:lineRule="auto"/>
        <w:jc w:val="both"/>
        <w:rPr>
          <w:kern w:val="2"/>
          <w:lang w:val="en-US"/>
        </w:rPr>
      </w:pPr>
      <w:r w:rsidRPr="001A6F9D">
        <w:rPr>
          <w:kern w:val="2"/>
          <w:lang w:val="en-US"/>
        </w:rPr>
        <w:t>S9.</w:t>
      </w:r>
      <w:r w:rsidRPr="001A6F9D">
        <w:rPr>
          <w:kern w:val="2"/>
          <w:lang w:val="en-US"/>
        </w:rPr>
        <w:tab/>
        <w:t>Yang G</w:t>
      </w:r>
      <w:r w:rsidRPr="001A6F9D">
        <w:rPr>
          <w:i/>
          <w:kern w:val="2"/>
          <w:lang w:val="en-US"/>
        </w:rPr>
        <w:t>, et al.</w:t>
      </w:r>
      <w:r w:rsidRPr="001A6F9D">
        <w:rPr>
          <w:kern w:val="2"/>
          <w:lang w:val="en-US"/>
        </w:rPr>
        <w:t xml:space="preserve"> Adhesive and Hydrophobic Bilayer Hydrogel Enabled On</w:t>
      </w:r>
      <w:r w:rsidRPr="001A6F9D">
        <w:rPr>
          <w:rFonts w:hint="eastAsia"/>
          <w:kern w:val="2"/>
          <w:lang w:val="en-US"/>
        </w:rPr>
        <w:t>‐</w:t>
      </w:r>
      <w:r w:rsidRPr="001A6F9D">
        <w:rPr>
          <w:kern w:val="2"/>
          <w:lang w:val="en-US"/>
        </w:rPr>
        <w:t>Skin Biosensors for High</w:t>
      </w:r>
      <w:r w:rsidRPr="001A6F9D">
        <w:rPr>
          <w:rFonts w:hint="eastAsia"/>
          <w:kern w:val="2"/>
          <w:lang w:val="en-US"/>
        </w:rPr>
        <w:t>‐</w:t>
      </w:r>
      <w:r w:rsidRPr="001A6F9D">
        <w:rPr>
          <w:kern w:val="2"/>
          <w:lang w:val="en-US"/>
        </w:rPr>
        <w:t xml:space="preserve">Fidelity Classification of Human Emotion. </w:t>
      </w:r>
      <w:r w:rsidRPr="001A6F9D">
        <w:rPr>
          <w:i/>
          <w:kern w:val="2"/>
          <w:lang w:val="en-US"/>
        </w:rPr>
        <w:t>Adv Funct Mater</w:t>
      </w:r>
      <w:r w:rsidRPr="001A6F9D">
        <w:rPr>
          <w:kern w:val="2"/>
          <w:lang w:val="en-US"/>
        </w:rPr>
        <w:t xml:space="preserve"> </w:t>
      </w:r>
      <w:r w:rsidRPr="001A6F9D">
        <w:rPr>
          <w:b/>
          <w:kern w:val="2"/>
          <w:lang w:val="en-US"/>
        </w:rPr>
        <w:t>32</w:t>
      </w:r>
      <w:r w:rsidRPr="001A6F9D">
        <w:rPr>
          <w:kern w:val="2"/>
          <w:lang w:val="en-US"/>
        </w:rPr>
        <w:t>, 2200457 (2022).</w:t>
      </w:r>
    </w:p>
    <w:p w14:paraId="6EDB5DC1" w14:textId="77777777" w:rsidR="00567CCD" w:rsidRPr="001A6F9D" w:rsidRDefault="00567CCD" w:rsidP="00567CCD">
      <w:pPr>
        <w:pStyle w:val="a8"/>
        <w:spacing w:line="360" w:lineRule="auto"/>
        <w:jc w:val="both"/>
        <w:rPr>
          <w:kern w:val="2"/>
          <w:lang w:val="en-US"/>
        </w:rPr>
      </w:pPr>
      <w:r w:rsidRPr="001A6F9D">
        <w:rPr>
          <w:kern w:val="2"/>
          <w:lang w:val="en-US"/>
        </w:rPr>
        <w:t>S10.</w:t>
      </w:r>
      <w:r w:rsidRPr="001A6F9D">
        <w:rPr>
          <w:kern w:val="2"/>
          <w:lang w:val="en-US"/>
        </w:rPr>
        <w:tab/>
        <w:t>Pan S</w:t>
      </w:r>
      <w:r w:rsidRPr="001A6F9D">
        <w:rPr>
          <w:i/>
          <w:kern w:val="2"/>
          <w:lang w:val="en-US"/>
        </w:rPr>
        <w:t>, et al.</w:t>
      </w:r>
      <w:r w:rsidRPr="001A6F9D">
        <w:rPr>
          <w:kern w:val="2"/>
          <w:lang w:val="en-US"/>
        </w:rPr>
        <w:t xml:space="preserve"> Mechanically Interlocked Hydrogel–Elastomer Hybrids for On</w:t>
      </w:r>
      <w:r w:rsidRPr="001A6F9D">
        <w:rPr>
          <w:rFonts w:hint="eastAsia"/>
          <w:kern w:val="2"/>
          <w:lang w:val="en-US"/>
        </w:rPr>
        <w:t>‐</w:t>
      </w:r>
      <w:r w:rsidRPr="001A6F9D">
        <w:rPr>
          <w:kern w:val="2"/>
          <w:lang w:val="en-US"/>
        </w:rPr>
        <w:t xml:space="preserve">Skin Electronics. </w:t>
      </w:r>
      <w:r w:rsidRPr="001A6F9D">
        <w:rPr>
          <w:i/>
          <w:kern w:val="2"/>
          <w:lang w:val="en-US"/>
        </w:rPr>
        <w:t>Adv Funct Mater</w:t>
      </w:r>
      <w:r w:rsidRPr="001A6F9D">
        <w:rPr>
          <w:kern w:val="2"/>
          <w:lang w:val="en-US"/>
        </w:rPr>
        <w:t xml:space="preserve"> </w:t>
      </w:r>
      <w:r w:rsidRPr="001A6F9D">
        <w:rPr>
          <w:b/>
          <w:kern w:val="2"/>
          <w:lang w:val="en-US"/>
        </w:rPr>
        <w:t>30</w:t>
      </w:r>
      <w:r w:rsidRPr="001A6F9D">
        <w:rPr>
          <w:kern w:val="2"/>
          <w:lang w:val="en-US"/>
        </w:rPr>
        <w:t>, 1909540 (2020).</w:t>
      </w:r>
    </w:p>
    <w:p w14:paraId="70A898D7" w14:textId="77777777" w:rsidR="00567CCD" w:rsidRPr="001A6F9D" w:rsidRDefault="00567CCD" w:rsidP="00567CCD">
      <w:pPr>
        <w:pStyle w:val="a8"/>
        <w:spacing w:line="360" w:lineRule="auto"/>
        <w:jc w:val="both"/>
        <w:rPr>
          <w:kern w:val="2"/>
          <w:lang w:val="en-US"/>
        </w:rPr>
      </w:pPr>
      <w:r w:rsidRPr="001A6F9D">
        <w:rPr>
          <w:kern w:val="2"/>
          <w:lang w:val="en-US"/>
        </w:rPr>
        <w:t>S11.</w:t>
      </w:r>
      <w:r w:rsidRPr="001A6F9D">
        <w:rPr>
          <w:kern w:val="2"/>
          <w:lang w:val="en-US"/>
        </w:rPr>
        <w:tab/>
        <w:t>Zheng Y</w:t>
      </w:r>
      <w:r w:rsidRPr="001A6F9D">
        <w:rPr>
          <w:i/>
          <w:kern w:val="2"/>
          <w:lang w:val="en-US"/>
        </w:rPr>
        <w:t>, et al.</w:t>
      </w:r>
      <w:r w:rsidRPr="001A6F9D">
        <w:rPr>
          <w:kern w:val="2"/>
          <w:lang w:val="en-US"/>
        </w:rPr>
        <w:t xml:space="preserve"> Skin Temperature-Triggered Switchable Adhesive Coatings for Wearing Comfortable Epidermal Electronics. </w:t>
      </w:r>
      <w:r w:rsidRPr="001A6F9D">
        <w:rPr>
          <w:i/>
          <w:kern w:val="2"/>
          <w:lang w:val="en-US"/>
        </w:rPr>
        <w:t>Chem Eng J</w:t>
      </w:r>
      <w:r w:rsidRPr="001A6F9D">
        <w:rPr>
          <w:kern w:val="2"/>
          <w:lang w:val="en-US"/>
        </w:rPr>
        <w:t xml:space="preserve"> </w:t>
      </w:r>
      <w:r w:rsidRPr="001A6F9D">
        <w:rPr>
          <w:b/>
          <w:kern w:val="2"/>
          <w:lang w:val="en-US"/>
        </w:rPr>
        <w:t>488</w:t>
      </w:r>
      <w:r w:rsidRPr="001A6F9D">
        <w:rPr>
          <w:kern w:val="2"/>
          <w:lang w:val="en-US"/>
        </w:rPr>
        <w:t>, 150459 (2024).</w:t>
      </w:r>
    </w:p>
    <w:p w14:paraId="0EFC6752" w14:textId="77777777" w:rsidR="00567CCD" w:rsidRPr="001A6F9D" w:rsidRDefault="00567CCD" w:rsidP="00567CCD">
      <w:pPr>
        <w:pStyle w:val="a8"/>
        <w:spacing w:line="360" w:lineRule="auto"/>
        <w:jc w:val="both"/>
        <w:rPr>
          <w:kern w:val="2"/>
          <w:lang w:val="en-US"/>
        </w:rPr>
      </w:pPr>
      <w:r w:rsidRPr="001A6F9D">
        <w:rPr>
          <w:kern w:val="2"/>
          <w:lang w:val="en-US"/>
        </w:rPr>
        <w:lastRenderedPageBreak/>
        <w:t>S12.</w:t>
      </w:r>
      <w:r w:rsidRPr="001A6F9D">
        <w:rPr>
          <w:kern w:val="2"/>
          <w:lang w:val="en-US"/>
        </w:rPr>
        <w:tab/>
        <w:t>Li J</w:t>
      </w:r>
      <w:r w:rsidRPr="001A6F9D">
        <w:rPr>
          <w:i/>
          <w:kern w:val="2"/>
          <w:lang w:val="en-US"/>
        </w:rPr>
        <w:t>, et al.</w:t>
      </w:r>
      <w:r w:rsidRPr="001A6F9D">
        <w:rPr>
          <w:kern w:val="2"/>
          <w:lang w:val="en-US"/>
        </w:rPr>
        <w:t xml:space="preserve"> Thin, soft, wearable system for continuous wireless monitoring of artery blood pressure. </w:t>
      </w:r>
      <w:r w:rsidRPr="001A6F9D">
        <w:rPr>
          <w:i/>
          <w:kern w:val="2"/>
          <w:lang w:val="en-US"/>
        </w:rPr>
        <w:t>Nat Commun</w:t>
      </w:r>
      <w:r w:rsidRPr="001A6F9D">
        <w:rPr>
          <w:kern w:val="2"/>
          <w:lang w:val="en-US"/>
        </w:rPr>
        <w:t xml:space="preserve"> </w:t>
      </w:r>
      <w:r w:rsidRPr="001A6F9D">
        <w:rPr>
          <w:b/>
          <w:kern w:val="2"/>
          <w:lang w:val="en-US"/>
        </w:rPr>
        <w:t>14</w:t>
      </w:r>
      <w:r w:rsidRPr="001A6F9D">
        <w:rPr>
          <w:kern w:val="2"/>
          <w:lang w:val="en-US"/>
        </w:rPr>
        <w:t>, 5009 (2023).</w:t>
      </w:r>
    </w:p>
    <w:p w14:paraId="041467F8" w14:textId="77777777" w:rsidR="00567CCD" w:rsidRPr="001A6F9D" w:rsidRDefault="00567CCD" w:rsidP="00567CCD">
      <w:pPr>
        <w:pStyle w:val="a8"/>
        <w:spacing w:line="360" w:lineRule="auto"/>
        <w:jc w:val="both"/>
        <w:rPr>
          <w:kern w:val="2"/>
          <w:lang w:val="en-US"/>
        </w:rPr>
      </w:pPr>
      <w:r w:rsidRPr="001A6F9D">
        <w:rPr>
          <w:kern w:val="2"/>
          <w:lang w:val="en-US"/>
        </w:rPr>
        <w:t>S13.</w:t>
      </w:r>
      <w:r w:rsidRPr="001A6F9D">
        <w:rPr>
          <w:kern w:val="2"/>
          <w:lang w:val="en-US"/>
        </w:rPr>
        <w:tab/>
        <w:t xml:space="preserve">Chen Y, Cheng S, Wang T, Ma T. Novel blood pressure estimation method using single photoplethysmography feature. In: </w:t>
      </w:r>
      <w:r w:rsidRPr="001A6F9D">
        <w:rPr>
          <w:i/>
          <w:kern w:val="2"/>
          <w:lang w:val="en-US"/>
        </w:rPr>
        <w:t>2017 39th Annual International Conference of the IEEE Engineering in Medicine and Biology Society (EMBC)</w:t>
      </w:r>
      <w:r w:rsidRPr="001A6F9D">
        <w:rPr>
          <w:kern w:val="2"/>
          <w:lang w:val="en-US"/>
        </w:rPr>
        <w:t>) (2017).</w:t>
      </w:r>
    </w:p>
    <w:p w14:paraId="1DE54AE5" w14:textId="77777777" w:rsidR="00567CCD" w:rsidRPr="001A6F9D" w:rsidRDefault="00567CCD" w:rsidP="00567CCD">
      <w:pPr>
        <w:pStyle w:val="a8"/>
        <w:spacing w:line="360" w:lineRule="auto"/>
        <w:jc w:val="both"/>
        <w:rPr>
          <w:kern w:val="2"/>
          <w:lang w:val="en-US"/>
        </w:rPr>
      </w:pPr>
      <w:r w:rsidRPr="001A6F9D">
        <w:rPr>
          <w:kern w:val="2"/>
          <w:lang w:val="en-US"/>
        </w:rPr>
        <w:t>S14.</w:t>
      </w:r>
      <w:r w:rsidRPr="001A6F9D">
        <w:rPr>
          <w:kern w:val="2"/>
          <w:lang w:val="en-US"/>
        </w:rPr>
        <w:tab/>
        <w:t xml:space="preserve">Byfield R, Miller M, Miles J, Guidoboni G, Lin J. Towards Robust Blood Pressure Estimation From Pulse Wave Velocity Measured by Photoplethysmography Sensors. </w:t>
      </w:r>
      <w:r w:rsidRPr="001A6F9D">
        <w:rPr>
          <w:i/>
          <w:kern w:val="2"/>
          <w:lang w:val="en-US"/>
        </w:rPr>
        <w:t>IEEE Sens J</w:t>
      </w:r>
      <w:r w:rsidRPr="001A6F9D">
        <w:rPr>
          <w:kern w:val="2"/>
          <w:lang w:val="en-US"/>
        </w:rPr>
        <w:t xml:space="preserve"> </w:t>
      </w:r>
      <w:r w:rsidRPr="001A6F9D">
        <w:rPr>
          <w:b/>
          <w:kern w:val="2"/>
          <w:lang w:val="en-US"/>
        </w:rPr>
        <w:t>22</w:t>
      </w:r>
      <w:r w:rsidRPr="001A6F9D">
        <w:rPr>
          <w:kern w:val="2"/>
          <w:lang w:val="en-US"/>
        </w:rPr>
        <w:t>, 2475-2483 (2022).</w:t>
      </w:r>
    </w:p>
    <w:p w14:paraId="0076F6B5" w14:textId="77777777" w:rsidR="00567CCD" w:rsidRPr="001A6F9D" w:rsidRDefault="00567CCD" w:rsidP="00567CCD">
      <w:pPr>
        <w:pStyle w:val="a8"/>
        <w:spacing w:line="360" w:lineRule="auto"/>
        <w:jc w:val="both"/>
        <w:rPr>
          <w:kern w:val="2"/>
          <w:lang w:val="en-US"/>
        </w:rPr>
      </w:pPr>
      <w:r w:rsidRPr="001A6F9D">
        <w:rPr>
          <w:kern w:val="2"/>
          <w:lang w:val="en-US"/>
        </w:rPr>
        <w:t>S15.</w:t>
      </w:r>
      <w:r w:rsidRPr="001A6F9D">
        <w:rPr>
          <w:kern w:val="2"/>
          <w:lang w:val="en-US"/>
        </w:rPr>
        <w:tab/>
        <w:t xml:space="preserve">Yang S, Zhang Y, Cho S-Y, Correia R, Morgan SP. Non-invasive cuff-less blood pressure estimation using a hybrid deep learning model. </w:t>
      </w:r>
      <w:r w:rsidRPr="001A6F9D">
        <w:rPr>
          <w:i/>
          <w:kern w:val="2"/>
          <w:lang w:val="en-US"/>
        </w:rPr>
        <w:t>Opt Quantum Electron</w:t>
      </w:r>
      <w:r w:rsidRPr="001A6F9D">
        <w:rPr>
          <w:kern w:val="2"/>
          <w:lang w:val="en-US"/>
        </w:rPr>
        <w:t xml:space="preserve"> </w:t>
      </w:r>
      <w:r w:rsidRPr="001A6F9D">
        <w:rPr>
          <w:b/>
          <w:kern w:val="2"/>
          <w:lang w:val="en-US"/>
        </w:rPr>
        <w:t>53</w:t>
      </w:r>
      <w:r w:rsidRPr="001A6F9D">
        <w:rPr>
          <w:kern w:val="2"/>
          <w:lang w:val="en-US"/>
        </w:rPr>
        <w:t>, 1-20 (2021).</w:t>
      </w:r>
    </w:p>
    <w:p w14:paraId="6EE3241D" w14:textId="77777777" w:rsidR="00567CCD" w:rsidRPr="001A6F9D" w:rsidRDefault="00567CCD" w:rsidP="00567CCD">
      <w:pPr>
        <w:pStyle w:val="a8"/>
        <w:spacing w:line="360" w:lineRule="auto"/>
        <w:jc w:val="both"/>
        <w:rPr>
          <w:kern w:val="2"/>
          <w:lang w:val="en-US"/>
        </w:rPr>
      </w:pPr>
      <w:r w:rsidRPr="001A6F9D">
        <w:rPr>
          <w:kern w:val="2"/>
          <w:lang w:val="en-US"/>
        </w:rPr>
        <w:t>S16.</w:t>
      </w:r>
      <w:r w:rsidRPr="001A6F9D">
        <w:rPr>
          <w:kern w:val="2"/>
          <w:lang w:val="en-US"/>
        </w:rPr>
        <w:tab/>
        <w:t>Lin M</w:t>
      </w:r>
      <w:r w:rsidRPr="001A6F9D">
        <w:rPr>
          <w:i/>
          <w:kern w:val="2"/>
          <w:lang w:val="en-US"/>
        </w:rPr>
        <w:t>, et al.</w:t>
      </w:r>
      <w:r w:rsidRPr="001A6F9D">
        <w:rPr>
          <w:kern w:val="2"/>
          <w:lang w:val="en-US"/>
        </w:rPr>
        <w:t xml:space="preserve"> A fully integrated wearable ultrasound system to monitor deep tissues in moving subjects. </w:t>
      </w:r>
      <w:r w:rsidRPr="001A6F9D">
        <w:rPr>
          <w:i/>
          <w:kern w:val="2"/>
          <w:lang w:val="en-US"/>
        </w:rPr>
        <w:t>Nat Biotechnol</w:t>
      </w:r>
      <w:r w:rsidRPr="001A6F9D">
        <w:rPr>
          <w:kern w:val="2"/>
          <w:lang w:val="en-US"/>
        </w:rPr>
        <w:t xml:space="preserve"> </w:t>
      </w:r>
      <w:r w:rsidRPr="001A6F9D">
        <w:rPr>
          <w:b/>
          <w:kern w:val="2"/>
          <w:lang w:val="en-US"/>
        </w:rPr>
        <w:t>42</w:t>
      </w:r>
      <w:r w:rsidRPr="001A6F9D">
        <w:rPr>
          <w:kern w:val="2"/>
          <w:lang w:val="en-US"/>
        </w:rPr>
        <w:t>, 448-457 (2023).</w:t>
      </w:r>
    </w:p>
    <w:p w14:paraId="1AED6CBE" w14:textId="77777777" w:rsidR="00567CCD" w:rsidRPr="001A6F9D" w:rsidRDefault="00567CCD" w:rsidP="00567CCD">
      <w:pPr>
        <w:pStyle w:val="a8"/>
        <w:spacing w:line="360" w:lineRule="auto"/>
        <w:jc w:val="both"/>
        <w:rPr>
          <w:kern w:val="2"/>
          <w:lang w:val="en-US"/>
        </w:rPr>
      </w:pPr>
      <w:r w:rsidRPr="001A6F9D">
        <w:rPr>
          <w:kern w:val="2"/>
          <w:lang w:val="en-US"/>
        </w:rPr>
        <w:t>S17.</w:t>
      </w:r>
      <w:r w:rsidRPr="001A6F9D">
        <w:rPr>
          <w:kern w:val="2"/>
          <w:lang w:val="en-US"/>
        </w:rPr>
        <w:tab/>
        <w:t>Gong S</w:t>
      </w:r>
      <w:r w:rsidRPr="001A6F9D">
        <w:rPr>
          <w:i/>
          <w:kern w:val="2"/>
          <w:lang w:val="en-US"/>
        </w:rPr>
        <w:t>, et al.</w:t>
      </w:r>
      <w:r w:rsidRPr="001A6F9D">
        <w:rPr>
          <w:kern w:val="2"/>
          <w:lang w:val="en-US"/>
        </w:rPr>
        <w:t xml:space="preserve"> A gold nanowire-integrated soft wearable system for dynamic continuous non-invasive cardiac monitoring. </w:t>
      </w:r>
      <w:r w:rsidRPr="001A6F9D">
        <w:rPr>
          <w:i/>
          <w:kern w:val="2"/>
          <w:lang w:val="en-US"/>
        </w:rPr>
        <w:t>Biosens Bioelectron</w:t>
      </w:r>
      <w:r w:rsidRPr="001A6F9D">
        <w:rPr>
          <w:kern w:val="2"/>
          <w:lang w:val="en-US"/>
        </w:rPr>
        <w:t xml:space="preserve"> </w:t>
      </w:r>
      <w:r w:rsidRPr="001A6F9D">
        <w:rPr>
          <w:b/>
          <w:kern w:val="2"/>
          <w:lang w:val="en-US"/>
        </w:rPr>
        <w:t>205</w:t>
      </w:r>
      <w:r w:rsidRPr="001A6F9D">
        <w:rPr>
          <w:kern w:val="2"/>
          <w:lang w:val="en-US"/>
        </w:rPr>
        <w:t>, 114072 (2022).</w:t>
      </w:r>
    </w:p>
    <w:p w14:paraId="21716BF3" w14:textId="77777777" w:rsidR="00567CCD" w:rsidRPr="001A6F9D" w:rsidRDefault="00567CCD" w:rsidP="00567CCD">
      <w:pPr>
        <w:pStyle w:val="a8"/>
        <w:spacing w:line="360" w:lineRule="auto"/>
        <w:jc w:val="both"/>
        <w:rPr>
          <w:kern w:val="2"/>
          <w:lang w:val="en-US"/>
        </w:rPr>
      </w:pPr>
      <w:r w:rsidRPr="001A6F9D">
        <w:rPr>
          <w:kern w:val="2"/>
          <w:lang w:val="en-US"/>
        </w:rPr>
        <w:t>S18.</w:t>
      </w:r>
      <w:r w:rsidRPr="001A6F9D">
        <w:rPr>
          <w:kern w:val="2"/>
          <w:lang w:val="en-US"/>
        </w:rPr>
        <w:tab/>
        <w:t xml:space="preserve">Sel K, Osman D, Huerta N, Edgar A, Pettigrew RI, Jafari R. Continuous cuffless blood pressure monitoring with a wearable ring bioimpedance device. </w:t>
      </w:r>
      <w:r w:rsidRPr="001A6F9D">
        <w:rPr>
          <w:i/>
          <w:kern w:val="2"/>
          <w:lang w:val="en-US"/>
        </w:rPr>
        <w:t>npj Digital Med</w:t>
      </w:r>
      <w:r w:rsidRPr="001A6F9D">
        <w:rPr>
          <w:kern w:val="2"/>
          <w:lang w:val="en-US"/>
        </w:rPr>
        <w:t xml:space="preserve"> </w:t>
      </w:r>
      <w:r w:rsidRPr="001A6F9D">
        <w:rPr>
          <w:b/>
          <w:kern w:val="2"/>
          <w:lang w:val="en-US"/>
        </w:rPr>
        <w:t>6</w:t>
      </w:r>
      <w:r w:rsidRPr="001A6F9D">
        <w:rPr>
          <w:kern w:val="2"/>
          <w:lang w:val="en-US"/>
        </w:rPr>
        <w:t>, 59 (2023).</w:t>
      </w:r>
    </w:p>
    <w:p w14:paraId="1747023A" w14:textId="77777777" w:rsidR="00567CCD" w:rsidRPr="001A6F9D" w:rsidRDefault="00567CCD" w:rsidP="00567CCD">
      <w:pPr>
        <w:pStyle w:val="a8"/>
        <w:spacing w:line="360" w:lineRule="auto"/>
        <w:jc w:val="both"/>
        <w:rPr>
          <w:kern w:val="2"/>
          <w:lang w:val="en-US"/>
        </w:rPr>
      </w:pPr>
      <w:r w:rsidRPr="001A6F9D">
        <w:rPr>
          <w:kern w:val="2"/>
          <w:lang w:val="en-US"/>
        </w:rPr>
        <w:t>S19.</w:t>
      </w:r>
      <w:r w:rsidRPr="001A6F9D">
        <w:rPr>
          <w:kern w:val="2"/>
          <w:lang w:val="en-US"/>
        </w:rPr>
        <w:tab/>
        <w:t xml:space="preserve">Wang L, Tian S, Zhu R. A new method of continuous blood pressure monitoring using multichannel sensing signals on the wrist. </w:t>
      </w:r>
      <w:r w:rsidRPr="001A6F9D">
        <w:rPr>
          <w:i/>
          <w:kern w:val="2"/>
          <w:lang w:val="en-US"/>
        </w:rPr>
        <w:t>Microsyst Nanoeng</w:t>
      </w:r>
      <w:r w:rsidRPr="001A6F9D">
        <w:rPr>
          <w:kern w:val="2"/>
          <w:lang w:val="en-US"/>
        </w:rPr>
        <w:t xml:space="preserve"> </w:t>
      </w:r>
      <w:r w:rsidRPr="001A6F9D">
        <w:rPr>
          <w:b/>
          <w:kern w:val="2"/>
          <w:lang w:val="en-US"/>
        </w:rPr>
        <w:t>9</w:t>
      </w:r>
      <w:r w:rsidRPr="001A6F9D">
        <w:rPr>
          <w:kern w:val="2"/>
          <w:lang w:val="en-US"/>
        </w:rPr>
        <w:t>, 117 (2023).</w:t>
      </w:r>
    </w:p>
    <w:p w14:paraId="1A2D2059" w14:textId="77777777" w:rsidR="00567CCD" w:rsidRPr="001A6F9D" w:rsidRDefault="00567CCD" w:rsidP="00567CCD">
      <w:pPr>
        <w:pStyle w:val="a8"/>
        <w:spacing w:line="360" w:lineRule="auto"/>
        <w:jc w:val="both"/>
        <w:rPr>
          <w:kern w:val="2"/>
          <w:lang w:val="en-US"/>
        </w:rPr>
      </w:pPr>
      <w:r w:rsidRPr="001A6F9D">
        <w:rPr>
          <w:kern w:val="2"/>
          <w:lang w:val="en-US"/>
        </w:rPr>
        <w:t>S20.</w:t>
      </w:r>
      <w:r w:rsidRPr="001A6F9D">
        <w:rPr>
          <w:kern w:val="2"/>
          <w:lang w:val="en-US"/>
        </w:rPr>
        <w:tab/>
        <w:t xml:space="preserve">Ibrahim B, Jafari R. Cuffless blood pressure monitoring from a wristband with calibration-free algorithms for sensing location based on bio-impedance sensor array and autoencoder. </w:t>
      </w:r>
      <w:r w:rsidRPr="001A6F9D">
        <w:rPr>
          <w:i/>
          <w:kern w:val="2"/>
          <w:lang w:val="en-US"/>
        </w:rPr>
        <w:t>Sci Rep</w:t>
      </w:r>
      <w:r w:rsidRPr="001A6F9D">
        <w:rPr>
          <w:kern w:val="2"/>
          <w:lang w:val="en-US"/>
        </w:rPr>
        <w:t xml:space="preserve"> </w:t>
      </w:r>
      <w:r w:rsidRPr="001A6F9D">
        <w:rPr>
          <w:b/>
          <w:kern w:val="2"/>
          <w:lang w:val="en-US"/>
        </w:rPr>
        <w:t>12</w:t>
      </w:r>
      <w:r w:rsidRPr="001A6F9D">
        <w:rPr>
          <w:kern w:val="2"/>
          <w:lang w:val="en-US"/>
        </w:rPr>
        <w:t>, 319 (2022).</w:t>
      </w:r>
    </w:p>
    <w:p w14:paraId="503EAF6D" w14:textId="77777777" w:rsidR="00567CCD" w:rsidRPr="001A6F9D" w:rsidRDefault="00567CCD" w:rsidP="00567CCD">
      <w:pPr>
        <w:pStyle w:val="a8"/>
        <w:spacing w:line="360" w:lineRule="auto"/>
        <w:jc w:val="both"/>
        <w:rPr>
          <w:kern w:val="2"/>
          <w:lang w:val="en-US"/>
        </w:rPr>
      </w:pPr>
      <w:r w:rsidRPr="001A6F9D">
        <w:rPr>
          <w:kern w:val="2"/>
          <w:lang w:val="en-US"/>
        </w:rPr>
        <w:t>S21.</w:t>
      </w:r>
      <w:r w:rsidRPr="001A6F9D">
        <w:rPr>
          <w:kern w:val="2"/>
          <w:lang w:val="en-US"/>
        </w:rPr>
        <w:tab/>
        <w:t>Kireev D</w:t>
      </w:r>
      <w:r w:rsidRPr="001A6F9D">
        <w:rPr>
          <w:i/>
          <w:kern w:val="2"/>
          <w:lang w:val="en-US"/>
        </w:rPr>
        <w:t>, et al.</w:t>
      </w:r>
      <w:r w:rsidRPr="001A6F9D">
        <w:rPr>
          <w:kern w:val="2"/>
          <w:lang w:val="en-US"/>
        </w:rPr>
        <w:t xml:space="preserve"> Continuous cuffless monitoring of arterial blood pressure via graphene bioimpedance tattoos. </w:t>
      </w:r>
      <w:r w:rsidRPr="001A6F9D">
        <w:rPr>
          <w:i/>
          <w:kern w:val="2"/>
          <w:lang w:val="en-US"/>
        </w:rPr>
        <w:t>Nat Nanotechnol</w:t>
      </w:r>
      <w:r w:rsidRPr="001A6F9D">
        <w:rPr>
          <w:kern w:val="2"/>
          <w:lang w:val="en-US"/>
        </w:rPr>
        <w:t xml:space="preserve"> </w:t>
      </w:r>
      <w:r w:rsidRPr="001A6F9D">
        <w:rPr>
          <w:b/>
          <w:kern w:val="2"/>
          <w:lang w:val="en-US"/>
        </w:rPr>
        <w:t>17</w:t>
      </w:r>
      <w:r w:rsidRPr="001A6F9D">
        <w:rPr>
          <w:kern w:val="2"/>
          <w:lang w:val="en-US"/>
        </w:rPr>
        <w:t>, 864-870 (2022).</w:t>
      </w:r>
    </w:p>
    <w:p w14:paraId="0FDCD22D" w14:textId="77777777" w:rsidR="00567CCD" w:rsidRPr="001A6F9D" w:rsidRDefault="00567CCD" w:rsidP="00567CCD">
      <w:pPr>
        <w:pStyle w:val="a8"/>
        <w:spacing w:line="360" w:lineRule="auto"/>
        <w:jc w:val="both"/>
        <w:rPr>
          <w:kern w:val="2"/>
          <w:lang w:val="en-US"/>
        </w:rPr>
      </w:pPr>
      <w:r w:rsidRPr="001A6F9D">
        <w:rPr>
          <w:kern w:val="2"/>
          <w:lang w:val="en-US"/>
        </w:rPr>
        <w:t>S22.</w:t>
      </w:r>
      <w:r w:rsidRPr="001A6F9D">
        <w:rPr>
          <w:kern w:val="2"/>
          <w:lang w:val="en-US"/>
        </w:rPr>
        <w:tab/>
        <w:t xml:space="preserve">Poon CCY, Zhang YT. Cuff-less and Noninvasive Measurements of Arterial Blood Pressure by Pulse Transit Time. </w:t>
      </w:r>
      <w:r w:rsidRPr="001A6F9D">
        <w:rPr>
          <w:i/>
          <w:kern w:val="2"/>
          <w:lang w:val="en-US"/>
        </w:rPr>
        <w:t>2005 IEEE Engineering in Medicine and Biology 27th Annual Conference</w:t>
      </w:r>
      <w:r w:rsidRPr="001A6F9D">
        <w:rPr>
          <w:kern w:val="2"/>
          <w:lang w:val="en-US"/>
        </w:rPr>
        <w:t>, 5877-5880 (2005).</w:t>
      </w:r>
    </w:p>
    <w:p w14:paraId="2577B934" w14:textId="77777777" w:rsidR="00567CCD" w:rsidRPr="001A6F9D" w:rsidRDefault="00567CCD" w:rsidP="00567CCD">
      <w:pPr>
        <w:pStyle w:val="a8"/>
        <w:spacing w:line="360" w:lineRule="auto"/>
        <w:jc w:val="both"/>
        <w:rPr>
          <w:kern w:val="2"/>
          <w:lang w:val="en-US"/>
        </w:rPr>
      </w:pPr>
      <w:r w:rsidRPr="001A6F9D">
        <w:rPr>
          <w:kern w:val="2"/>
          <w:lang w:val="en-US"/>
        </w:rPr>
        <w:lastRenderedPageBreak/>
        <w:t>S23.</w:t>
      </w:r>
      <w:r w:rsidRPr="001A6F9D">
        <w:rPr>
          <w:kern w:val="2"/>
          <w:lang w:val="en-US"/>
        </w:rPr>
        <w:tab/>
        <w:t xml:space="preserve">Ding X-R, Zhang Y-T, Liu J, Dai W-X, Tsang HK. Continuous Cuffless Blood Pressure Estimation Using Pulse Transit Time and Photoplethysmogram Intensity Ratio. </w:t>
      </w:r>
      <w:r w:rsidRPr="001A6F9D">
        <w:rPr>
          <w:i/>
          <w:kern w:val="2"/>
          <w:lang w:val="en-US"/>
        </w:rPr>
        <w:t>IEEE Trans Biomed Eng</w:t>
      </w:r>
      <w:r w:rsidRPr="001A6F9D">
        <w:rPr>
          <w:kern w:val="2"/>
          <w:lang w:val="en-US"/>
        </w:rPr>
        <w:t xml:space="preserve"> </w:t>
      </w:r>
      <w:r w:rsidRPr="001A6F9D">
        <w:rPr>
          <w:b/>
          <w:kern w:val="2"/>
          <w:lang w:val="en-US"/>
        </w:rPr>
        <w:t>63</w:t>
      </w:r>
      <w:r w:rsidRPr="001A6F9D">
        <w:rPr>
          <w:kern w:val="2"/>
          <w:lang w:val="en-US"/>
        </w:rPr>
        <w:t>, 964-972 (2016).</w:t>
      </w:r>
    </w:p>
    <w:p w14:paraId="7D08C3D9" w14:textId="77777777" w:rsidR="000F7B16" w:rsidRPr="001A6F9D" w:rsidRDefault="00567CCD" w:rsidP="003E0CF0">
      <w:pPr>
        <w:pStyle w:val="a8"/>
        <w:spacing w:line="360" w:lineRule="auto"/>
        <w:jc w:val="both"/>
        <w:rPr>
          <w:kern w:val="2"/>
          <w:lang w:val="en-US"/>
        </w:rPr>
      </w:pPr>
      <w:r w:rsidRPr="001A6F9D">
        <w:rPr>
          <w:kern w:val="2"/>
        </w:rPr>
        <w:fldChar w:fldCharType="end"/>
      </w:r>
    </w:p>
    <w:sectPr w:rsidR="000F7B16" w:rsidRPr="001A6F9D">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46243" w14:textId="77777777" w:rsidR="007D386D" w:rsidRDefault="007D386D" w:rsidP="00467246">
      <w:pPr>
        <w:spacing w:after="0" w:line="240" w:lineRule="auto"/>
      </w:pPr>
      <w:r>
        <w:separator/>
      </w:r>
    </w:p>
  </w:endnote>
  <w:endnote w:type="continuationSeparator" w:id="0">
    <w:p w14:paraId="60D472E6" w14:textId="77777777" w:rsidR="007D386D" w:rsidRDefault="007D386D" w:rsidP="00467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416968"/>
      <w:docPartObj>
        <w:docPartGallery w:val="Page Numbers (Bottom of Page)"/>
        <w:docPartUnique/>
      </w:docPartObj>
    </w:sdtPr>
    <w:sdtEndPr/>
    <w:sdtContent>
      <w:p w14:paraId="685C8284" w14:textId="4BCE6447" w:rsidR="00606441" w:rsidRDefault="00606441">
        <w:pPr>
          <w:pStyle w:val="ab"/>
          <w:jc w:val="center"/>
        </w:pPr>
        <w:r>
          <w:fldChar w:fldCharType="begin"/>
        </w:r>
        <w:r>
          <w:instrText>PAGE   \* MERGEFORMAT</w:instrText>
        </w:r>
        <w:r>
          <w:fldChar w:fldCharType="separate"/>
        </w:r>
        <w:r>
          <w:rPr>
            <w:lang w:val="zh-CN"/>
          </w:rPr>
          <w:t>2</w:t>
        </w:r>
        <w:r>
          <w:fldChar w:fldCharType="end"/>
        </w:r>
      </w:p>
    </w:sdtContent>
  </w:sdt>
  <w:p w14:paraId="28F11A68" w14:textId="77777777" w:rsidR="00606441" w:rsidRDefault="0060644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B81BF" w14:textId="77777777" w:rsidR="007D386D" w:rsidRDefault="007D386D" w:rsidP="00467246">
      <w:pPr>
        <w:spacing w:after="0" w:line="240" w:lineRule="auto"/>
      </w:pPr>
      <w:r>
        <w:separator/>
      </w:r>
    </w:p>
  </w:footnote>
  <w:footnote w:type="continuationSeparator" w:id="0">
    <w:p w14:paraId="7C9428A2" w14:textId="77777777" w:rsidR="007D386D" w:rsidRDefault="007D386D" w:rsidP="004672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4D2AEA"/>
    <w:multiLevelType w:val="hybridMultilevel"/>
    <w:tmpl w:val="33CA1504"/>
    <w:lvl w:ilvl="0" w:tplc="C3228AA8">
      <w:start w:val="1"/>
      <w:numFmt w:val="bullet"/>
      <w:lvlText w:val=""/>
      <w:lvlJc w:val="left"/>
      <w:pPr>
        <w:ind w:left="1080" w:hanging="360"/>
      </w:pPr>
      <w:rPr>
        <w:rFonts w:ascii="Symbol" w:hAnsi="Symbol"/>
      </w:rPr>
    </w:lvl>
    <w:lvl w:ilvl="1" w:tplc="EA10F7F8">
      <w:start w:val="1"/>
      <w:numFmt w:val="bullet"/>
      <w:lvlText w:val=""/>
      <w:lvlJc w:val="left"/>
      <w:pPr>
        <w:ind w:left="1080" w:hanging="360"/>
      </w:pPr>
      <w:rPr>
        <w:rFonts w:ascii="Symbol" w:hAnsi="Symbol"/>
      </w:rPr>
    </w:lvl>
    <w:lvl w:ilvl="2" w:tplc="B10EDB08">
      <w:start w:val="1"/>
      <w:numFmt w:val="bullet"/>
      <w:lvlText w:val=""/>
      <w:lvlJc w:val="left"/>
      <w:pPr>
        <w:ind w:left="1080" w:hanging="360"/>
      </w:pPr>
      <w:rPr>
        <w:rFonts w:ascii="Symbol" w:hAnsi="Symbol"/>
      </w:rPr>
    </w:lvl>
    <w:lvl w:ilvl="3" w:tplc="50C89B8A">
      <w:start w:val="1"/>
      <w:numFmt w:val="bullet"/>
      <w:lvlText w:val=""/>
      <w:lvlJc w:val="left"/>
      <w:pPr>
        <w:ind w:left="1080" w:hanging="360"/>
      </w:pPr>
      <w:rPr>
        <w:rFonts w:ascii="Symbol" w:hAnsi="Symbol"/>
      </w:rPr>
    </w:lvl>
    <w:lvl w:ilvl="4" w:tplc="8CB8D910">
      <w:start w:val="1"/>
      <w:numFmt w:val="bullet"/>
      <w:lvlText w:val=""/>
      <w:lvlJc w:val="left"/>
      <w:pPr>
        <w:ind w:left="1080" w:hanging="360"/>
      </w:pPr>
      <w:rPr>
        <w:rFonts w:ascii="Symbol" w:hAnsi="Symbol"/>
      </w:rPr>
    </w:lvl>
    <w:lvl w:ilvl="5" w:tplc="E522FCC6">
      <w:start w:val="1"/>
      <w:numFmt w:val="bullet"/>
      <w:lvlText w:val=""/>
      <w:lvlJc w:val="left"/>
      <w:pPr>
        <w:ind w:left="1080" w:hanging="360"/>
      </w:pPr>
      <w:rPr>
        <w:rFonts w:ascii="Symbol" w:hAnsi="Symbol"/>
      </w:rPr>
    </w:lvl>
    <w:lvl w:ilvl="6" w:tplc="CEDEB02C">
      <w:start w:val="1"/>
      <w:numFmt w:val="bullet"/>
      <w:lvlText w:val=""/>
      <w:lvlJc w:val="left"/>
      <w:pPr>
        <w:ind w:left="1080" w:hanging="360"/>
      </w:pPr>
      <w:rPr>
        <w:rFonts w:ascii="Symbol" w:hAnsi="Symbol"/>
      </w:rPr>
    </w:lvl>
    <w:lvl w:ilvl="7" w:tplc="F7F88E90">
      <w:start w:val="1"/>
      <w:numFmt w:val="bullet"/>
      <w:lvlText w:val=""/>
      <w:lvlJc w:val="left"/>
      <w:pPr>
        <w:ind w:left="1080" w:hanging="360"/>
      </w:pPr>
      <w:rPr>
        <w:rFonts w:ascii="Symbol" w:hAnsi="Symbol"/>
      </w:rPr>
    </w:lvl>
    <w:lvl w:ilvl="8" w:tplc="BFCA26F6">
      <w:start w:val="1"/>
      <w:numFmt w:val="bullet"/>
      <w:lvlText w:val=""/>
      <w:lvlJc w:val="left"/>
      <w:pPr>
        <w:ind w:left="1080" w:hanging="360"/>
      </w:pPr>
      <w:rPr>
        <w:rFonts w:ascii="Symbol" w:hAnsi="Symbol"/>
      </w:rPr>
    </w:lvl>
  </w:abstractNum>
  <w:num w:numId="1" w16cid:durableId="1429154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6DE"/>
    <w:rsid w:val="00036393"/>
    <w:rsid w:val="000D1D82"/>
    <w:rsid w:val="000F7B16"/>
    <w:rsid w:val="0010733E"/>
    <w:rsid w:val="00160C16"/>
    <w:rsid w:val="00187BD8"/>
    <w:rsid w:val="001A6F9D"/>
    <w:rsid w:val="001C52C1"/>
    <w:rsid w:val="002021BA"/>
    <w:rsid w:val="00215F34"/>
    <w:rsid w:val="00226FA2"/>
    <w:rsid w:val="00262E20"/>
    <w:rsid w:val="002673D7"/>
    <w:rsid w:val="002846D2"/>
    <w:rsid w:val="00284D6D"/>
    <w:rsid w:val="002B1648"/>
    <w:rsid w:val="002E27D7"/>
    <w:rsid w:val="003E0CF0"/>
    <w:rsid w:val="003E69F2"/>
    <w:rsid w:val="003F16BD"/>
    <w:rsid w:val="003F5E82"/>
    <w:rsid w:val="0040341A"/>
    <w:rsid w:val="0041357D"/>
    <w:rsid w:val="00467246"/>
    <w:rsid w:val="0047753F"/>
    <w:rsid w:val="004C0681"/>
    <w:rsid w:val="004E6504"/>
    <w:rsid w:val="00555E6C"/>
    <w:rsid w:val="00567CCD"/>
    <w:rsid w:val="00591686"/>
    <w:rsid w:val="00602A23"/>
    <w:rsid w:val="00606441"/>
    <w:rsid w:val="0065091A"/>
    <w:rsid w:val="00656E66"/>
    <w:rsid w:val="006961C6"/>
    <w:rsid w:val="006B142F"/>
    <w:rsid w:val="006F26F2"/>
    <w:rsid w:val="006F2B72"/>
    <w:rsid w:val="00791ECA"/>
    <w:rsid w:val="007A305B"/>
    <w:rsid w:val="007A6343"/>
    <w:rsid w:val="007D386D"/>
    <w:rsid w:val="0081328B"/>
    <w:rsid w:val="0089190B"/>
    <w:rsid w:val="008976D0"/>
    <w:rsid w:val="008D434F"/>
    <w:rsid w:val="00930F58"/>
    <w:rsid w:val="00934376"/>
    <w:rsid w:val="00945C70"/>
    <w:rsid w:val="009A07E0"/>
    <w:rsid w:val="009A57FC"/>
    <w:rsid w:val="009D5E3D"/>
    <w:rsid w:val="009F57DE"/>
    <w:rsid w:val="00A11B5D"/>
    <w:rsid w:val="00A811D1"/>
    <w:rsid w:val="00AE5A82"/>
    <w:rsid w:val="00B10478"/>
    <w:rsid w:val="00B179C4"/>
    <w:rsid w:val="00B33498"/>
    <w:rsid w:val="00BD1F90"/>
    <w:rsid w:val="00C14AC5"/>
    <w:rsid w:val="00C23994"/>
    <w:rsid w:val="00C93F92"/>
    <w:rsid w:val="00D109A6"/>
    <w:rsid w:val="00D126DE"/>
    <w:rsid w:val="00D77FA0"/>
    <w:rsid w:val="00E42561"/>
    <w:rsid w:val="00E655DF"/>
    <w:rsid w:val="00E863A7"/>
    <w:rsid w:val="00EE4046"/>
    <w:rsid w:val="00EF1E36"/>
    <w:rsid w:val="00F0535B"/>
    <w:rsid w:val="00F4335B"/>
    <w:rsid w:val="00F56784"/>
    <w:rsid w:val="00F70CA0"/>
    <w:rsid w:val="00F74C4A"/>
    <w:rsid w:val="00F7787C"/>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69A58A"/>
  <w15:chartTrackingRefBased/>
  <w15:docId w15:val="{58FEB573-69EC-4459-AAB2-EC40895C5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rsid w:val="00B179C4"/>
    <w:pPr>
      <w:spacing w:line="240" w:lineRule="auto"/>
    </w:pPr>
    <w:rPr>
      <w:sz w:val="20"/>
      <w:szCs w:val="20"/>
    </w:rPr>
  </w:style>
  <w:style w:type="character" w:customStyle="1" w:styleId="a4">
    <w:name w:val="批注文字 字符"/>
    <w:basedOn w:val="a0"/>
    <w:link w:val="a3"/>
    <w:uiPriority w:val="99"/>
    <w:rsid w:val="00B179C4"/>
    <w:rPr>
      <w:sz w:val="20"/>
      <w:szCs w:val="20"/>
    </w:rPr>
  </w:style>
  <w:style w:type="character" w:styleId="a5">
    <w:name w:val="annotation reference"/>
    <w:basedOn w:val="a0"/>
    <w:uiPriority w:val="99"/>
    <w:semiHidden/>
    <w:unhideWhenUsed/>
    <w:qFormat/>
    <w:rsid w:val="00B179C4"/>
    <w:rPr>
      <w:sz w:val="21"/>
      <w:szCs w:val="21"/>
    </w:rPr>
  </w:style>
  <w:style w:type="paragraph" w:styleId="a6">
    <w:name w:val="Balloon Text"/>
    <w:basedOn w:val="a"/>
    <w:link w:val="a7"/>
    <w:uiPriority w:val="99"/>
    <w:semiHidden/>
    <w:unhideWhenUsed/>
    <w:rsid w:val="00B179C4"/>
    <w:pPr>
      <w:spacing w:after="0" w:line="240" w:lineRule="auto"/>
    </w:pPr>
    <w:rPr>
      <w:rFonts w:ascii="Microsoft YaHei UI" w:eastAsia="Microsoft YaHei UI"/>
      <w:sz w:val="18"/>
      <w:szCs w:val="18"/>
    </w:rPr>
  </w:style>
  <w:style w:type="character" w:customStyle="1" w:styleId="a7">
    <w:name w:val="批注框文本 字符"/>
    <w:basedOn w:val="a0"/>
    <w:link w:val="a6"/>
    <w:uiPriority w:val="99"/>
    <w:semiHidden/>
    <w:rsid w:val="00B179C4"/>
    <w:rPr>
      <w:rFonts w:ascii="Microsoft YaHei UI" w:eastAsia="Microsoft YaHei UI"/>
      <w:sz w:val="18"/>
      <w:szCs w:val="18"/>
    </w:rPr>
  </w:style>
  <w:style w:type="paragraph" w:styleId="a8">
    <w:name w:val="Normal (Web)"/>
    <w:basedOn w:val="a"/>
    <w:uiPriority w:val="99"/>
    <w:unhideWhenUsed/>
    <w:rsid w:val="000F7B1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51">
    <w:name w:val="中等深浅底纹 2 - 着色 51"/>
    <w:basedOn w:val="a1"/>
    <w:next w:val="2-5"/>
    <w:uiPriority w:val="64"/>
    <w:qFormat/>
    <w:rsid w:val="00567CCD"/>
    <w:pPr>
      <w:spacing w:after="0" w:line="240" w:lineRule="auto"/>
    </w:pPr>
    <w:rPr>
      <w:rFonts w:ascii="Times New Roman" w:eastAsia="宋体" w:hAnsi="Times New Roman" w:cs="Times New Roma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semiHidden/>
    <w:unhideWhenUsed/>
    <w:rsid w:val="00567CC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2-52">
    <w:name w:val="中等深浅底纹 2 - 着色 52"/>
    <w:basedOn w:val="a1"/>
    <w:next w:val="2-5"/>
    <w:uiPriority w:val="64"/>
    <w:qFormat/>
    <w:rsid w:val="00567CCD"/>
    <w:pPr>
      <w:spacing w:after="0" w:line="240" w:lineRule="auto"/>
    </w:pPr>
    <w:rPr>
      <w:rFonts w:ascii="Times New Roman" w:eastAsia="宋体" w:hAnsi="Times New Roman" w:cs="Times New Roma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dNoteBibliography">
    <w:name w:val="EndNote Bibliography"/>
    <w:basedOn w:val="a"/>
    <w:link w:val="EndNoteBibliography0"/>
    <w:rsid w:val="00567CCD"/>
    <w:pPr>
      <w:framePr w:hSpace="180" w:wrap="around" w:vAnchor="text" w:hAnchor="margin" w:x="-176" w:y="144"/>
      <w:spacing w:after="200" w:line="240" w:lineRule="auto"/>
    </w:pPr>
    <w:rPr>
      <w:rFonts w:ascii="Times New Roman" w:hAnsi="Times New Roman" w:cs="Times New Roman"/>
      <w:noProof/>
      <w:sz w:val="24"/>
      <w:lang w:val="en-US"/>
    </w:rPr>
  </w:style>
  <w:style w:type="character" w:customStyle="1" w:styleId="EndNoteBibliography0">
    <w:name w:val="EndNote Bibliography 字符"/>
    <w:basedOn w:val="a0"/>
    <w:link w:val="EndNoteBibliography"/>
    <w:rsid w:val="00567CCD"/>
    <w:rPr>
      <w:rFonts w:ascii="Times New Roman" w:hAnsi="Times New Roman" w:cs="Times New Roman"/>
      <w:noProof/>
      <w:sz w:val="24"/>
      <w:lang w:val="en-US"/>
    </w:rPr>
  </w:style>
  <w:style w:type="paragraph" w:styleId="a9">
    <w:name w:val="header"/>
    <w:basedOn w:val="a"/>
    <w:link w:val="aa"/>
    <w:uiPriority w:val="99"/>
    <w:unhideWhenUsed/>
    <w:rsid w:val="00467246"/>
    <w:pPr>
      <w:tabs>
        <w:tab w:val="center" w:pos="4153"/>
        <w:tab w:val="right" w:pos="8306"/>
      </w:tabs>
      <w:snapToGrid w:val="0"/>
      <w:spacing w:line="240" w:lineRule="auto"/>
      <w:jc w:val="center"/>
    </w:pPr>
    <w:rPr>
      <w:sz w:val="18"/>
      <w:szCs w:val="18"/>
    </w:rPr>
  </w:style>
  <w:style w:type="character" w:customStyle="1" w:styleId="aa">
    <w:name w:val="页眉 字符"/>
    <w:basedOn w:val="a0"/>
    <w:link w:val="a9"/>
    <w:uiPriority w:val="99"/>
    <w:rsid w:val="00467246"/>
    <w:rPr>
      <w:sz w:val="18"/>
      <w:szCs w:val="18"/>
    </w:rPr>
  </w:style>
  <w:style w:type="paragraph" w:styleId="ab">
    <w:name w:val="footer"/>
    <w:basedOn w:val="a"/>
    <w:link w:val="ac"/>
    <w:uiPriority w:val="99"/>
    <w:unhideWhenUsed/>
    <w:rsid w:val="00467246"/>
    <w:pPr>
      <w:tabs>
        <w:tab w:val="center" w:pos="4153"/>
        <w:tab w:val="right" w:pos="8306"/>
      </w:tabs>
      <w:snapToGrid w:val="0"/>
      <w:spacing w:line="240" w:lineRule="auto"/>
    </w:pPr>
    <w:rPr>
      <w:sz w:val="18"/>
      <w:szCs w:val="18"/>
    </w:rPr>
  </w:style>
  <w:style w:type="character" w:customStyle="1" w:styleId="ac">
    <w:name w:val="页脚 字符"/>
    <w:basedOn w:val="a0"/>
    <w:link w:val="ab"/>
    <w:uiPriority w:val="99"/>
    <w:rsid w:val="00467246"/>
    <w:rPr>
      <w:sz w:val="18"/>
      <w:szCs w:val="18"/>
    </w:rPr>
  </w:style>
  <w:style w:type="paragraph" w:styleId="ad">
    <w:name w:val="Revision"/>
    <w:hidden/>
    <w:uiPriority w:val="99"/>
    <w:semiHidden/>
    <w:rsid w:val="00B33498"/>
    <w:pPr>
      <w:spacing w:after="0" w:line="240" w:lineRule="auto"/>
    </w:pPr>
  </w:style>
  <w:style w:type="paragraph" w:styleId="ae">
    <w:name w:val="annotation subject"/>
    <w:basedOn w:val="a3"/>
    <w:next w:val="a3"/>
    <w:link w:val="af"/>
    <w:uiPriority w:val="99"/>
    <w:semiHidden/>
    <w:unhideWhenUsed/>
    <w:rsid w:val="006B142F"/>
    <w:rPr>
      <w:b/>
      <w:bCs/>
    </w:rPr>
  </w:style>
  <w:style w:type="character" w:customStyle="1" w:styleId="af">
    <w:name w:val="批注主题 字符"/>
    <w:basedOn w:val="a4"/>
    <w:link w:val="ae"/>
    <w:uiPriority w:val="99"/>
    <w:semiHidden/>
    <w:rsid w:val="006B14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262799">
      <w:bodyDiv w:val="1"/>
      <w:marLeft w:val="0"/>
      <w:marRight w:val="0"/>
      <w:marTop w:val="0"/>
      <w:marBottom w:val="0"/>
      <w:divBdr>
        <w:top w:val="none" w:sz="0" w:space="0" w:color="auto"/>
        <w:left w:val="none" w:sz="0" w:space="0" w:color="auto"/>
        <w:bottom w:val="none" w:sz="0" w:space="0" w:color="auto"/>
        <w:right w:val="none" w:sz="0" w:space="0" w:color="auto"/>
      </w:divBdr>
    </w:div>
    <w:div w:id="159663108">
      <w:bodyDiv w:val="1"/>
      <w:marLeft w:val="0"/>
      <w:marRight w:val="0"/>
      <w:marTop w:val="0"/>
      <w:marBottom w:val="0"/>
      <w:divBdr>
        <w:top w:val="none" w:sz="0" w:space="0" w:color="auto"/>
        <w:left w:val="none" w:sz="0" w:space="0" w:color="auto"/>
        <w:bottom w:val="none" w:sz="0" w:space="0" w:color="auto"/>
        <w:right w:val="none" w:sz="0" w:space="0" w:color="auto"/>
      </w:divBdr>
    </w:div>
    <w:div w:id="277756907">
      <w:bodyDiv w:val="1"/>
      <w:marLeft w:val="0"/>
      <w:marRight w:val="0"/>
      <w:marTop w:val="0"/>
      <w:marBottom w:val="0"/>
      <w:divBdr>
        <w:top w:val="none" w:sz="0" w:space="0" w:color="auto"/>
        <w:left w:val="none" w:sz="0" w:space="0" w:color="auto"/>
        <w:bottom w:val="none" w:sz="0" w:space="0" w:color="auto"/>
        <w:right w:val="none" w:sz="0" w:space="0" w:color="auto"/>
      </w:divBdr>
    </w:div>
    <w:div w:id="297296345">
      <w:bodyDiv w:val="1"/>
      <w:marLeft w:val="0"/>
      <w:marRight w:val="0"/>
      <w:marTop w:val="0"/>
      <w:marBottom w:val="0"/>
      <w:divBdr>
        <w:top w:val="none" w:sz="0" w:space="0" w:color="auto"/>
        <w:left w:val="none" w:sz="0" w:space="0" w:color="auto"/>
        <w:bottom w:val="none" w:sz="0" w:space="0" w:color="auto"/>
        <w:right w:val="none" w:sz="0" w:space="0" w:color="auto"/>
      </w:divBdr>
    </w:div>
    <w:div w:id="306981273">
      <w:bodyDiv w:val="1"/>
      <w:marLeft w:val="0"/>
      <w:marRight w:val="0"/>
      <w:marTop w:val="0"/>
      <w:marBottom w:val="0"/>
      <w:divBdr>
        <w:top w:val="none" w:sz="0" w:space="0" w:color="auto"/>
        <w:left w:val="none" w:sz="0" w:space="0" w:color="auto"/>
        <w:bottom w:val="none" w:sz="0" w:space="0" w:color="auto"/>
        <w:right w:val="none" w:sz="0" w:space="0" w:color="auto"/>
      </w:divBdr>
    </w:div>
    <w:div w:id="308562663">
      <w:bodyDiv w:val="1"/>
      <w:marLeft w:val="0"/>
      <w:marRight w:val="0"/>
      <w:marTop w:val="0"/>
      <w:marBottom w:val="0"/>
      <w:divBdr>
        <w:top w:val="none" w:sz="0" w:space="0" w:color="auto"/>
        <w:left w:val="none" w:sz="0" w:space="0" w:color="auto"/>
        <w:bottom w:val="none" w:sz="0" w:space="0" w:color="auto"/>
        <w:right w:val="none" w:sz="0" w:space="0" w:color="auto"/>
      </w:divBdr>
    </w:div>
    <w:div w:id="317266109">
      <w:bodyDiv w:val="1"/>
      <w:marLeft w:val="0"/>
      <w:marRight w:val="0"/>
      <w:marTop w:val="0"/>
      <w:marBottom w:val="0"/>
      <w:divBdr>
        <w:top w:val="none" w:sz="0" w:space="0" w:color="auto"/>
        <w:left w:val="none" w:sz="0" w:space="0" w:color="auto"/>
        <w:bottom w:val="none" w:sz="0" w:space="0" w:color="auto"/>
        <w:right w:val="none" w:sz="0" w:space="0" w:color="auto"/>
      </w:divBdr>
    </w:div>
    <w:div w:id="352417179">
      <w:bodyDiv w:val="1"/>
      <w:marLeft w:val="0"/>
      <w:marRight w:val="0"/>
      <w:marTop w:val="0"/>
      <w:marBottom w:val="0"/>
      <w:divBdr>
        <w:top w:val="none" w:sz="0" w:space="0" w:color="auto"/>
        <w:left w:val="none" w:sz="0" w:space="0" w:color="auto"/>
        <w:bottom w:val="none" w:sz="0" w:space="0" w:color="auto"/>
        <w:right w:val="none" w:sz="0" w:space="0" w:color="auto"/>
      </w:divBdr>
    </w:div>
    <w:div w:id="357777552">
      <w:bodyDiv w:val="1"/>
      <w:marLeft w:val="0"/>
      <w:marRight w:val="0"/>
      <w:marTop w:val="0"/>
      <w:marBottom w:val="0"/>
      <w:divBdr>
        <w:top w:val="none" w:sz="0" w:space="0" w:color="auto"/>
        <w:left w:val="none" w:sz="0" w:space="0" w:color="auto"/>
        <w:bottom w:val="none" w:sz="0" w:space="0" w:color="auto"/>
        <w:right w:val="none" w:sz="0" w:space="0" w:color="auto"/>
      </w:divBdr>
    </w:div>
    <w:div w:id="381295083">
      <w:bodyDiv w:val="1"/>
      <w:marLeft w:val="0"/>
      <w:marRight w:val="0"/>
      <w:marTop w:val="0"/>
      <w:marBottom w:val="0"/>
      <w:divBdr>
        <w:top w:val="none" w:sz="0" w:space="0" w:color="auto"/>
        <w:left w:val="none" w:sz="0" w:space="0" w:color="auto"/>
        <w:bottom w:val="none" w:sz="0" w:space="0" w:color="auto"/>
        <w:right w:val="none" w:sz="0" w:space="0" w:color="auto"/>
      </w:divBdr>
    </w:div>
    <w:div w:id="455567760">
      <w:bodyDiv w:val="1"/>
      <w:marLeft w:val="0"/>
      <w:marRight w:val="0"/>
      <w:marTop w:val="0"/>
      <w:marBottom w:val="0"/>
      <w:divBdr>
        <w:top w:val="none" w:sz="0" w:space="0" w:color="auto"/>
        <w:left w:val="none" w:sz="0" w:space="0" w:color="auto"/>
        <w:bottom w:val="none" w:sz="0" w:space="0" w:color="auto"/>
        <w:right w:val="none" w:sz="0" w:space="0" w:color="auto"/>
      </w:divBdr>
    </w:div>
    <w:div w:id="517736499">
      <w:bodyDiv w:val="1"/>
      <w:marLeft w:val="0"/>
      <w:marRight w:val="0"/>
      <w:marTop w:val="0"/>
      <w:marBottom w:val="0"/>
      <w:divBdr>
        <w:top w:val="none" w:sz="0" w:space="0" w:color="auto"/>
        <w:left w:val="none" w:sz="0" w:space="0" w:color="auto"/>
        <w:bottom w:val="none" w:sz="0" w:space="0" w:color="auto"/>
        <w:right w:val="none" w:sz="0" w:space="0" w:color="auto"/>
      </w:divBdr>
    </w:div>
    <w:div w:id="583493712">
      <w:bodyDiv w:val="1"/>
      <w:marLeft w:val="0"/>
      <w:marRight w:val="0"/>
      <w:marTop w:val="0"/>
      <w:marBottom w:val="0"/>
      <w:divBdr>
        <w:top w:val="none" w:sz="0" w:space="0" w:color="auto"/>
        <w:left w:val="none" w:sz="0" w:space="0" w:color="auto"/>
        <w:bottom w:val="none" w:sz="0" w:space="0" w:color="auto"/>
        <w:right w:val="none" w:sz="0" w:space="0" w:color="auto"/>
      </w:divBdr>
    </w:div>
    <w:div w:id="625819244">
      <w:bodyDiv w:val="1"/>
      <w:marLeft w:val="0"/>
      <w:marRight w:val="0"/>
      <w:marTop w:val="0"/>
      <w:marBottom w:val="0"/>
      <w:divBdr>
        <w:top w:val="none" w:sz="0" w:space="0" w:color="auto"/>
        <w:left w:val="none" w:sz="0" w:space="0" w:color="auto"/>
        <w:bottom w:val="none" w:sz="0" w:space="0" w:color="auto"/>
        <w:right w:val="none" w:sz="0" w:space="0" w:color="auto"/>
      </w:divBdr>
    </w:div>
    <w:div w:id="671179418">
      <w:bodyDiv w:val="1"/>
      <w:marLeft w:val="0"/>
      <w:marRight w:val="0"/>
      <w:marTop w:val="0"/>
      <w:marBottom w:val="0"/>
      <w:divBdr>
        <w:top w:val="none" w:sz="0" w:space="0" w:color="auto"/>
        <w:left w:val="none" w:sz="0" w:space="0" w:color="auto"/>
        <w:bottom w:val="none" w:sz="0" w:space="0" w:color="auto"/>
        <w:right w:val="none" w:sz="0" w:space="0" w:color="auto"/>
      </w:divBdr>
    </w:div>
    <w:div w:id="755177377">
      <w:bodyDiv w:val="1"/>
      <w:marLeft w:val="0"/>
      <w:marRight w:val="0"/>
      <w:marTop w:val="0"/>
      <w:marBottom w:val="0"/>
      <w:divBdr>
        <w:top w:val="none" w:sz="0" w:space="0" w:color="auto"/>
        <w:left w:val="none" w:sz="0" w:space="0" w:color="auto"/>
        <w:bottom w:val="none" w:sz="0" w:space="0" w:color="auto"/>
        <w:right w:val="none" w:sz="0" w:space="0" w:color="auto"/>
      </w:divBdr>
    </w:div>
    <w:div w:id="791092218">
      <w:bodyDiv w:val="1"/>
      <w:marLeft w:val="0"/>
      <w:marRight w:val="0"/>
      <w:marTop w:val="0"/>
      <w:marBottom w:val="0"/>
      <w:divBdr>
        <w:top w:val="none" w:sz="0" w:space="0" w:color="auto"/>
        <w:left w:val="none" w:sz="0" w:space="0" w:color="auto"/>
        <w:bottom w:val="none" w:sz="0" w:space="0" w:color="auto"/>
        <w:right w:val="none" w:sz="0" w:space="0" w:color="auto"/>
      </w:divBdr>
    </w:div>
    <w:div w:id="838276765">
      <w:bodyDiv w:val="1"/>
      <w:marLeft w:val="0"/>
      <w:marRight w:val="0"/>
      <w:marTop w:val="0"/>
      <w:marBottom w:val="0"/>
      <w:divBdr>
        <w:top w:val="none" w:sz="0" w:space="0" w:color="auto"/>
        <w:left w:val="none" w:sz="0" w:space="0" w:color="auto"/>
        <w:bottom w:val="none" w:sz="0" w:space="0" w:color="auto"/>
        <w:right w:val="none" w:sz="0" w:space="0" w:color="auto"/>
      </w:divBdr>
    </w:div>
    <w:div w:id="857500517">
      <w:bodyDiv w:val="1"/>
      <w:marLeft w:val="0"/>
      <w:marRight w:val="0"/>
      <w:marTop w:val="0"/>
      <w:marBottom w:val="0"/>
      <w:divBdr>
        <w:top w:val="none" w:sz="0" w:space="0" w:color="auto"/>
        <w:left w:val="none" w:sz="0" w:space="0" w:color="auto"/>
        <w:bottom w:val="none" w:sz="0" w:space="0" w:color="auto"/>
        <w:right w:val="none" w:sz="0" w:space="0" w:color="auto"/>
      </w:divBdr>
    </w:div>
    <w:div w:id="927007516">
      <w:bodyDiv w:val="1"/>
      <w:marLeft w:val="0"/>
      <w:marRight w:val="0"/>
      <w:marTop w:val="0"/>
      <w:marBottom w:val="0"/>
      <w:divBdr>
        <w:top w:val="none" w:sz="0" w:space="0" w:color="auto"/>
        <w:left w:val="none" w:sz="0" w:space="0" w:color="auto"/>
        <w:bottom w:val="none" w:sz="0" w:space="0" w:color="auto"/>
        <w:right w:val="none" w:sz="0" w:space="0" w:color="auto"/>
      </w:divBdr>
    </w:div>
    <w:div w:id="954483355">
      <w:bodyDiv w:val="1"/>
      <w:marLeft w:val="0"/>
      <w:marRight w:val="0"/>
      <w:marTop w:val="0"/>
      <w:marBottom w:val="0"/>
      <w:divBdr>
        <w:top w:val="none" w:sz="0" w:space="0" w:color="auto"/>
        <w:left w:val="none" w:sz="0" w:space="0" w:color="auto"/>
        <w:bottom w:val="none" w:sz="0" w:space="0" w:color="auto"/>
        <w:right w:val="none" w:sz="0" w:space="0" w:color="auto"/>
      </w:divBdr>
    </w:div>
    <w:div w:id="997928086">
      <w:bodyDiv w:val="1"/>
      <w:marLeft w:val="0"/>
      <w:marRight w:val="0"/>
      <w:marTop w:val="0"/>
      <w:marBottom w:val="0"/>
      <w:divBdr>
        <w:top w:val="none" w:sz="0" w:space="0" w:color="auto"/>
        <w:left w:val="none" w:sz="0" w:space="0" w:color="auto"/>
        <w:bottom w:val="none" w:sz="0" w:space="0" w:color="auto"/>
        <w:right w:val="none" w:sz="0" w:space="0" w:color="auto"/>
      </w:divBdr>
    </w:div>
    <w:div w:id="1001545356">
      <w:bodyDiv w:val="1"/>
      <w:marLeft w:val="0"/>
      <w:marRight w:val="0"/>
      <w:marTop w:val="0"/>
      <w:marBottom w:val="0"/>
      <w:divBdr>
        <w:top w:val="none" w:sz="0" w:space="0" w:color="auto"/>
        <w:left w:val="none" w:sz="0" w:space="0" w:color="auto"/>
        <w:bottom w:val="none" w:sz="0" w:space="0" w:color="auto"/>
        <w:right w:val="none" w:sz="0" w:space="0" w:color="auto"/>
      </w:divBdr>
    </w:div>
    <w:div w:id="1094856664">
      <w:bodyDiv w:val="1"/>
      <w:marLeft w:val="0"/>
      <w:marRight w:val="0"/>
      <w:marTop w:val="0"/>
      <w:marBottom w:val="0"/>
      <w:divBdr>
        <w:top w:val="none" w:sz="0" w:space="0" w:color="auto"/>
        <w:left w:val="none" w:sz="0" w:space="0" w:color="auto"/>
        <w:bottom w:val="none" w:sz="0" w:space="0" w:color="auto"/>
        <w:right w:val="none" w:sz="0" w:space="0" w:color="auto"/>
      </w:divBdr>
    </w:div>
    <w:div w:id="1114514866">
      <w:bodyDiv w:val="1"/>
      <w:marLeft w:val="0"/>
      <w:marRight w:val="0"/>
      <w:marTop w:val="0"/>
      <w:marBottom w:val="0"/>
      <w:divBdr>
        <w:top w:val="none" w:sz="0" w:space="0" w:color="auto"/>
        <w:left w:val="none" w:sz="0" w:space="0" w:color="auto"/>
        <w:bottom w:val="none" w:sz="0" w:space="0" w:color="auto"/>
        <w:right w:val="none" w:sz="0" w:space="0" w:color="auto"/>
      </w:divBdr>
    </w:div>
    <w:div w:id="1124618659">
      <w:bodyDiv w:val="1"/>
      <w:marLeft w:val="0"/>
      <w:marRight w:val="0"/>
      <w:marTop w:val="0"/>
      <w:marBottom w:val="0"/>
      <w:divBdr>
        <w:top w:val="none" w:sz="0" w:space="0" w:color="auto"/>
        <w:left w:val="none" w:sz="0" w:space="0" w:color="auto"/>
        <w:bottom w:val="none" w:sz="0" w:space="0" w:color="auto"/>
        <w:right w:val="none" w:sz="0" w:space="0" w:color="auto"/>
      </w:divBdr>
    </w:div>
    <w:div w:id="1137455061">
      <w:bodyDiv w:val="1"/>
      <w:marLeft w:val="0"/>
      <w:marRight w:val="0"/>
      <w:marTop w:val="0"/>
      <w:marBottom w:val="0"/>
      <w:divBdr>
        <w:top w:val="none" w:sz="0" w:space="0" w:color="auto"/>
        <w:left w:val="none" w:sz="0" w:space="0" w:color="auto"/>
        <w:bottom w:val="none" w:sz="0" w:space="0" w:color="auto"/>
        <w:right w:val="none" w:sz="0" w:space="0" w:color="auto"/>
      </w:divBdr>
    </w:div>
    <w:div w:id="1156140814">
      <w:bodyDiv w:val="1"/>
      <w:marLeft w:val="0"/>
      <w:marRight w:val="0"/>
      <w:marTop w:val="0"/>
      <w:marBottom w:val="0"/>
      <w:divBdr>
        <w:top w:val="none" w:sz="0" w:space="0" w:color="auto"/>
        <w:left w:val="none" w:sz="0" w:space="0" w:color="auto"/>
        <w:bottom w:val="none" w:sz="0" w:space="0" w:color="auto"/>
        <w:right w:val="none" w:sz="0" w:space="0" w:color="auto"/>
      </w:divBdr>
    </w:div>
    <w:div w:id="1156654566">
      <w:bodyDiv w:val="1"/>
      <w:marLeft w:val="0"/>
      <w:marRight w:val="0"/>
      <w:marTop w:val="0"/>
      <w:marBottom w:val="0"/>
      <w:divBdr>
        <w:top w:val="none" w:sz="0" w:space="0" w:color="auto"/>
        <w:left w:val="none" w:sz="0" w:space="0" w:color="auto"/>
        <w:bottom w:val="none" w:sz="0" w:space="0" w:color="auto"/>
        <w:right w:val="none" w:sz="0" w:space="0" w:color="auto"/>
      </w:divBdr>
    </w:div>
    <w:div w:id="1323389253">
      <w:bodyDiv w:val="1"/>
      <w:marLeft w:val="0"/>
      <w:marRight w:val="0"/>
      <w:marTop w:val="0"/>
      <w:marBottom w:val="0"/>
      <w:divBdr>
        <w:top w:val="none" w:sz="0" w:space="0" w:color="auto"/>
        <w:left w:val="none" w:sz="0" w:space="0" w:color="auto"/>
        <w:bottom w:val="none" w:sz="0" w:space="0" w:color="auto"/>
        <w:right w:val="none" w:sz="0" w:space="0" w:color="auto"/>
      </w:divBdr>
    </w:div>
    <w:div w:id="1372655111">
      <w:bodyDiv w:val="1"/>
      <w:marLeft w:val="0"/>
      <w:marRight w:val="0"/>
      <w:marTop w:val="0"/>
      <w:marBottom w:val="0"/>
      <w:divBdr>
        <w:top w:val="none" w:sz="0" w:space="0" w:color="auto"/>
        <w:left w:val="none" w:sz="0" w:space="0" w:color="auto"/>
        <w:bottom w:val="none" w:sz="0" w:space="0" w:color="auto"/>
        <w:right w:val="none" w:sz="0" w:space="0" w:color="auto"/>
      </w:divBdr>
    </w:div>
    <w:div w:id="1467360543">
      <w:bodyDiv w:val="1"/>
      <w:marLeft w:val="0"/>
      <w:marRight w:val="0"/>
      <w:marTop w:val="0"/>
      <w:marBottom w:val="0"/>
      <w:divBdr>
        <w:top w:val="none" w:sz="0" w:space="0" w:color="auto"/>
        <w:left w:val="none" w:sz="0" w:space="0" w:color="auto"/>
        <w:bottom w:val="none" w:sz="0" w:space="0" w:color="auto"/>
        <w:right w:val="none" w:sz="0" w:space="0" w:color="auto"/>
      </w:divBdr>
    </w:div>
    <w:div w:id="1470128314">
      <w:bodyDiv w:val="1"/>
      <w:marLeft w:val="0"/>
      <w:marRight w:val="0"/>
      <w:marTop w:val="0"/>
      <w:marBottom w:val="0"/>
      <w:divBdr>
        <w:top w:val="none" w:sz="0" w:space="0" w:color="auto"/>
        <w:left w:val="none" w:sz="0" w:space="0" w:color="auto"/>
        <w:bottom w:val="none" w:sz="0" w:space="0" w:color="auto"/>
        <w:right w:val="none" w:sz="0" w:space="0" w:color="auto"/>
      </w:divBdr>
    </w:div>
    <w:div w:id="1478524008">
      <w:bodyDiv w:val="1"/>
      <w:marLeft w:val="0"/>
      <w:marRight w:val="0"/>
      <w:marTop w:val="0"/>
      <w:marBottom w:val="0"/>
      <w:divBdr>
        <w:top w:val="none" w:sz="0" w:space="0" w:color="auto"/>
        <w:left w:val="none" w:sz="0" w:space="0" w:color="auto"/>
        <w:bottom w:val="none" w:sz="0" w:space="0" w:color="auto"/>
        <w:right w:val="none" w:sz="0" w:space="0" w:color="auto"/>
      </w:divBdr>
    </w:div>
    <w:div w:id="1612780040">
      <w:bodyDiv w:val="1"/>
      <w:marLeft w:val="0"/>
      <w:marRight w:val="0"/>
      <w:marTop w:val="0"/>
      <w:marBottom w:val="0"/>
      <w:divBdr>
        <w:top w:val="none" w:sz="0" w:space="0" w:color="auto"/>
        <w:left w:val="none" w:sz="0" w:space="0" w:color="auto"/>
        <w:bottom w:val="none" w:sz="0" w:space="0" w:color="auto"/>
        <w:right w:val="none" w:sz="0" w:space="0" w:color="auto"/>
      </w:divBdr>
    </w:div>
    <w:div w:id="1668171454">
      <w:bodyDiv w:val="1"/>
      <w:marLeft w:val="0"/>
      <w:marRight w:val="0"/>
      <w:marTop w:val="0"/>
      <w:marBottom w:val="0"/>
      <w:divBdr>
        <w:top w:val="none" w:sz="0" w:space="0" w:color="auto"/>
        <w:left w:val="none" w:sz="0" w:space="0" w:color="auto"/>
        <w:bottom w:val="none" w:sz="0" w:space="0" w:color="auto"/>
        <w:right w:val="none" w:sz="0" w:space="0" w:color="auto"/>
      </w:divBdr>
    </w:div>
    <w:div w:id="1747410206">
      <w:bodyDiv w:val="1"/>
      <w:marLeft w:val="0"/>
      <w:marRight w:val="0"/>
      <w:marTop w:val="0"/>
      <w:marBottom w:val="0"/>
      <w:divBdr>
        <w:top w:val="none" w:sz="0" w:space="0" w:color="auto"/>
        <w:left w:val="none" w:sz="0" w:space="0" w:color="auto"/>
        <w:bottom w:val="none" w:sz="0" w:space="0" w:color="auto"/>
        <w:right w:val="none" w:sz="0" w:space="0" w:color="auto"/>
      </w:divBdr>
    </w:div>
    <w:div w:id="1773743542">
      <w:bodyDiv w:val="1"/>
      <w:marLeft w:val="0"/>
      <w:marRight w:val="0"/>
      <w:marTop w:val="0"/>
      <w:marBottom w:val="0"/>
      <w:divBdr>
        <w:top w:val="none" w:sz="0" w:space="0" w:color="auto"/>
        <w:left w:val="none" w:sz="0" w:space="0" w:color="auto"/>
        <w:bottom w:val="none" w:sz="0" w:space="0" w:color="auto"/>
        <w:right w:val="none" w:sz="0" w:space="0" w:color="auto"/>
      </w:divBdr>
    </w:div>
    <w:div w:id="1854177222">
      <w:bodyDiv w:val="1"/>
      <w:marLeft w:val="0"/>
      <w:marRight w:val="0"/>
      <w:marTop w:val="0"/>
      <w:marBottom w:val="0"/>
      <w:divBdr>
        <w:top w:val="none" w:sz="0" w:space="0" w:color="auto"/>
        <w:left w:val="none" w:sz="0" w:space="0" w:color="auto"/>
        <w:bottom w:val="none" w:sz="0" w:space="0" w:color="auto"/>
        <w:right w:val="none" w:sz="0" w:space="0" w:color="auto"/>
      </w:divBdr>
    </w:div>
    <w:div w:id="1927494430">
      <w:bodyDiv w:val="1"/>
      <w:marLeft w:val="0"/>
      <w:marRight w:val="0"/>
      <w:marTop w:val="0"/>
      <w:marBottom w:val="0"/>
      <w:divBdr>
        <w:top w:val="none" w:sz="0" w:space="0" w:color="auto"/>
        <w:left w:val="none" w:sz="0" w:space="0" w:color="auto"/>
        <w:bottom w:val="none" w:sz="0" w:space="0" w:color="auto"/>
        <w:right w:val="none" w:sz="0" w:space="0" w:color="auto"/>
      </w:divBdr>
    </w:div>
    <w:div w:id="1949848792">
      <w:bodyDiv w:val="1"/>
      <w:marLeft w:val="0"/>
      <w:marRight w:val="0"/>
      <w:marTop w:val="0"/>
      <w:marBottom w:val="0"/>
      <w:divBdr>
        <w:top w:val="none" w:sz="0" w:space="0" w:color="auto"/>
        <w:left w:val="none" w:sz="0" w:space="0" w:color="auto"/>
        <w:bottom w:val="none" w:sz="0" w:space="0" w:color="auto"/>
        <w:right w:val="none" w:sz="0" w:space="0" w:color="auto"/>
      </w:divBdr>
    </w:div>
    <w:div w:id="1968463762">
      <w:bodyDiv w:val="1"/>
      <w:marLeft w:val="0"/>
      <w:marRight w:val="0"/>
      <w:marTop w:val="0"/>
      <w:marBottom w:val="0"/>
      <w:divBdr>
        <w:top w:val="none" w:sz="0" w:space="0" w:color="auto"/>
        <w:left w:val="none" w:sz="0" w:space="0" w:color="auto"/>
        <w:bottom w:val="none" w:sz="0" w:space="0" w:color="auto"/>
        <w:right w:val="none" w:sz="0" w:space="0" w:color="auto"/>
      </w:divBdr>
    </w:div>
    <w:div w:id="1993021901">
      <w:bodyDiv w:val="1"/>
      <w:marLeft w:val="0"/>
      <w:marRight w:val="0"/>
      <w:marTop w:val="0"/>
      <w:marBottom w:val="0"/>
      <w:divBdr>
        <w:top w:val="none" w:sz="0" w:space="0" w:color="auto"/>
        <w:left w:val="none" w:sz="0" w:space="0" w:color="auto"/>
        <w:bottom w:val="none" w:sz="0" w:space="0" w:color="auto"/>
        <w:right w:val="none" w:sz="0" w:space="0" w:color="auto"/>
      </w:divBdr>
    </w:div>
    <w:div w:id="207650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tif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tiff"/><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509</TotalTime>
  <Pages>39</Pages>
  <Words>3506</Words>
  <Characters>48378</Characters>
  <Application>Microsoft Office Word</Application>
  <DocSecurity>0</DocSecurity>
  <Lines>403</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Wu Xiaodong</cp:lastModifiedBy>
  <cp:revision>54</cp:revision>
  <dcterms:created xsi:type="dcterms:W3CDTF">2025-06-16T07:59:00Z</dcterms:created>
  <dcterms:modified xsi:type="dcterms:W3CDTF">2025-07-14T09:32:00Z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8337f764-d7ab-4a83-aba8-2537fe7abfd8</vt:lpwstr>
  </property>
</Properties>
</file>