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280A" w:rsidRPr="00C63E0A" w:rsidRDefault="001B280A" w:rsidP="001B280A">
      <w:pPr>
        <w:tabs>
          <w:tab w:val="left" w:pos="7463"/>
        </w:tabs>
        <w:spacing w:after="0" w:line="480" w:lineRule="auto"/>
        <w:jc w:val="center"/>
        <w:rPr>
          <w:rFonts w:cstheme="minorHAnsi"/>
          <w:b/>
          <w:sz w:val="24"/>
          <w:szCs w:val="36"/>
        </w:rPr>
      </w:pPr>
      <w:r>
        <w:rPr>
          <w:rFonts w:cstheme="minorHAnsi"/>
          <w:b/>
          <w:sz w:val="28"/>
          <w:szCs w:val="36"/>
        </w:rPr>
        <w:t>Cost-effective fruit fly (</w:t>
      </w:r>
      <w:proofErr w:type="spellStart"/>
      <w:r>
        <w:rPr>
          <w:rFonts w:cstheme="minorHAnsi"/>
          <w:b/>
          <w:sz w:val="28"/>
          <w:szCs w:val="36"/>
        </w:rPr>
        <w:t>Tephritidae</w:t>
      </w:r>
      <w:proofErr w:type="spellEnd"/>
      <w:r>
        <w:rPr>
          <w:rFonts w:cstheme="minorHAnsi"/>
          <w:b/>
          <w:sz w:val="28"/>
          <w:szCs w:val="36"/>
        </w:rPr>
        <w:t>) management measures to facilitate export of South Africa’s deciduous fruit: area-wide or field-by-field?</w:t>
      </w:r>
    </w:p>
    <w:p w:rsidR="001B280A" w:rsidRDefault="001B280A" w:rsidP="001B280A">
      <w:pPr>
        <w:spacing w:after="0" w:line="480" w:lineRule="auto"/>
        <w:rPr>
          <w:b/>
          <w:i/>
          <w:color w:val="000000" w:themeColor="text1"/>
          <w:sz w:val="24"/>
        </w:rPr>
      </w:pPr>
    </w:p>
    <w:p w:rsidR="001B280A" w:rsidRPr="00D17439" w:rsidRDefault="001B280A" w:rsidP="001B280A">
      <w:pPr>
        <w:spacing w:after="0" w:line="480" w:lineRule="auto"/>
        <w:jc w:val="center"/>
        <w:rPr>
          <w:rFonts w:ascii="Calibri" w:eastAsia="Calibri" w:hAnsi="Calibri" w:cs="Calibri"/>
          <w:color w:val="000000"/>
          <w:sz w:val="24"/>
          <w:szCs w:val="24"/>
          <w:vertAlign w:val="superscript"/>
        </w:rPr>
      </w:pPr>
      <w:r>
        <w:rPr>
          <w:rFonts w:ascii="Calibri" w:eastAsia="Calibri" w:hAnsi="Calibri" w:cs="Calibri"/>
          <w:color w:val="000000"/>
          <w:sz w:val="24"/>
          <w:szCs w:val="24"/>
        </w:rPr>
        <w:t xml:space="preserve">Henrique </w:t>
      </w:r>
      <w:r w:rsidRPr="00D17439">
        <w:rPr>
          <w:rFonts w:ascii="Calibri" w:eastAsia="Calibri" w:hAnsi="Calibri" w:cs="Calibri"/>
          <w:color w:val="000000"/>
          <w:sz w:val="24"/>
          <w:szCs w:val="24"/>
        </w:rPr>
        <w:t xml:space="preserve">Manhique </w:t>
      </w:r>
      <w:r w:rsidRPr="00D17439">
        <w:rPr>
          <w:rFonts w:ascii="Calibri" w:eastAsia="Calibri" w:hAnsi="Calibri" w:cs="Calibri"/>
          <w:color w:val="000000"/>
          <w:sz w:val="24"/>
          <w:szCs w:val="24"/>
          <w:vertAlign w:val="superscript"/>
        </w:rPr>
        <w:t>1</w:t>
      </w:r>
      <w:r w:rsidRPr="00D17439">
        <w:rPr>
          <w:rFonts w:ascii="Calibri" w:eastAsia="Calibri" w:hAnsi="Calibri" w:cs="Calibri"/>
          <w:color w:val="000000"/>
          <w:sz w:val="24"/>
          <w:szCs w:val="24"/>
        </w:rPr>
        <w:t xml:space="preserve">, Pia Addison </w:t>
      </w:r>
      <w:r>
        <w:rPr>
          <w:rFonts w:ascii="Calibri" w:eastAsia="Calibri" w:hAnsi="Calibri" w:cs="Calibri"/>
          <w:color w:val="000000"/>
          <w:sz w:val="24"/>
          <w:szCs w:val="24"/>
          <w:vertAlign w:val="superscript"/>
        </w:rPr>
        <w:t>2</w:t>
      </w:r>
      <w:r w:rsidRPr="00D17439">
        <w:rPr>
          <w:rFonts w:ascii="Calibri" w:eastAsia="Calibri" w:hAnsi="Calibri" w:cs="Calibri"/>
          <w:color w:val="000000"/>
          <w:sz w:val="24"/>
          <w:szCs w:val="24"/>
        </w:rPr>
        <w:t xml:space="preserve">, </w:t>
      </w:r>
      <w:r w:rsidRPr="00D17439">
        <w:rPr>
          <w:rFonts w:ascii="Calibri" w:eastAsia="Calibri" w:hAnsi="Calibri" w:cs="Times New Roman"/>
          <w:sz w:val="24"/>
          <w:szCs w:val="24"/>
        </w:rPr>
        <w:t xml:space="preserve">Gerard Francois </w:t>
      </w:r>
      <w:proofErr w:type="spellStart"/>
      <w:r w:rsidRPr="00D17439">
        <w:rPr>
          <w:rFonts w:ascii="Calibri" w:eastAsia="Calibri" w:hAnsi="Calibri" w:cs="Times New Roman"/>
          <w:sz w:val="24"/>
          <w:szCs w:val="24"/>
        </w:rPr>
        <w:t>Hermanus</w:t>
      </w:r>
      <w:proofErr w:type="spellEnd"/>
      <w:r w:rsidRPr="00D17439">
        <w:rPr>
          <w:rFonts w:ascii="Calibri" w:eastAsia="Calibri" w:hAnsi="Calibri" w:cs="Times New Roman"/>
          <w:sz w:val="24"/>
          <w:szCs w:val="24"/>
        </w:rPr>
        <w:t xml:space="preserve"> van </w:t>
      </w:r>
      <w:proofErr w:type="spellStart"/>
      <w:r w:rsidRPr="00D17439">
        <w:rPr>
          <w:rFonts w:ascii="Calibri" w:eastAsia="Calibri" w:hAnsi="Calibri" w:cs="Times New Roman"/>
          <w:sz w:val="24"/>
          <w:szCs w:val="24"/>
        </w:rPr>
        <w:t>Ginkel</w:t>
      </w:r>
      <w:proofErr w:type="spellEnd"/>
      <w:r w:rsidRPr="00D17439">
        <w:rPr>
          <w:rFonts w:ascii="Calibri" w:eastAsia="Calibri" w:hAnsi="Calibri" w:cs="Times New Roman"/>
          <w:sz w:val="24"/>
          <w:szCs w:val="24"/>
        </w:rPr>
        <w:t xml:space="preserve"> </w:t>
      </w:r>
      <w:proofErr w:type="spellStart"/>
      <w:r w:rsidRPr="00D17439">
        <w:rPr>
          <w:rFonts w:ascii="Calibri" w:eastAsia="Calibri" w:hAnsi="Calibri" w:cs="Times New Roman"/>
          <w:sz w:val="24"/>
          <w:szCs w:val="24"/>
        </w:rPr>
        <w:t>Bekker</w:t>
      </w:r>
      <w:proofErr w:type="spellEnd"/>
      <w:r w:rsidRPr="00D17439">
        <w:rPr>
          <w:rFonts w:ascii="Calibri" w:eastAsia="Calibri" w:hAnsi="Calibri" w:cs="Times New Roman"/>
          <w:sz w:val="24"/>
          <w:szCs w:val="24"/>
        </w:rPr>
        <w:t xml:space="preserve"> </w:t>
      </w:r>
      <w:r>
        <w:rPr>
          <w:rFonts w:ascii="Calibri" w:eastAsia="Calibri" w:hAnsi="Calibri" w:cs="Times New Roman"/>
          <w:sz w:val="24"/>
          <w:szCs w:val="24"/>
          <w:vertAlign w:val="superscript"/>
        </w:rPr>
        <w:t>2</w:t>
      </w:r>
      <w:r w:rsidRPr="00D17439">
        <w:rPr>
          <w:rFonts w:ascii="Calibri" w:eastAsia="Calibri" w:hAnsi="Calibri" w:cs="Times New Roman"/>
          <w:sz w:val="24"/>
          <w:szCs w:val="24"/>
        </w:rPr>
        <w:t xml:space="preserve">, and </w:t>
      </w:r>
      <w:r w:rsidRPr="00D17439">
        <w:rPr>
          <w:rFonts w:ascii="Calibri" w:eastAsia="Calibri" w:hAnsi="Calibri" w:cs="Calibri"/>
          <w:color w:val="000000"/>
          <w:sz w:val="24"/>
          <w:szCs w:val="24"/>
        </w:rPr>
        <w:t xml:space="preserve">Frank Wätzold </w:t>
      </w:r>
      <w:r w:rsidRPr="00D17439">
        <w:rPr>
          <w:rFonts w:ascii="Calibri" w:eastAsia="Calibri" w:hAnsi="Calibri" w:cs="Calibri"/>
          <w:color w:val="000000"/>
          <w:sz w:val="24"/>
          <w:szCs w:val="24"/>
          <w:vertAlign w:val="superscript"/>
        </w:rPr>
        <w:t>1</w:t>
      </w:r>
    </w:p>
    <w:p w:rsidR="001B280A" w:rsidRPr="001B280A" w:rsidRDefault="001B280A" w:rsidP="001B280A">
      <w:pPr>
        <w:spacing w:after="0" w:line="480" w:lineRule="auto"/>
        <w:jc w:val="center"/>
        <w:rPr>
          <w:rFonts w:ascii="Calibri" w:eastAsia="Calibri" w:hAnsi="Calibri" w:cs="Calibri"/>
          <w:color w:val="000000"/>
          <w:szCs w:val="24"/>
        </w:rPr>
      </w:pPr>
    </w:p>
    <w:p w:rsidR="001B280A" w:rsidRPr="001B280A" w:rsidRDefault="001B280A" w:rsidP="001B280A">
      <w:pPr>
        <w:spacing w:after="0" w:line="480" w:lineRule="auto"/>
        <w:jc w:val="center"/>
        <w:rPr>
          <w:rFonts w:ascii="Calibri" w:eastAsia="Calibri" w:hAnsi="Calibri" w:cs="Calibri"/>
          <w:color w:val="000000"/>
          <w:sz w:val="20"/>
          <w:szCs w:val="24"/>
        </w:rPr>
      </w:pPr>
      <w:r w:rsidRPr="001B280A">
        <w:rPr>
          <w:rFonts w:ascii="Calibri" w:eastAsia="Calibri" w:hAnsi="Calibri" w:cs="Calibri"/>
          <w:color w:val="000000"/>
          <w:sz w:val="20"/>
          <w:szCs w:val="24"/>
          <w:vertAlign w:val="superscript"/>
        </w:rPr>
        <w:t xml:space="preserve">1 </w:t>
      </w:r>
      <w:r w:rsidRPr="001B280A">
        <w:rPr>
          <w:rFonts w:ascii="Calibri" w:eastAsia="Calibri" w:hAnsi="Calibri" w:cs="Calibri"/>
          <w:color w:val="000000"/>
          <w:sz w:val="20"/>
          <w:szCs w:val="24"/>
        </w:rPr>
        <w:t xml:space="preserve">Chair of Environmental Economics, Brandenburg University of Technology Cottbus – </w:t>
      </w:r>
      <w:proofErr w:type="spellStart"/>
      <w:r w:rsidRPr="001B280A">
        <w:rPr>
          <w:rFonts w:ascii="Calibri" w:eastAsia="Calibri" w:hAnsi="Calibri" w:cs="Calibri"/>
          <w:color w:val="000000"/>
          <w:sz w:val="20"/>
          <w:szCs w:val="24"/>
        </w:rPr>
        <w:t>Senftenberg</w:t>
      </w:r>
      <w:proofErr w:type="spellEnd"/>
      <w:r w:rsidRPr="001B280A">
        <w:rPr>
          <w:rFonts w:ascii="Calibri" w:eastAsia="Calibri" w:hAnsi="Calibri" w:cs="Calibri"/>
          <w:color w:val="000000"/>
          <w:sz w:val="20"/>
          <w:szCs w:val="24"/>
        </w:rPr>
        <w:t>, Erich-</w:t>
      </w:r>
      <w:proofErr w:type="spellStart"/>
      <w:r w:rsidRPr="001B280A">
        <w:rPr>
          <w:rFonts w:ascii="Calibri" w:eastAsia="Calibri" w:hAnsi="Calibri" w:cs="Calibri"/>
          <w:color w:val="000000"/>
          <w:sz w:val="20"/>
          <w:szCs w:val="24"/>
        </w:rPr>
        <w:t>Weinert</w:t>
      </w:r>
      <w:proofErr w:type="spellEnd"/>
      <w:r w:rsidRPr="001B280A">
        <w:rPr>
          <w:rFonts w:ascii="Calibri" w:eastAsia="Calibri" w:hAnsi="Calibri" w:cs="Calibri"/>
          <w:color w:val="000000"/>
          <w:sz w:val="20"/>
          <w:szCs w:val="24"/>
        </w:rPr>
        <w:t>-</w:t>
      </w:r>
      <w:proofErr w:type="spellStart"/>
      <w:r w:rsidRPr="001B280A">
        <w:rPr>
          <w:rFonts w:ascii="Calibri" w:eastAsia="Calibri" w:hAnsi="Calibri" w:cs="Calibri"/>
          <w:color w:val="000000"/>
          <w:sz w:val="20"/>
          <w:szCs w:val="24"/>
        </w:rPr>
        <w:t>Straße</w:t>
      </w:r>
      <w:proofErr w:type="spellEnd"/>
      <w:r w:rsidRPr="001B280A">
        <w:rPr>
          <w:rFonts w:ascii="Calibri" w:eastAsia="Calibri" w:hAnsi="Calibri" w:cs="Calibri"/>
          <w:color w:val="000000"/>
          <w:sz w:val="20"/>
          <w:szCs w:val="24"/>
        </w:rPr>
        <w:t xml:space="preserve"> 1, Building 10, 03046 Cottbus, Germany</w:t>
      </w:r>
    </w:p>
    <w:p w:rsidR="001B280A" w:rsidRPr="001B280A" w:rsidRDefault="001B280A" w:rsidP="001B280A">
      <w:pPr>
        <w:spacing w:after="0" w:line="480" w:lineRule="auto"/>
        <w:jc w:val="center"/>
        <w:rPr>
          <w:rFonts w:ascii="Calibri" w:eastAsia="Calibri" w:hAnsi="Calibri" w:cs="Calibri"/>
          <w:color w:val="000000"/>
          <w:sz w:val="20"/>
          <w:szCs w:val="24"/>
        </w:rPr>
      </w:pPr>
      <w:r w:rsidRPr="001B280A">
        <w:rPr>
          <w:rFonts w:ascii="Calibri" w:eastAsia="Calibri" w:hAnsi="Calibri" w:cs="Calibri"/>
          <w:color w:val="000000"/>
          <w:sz w:val="20"/>
          <w:szCs w:val="24"/>
          <w:vertAlign w:val="superscript"/>
        </w:rPr>
        <w:t xml:space="preserve">2 </w:t>
      </w:r>
      <w:r w:rsidRPr="001B280A">
        <w:rPr>
          <w:rFonts w:ascii="Calibri" w:eastAsia="Calibri" w:hAnsi="Calibri" w:cs="Calibri"/>
          <w:color w:val="000000"/>
          <w:sz w:val="20"/>
          <w:szCs w:val="24"/>
        </w:rPr>
        <w:t xml:space="preserve">Department of Conservation Ecology and Entomology, Faculty of </w:t>
      </w:r>
      <w:proofErr w:type="spellStart"/>
      <w:r w:rsidRPr="001B280A">
        <w:rPr>
          <w:rFonts w:ascii="Calibri" w:eastAsia="Calibri" w:hAnsi="Calibri" w:cs="Calibri"/>
          <w:color w:val="000000"/>
          <w:sz w:val="20"/>
          <w:szCs w:val="24"/>
        </w:rPr>
        <w:t>AgriSciences</w:t>
      </w:r>
      <w:proofErr w:type="spellEnd"/>
      <w:r w:rsidRPr="001B280A">
        <w:rPr>
          <w:rFonts w:ascii="Calibri" w:eastAsia="Calibri" w:hAnsi="Calibri" w:cs="Calibri"/>
          <w:color w:val="000000"/>
          <w:sz w:val="20"/>
          <w:szCs w:val="24"/>
        </w:rPr>
        <w:t xml:space="preserve">, Stellenbosch University, Private Bag X1, </w:t>
      </w:r>
      <w:proofErr w:type="spellStart"/>
      <w:r w:rsidRPr="001B280A">
        <w:rPr>
          <w:rFonts w:ascii="Calibri" w:eastAsia="Calibri" w:hAnsi="Calibri" w:cs="Calibri"/>
          <w:color w:val="000000"/>
          <w:sz w:val="20"/>
          <w:szCs w:val="24"/>
        </w:rPr>
        <w:t>Matieland</w:t>
      </w:r>
      <w:proofErr w:type="spellEnd"/>
      <w:r w:rsidRPr="001B280A">
        <w:rPr>
          <w:rFonts w:ascii="Calibri" w:eastAsia="Calibri" w:hAnsi="Calibri" w:cs="Calibri"/>
          <w:color w:val="000000"/>
          <w:sz w:val="20"/>
          <w:szCs w:val="24"/>
        </w:rPr>
        <w:t>, 7601, South Africa</w:t>
      </w:r>
    </w:p>
    <w:p w:rsidR="001B280A" w:rsidRDefault="001B280A" w:rsidP="001B280A">
      <w:pPr>
        <w:rPr>
          <w:rFonts w:eastAsiaTheme="majorEastAsia" w:cstheme="minorHAnsi"/>
          <w:b/>
          <w:sz w:val="28"/>
          <w:szCs w:val="32"/>
        </w:rPr>
      </w:pPr>
    </w:p>
    <w:p w:rsidR="00510C1A" w:rsidRPr="001B280A" w:rsidRDefault="00510C1A" w:rsidP="001B280A">
      <w:pPr>
        <w:keepNext/>
        <w:keepLines/>
        <w:spacing w:after="0" w:line="480" w:lineRule="auto"/>
        <w:jc w:val="center"/>
        <w:outlineLvl w:val="0"/>
        <w:rPr>
          <w:rFonts w:eastAsiaTheme="majorEastAsia" w:cstheme="minorHAnsi"/>
          <w:b/>
          <w:i/>
          <w:sz w:val="28"/>
          <w:szCs w:val="32"/>
          <w:u w:val="single"/>
        </w:rPr>
      </w:pPr>
      <w:r w:rsidRPr="001B280A">
        <w:rPr>
          <w:rFonts w:eastAsiaTheme="majorEastAsia" w:cstheme="minorHAnsi"/>
          <w:b/>
          <w:sz w:val="28"/>
          <w:szCs w:val="32"/>
          <w:u w:val="single"/>
        </w:rPr>
        <w:t>Supplementary material</w:t>
      </w:r>
    </w:p>
    <w:p w:rsidR="001B280A" w:rsidRDefault="001B280A" w:rsidP="00510C1A">
      <w:pPr>
        <w:spacing w:after="0" w:line="480" w:lineRule="auto"/>
        <w:rPr>
          <w:rFonts w:eastAsiaTheme="minorEastAsia"/>
          <w:b/>
          <w:sz w:val="24"/>
          <w:szCs w:val="24"/>
        </w:rPr>
      </w:pPr>
    </w:p>
    <w:p w:rsidR="00510C1A" w:rsidRPr="00510C1A" w:rsidRDefault="00510C1A" w:rsidP="00510C1A">
      <w:pPr>
        <w:spacing w:after="0" w:line="480" w:lineRule="auto"/>
        <w:rPr>
          <w:rFonts w:eastAsiaTheme="minorEastAsia"/>
          <w:b/>
          <w:sz w:val="24"/>
          <w:szCs w:val="24"/>
        </w:rPr>
      </w:pPr>
      <w:r w:rsidRPr="00510C1A">
        <w:rPr>
          <w:rFonts w:eastAsiaTheme="minorEastAsia"/>
          <w:b/>
          <w:sz w:val="24"/>
          <w:szCs w:val="24"/>
        </w:rPr>
        <w:t>1. Cost data – AW-IPM</w:t>
      </w:r>
    </w:p>
    <w:p w:rsidR="00510C1A" w:rsidRPr="00510C1A" w:rsidRDefault="00510C1A" w:rsidP="00510C1A">
      <w:pPr>
        <w:spacing w:after="0" w:line="480" w:lineRule="auto"/>
        <w:jc w:val="both"/>
        <w:rPr>
          <w:rFonts w:eastAsiaTheme="minorEastAsia"/>
          <w:b/>
          <w:sz w:val="24"/>
          <w:szCs w:val="24"/>
        </w:rPr>
      </w:pPr>
      <w:r w:rsidRPr="00510C1A">
        <w:rPr>
          <w:rFonts w:eastAsiaTheme="minorEastAsia"/>
          <w:b/>
          <w:sz w:val="24"/>
          <w:szCs w:val="24"/>
        </w:rPr>
        <w:t>Table A.1.</w:t>
      </w:r>
      <w:r w:rsidRPr="00510C1A">
        <w:rPr>
          <w:rFonts w:eastAsiaTheme="minorEastAsia"/>
          <w:sz w:val="24"/>
          <w:szCs w:val="24"/>
        </w:rPr>
        <w:t xml:space="preserve"> Overview of purchasing costs per hectare of different Items/services on the farm under AW-IPM for the 2018/2019 season</w:t>
      </w:r>
      <w:r w:rsidRPr="00510C1A">
        <w:rPr>
          <w:sz w:val="24"/>
        </w:rPr>
        <w:t>.</w:t>
      </w:r>
    </w:p>
    <w:tbl>
      <w:tblPr>
        <w:tblStyle w:val="PlainTable3"/>
        <w:tblW w:w="0" w:type="auto"/>
        <w:jc w:val="center"/>
        <w:tblLook w:val="04A0" w:firstRow="1" w:lastRow="0" w:firstColumn="1" w:lastColumn="0" w:noHBand="0" w:noVBand="1"/>
      </w:tblPr>
      <w:tblGrid>
        <w:gridCol w:w="1248"/>
        <w:gridCol w:w="2857"/>
        <w:gridCol w:w="1701"/>
        <w:gridCol w:w="3254"/>
      </w:tblGrid>
      <w:tr w:rsidR="00510C1A" w:rsidRPr="00510C1A" w:rsidTr="00C278D5">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248" w:type="dxa"/>
            <w:tcBorders>
              <w:top w:val="single" w:sz="4" w:space="0" w:color="auto"/>
              <w:left w:val="single" w:sz="4" w:space="0" w:color="auto"/>
            </w:tcBorders>
          </w:tcPr>
          <w:p w:rsidR="00510C1A" w:rsidRPr="00510C1A" w:rsidRDefault="00510C1A" w:rsidP="00510C1A">
            <w:pPr>
              <w:spacing w:line="360" w:lineRule="auto"/>
              <w:jc w:val="both"/>
              <w:rPr>
                <w:sz w:val="24"/>
                <w:szCs w:val="24"/>
              </w:rPr>
            </w:pPr>
            <w:r w:rsidRPr="00510C1A">
              <w:rPr>
                <w:sz w:val="24"/>
                <w:szCs w:val="24"/>
              </w:rPr>
              <w:t>Variable</w:t>
            </w:r>
          </w:p>
        </w:tc>
        <w:tc>
          <w:tcPr>
            <w:tcW w:w="2858" w:type="dxa"/>
            <w:tcBorders>
              <w:top w:val="single" w:sz="4" w:space="0" w:color="auto"/>
            </w:tcBorders>
          </w:tcPr>
          <w:p w:rsidR="00510C1A" w:rsidRPr="00510C1A" w:rsidRDefault="00510C1A" w:rsidP="00510C1A">
            <w:pPr>
              <w:spacing w:line="360" w:lineRule="auto"/>
              <w:jc w:val="both"/>
              <w:cnfStyle w:val="100000000000" w:firstRow="1" w:lastRow="0" w:firstColumn="0" w:lastColumn="0" w:oddVBand="0" w:evenVBand="0" w:oddHBand="0" w:evenHBand="0" w:firstRowFirstColumn="0" w:firstRowLastColumn="0" w:lastRowFirstColumn="0" w:lastRowLastColumn="0"/>
              <w:rPr>
                <w:sz w:val="24"/>
                <w:szCs w:val="24"/>
              </w:rPr>
            </w:pPr>
            <w:r w:rsidRPr="00510C1A">
              <w:rPr>
                <w:sz w:val="24"/>
                <w:szCs w:val="24"/>
              </w:rPr>
              <w:t>Description</w:t>
            </w:r>
          </w:p>
        </w:tc>
        <w:tc>
          <w:tcPr>
            <w:tcW w:w="1701" w:type="dxa"/>
            <w:tcBorders>
              <w:top w:val="single" w:sz="4" w:space="0" w:color="auto"/>
            </w:tcBorders>
          </w:tcPr>
          <w:p w:rsidR="00510C1A" w:rsidRPr="00510C1A" w:rsidRDefault="00510C1A" w:rsidP="00510C1A">
            <w:pPr>
              <w:spacing w:line="360" w:lineRule="auto"/>
              <w:jc w:val="both"/>
              <w:cnfStyle w:val="100000000000" w:firstRow="1" w:lastRow="0" w:firstColumn="0" w:lastColumn="0" w:oddVBand="0" w:evenVBand="0" w:oddHBand="0" w:evenHBand="0" w:firstRowFirstColumn="0" w:firstRowLastColumn="0" w:lastRowFirstColumn="0" w:lastRowLastColumn="0"/>
              <w:rPr>
                <w:sz w:val="24"/>
                <w:szCs w:val="24"/>
              </w:rPr>
            </w:pPr>
            <w:r w:rsidRPr="00510C1A">
              <w:rPr>
                <w:sz w:val="24"/>
                <w:szCs w:val="24"/>
              </w:rPr>
              <w:t>Costs per ha</w:t>
            </w:r>
          </w:p>
        </w:tc>
        <w:tc>
          <w:tcPr>
            <w:tcW w:w="3255" w:type="dxa"/>
            <w:tcBorders>
              <w:top w:val="single" w:sz="4" w:space="0" w:color="auto"/>
              <w:right w:val="single" w:sz="4" w:space="0" w:color="auto"/>
            </w:tcBorders>
          </w:tcPr>
          <w:p w:rsidR="00510C1A" w:rsidRPr="00510C1A" w:rsidRDefault="00510C1A" w:rsidP="00510C1A">
            <w:pPr>
              <w:spacing w:line="360" w:lineRule="auto"/>
              <w:jc w:val="both"/>
              <w:cnfStyle w:val="100000000000" w:firstRow="1" w:lastRow="0" w:firstColumn="0" w:lastColumn="0" w:oddVBand="0" w:evenVBand="0" w:oddHBand="0" w:evenHBand="0" w:firstRowFirstColumn="0" w:firstRowLastColumn="0" w:lastRowFirstColumn="0" w:lastRowLastColumn="0"/>
              <w:rPr>
                <w:sz w:val="24"/>
                <w:szCs w:val="24"/>
              </w:rPr>
            </w:pPr>
            <w:r w:rsidRPr="00510C1A">
              <w:rPr>
                <w:sz w:val="24"/>
                <w:szCs w:val="24"/>
              </w:rPr>
              <w:t>Comment</w:t>
            </w:r>
          </w:p>
        </w:tc>
      </w:tr>
      <w:tr w:rsidR="00510C1A" w:rsidRPr="00510C1A" w:rsidTr="00C278D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48" w:type="dxa"/>
            <w:tcBorders>
              <w:top w:val="single" w:sz="4" w:space="0" w:color="auto"/>
              <w:left w:val="single" w:sz="4" w:space="0" w:color="auto"/>
            </w:tcBorders>
          </w:tcPr>
          <w:p w:rsidR="00510C1A" w:rsidRPr="00510C1A" w:rsidRDefault="00510C1A" w:rsidP="00510C1A">
            <w:pPr>
              <w:spacing w:line="360" w:lineRule="auto"/>
              <w:jc w:val="both"/>
              <w:rPr>
                <w:sz w:val="24"/>
                <w:szCs w:val="24"/>
              </w:rPr>
            </w:pPr>
            <m:oMathPara>
              <m:oMath>
                <m:r>
                  <m:rPr>
                    <m:sty m:val="bi"/>
                  </m:rPr>
                  <w:rPr>
                    <w:rFonts w:ascii="Cambria Math" w:eastAsiaTheme="minorEastAsia" w:hAnsi="Cambria Math"/>
                    <w:sz w:val="24"/>
                    <w:szCs w:val="24"/>
                  </w:rPr>
                  <m:t>a</m:t>
                </m:r>
              </m:oMath>
            </m:oMathPara>
          </w:p>
        </w:tc>
        <w:tc>
          <w:tcPr>
            <w:tcW w:w="2858" w:type="dxa"/>
            <w:tcBorders>
              <w:top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510C1A">
              <w:rPr>
                <w:rFonts w:eastAsiaTheme="minorEastAsia"/>
                <w:sz w:val="24"/>
                <w:szCs w:val="24"/>
              </w:rPr>
              <w:t>Aerial BAT</w:t>
            </w:r>
          </w:p>
        </w:tc>
        <w:tc>
          <w:tcPr>
            <w:tcW w:w="1701" w:type="dxa"/>
            <w:tcBorders>
              <w:top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510C1A">
              <w:rPr>
                <w:rFonts w:eastAsiaTheme="minorEastAsia"/>
                <w:sz w:val="24"/>
                <w:szCs w:val="24"/>
              </w:rPr>
              <w:t>R 188</w:t>
            </w:r>
          </w:p>
        </w:tc>
        <w:tc>
          <w:tcPr>
            <w:tcW w:w="3255" w:type="dxa"/>
            <w:tcBorders>
              <w:top w:val="single" w:sz="4" w:space="0" w:color="auto"/>
              <w:right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p>
        </w:tc>
      </w:tr>
      <w:tr w:rsidR="00510C1A" w:rsidRPr="00510C1A" w:rsidTr="00C278D5">
        <w:trPr>
          <w:jc w:val="center"/>
        </w:trPr>
        <w:tc>
          <w:tcPr>
            <w:cnfStyle w:val="001000000000" w:firstRow="0" w:lastRow="0" w:firstColumn="1" w:lastColumn="0" w:oddVBand="0" w:evenVBand="0" w:oddHBand="0" w:evenHBand="0" w:firstRowFirstColumn="0" w:firstRowLastColumn="0" w:lastRowFirstColumn="0" w:lastRowLastColumn="0"/>
            <w:tcW w:w="1248" w:type="dxa"/>
            <w:tcBorders>
              <w:left w:val="single" w:sz="4" w:space="0" w:color="auto"/>
            </w:tcBorders>
          </w:tcPr>
          <w:p w:rsidR="00510C1A" w:rsidRPr="00510C1A" w:rsidRDefault="00C9128C" w:rsidP="00510C1A">
            <w:pPr>
              <w:spacing w:line="360" w:lineRule="auto"/>
              <w:jc w:val="both"/>
              <w:rPr>
                <w:sz w:val="24"/>
                <w:szCs w:val="24"/>
              </w:rPr>
            </w:pPr>
            <m:oMathPara>
              <m:oMath>
                <m:sSub>
                  <m:sSubPr>
                    <m:ctrlPr>
                      <w:rPr>
                        <w:rFonts w:ascii="Cambria Math" w:eastAsiaTheme="minorEastAsia" w:hAnsi="Cambria Math"/>
                        <w:i/>
                        <w:sz w:val="24"/>
                        <w:szCs w:val="24"/>
                      </w:rPr>
                    </m:ctrlPr>
                  </m:sSubPr>
                  <m:e>
                    <m:r>
                      <m:rPr>
                        <m:sty m:val="bi"/>
                      </m:rPr>
                      <w:rPr>
                        <w:rFonts w:ascii="Cambria Math" w:eastAsiaTheme="minorEastAsia" w:hAnsi="Cambria Math"/>
                        <w:sz w:val="24"/>
                        <w:szCs w:val="24"/>
                      </w:rPr>
                      <m:t>P</m:t>
                    </m:r>
                  </m:e>
                  <m:sub>
                    <m:r>
                      <m:rPr>
                        <m:sty m:val="bi"/>
                      </m:rPr>
                      <w:rPr>
                        <w:rFonts w:ascii="Cambria Math" w:eastAsiaTheme="minorEastAsia" w:hAnsi="Cambria Math"/>
                        <w:sz w:val="24"/>
                        <w:szCs w:val="24"/>
                      </w:rPr>
                      <m:t>t</m:t>
                    </m:r>
                  </m:sub>
                </m:sSub>
              </m:oMath>
            </m:oMathPara>
          </w:p>
        </w:tc>
        <w:tc>
          <w:tcPr>
            <w:tcW w:w="2858" w:type="dxa"/>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510C1A">
              <w:rPr>
                <w:rFonts w:eastAsiaTheme="minorEastAsia"/>
                <w:sz w:val="24"/>
                <w:szCs w:val="24"/>
              </w:rPr>
              <w:t>SIT and Monitoring</w:t>
            </w:r>
          </w:p>
        </w:tc>
        <w:tc>
          <w:tcPr>
            <w:tcW w:w="1701" w:type="dxa"/>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00510C1A">
              <w:rPr>
                <w:rFonts w:eastAsiaTheme="minorEastAsia"/>
                <w:sz w:val="24"/>
                <w:szCs w:val="24"/>
              </w:rPr>
              <w:t>R 359</w:t>
            </w:r>
          </w:p>
        </w:tc>
        <w:tc>
          <w:tcPr>
            <w:tcW w:w="3255" w:type="dxa"/>
            <w:tcBorders>
              <w:right w:val="single" w:sz="4" w:space="0" w:color="auto"/>
            </w:tcBorders>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510C1A">
              <w:rPr>
                <w:sz w:val="24"/>
                <w:szCs w:val="24"/>
              </w:rPr>
              <w:t>Seasonal costs</w:t>
            </w:r>
          </w:p>
        </w:tc>
      </w:tr>
      <w:tr w:rsidR="00510C1A" w:rsidRPr="00510C1A" w:rsidTr="00C278D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48" w:type="dxa"/>
            <w:tcBorders>
              <w:left w:val="single" w:sz="4" w:space="0" w:color="auto"/>
            </w:tcBorders>
          </w:tcPr>
          <w:p w:rsidR="00510C1A" w:rsidRPr="00510C1A" w:rsidRDefault="00C9128C" w:rsidP="00510C1A">
            <w:pPr>
              <w:spacing w:line="360" w:lineRule="auto"/>
              <w:jc w:val="both"/>
              <w:rPr>
                <w:sz w:val="24"/>
                <w:szCs w:val="24"/>
              </w:rPr>
            </w:pPr>
            <m:oMathPara>
              <m:oMath>
                <m:sSub>
                  <m:sSubPr>
                    <m:ctrlPr>
                      <w:rPr>
                        <w:rFonts w:ascii="Cambria Math" w:hAnsi="Cambria Math"/>
                        <w:i/>
                        <w:sz w:val="24"/>
                        <w:szCs w:val="24"/>
                      </w:rPr>
                    </m:ctrlPr>
                  </m:sSubPr>
                  <m:e>
                    <m:r>
                      <m:rPr>
                        <m:sty m:val="bi"/>
                      </m:rPr>
                      <w:rPr>
                        <w:rFonts w:ascii="Cambria Math" w:hAnsi="Cambria Math"/>
                        <w:sz w:val="24"/>
                        <w:szCs w:val="24"/>
                      </w:rPr>
                      <m:t>b</m:t>
                    </m:r>
                  </m:e>
                  <m:sub>
                    <m:r>
                      <m:rPr>
                        <m:sty m:val="bi"/>
                      </m:rPr>
                      <w:rPr>
                        <w:rFonts w:ascii="Cambria Math" w:hAnsi="Cambria Math"/>
                        <w:sz w:val="24"/>
                        <w:szCs w:val="24"/>
                      </w:rPr>
                      <m:t>t</m:t>
                    </m:r>
                  </m:sub>
                </m:sSub>
              </m:oMath>
            </m:oMathPara>
          </w:p>
        </w:tc>
        <w:tc>
          <w:tcPr>
            <w:tcW w:w="2858" w:type="dxa"/>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510C1A">
              <w:rPr>
                <w:sz w:val="24"/>
                <w:szCs w:val="24"/>
              </w:rPr>
              <w:t>GF-120 formulation</w:t>
            </w:r>
          </w:p>
        </w:tc>
        <w:tc>
          <w:tcPr>
            <w:tcW w:w="1701" w:type="dxa"/>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510C1A">
              <w:rPr>
                <w:sz w:val="24"/>
                <w:szCs w:val="24"/>
              </w:rPr>
              <w:t>R 138</w:t>
            </w:r>
          </w:p>
        </w:tc>
        <w:tc>
          <w:tcPr>
            <w:tcW w:w="3255" w:type="dxa"/>
            <w:tcBorders>
              <w:right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510C1A">
              <w:rPr>
                <w:sz w:val="24"/>
                <w:szCs w:val="24"/>
              </w:rPr>
              <w:t xml:space="preserve"> Second bait programme</w:t>
            </w:r>
          </w:p>
        </w:tc>
      </w:tr>
      <w:tr w:rsidR="00510C1A" w:rsidRPr="00510C1A" w:rsidTr="00C278D5">
        <w:trPr>
          <w:jc w:val="center"/>
        </w:trPr>
        <w:tc>
          <w:tcPr>
            <w:cnfStyle w:val="001000000000" w:firstRow="0" w:lastRow="0" w:firstColumn="1" w:lastColumn="0" w:oddVBand="0" w:evenVBand="0" w:oddHBand="0" w:evenHBand="0" w:firstRowFirstColumn="0" w:firstRowLastColumn="0" w:lastRowFirstColumn="0" w:lastRowLastColumn="0"/>
            <w:tcW w:w="1248" w:type="dxa"/>
            <w:tcBorders>
              <w:left w:val="single" w:sz="4" w:space="0" w:color="auto"/>
            </w:tcBorders>
          </w:tcPr>
          <w:p w:rsidR="00510C1A" w:rsidRPr="00510C1A" w:rsidRDefault="00510C1A" w:rsidP="00510C1A">
            <w:pPr>
              <w:spacing w:line="360" w:lineRule="auto"/>
              <w:jc w:val="both"/>
              <w:rPr>
                <w:sz w:val="24"/>
                <w:szCs w:val="24"/>
              </w:rPr>
            </w:pPr>
            <m:oMathPara>
              <m:oMath>
                <m:r>
                  <m:rPr>
                    <m:sty m:val="bi"/>
                  </m:rPr>
                  <w:rPr>
                    <w:rFonts w:ascii="Cambria Math" w:hAnsi="Cambria Math"/>
                    <w:sz w:val="24"/>
                    <w:szCs w:val="24"/>
                  </w:rPr>
                  <m:t>bi</m:t>
                </m:r>
              </m:oMath>
            </m:oMathPara>
          </w:p>
        </w:tc>
        <w:tc>
          <w:tcPr>
            <w:tcW w:w="2858" w:type="dxa"/>
          </w:tcPr>
          <w:p w:rsidR="00510C1A" w:rsidRPr="00510C1A" w:rsidRDefault="00510C1A" w:rsidP="00510C1A">
            <w:pPr>
              <w:spacing w:line="360" w:lineRule="auto"/>
              <w:cnfStyle w:val="000000000000" w:firstRow="0" w:lastRow="0" w:firstColumn="0" w:lastColumn="0" w:oddVBand="0" w:evenVBand="0" w:oddHBand="0" w:evenHBand="0" w:firstRowFirstColumn="0" w:firstRowLastColumn="0" w:lastRowFirstColumn="0" w:lastRowLastColumn="0"/>
              <w:rPr>
                <w:sz w:val="24"/>
                <w:szCs w:val="24"/>
              </w:rPr>
            </w:pPr>
            <w:r w:rsidRPr="00510C1A">
              <w:rPr>
                <w:sz w:val="24"/>
                <w:szCs w:val="24"/>
              </w:rPr>
              <w:t>Mercaptothion (bio-insecticide)</w:t>
            </w:r>
          </w:p>
        </w:tc>
        <w:tc>
          <w:tcPr>
            <w:tcW w:w="1701" w:type="dxa"/>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510C1A">
              <w:rPr>
                <w:sz w:val="24"/>
                <w:szCs w:val="24"/>
              </w:rPr>
              <w:t>R 40.8</w:t>
            </w:r>
          </w:p>
        </w:tc>
        <w:tc>
          <w:tcPr>
            <w:tcW w:w="3255" w:type="dxa"/>
            <w:tcBorders>
              <w:right w:val="single" w:sz="4" w:space="0" w:color="auto"/>
            </w:tcBorders>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r>
      <w:tr w:rsidR="00510C1A" w:rsidRPr="00510C1A" w:rsidTr="00C278D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48" w:type="dxa"/>
            <w:tcBorders>
              <w:left w:val="single" w:sz="4" w:space="0" w:color="auto"/>
            </w:tcBorders>
          </w:tcPr>
          <w:p w:rsidR="00510C1A" w:rsidRPr="00510C1A" w:rsidRDefault="00510C1A" w:rsidP="00510C1A">
            <w:pPr>
              <w:spacing w:line="360" w:lineRule="auto"/>
              <w:jc w:val="both"/>
              <w:rPr>
                <w:sz w:val="24"/>
                <w:szCs w:val="24"/>
              </w:rPr>
            </w:pPr>
            <m:oMathPara>
              <m:oMath>
                <m:r>
                  <m:rPr>
                    <m:sty m:val="bi"/>
                  </m:rPr>
                  <w:rPr>
                    <w:rFonts w:ascii="Cambria Math" w:hAnsi="Cambria Math"/>
                    <w:sz w:val="24"/>
                    <w:szCs w:val="24"/>
                  </w:rPr>
                  <m:t>pb</m:t>
                </m:r>
              </m:oMath>
            </m:oMathPara>
          </w:p>
        </w:tc>
        <w:tc>
          <w:tcPr>
            <w:tcW w:w="2858" w:type="dxa"/>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510C1A">
              <w:rPr>
                <w:sz w:val="24"/>
                <w:szCs w:val="24"/>
              </w:rPr>
              <w:t>Hymlure (protein bait)</w:t>
            </w:r>
          </w:p>
        </w:tc>
        <w:tc>
          <w:tcPr>
            <w:tcW w:w="1701" w:type="dxa"/>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510C1A">
              <w:rPr>
                <w:sz w:val="24"/>
                <w:szCs w:val="24"/>
              </w:rPr>
              <w:t>R 119.04</w:t>
            </w:r>
          </w:p>
        </w:tc>
        <w:tc>
          <w:tcPr>
            <w:tcW w:w="3255" w:type="dxa"/>
            <w:tcBorders>
              <w:right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510C1A">
              <w:rPr>
                <w:sz w:val="24"/>
                <w:szCs w:val="24"/>
              </w:rPr>
              <w:t xml:space="preserve"> </w:t>
            </w:r>
          </w:p>
        </w:tc>
      </w:tr>
      <w:tr w:rsidR="00510C1A" w:rsidRPr="00510C1A" w:rsidTr="00C278D5">
        <w:trPr>
          <w:jc w:val="center"/>
        </w:trPr>
        <w:tc>
          <w:tcPr>
            <w:cnfStyle w:val="001000000000" w:firstRow="0" w:lastRow="0" w:firstColumn="1" w:lastColumn="0" w:oddVBand="0" w:evenVBand="0" w:oddHBand="0" w:evenHBand="0" w:firstRowFirstColumn="0" w:firstRowLastColumn="0" w:lastRowFirstColumn="0" w:lastRowLastColumn="0"/>
            <w:tcW w:w="1248" w:type="dxa"/>
            <w:tcBorders>
              <w:left w:val="single" w:sz="4" w:space="0" w:color="auto"/>
            </w:tcBorders>
          </w:tcPr>
          <w:p w:rsidR="00510C1A" w:rsidRPr="00510C1A" w:rsidRDefault="00C9128C" w:rsidP="00510C1A">
            <w:pPr>
              <w:spacing w:line="360" w:lineRule="auto"/>
              <w:jc w:val="both"/>
              <w:rPr>
                <w:sz w:val="24"/>
                <w:szCs w:val="24"/>
              </w:rPr>
            </w:pPr>
            <m:oMathPara>
              <m:oMath>
                <m:sSub>
                  <m:sSubPr>
                    <m:ctrlPr>
                      <w:rPr>
                        <w:rFonts w:ascii="Cambria Math" w:hAnsi="Cambria Math"/>
                        <w:i/>
                        <w:sz w:val="24"/>
                        <w:szCs w:val="24"/>
                      </w:rPr>
                    </m:ctrlPr>
                  </m:sSubPr>
                  <m:e>
                    <m:r>
                      <m:rPr>
                        <m:sty m:val="bi"/>
                      </m:rPr>
                      <w:rPr>
                        <w:rFonts w:ascii="Cambria Math" w:hAnsi="Cambria Math"/>
                        <w:sz w:val="24"/>
                        <w:szCs w:val="24"/>
                      </w:rPr>
                      <m:t>v</m:t>
                    </m:r>
                  </m:e>
                  <m:sub>
                    <m:r>
                      <m:rPr>
                        <m:sty m:val="bi"/>
                      </m:rPr>
                      <w:rPr>
                        <w:rFonts w:ascii="Cambria Math" w:hAnsi="Cambria Math"/>
                        <w:sz w:val="24"/>
                        <w:szCs w:val="24"/>
                      </w:rPr>
                      <m:t>AW</m:t>
                    </m:r>
                  </m:sub>
                </m:sSub>
              </m:oMath>
            </m:oMathPara>
          </w:p>
        </w:tc>
        <w:tc>
          <w:tcPr>
            <w:tcW w:w="2858" w:type="dxa"/>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510C1A">
              <w:rPr>
                <w:sz w:val="24"/>
                <w:szCs w:val="24"/>
              </w:rPr>
              <w:t>Average Vehicle costs</w:t>
            </w:r>
          </w:p>
        </w:tc>
        <w:tc>
          <w:tcPr>
            <w:tcW w:w="1701" w:type="dxa"/>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510C1A">
              <w:rPr>
                <w:sz w:val="24"/>
                <w:szCs w:val="24"/>
              </w:rPr>
              <w:t>R 7.41</w:t>
            </w:r>
          </w:p>
        </w:tc>
        <w:tc>
          <w:tcPr>
            <w:tcW w:w="3255" w:type="dxa"/>
            <w:tcBorders>
              <w:right w:val="single" w:sz="4" w:space="0" w:color="auto"/>
            </w:tcBorders>
          </w:tcPr>
          <w:p w:rsidR="00510C1A" w:rsidRPr="00510C1A" w:rsidRDefault="00510C1A" w:rsidP="00510C1A">
            <w:pPr>
              <w:spacing w:line="360" w:lineRule="auto"/>
              <w:cnfStyle w:val="000000000000" w:firstRow="0" w:lastRow="0" w:firstColumn="0" w:lastColumn="0" w:oddVBand="0" w:evenVBand="0" w:oddHBand="0" w:evenHBand="0" w:firstRowFirstColumn="0" w:firstRowLastColumn="0" w:lastRowFirstColumn="0" w:lastRowLastColumn="0"/>
              <w:rPr>
                <w:sz w:val="24"/>
                <w:szCs w:val="24"/>
                <w:lang w:val="en-GB"/>
              </w:rPr>
            </w:pPr>
            <w:r w:rsidRPr="00510C1A">
              <w:rPr>
                <w:sz w:val="24"/>
                <w:szCs w:val="24"/>
                <w:lang w:val="en-GB"/>
              </w:rPr>
              <w:t>Costs include purchasing of fuel and maintenance</w:t>
            </w:r>
          </w:p>
        </w:tc>
      </w:tr>
      <w:tr w:rsidR="00510C1A" w:rsidRPr="00510C1A" w:rsidTr="00C278D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48" w:type="dxa"/>
            <w:tcBorders>
              <w:left w:val="single" w:sz="4" w:space="0" w:color="auto"/>
              <w:bottom w:val="single" w:sz="4" w:space="0" w:color="auto"/>
            </w:tcBorders>
          </w:tcPr>
          <w:p w:rsidR="00510C1A" w:rsidRPr="00510C1A" w:rsidRDefault="00C9128C" w:rsidP="00510C1A">
            <w:pPr>
              <w:spacing w:line="360" w:lineRule="auto"/>
              <w:jc w:val="both"/>
              <w:rPr>
                <w:sz w:val="24"/>
                <w:szCs w:val="24"/>
              </w:rPr>
            </w:pPr>
            <m:oMathPara>
              <m:oMath>
                <m:sSub>
                  <m:sSubPr>
                    <m:ctrlPr>
                      <w:rPr>
                        <w:rFonts w:ascii="Cambria Math" w:hAnsi="Cambria Math"/>
                        <w:i/>
                        <w:sz w:val="24"/>
                        <w:szCs w:val="24"/>
                      </w:rPr>
                    </m:ctrlPr>
                  </m:sSubPr>
                  <m:e>
                    <m:r>
                      <m:rPr>
                        <m:sty m:val="bi"/>
                      </m:rPr>
                      <w:rPr>
                        <w:rFonts w:ascii="Cambria Math" w:hAnsi="Cambria Math"/>
                        <w:sz w:val="24"/>
                        <w:szCs w:val="24"/>
                      </w:rPr>
                      <m:t>w</m:t>
                    </m:r>
                  </m:e>
                  <m:sub>
                    <m:r>
                      <m:rPr>
                        <m:sty m:val="bi"/>
                      </m:rPr>
                      <w:rPr>
                        <w:rFonts w:ascii="Cambria Math" w:hAnsi="Cambria Math"/>
                        <w:sz w:val="24"/>
                        <w:szCs w:val="24"/>
                      </w:rPr>
                      <m:t>AW</m:t>
                    </m:r>
                  </m:sub>
                </m:sSub>
              </m:oMath>
            </m:oMathPara>
          </w:p>
        </w:tc>
        <w:tc>
          <w:tcPr>
            <w:tcW w:w="2858" w:type="dxa"/>
            <w:tcBorders>
              <w:bottom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510C1A">
              <w:rPr>
                <w:sz w:val="24"/>
                <w:szCs w:val="24"/>
              </w:rPr>
              <w:t>Labour costs</w:t>
            </w:r>
          </w:p>
        </w:tc>
        <w:tc>
          <w:tcPr>
            <w:tcW w:w="1701" w:type="dxa"/>
            <w:tcBorders>
              <w:bottom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510C1A">
              <w:rPr>
                <w:sz w:val="24"/>
                <w:szCs w:val="24"/>
              </w:rPr>
              <w:t>R 16.25</w:t>
            </w:r>
          </w:p>
        </w:tc>
        <w:tc>
          <w:tcPr>
            <w:tcW w:w="3255" w:type="dxa"/>
            <w:tcBorders>
              <w:bottom w:val="single" w:sz="4" w:space="0" w:color="auto"/>
              <w:right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lang w:val="en-GB"/>
              </w:rPr>
            </w:pPr>
            <w:r w:rsidRPr="00510C1A">
              <w:rPr>
                <w:sz w:val="24"/>
                <w:szCs w:val="24"/>
                <w:lang w:val="en-GB"/>
              </w:rPr>
              <w:t>Fraction labour cost dedicated to ground baiting</w:t>
            </w:r>
          </w:p>
        </w:tc>
      </w:tr>
    </w:tbl>
    <w:p w:rsidR="00510C1A" w:rsidRPr="00510C1A" w:rsidRDefault="00510C1A" w:rsidP="00510C1A">
      <w:pPr>
        <w:spacing w:after="0" w:line="480" w:lineRule="auto"/>
        <w:jc w:val="both"/>
        <w:rPr>
          <w:sz w:val="24"/>
        </w:rPr>
      </w:pPr>
    </w:p>
    <w:p w:rsidR="00510C1A" w:rsidRPr="00510C1A" w:rsidRDefault="00510C1A" w:rsidP="00510C1A">
      <w:pPr>
        <w:spacing w:after="0" w:line="480" w:lineRule="auto"/>
        <w:jc w:val="both"/>
        <w:rPr>
          <w:rFonts w:eastAsiaTheme="minorEastAsia"/>
          <w:b/>
          <w:sz w:val="24"/>
          <w:szCs w:val="24"/>
        </w:rPr>
      </w:pPr>
      <w:r w:rsidRPr="00510C1A">
        <w:rPr>
          <w:b/>
          <w:sz w:val="24"/>
          <w:szCs w:val="24"/>
        </w:rPr>
        <w:t>2. Aerial Bait Services (AW-IPM)</w:t>
      </w:r>
    </w:p>
    <w:p w:rsidR="00510C1A" w:rsidRPr="00510C1A" w:rsidRDefault="00510C1A" w:rsidP="00510C1A">
      <w:pPr>
        <w:spacing w:after="0" w:line="480" w:lineRule="auto"/>
        <w:jc w:val="both"/>
        <w:rPr>
          <w:rFonts w:eastAsiaTheme="minorEastAsia"/>
          <w:sz w:val="24"/>
          <w:szCs w:val="24"/>
        </w:rPr>
      </w:pPr>
      <w:r w:rsidRPr="00510C1A">
        <w:rPr>
          <w:rFonts w:eastAsiaTheme="minorEastAsia"/>
          <w:b/>
          <w:sz w:val="24"/>
          <w:szCs w:val="24"/>
        </w:rPr>
        <w:t>Table A.2</w:t>
      </w:r>
      <w:r w:rsidRPr="00510C1A">
        <w:rPr>
          <w:rFonts w:eastAsiaTheme="minorEastAsia"/>
          <w:sz w:val="24"/>
          <w:szCs w:val="24"/>
        </w:rPr>
        <w:t>. Frequency of aerial baiting in the place of production under AW-IPM for the 2018/2019 season.</w:t>
      </w:r>
    </w:p>
    <w:tbl>
      <w:tblPr>
        <w:tblStyle w:val="TableGrid"/>
        <w:tblW w:w="0" w:type="auto"/>
        <w:tblInd w:w="-113" w:type="dxa"/>
        <w:tblLook w:val="04A0" w:firstRow="1" w:lastRow="0" w:firstColumn="1" w:lastColumn="0" w:noHBand="0" w:noVBand="1"/>
      </w:tblPr>
      <w:tblGrid>
        <w:gridCol w:w="1675"/>
        <w:gridCol w:w="2496"/>
        <w:gridCol w:w="458"/>
        <w:gridCol w:w="458"/>
        <w:gridCol w:w="458"/>
        <w:gridCol w:w="458"/>
        <w:gridCol w:w="458"/>
        <w:gridCol w:w="458"/>
        <w:gridCol w:w="579"/>
        <w:gridCol w:w="458"/>
      </w:tblGrid>
      <w:tr w:rsidR="00510C1A" w:rsidRPr="00510C1A" w:rsidTr="00C278D5">
        <w:tc>
          <w:tcPr>
            <w:tcW w:w="1675" w:type="dxa"/>
            <w:shd w:val="clear" w:color="auto" w:fill="D9D9D9" w:themeFill="background1" w:themeFillShade="D9"/>
            <w:vAlign w:val="center"/>
          </w:tcPr>
          <w:p w:rsidR="00510C1A" w:rsidRPr="00510C1A" w:rsidRDefault="00510C1A" w:rsidP="00510C1A">
            <w:pPr>
              <w:spacing w:line="480" w:lineRule="auto"/>
              <w:contextualSpacing/>
              <w:rPr>
                <w:rFonts w:eastAsiaTheme="minorEastAsia" w:cstheme="minorHAnsi"/>
                <w:b/>
                <w:sz w:val="24"/>
              </w:rPr>
            </w:pPr>
            <w:r w:rsidRPr="00510C1A">
              <w:rPr>
                <w:rFonts w:eastAsiaTheme="minorEastAsia" w:cstheme="minorHAnsi"/>
                <w:b/>
                <w:sz w:val="24"/>
              </w:rPr>
              <w:lastRenderedPageBreak/>
              <w:t>Index</w:t>
            </w:r>
          </w:p>
        </w:tc>
        <w:tc>
          <w:tcPr>
            <w:tcW w:w="2496" w:type="dxa"/>
            <w:shd w:val="clear" w:color="auto" w:fill="D9D9D9" w:themeFill="background1" w:themeFillShade="D9"/>
            <w:vAlign w:val="center"/>
          </w:tcPr>
          <w:p w:rsidR="00510C1A" w:rsidRPr="00510C1A" w:rsidRDefault="00510C1A" w:rsidP="00510C1A">
            <w:pPr>
              <w:spacing w:line="480" w:lineRule="auto"/>
              <w:contextualSpacing/>
              <w:rPr>
                <w:rFonts w:eastAsiaTheme="minorEastAsia" w:cstheme="minorHAnsi"/>
                <w:b/>
                <w:sz w:val="24"/>
              </w:rPr>
            </w:pPr>
            <w:r w:rsidRPr="00510C1A">
              <w:rPr>
                <w:rFonts w:eastAsiaTheme="minorEastAsia" w:cstheme="minorHAnsi"/>
                <w:b/>
                <w:sz w:val="24"/>
              </w:rPr>
              <w:t>Description</w:t>
            </w:r>
          </w:p>
        </w:tc>
        <w:tc>
          <w:tcPr>
            <w:tcW w:w="458" w:type="dxa"/>
            <w:shd w:val="clear" w:color="auto" w:fill="D9D9D9" w:themeFill="background1" w:themeFillShade="D9"/>
            <w:vAlign w:val="center"/>
          </w:tcPr>
          <w:p w:rsidR="00510C1A" w:rsidRPr="00510C1A" w:rsidRDefault="00510C1A" w:rsidP="00510C1A">
            <w:pPr>
              <w:spacing w:line="480" w:lineRule="auto"/>
              <w:contextualSpacing/>
              <w:rPr>
                <w:rFonts w:eastAsiaTheme="minorEastAsia" w:cstheme="minorHAnsi"/>
                <w:b/>
                <w:sz w:val="24"/>
              </w:rPr>
            </w:pPr>
            <w:r w:rsidRPr="00510C1A">
              <w:rPr>
                <w:rFonts w:eastAsiaTheme="minorEastAsia" w:cstheme="minorHAnsi"/>
                <w:b/>
                <w:sz w:val="24"/>
              </w:rPr>
              <w:t>1</w:t>
            </w:r>
          </w:p>
        </w:tc>
        <w:tc>
          <w:tcPr>
            <w:tcW w:w="458" w:type="dxa"/>
            <w:shd w:val="clear" w:color="auto" w:fill="D9D9D9" w:themeFill="background1" w:themeFillShade="D9"/>
            <w:vAlign w:val="center"/>
          </w:tcPr>
          <w:p w:rsidR="00510C1A" w:rsidRPr="00510C1A" w:rsidRDefault="00510C1A" w:rsidP="00510C1A">
            <w:pPr>
              <w:spacing w:line="480" w:lineRule="auto"/>
              <w:contextualSpacing/>
              <w:rPr>
                <w:rFonts w:eastAsiaTheme="minorEastAsia" w:cstheme="minorHAnsi"/>
                <w:b/>
                <w:sz w:val="24"/>
              </w:rPr>
            </w:pPr>
            <w:r w:rsidRPr="00510C1A">
              <w:rPr>
                <w:rFonts w:eastAsiaTheme="minorEastAsia" w:cstheme="minorHAnsi"/>
                <w:b/>
                <w:sz w:val="24"/>
              </w:rPr>
              <w:t>2</w:t>
            </w:r>
          </w:p>
        </w:tc>
        <w:tc>
          <w:tcPr>
            <w:tcW w:w="458" w:type="dxa"/>
            <w:shd w:val="clear" w:color="auto" w:fill="D9D9D9" w:themeFill="background1" w:themeFillShade="D9"/>
            <w:vAlign w:val="center"/>
          </w:tcPr>
          <w:p w:rsidR="00510C1A" w:rsidRPr="00510C1A" w:rsidRDefault="00510C1A" w:rsidP="00510C1A">
            <w:pPr>
              <w:spacing w:line="480" w:lineRule="auto"/>
              <w:contextualSpacing/>
              <w:rPr>
                <w:rFonts w:eastAsiaTheme="minorEastAsia" w:cstheme="minorHAnsi"/>
                <w:b/>
                <w:sz w:val="24"/>
              </w:rPr>
            </w:pPr>
            <w:r w:rsidRPr="00510C1A">
              <w:rPr>
                <w:rFonts w:eastAsiaTheme="minorEastAsia" w:cstheme="minorHAnsi"/>
                <w:b/>
                <w:sz w:val="24"/>
              </w:rPr>
              <w:t>3</w:t>
            </w:r>
          </w:p>
        </w:tc>
        <w:tc>
          <w:tcPr>
            <w:tcW w:w="458" w:type="dxa"/>
            <w:shd w:val="clear" w:color="auto" w:fill="D9D9D9" w:themeFill="background1" w:themeFillShade="D9"/>
            <w:vAlign w:val="center"/>
          </w:tcPr>
          <w:p w:rsidR="00510C1A" w:rsidRPr="00510C1A" w:rsidRDefault="00510C1A" w:rsidP="00510C1A">
            <w:pPr>
              <w:spacing w:line="480" w:lineRule="auto"/>
              <w:contextualSpacing/>
              <w:rPr>
                <w:rFonts w:eastAsiaTheme="minorEastAsia" w:cstheme="minorHAnsi"/>
                <w:b/>
                <w:sz w:val="24"/>
              </w:rPr>
            </w:pPr>
            <w:r w:rsidRPr="00510C1A">
              <w:rPr>
                <w:rFonts w:eastAsiaTheme="minorEastAsia" w:cstheme="minorHAnsi"/>
                <w:b/>
                <w:sz w:val="24"/>
              </w:rPr>
              <w:t>4</w:t>
            </w:r>
          </w:p>
        </w:tc>
        <w:tc>
          <w:tcPr>
            <w:tcW w:w="458" w:type="dxa"/>
            <w:shd w:val="clear" w:color="auto" w:fill="D9D9D9" w:themeFill="background1" w:themeFillShade="D9"/>
            <w:vAlign w:val="center"/>
          </w:tcPr>
          <w:p w:rsidR="00510C1A" w:rsidRPr="00510C1A" w:rsidRDefault="00510C1A" w:rsidP="00510C1A">
            <w:pPr>
              <w:spacing w:line="480" w:lineRule="auto"/>
              <w:contextualSpacing/>
              <w:rPr>
                <w:rFonts w:eastAsiaTheme="minorEastAsia" w:cstheme="minorHAnsi"/>
                <w:b/>
                <w:sz w:val="24"/>
              </w:rPr>
            </w:pPr>
            <w:r w:rsidRPr="00510C1A">
              <w:rPr>
                <w:rFonts w:eastAsiaTheme="minorEastAsia" w:cstheme="minorHAnsi"/>
                <w:b/>
                <w:sz w:val="24"/>
              </w:rPr>
              <w:t>5</w:t>
            </w:r>
          </w:p>
        </w:tc>
        <w:tc>
          <w:tcPr>
            <w:tcW w:w="458" w:type="dxa"/>
            <w:shd w:val="clear" w:color="auto" w:fill="D9D9D9" w:themeFill="background1" w:themeFillShade="D9"/>
            <w:vAlign w:val="center"/>
          </w:tcPr>
          <w:p w:rsidR="00510C1A" w:rsidRPr="00510C1A" w:rsidRDefault="00510C1A" w:rsidP="00510C1A">
            <w:pPr>
              <w:spacing w:line="480" w:lineRule="auto"/>
              <w:contextualSpacing/>
              <w:rPr>
                <w:rFonts w:eastAsiaTheme="minorEastAsia" w:cstheme="minorHAnsi"/>
                <w:b/>
                <w:sz w:val="24"/>
              </w:rPr>
            </w:pPr>
            <w:r w:rsidRPr="00510C1A">
              <w:rPr>
                <w:rFonts w:eastAsiaTheme="minorEastAsia" w:cstheme="minorHAnsi"/>
                <w:b/>
                <w:sz w:val="24"/>
              </w:rPr>
              <w:t>6</w:t>
            </w:r>
          </w:p>
        </w:tc>
        <w:tc>
          <w:tcPr>
            <w:tcW w:w="579" w:type="dxa"/>
            <w:shd w:val="clear" w:color="auto" w:fill="D9D9D9" w:themeFill="background1" w:themeFillShade="D9"/>
            <w:vAlign w:val="center"/>
          </w:tcPr>
          <w:p w:rsidR="00510C1A" w:rsidRPr="00510C1A" w:rsidRDefault="00510C1A" w:rsidP="00510C1A">
            <w:pPr>
              <w:spacing w:line="480" w:lineRule="auto"/>
              <w:contextualSpacing/>
              <w:rPr>
                <w:rFonts w:eastAsiaTheme="minorEastAsia" w:cstheme="minorHAnsi"/>
                <w:b/>
                <w:sz w:val="24"/>
              </w:rPr>
            </w:pPr>
            <w:r w:rsidRPr="00510C1A">
              <w:rPr>
                <w:rFonts w:eastAsiaTheme="minorEastAsia" w:cstheme="minorHAnsi"/>
                <w:b/>
                <w:sz w:val="24"/>
              </w:rPr>
              <w:t>7</w:t>
            </w:r>
          </w:p>
        </w:tc>
        <w:tc>
          <w:tcPr>
            <w:tcW w:w="458" w:type="dxa"/>
            <w:shd w:val="clear" w:color="auto" w:fill="D9D9D9" w:themeFill="background1" w:themeFillShade="D9"/>
            <w:vAlign w:val="center"/>
          </w:tcPr>
          <w:p w:rsidR="00510C1A" w:rsidRPr="00510C1A" w:rsidRDefault="00510C1A" w:rsidP="00510C1A">
            <w:pPr>
              <w:spacing w:line="480" w:lineRule="auto"/>
              <w:contextualSpacing/>
              <w:rPr>
                <w:rFonts w:eastAsiaTheme="minorEastAsia" w:cstheme="minorHAnsi"/>
                <w:b/>
                <w:sz w:val="24"/>
              </w:rPr>
            </w:pPr>
            <w:r w:rsidRPr="00510C1A">
              <w:rPr>
                <w:rFonts w:eastAsiaTheme="minorEastAsia" w:cstheme="minorHAnsi"/>
                <w:b/>
                <w:sz w:val="24"/>
              </w:rPr>
              <w:t>8</w:t>
            </w:r>
          </w:p>
        </w:tc>
      </w:tr>
      <w:tr w:rsidR="00510C1A" w:rsidRPr="00510C1A" w:rsidTr="00C278D5">
        <w:tc>
          <w:tcPr>
            <w:tcW w:w="1675" w:type="dxa"/>
            <w:vAlign w:val="center"/>
          </w:tcPr>
          <w:p w:rsidR="00510C1A" w:rsidRPr="00510C1A" w:rsidRDefault="00C9128C" w:rsidP="00510C1A">
            <w:pPr>
              <w:spacing w:line="480" w:lineRule="auto"/>
              <w:contextualSpacing/>
              <w:rPr>
                <w:rFonts w:eastAsiaTheme="minorEastAsia" w:cstheme="minorHAnsi"/>
                <w:sz w:val="24"/>
              </w:rPr>
            </w:pPr>
            <m:oMathPara>
              <m:oMath>
                <m:sSub>
                  <m:sSubPr>
                    <m:ctrlPr>
                      <w:rPr>
                        <w:rFonts w:ascii="Cambria Math" w:hAnsi="Cambria Math" w:cs="Arial"/>
                        <w:i/>
                        <w:color w:val="222222"/>
                        <w:sz w:val="24"/>
                        <w:szCs w:val="24"/>
                        <w:shd w:val="clear" w:color="auto" w:fill="F8F9FA"/>
                      </w:rPr>
                    </m:ctrlPr>
                  </m:sSubPr>
                  <m:e>
                    <m:r>
                      <w:rPr>
                        <w:rFonts w:ascii="Cambria Math" w:hAnsi="Cambria Math" w:cs="Arial"/>
                        <w:color w:val="222222"/>
                        <w:sz w:val="24"/>
                        <w:szCs w:val="24"/>
                        <w:shd w:val="clear" w:color="auto" w:fill="F8F9FA"/>
                      </w:rPr>
                      <m:t>n</m:t>
                    </m:r>
                  </m:e>
                  <m:sub>
                    <m:r>
                      <w:rPr>
                        <w:rFonts w:ascii="Cambria Math" w:hAnsi="Cambria Math" w:cs="Arial"/>
                        <w:color w:val="222222"/>
                        <w:sz w:val="24"/>
                        <w:szCs w:val="24"/>
                        <w:shd w:val="clear" w:color="auto" w:fill="F8F9FA"/>
                      </w:rPr>
                      <m:t>t</m:t>
                    </m:r>
                  </m:sub>
                </m:sSub>
              </m:oMath>
            </m:oMathPara>
          </w:p>
        </w:tc>
        <w:tc>
          <w:tcPr>
            <w:tcW w:w="2496" w:type="dxa"/>
            <w:vAlign w:val="center"/>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frequency of aerial BAT</w:t>
            </w:r>
          </w:p>
        </w:tc>
        <w:tc>
          <w:tcPr>
            <w:tcW w:w="458" w:type="dxa"/>
            <w:vAlign w:val="center"/>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0</w:t>
            </w:r>
          </w:p>
        </w:tc>
        <w:tc>
          <w:tcPr>
            <w:tcW w:w="458" w:type="dxa"/>
            <w:vAlign w:val="center"/>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0</w:t>
            </w:r>
          </w:p>
        </w:tc>
        <w:tc>
          <w:tcPr>
            <w:tcW w:w="458" w:type="dxa"/>
            <w:vAlign w:val="center"/>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0</w:t>
            </w:r>
          </w:p>
        </w:tc>
        <w:tc>
          <w:tcPr>
            <w:tcW w:w="458" w:type="dxa"/>
            <w:vAlign w:val="center"/>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1</w:t>
            </w:r>
          </w:p>
        </w:tc>
        <w:tc>
          <w:tcPr>
            <w:tcW w:w="458" w:type="dxa"/>
            <w:vAlign w:val="center"/>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2</w:t>
            </w:r>
          </w:p>
        </w:tc>
        <w:tc>
          <w:tcPr>
            <w:tcW w:w="458" w:type="dxa"/>
            <w:vAlign w:val="center"/>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1</w:t>
            </w:r>
          </w:p>
        </w:tc>
        <w:tc>
          <w:tcPr>
            <w:tcW w:w="579" w:type="dxa"/>
            <w:vAlign w:val="center"/>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0</w:t>
            </w:r>
          </w:p>
        </w:tc>
        <w:tc>
          <w:tcPr>
            <w:tcW w:w="458" w:type="dxa"/>
            <w:vAlign w:val="center"/>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0</w:t>
            </w:r>
          </w:p>
        </w:tc>
      </w:tr>
    </w:tbl>
    <w:p w:rsidR="00510C1A" w:rsidRPr="00510C1A" w:rsidRDefault="00510C1A" w:rsidP="00510C1A">
      <w:pPr>
        <w:spacing w:after="0" w:line="480" w:lineRule="auto"/>
        <w:jc w:val="both"/>
        <w:rPr>
          <w:rFonts w:eastAsiaTheme="minorEastAsia"/>
          <w:b/>
          <w:sz w:val="24"/>
        </w:rPr>
      </w:pPr>
    </w:p>
    <w:p w:rsidR="00510C1A" w:rsidRPr="00510C1A" w:rsidRDefault="00510C1A" w:rsidP="00510C1A">
      <w:pPr>
        <w:spacing w:after="0" w:line="480" w:lineRule="auto"/>
        <w:jc w:val="both"/>
        <w:rPr>
          <w:rFonts w:eastAsiaTheme="minorEastAsia"/>
          <w:b/>
          <w:sz w:val="24"/>
        </w:rPr>
      </w:pPr>
      <w:r w:rsidRPr="00510C1A">
        <w:rPr>
          <w:rFonts w:eastAsiaTheme="minorEastAsia"/>
          <w:b/>
          <w:sz w:val="24"/>
        </w:rPr>
        <w:t>3. Costs of Ground Bait (AW-IPM)</w:t>
      </w:r>
    </w:p>
    <w:p w:rsidR="00510C1A" w:rsidRPr="00510C1A" w:rsidRDefault="00510C1A" w:rsidP="00510C1A">
      <w:pPr>
        <w:spacing w:after="0" w:line="480" w:lineRule="auto"/>
        <w:jc w:val="both"/>
        <w:rPr>
          <w:sz w:val="24"/>
          <w:szCs w:val="24"/>
        </w:rPr>
      </w:pPr>
      <w:r w:rsidRPr="00510C1A">
        <w:rPr>
          <w:rFonts w:eastAsiaTheme="minorEastAsia"/>
          <w:sz w:val="24"/>
        </w:rPr>
        <w:t>The expenditure on one single application of ground BAT is calculated summing up the costs of purchasing the formulation</w:t>
      </w:r>
      <w:r w:rsidRPr="00510C1A">
        <w:rPr>
          <w:sz w:val="24"/>
          <w:szCs w:val="24"/>
        </w:rPr>
        <w:t>, costs of vehicle used for bait application and salary for the staff conducting the baiting.</w:t>
      </w:r>
      <w:r w:rsidRPr="00510C1A">
        <w:rPr>
          <w:sz w:val="24"/>
        </w:rPr>
        <w:t xml:space="preserve"> The costs of bait formulation </w:t>
      </w:r>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t</m:t>
            </m:r>
          </m:sub>
        </m:sSub>
      </m:oMath>
      <w:r w:rsidRPr="00510C1A">
        <w:rPr>
          <w:sz w:val="24"/>
        </w:rPr>
        <w:t xml:space="preserve"> for the first bait programme are calculated as the sum of </w:t>
      </w:r>
      <w:r w:rsidRPr="00510C1A">
        <w:rPr>
          <w:rFonts w:eastAsiaTheme="minorEastAsia"/>
          <w:sz w:val="24"/>
        </w:rPr>
        <w:t xml:space="preserve">protein-bait </w:t>
      </w:r>
      <m:oMath>
        <m:r>
          <w:rPr>
            <w:rFonts w:ascii="Cambria Math" w:hAnsi="Cambria Math"/>
            <w:sz w:val="24"/>
            <w:szCs w:val="24"/>
          </w:rPr>
          <m:t>pb</m:t>
        </m:r>
      </m:oMath>
      <w:r w:rsidRPr="00510C1A">
        <w:rPr>
          <w:rFonts w:eastAsiaTheme="minorEastAsia"/>
          <w:sz w:val="24"/>
        </w:rPr>
        <w:t xml:space="preserve"> and bio-</w:t>
      </w:r>
      <w:proofErr w:type="gramStart"/>
      <w:r w:rsidRPr="00510C1A">
        <w:rPr>
          <w:rFonts w:eastAsiaTheme="minorEastAsia"/>
          <w:sz w:val="24"/>
        </w:rPr>
        <w:t>insecticide</w:t>
      </w:r>
      <w:r>
        <w:rPr>
          <w:rFonts w:eastAsiaTheme="minorEastAsia"/>
          <w:sz w:val="24"/>
        </w:rPr>
        <w:t xml:space="preserve"> </w:t>
      </w:r>
      <w:proofErr w:type="gramEnd"/>
      <m:oMath>
        <m:r>
          <w:rPr>
            <w:rFonts w:ascii="Cambria Math" w:hAnsi="Cambria Math"/>
            <w:sz w:val="24"/>
            <w:szCs w:val="24"/>
          </w:rPr>
          <m:t>bi</m:t>
        </m:r>
      </m:oMath>
      <w:r w:rsidRPr="00510C1A">
        <w:rPr>
          <w:sz w:val="24"/>
          <w:szCs w:val="24"/>
        </w:rPr>
        <w:t>, see the equation below.</w:t>
      </w:r>
    </w:p>
    <w:p w:rsidR="00510C1A" w:rsidRPr="00510C1A" w:rsidRDefault="00510C1A" w:rsidP="00510C1A">
      <w:pPr>
        <w:spacing w:after="0" w:line="480" w:lineRule="auto"/>
        <w:jc w:val="both"/>
        <w:rPr>
          <w:sz w:val="24"/>
        </w:rPr>
      </w:pPr>
      <m:oMathPara>
        <m:oMath>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t</m:t>
              </m:r>
            </m:sub>
          </m:sSub>
          <m:r>
            <w:rPr>
              <w:rFonts w:ascii="Cambria Math" w:hAnsi="Cambria Math"/>
              <w:sz w:val="24"/>
              <w:szCs w:val="24"/>
            </w:rPr>
            <m:t xml:space="preserve">=pb+bi                                                             </m:t>
          </m:r>
          <m:r>
            <m:rPr>
              <m:sty m:val="p"/>
            </m:rPr>
            <w:rPr>
              <w:rFonts w:ascii="Cambria Math" w:hAnsi="Cambria Math"/>
              <w:sz w:val="24"/>
            </w:rPr>
            <m:t xml:space="preserve">Eq. </m:t>
          </m:r>
          <m:r>
            <m:rPr>
              <m:sty m:val="p"/>
            </m:rPr>
            <w:rPr>
              <w:rFonts w:ascii="Cambria Math" w:eastAsiaTheme="minorEastAsia" w:hAnsi="Cambria Math" w:cstheme="minorHAnsi"/>
              <w:sz w:val="24"/>
            </w:rPr>
            <m:t>(A.1)</m:t>
          </m:r>
          <m:r>
            <m:rPr>
              <m:sty m:val="p"/>
            </m:rPr>
            <w:rPr>
              <w:rFonts w:ascii="Cambria Math" w:hAnsi="Cambria Math"/>
              <w:sz w:val="24"/>
            </w:rPr>
            <w:br/>
          </m:r>
        </m:oMath>
      </m:oMathPara>
    </w:p>
    <w:p w:rsidR="00510C1A" w:rsidRPr="00510C1A" w:rsidRDefault="00510C1A" w:rsidP="00510C1A">
      <w:pPr>
        <w:spacing w:after="0" w:line="480" w:lineRule="auto"/>
        <w:jc w:val="both"/>
        <w:rPr>
          <w:sz w:val="24"/>
        </w:rPr>
      </w:pPr>
      <w:r w:rsidRPr="00510C1A">
        <w:rPr>
          <w:b/>
          <w:sz w:val="24"/>
        </w:rPr>
        <w:t>Table A.3.</w:t>
      </w:r>
      <w:r w:rsidRPr="00510C1A">
        <w:rPr>
          <w:sz w:val="24"/>
        </w:rPr>
        <w:t xml:space="preserve"> Frequency values for ground BAT on the farm under AW-IPM (2018/2019 season).</w:t>
      </w:r>
    </w:p>
    <w:tbl>
      <w:tblPr>
        <w:tblStyle w:val="TableGrid"/>
        <w:tblW w:w="0" w:type="auto"/>
        <w:tblInd w:w="-113" w:type="dxa"/>
        <w:tblLook w:val="04A0" w:firstRow="1" w:lastRow="0" w:firstColumn="1" w:lastColumn="0" w:noHBand="0" w:noVBand="1"/>
      </w:tblPr>
      <w:tblGrid>
        <w:gridCol w:w="1677"/>
        <w:gridCol w:w="2188"/>
        <w:gridCol w:w="443"/>
        <w:gridCol w:w="578"/>
        <w:gridCol w:w="458"/>
        <w:gridCol w:w="578"/>
        <w:gridCol w:w="578"/>
        <w:gridCol w:w="579"/>
        <w:gridCol w:w="579"/>
        <w:gridCol w:w="564"/>
      </w:tblGrid>
      <w:tr w:rsidR="00510C1A" w:rsidRPr="00510C1A" w:rsidTr="00C278D5">
        <w:tc>
          <w:tcPr>
            <w:tcW w:w="1677"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lastRenderedPageBreak/>
              <w:t>Index</w:t>
            </w:r>
          </w:p>
        </w:tc>
        <w:tc>
          <w:tcPr>
            <w:tcW w:w="2188"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Description</w:t>
            </w:r>
          </w:p>
        </w:tc>
        <w:tc>
          <w:tcPr>
            <w:tcW w:w="443"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1</w:t>
            </w:r>
          </w:p>
        </w:tc>
        <w:tc>
          <w:tcPr>
            <w:tcW w:w="578"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2</w:t>
            </w:r>
          </w:p>
        </w:tc>
        <w:tc>
          <w:tcPr>
            <w:tcW w:w="458"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3</w:t>
            </w:r>
          </w:p>
        </w:tc>
        <w:tc>
          <w:tcPr>
            <w:tcW w:w="578"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4</w:t>
            </w:r>
          </w:p>
        </w:tc>
        <w:tc>
          <w:tcPr>
            <w:tcW w:w="578"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5</w:t>
            </w:r>
          </w:p>
        </w:tc>
        <w:tc>
          <w:tcPr>
            <w:tcW w:w="579"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6</w:t>
            </w:r>
          </w:p>
        </w:tc>
        <w:tc>
          <w:tcPr>
            <w:tcW w:w="579"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7</w:t>
            </w:r>
          </w:p>
        </w:tc>
        <w:tc>
          <w:tcPr>
            <w:tcW w:w="564"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8</w:t>
            </w:r>
          </w:p>
        </w:tc>
      </w:tr>
      <w:tr w:rsidR="00510C1A" w:rsidRPr="00510C1A" w:rsidTr="00C278D5">
        <w:tc>
          <w:tcPr>
            <w:tcW w:w="1677" w:type="dxa"/>
          </w:tcPr>
          <w:p w:rsidR="00510C1A" w:rsidRPr="00510C1A" w:rsidRDefault="00510C1A" w:rsidP="00510C1A">
            <w:pPr>
              <w:spacing w:line="480" w:lineRule="auto"/>
              <w:contextualSpacing/>
              <w:jc w:val="both"/>
              <w:rPr>
                <w:rFonts w:eastAsiaTheme="minorEastAsia" w:cstheme="minorHAnsi"/>
                <w:sz w:val="24"/>
              </w:rPr>
            </w:pPr>
            <m:oMathPara>
              <m:oMath>
                <m:r>
                  <w:rPr>
                    <w:rFonts w:ascii="Cambria Math" w:hAnsi="Cambria Math"/>
                    <w:sz w:val="24"/>
                    <w:szCs w:val="24"/>
                  </w:rPr>
                  <m:t>j</m:t>
                </m:r>
              </m:oMath>
            </m:oMathPara>
          </w:p>
        </w:tc>
        <w:tc>
          <w:tcPr>
            <w:tcW w:w="2188" w:type="dxa"/>
          </w:tcPr>
          <w:p w:rsidR="00510C1A" w:rsidRPr="00510C1A" w:rsidRDefault="00510C1A" w:rsidP="00510C1A">
            <w:pPr>
              <w:spacing w:line="480" w:lineRule="auto"/>
              <w:contextualSpacing/>
              <w:jc w:val="both"/>
              <w:rPr>
                <w:rFonts w:eastAsiaTheme="minorEastAsia" w:cstheme="minorHAnsi"/>
                <w:sz w:val="24"/>
              </w:rPr>
            </w:pPr>
            <w:r w:rsidRPr="00510C1A">
              <w:rPr>
                <w:rFonts w:eastAsiaTheme="minorEastAsia" w:cstheme="minorHAnsi"/>
                <w:sz w:val="24"/>
              </w:rPr>
              <w:t>Frequency of BAT</w:t>
            </w:r>
          </w:p>
        </w:tc>
        <w:tc>
          <w:tcPr>
            <w:tcW w:w="443" w:type="dxa"/>
          </w:tcPr>
          <w:p w:rsidR="00510C1A" w:rsidRPr="00510C1A" w:rsidRDefault="00510C1A" w:rsidP="00510C1A">
            <w:pPr>
              <w:spacing w:line="480" w:lineRule="auto"/>
              <w:contextualSpacing/>
              <w:jc w:val="both"/>
              <w:rPr>
                <w:rFonts w:eastAsiaTheme="minorEastAsia" w:cstheme="minorHAnsi"/>
                <w:sz w:val="24"/>
              </w:rPr>
            </w:pPr>
            <w:r w:rsidRPr="00510C1A">
              <w:rPr>
                <w:rFonts w:eastAsiaTheme="minorEastAsia" w:cstheme="minorHAnsi"/>
                <w:sz w:val="24"/>
              </w:rPr>
              <w:t>8</w:t>
            </w:r>
          </w:p>
        </w:tc>
        <w:tc>
          <w:tcPr>
            <w:tcW w:w="578" w:type="dxa"/>
          </w:tcPr>
          <w:p w:rsidR="00510C1A" w:rsidRPr="00510C1A" w:rsidRDefault="00510C1A" w:rsidP="00510C1A">
            <w:pPr>
              <w:spacing w:line="480" w:lineRule="auto"/>
              <w:contextualSpacing/>
              <w:jc w:val="both"/>
              <w:rPr>
                <w:rFonts w:eastAsiaTheme="minorEastAsia" w:cstheme="minorHAnsi"/>
                <w:sz w:val="24"/>
              </w:rPr>
            </w:pPr>
            <w:r w:rsidRPr="00510C1A">
              <w:rPr>
                <w:rFonts w:eastAsiaTheme="minorEastAsia" w:cstheme="minorHAnsi"/>
                <w:sz w:val="24"/>
              </w:rPr>
              <w:t>8</w:t>
            </w:r>
          </w:p>
        </w:tc>
        <w:tc>
          <w:tcPr>
            <w:tcW w:w="458" w:type="dxa"/>
          </w:tcPr>
          <w:p w:rsidR="00510C1A" w:rsidRPr="00510C1A" w:rsidRDefault="00510C1A" w:rsidP="00510C1A">
            <w:pPr>
              <w:spacing w:line="480" w:lineRule="auto"/>
              <w:contextualSpacing/>
              <w:jc w:val="both"/>
              <w:rPr>
                <w:rFonts w:eastAsiaTheme="minorEastAsia" w:cstheme="minorHAnsi"/>
                <w:sz w:val="24"/>
              </w:rPr>
            </w:pPr>
            <w:r w:rsidRPr="00510C1A">
              <w:rPr>
                <w:rFonts w:eastAsiaTheme="minorEastAsia" w:cstheme="minorHAnsi"/>
                <w:sz w:val="24"/>
              </w:rPr>
              <w:t>8</w:t>
            </w:r>
          </w:p>
        </w:tc>
        <w:tc>
          <w:tcPr>
            <w:tcW w:w="578" w:type="dxa"/>
          </w:tcPr>
          <w:p w:rsidR="00510C1A" w:rsidRPr="00510C1A" w:rsidRDefault="00510C1A" w:rsidP="00510C1A">
            <w:pPr>
              <w:spacing w:line="480" w:lineRule="auto"/>
              <w:contextualSpacing/>
              <w:jc w:val="both"/>
              <w:rPr>
                <w:rFonts w:eastAsiaTheme="minorEastAsia" w:cstheme="minorHAnsi"/>
                <w:sz w:val="24"/>
              </w:rPr>
            </w:pPr>
            <w:r w:rsidRPr="00510C1A">
              <w:rPr>
                <w:rFonts w:eastAsiaTheme="minorEastAsia" w:cstheme="minorHAnsi"/>
                <w:sz w:val="24"/>
              </w:rPr>
              <w:t>1</w:t>
            </w:r>
          </w:p>
        </w:tc>
        <w:tc>
          <w:tcPr>
            <w:tcW w:w="578" w:type="dxa"/>
          </w:tcPr>
          <w:p w:rsidR="00510C1A" w:rsidRPr="00510C1A" w:rsidRDefault="00510C1A" w:rsidP="00510C1A">
            <w:pPr>
              <w:spacing w:line="480" w:lineRule="auto"/>
              <w:contextualSpacing/>
              <w:jc w:val="both"/>
              <w:rPr>
                <w:rFonts w:eastAsiaTheme="minorEastAsia" w:cstheme="minorHAnsi"/>
                <w:sz w:val="24"/>
              </w:rPr>
            </w:pPr>
            <w:r w:rsidRPr="00510C1A">
              <w:rPr>
                <w:rFonts w:eastAsiaTheme="minorEastAsia" w:cstheme="minorHAnsi"/>
                <w:sz w:val="24"/>
              </w:rPr>
              <w:t>0</w:t>
            </w:r>
          </w:p>
        </w:tc>
        <w:tc>
          <w:tcPr>
            <w:tcW w:w="579" w:type="dxa"/>
          </w:tcPr>
          <w:p w:rsidR="00510C1A" w:rsidRPr="00510C1A" w:rsidRDefault="00510C1A" w:rsidP="00510C1A">
            <w:pPr>
              <w:spacing w:line="480" w:lineRule="auto"/>
              <w:contextualSpacing/>
              <w:jc w:val="both"/>
              <w:rPr>
                <w:rFonts w:eastAsiaTheme="minorEastAsia" w:cstheme="minorHAnsi"/>
                <w:sz w:val="24"/>
              </w:rPr>
            </w:pPr>
            <w:r w:rsidRPr="00510C1A">
              <w:rPr>
                <w:rFonts w:eastAsiaTheme="minorEastAsia" w:cstheme="minorHAnsi"/>
                <w:sz w:val="24"/>
              </w:rPr>
              <w:t>1</w:t>
            </w:r>
          </w:p>
        </w:tc>
        <w:tc>
          <w:tcPr>
            <w:tcW w:w="579" w:type="dxa"/>
          </w:tcPr>
          <w:p w:rsidR="00510C1A" w:rsidRPr="00510C1A" w:rsidRDefault="00510C1A" w:rsidP="00510C1A">
            <w:pPr>
              <w:spacing w:line="480" w:lineRule="auto"/>
              <w:contextualSpacing/>
              <w:jc w:val="both"/>
              <w:rPr>
                <w:rFonts w:eastAsiaTheme="minorEastAsia" w:cstheme="minorHAnsi"/>
                <w:sz w:val="24"/>
              </w:rPr>
            </w:pPr>
            <w:r w:rsidRPr="00510C1A">
              <w:rPr>
                <w:rFonts w:eastAsiaTheme="minorEastAsia" w:cstheme="minorHAnsi"/>
                <w:sz w:val="24"/>
              </w:rPr>
              <w:t>5</w:t>
            </w:r>
          </w:p>
        </w:tc>
        <w:tc>
          <w:tcPr>
            <w:tcW w:w="564" w:type="dxa"/>
          </w:tcPr>
          <w:p w:rsidR="00510C1A" w:rsidRPr="00510C1A" w:rsidRDefault="00510C1A" w:rsidP="00510C1A">
            <w:pPr>
              <w:spacing w:line="480" w:lineRule="auto"/>
              <w:contextualSpacing/>
              <w:jc w:val="both"/>
              <w:rPr>
                <w:rFonts w:eastAsiaTheme="minorEastAsia" w:cstheme="minorHAnsi"/>
                <w:sz w:val="24"/>
              </w:rPr>
            </w:pPr>
            <w:r w:rsidRPr="00510C1A">
              <w:rPr>
                <w:rFonts w:eastAsiaTheme="minorEastAsia" w:cstheme="minorHAnsi"/>
                <w:sz w:val="24"/>
              </w:rPr>
              <w:t>3</w:t>
            </w:r>
          </w:p>
        </w:tc>
      </w:tr>
    </w:tbl>
    <w:p w:rsidR="00510C1A" w:rsidRPr="00510C1A" w:rsidRDefault="00510C1A" w:rsidP="00510C1A">
      <w:pPr>
        <w:spacing w:after="0" w:line="480" w:lineRule="auto"/>
        <w:jc w:val="both"/>
        <w:rPr>
          <w:b/>
          <w:sz w:val="28"/>
        </w:rPr>
      </w:pPr>
    </w:p>
    <w:p w:rsidR="00510C1A" w:rsidRPr="00510C1A" w:rsidRDefault="00510C1A" w:rsidP="00510C1A">
      <w:pPr>
        <w:spacing w:after="0" w:line="480" w:lineRule="auto"/>
        <w:jc w:val="both"/>
        <w:rPr>
          <w:rFonts w:eastAsiaTheme="minorEastAsia"/>
          <w:sz w:val="28"/>
          <w:szCs w:val="24"/>
        </w:rPr>
      </w:pPr>
      <w:r w:rsidRPr="00510C1A">
        <w:rPr>
          <w:b/>
          <w:sz w:val="24"/>
        </w:rPr>
        <w:t>Table A.4.</w:t>
      </w:r>
      <w:r w:rsidRPr="00510C1A">
        <w:rPr>
          <w:sz w:val="24"/>
        </w:rPr>
        <w:t xml:space="preserve"> Costs per application of ground BAT on the farm under AW-IPM.</w:t>
      </w:r>
    </w:p>
    <w:tbl>
      <w:tblPr>
        <w:tblStyle w:val="PlainTable2"/>
        <w:tblW w:w="0" w:type="auto"/>
        <w:tblLook w:val="0620" w:firstRow="1" w:lastRow="0" w:firstColumn="0" w:lastColumn="0" w:noHBand="1" w:noVBand="1"/>
      </w:tblPr>
      <w:tblGrid>
        <w:gridCol w:w="1701"/>
        <w:gridCol w:w="1839"/>
        <w:gridCol w:w="2130"/>
        <w:gridCol w:w="2830"/>
      </w:tblGrid>
      <w:tr w:rsidR="00510C1A" w:rsidRPr="00510C1A" w:rsidTr="00C278D5">
        <w:trPr>
          <w:cnfStyle w:val="100000000000" w:firstRow="1" w:lastRow="0" w:firstColumn="0" w:lastColumn="0" w:oddVBand="0" w:evenVBand="0" w:oddHBand="0" w:evenHBand="0" w:firstRowFirstColumn="0" w:firstRowLastColumn="0" w:lastRowFirstColumn="0" w:lastRowLastColumn="0"/>
          <w:trHeight w:val="337"/>
        </w:trPr>
        <w:tc>
          <w:tcPr>
            <w:tcW w:w="1701" w:type="dxa"/>
          </w:tcPr>
          <w:p w:rsidR="00510C1A" w:rsidRPr="00510C1A" w:rsidRDefault="00510C1A" w:rsidP="00510C1A">
            <w:pPr>
              <w:spacing w:line="480" w:lineRule="auto"/>
              <w:jc w:val="center"/>
              <w:rPr>
                <w:rFonts w:eastAsiaTheme="minorEastAsia"/>
                <w:sz w:val="24"/>
                <w:szCs w:val="24"/>
              </w:rPr>
            </w:pPr>
            <w:r w:rsidRPr="00510C1A">
              <w:rPr>
                <w:rFonts w:eastAsiaTheme="minorEastAsia"/>
                <w:sz w:val="24"/>
                <w:szCs w:val="24"/>
              </w:rPr>
              <w:t>Farm</w:t>
            </w:r>
          </w:p>
        </w:tc>
        <w:tc>
          <w:tcPr>
            <w:tcW w:w="3969" w:type="dxa"/>
            <w:gridSpan w:val="2"/>
            <w:vAlign w:val="center"/>
          </w:tcPr>
          <w:p w:rsidR="00510C1A" w:rsidRPr="00510C1A" w:rsidRDefault="00510C1A" w:rsidP="00510C1A">
            <w:pPr>
              <w:spacing w:line="480" w:lineRule="auto"/>
              <w:jc w:val="center"/>
              <w:rPr>
                <w:rFonts w:eastAsiaTheme="minorEastAsia"/>
                <w:sz w:val="24"/>
                <w:szCs w:val="24"/>
              </w:rPr>
            </w:pPr>
            <w:r w:rsidRPr="00510C1A">
              <w:rPr>
                <w:rFonts w:eastAsiaTheme="minorEastAsia"/>
                <w:sz w:val="24"/>
                <w:szCs w:val="24"/>
              </w:rPr>
              <w:t>Description</w:t>
            </w:r>
          </w:p>
        </w:tc>
        <w:tc>
          <w:tcPr>
            <w:tcW w:w="2830" w:type="dxa"/>
            <w:vAlign w:val="center"/>
          </w:tcPr>
          <w:p w:rsidR="00510C1A" w:rsidRPr="00510C1A" w:rsidRDefault="00510C1A" w:rsidP="00510C1A">
            <w:pPr>
              <w:spacing w:line="480" w:lineRule="auto"/>
              <w:rPr>
                <w:rFonts w:eastAsiaTheme="minorEastAsia"/>
                <w:sz w:val="24"/>
                <w:szCs w:val="24"/>
              </w:rPr>
            </w:pPr>
            <w:r w:rsidRPr="00510C1A">
              <w:rPr>
                <w:rFonts w:eastAsiaTheme="minorEastAsia"/>
                <w:sz w:val="24"/>
                <w:szCs w:val="24"/>
              </w:rPr>
              <w:t>Costs per Application (ha)</w:t>
            </w:r>
          </w:p>
        </w:tc>
      </w:tr>
      <w:tr w:rsidR="00510C1A" w:rsidRPr="00510C1A" w:rsidTr="00C278D5">
        <w:trPr>
          <w:trHeight w:val="338"/>
        </w:trPr>
        <w:tc>
          <w:tcPr>
            <w:tcW w:w="1701" w:type="dxa"/>
            <w:vMerge w:val="restart"/>
            <w:vAlign w:val="center"/>
          </w:tcPr>
          <w:p w:rsidR="00510C1A" w:rsidRPr="00510C1A" w:rsidRDefault="00510C1A" w:rsidP="00510C1A">
            <w:pPr>
              <w:spacing w:line="480" w:lineRule="auto"/>
              <w:jc w:val="center"/>
              <w:rPr>
                <w:rFonts w:eastAsiaTheme="minorEastAsia"/>
                <w:sz w:val="24"/>
                <w:szCs w:val="24"/>
              </w:rPr>
            </w:pPr>
            <w:r w:rsidRPr="00510C1A">
              <w:rPr>
                <w:rFonts w:eastAsiaTheme="minorEastAsia"/>
                <w:sz w:val="24"/>
                <w:szCs w:val="24"/>
              </w:rPr>
              <w:t>AW-IPM</w:t>
            </w:r>
          </w:p>
        </w:tc>
        <w:tc>
          <w:tcPr>
            <w:tcW w:w="1839" w:type="dxa"/>
            <w:vMerge w:val="restart"/>
            <w:vAlign w:val="center"/>
          </w:tcPr>
          <w:p w:rsidR="00510C1A" w:rsidRPr="00510C1A" w:rsidRDefault="00510C1A" w:rsidP="00510C1A">
            <w:pPr>
              <w:spacing w:line="480" w:lineRule="auto"/>
              <w:jc w:val="center"/>
              <w:rPr>
                <w:rFonts w:eastAsiaTheme="minorEastAsia"/>
                <w:sz w:val="24"/>
                <w:szCs w:val="24"/>
              </w:rPr>
            </w:pPr>
            <w:r w:rsidRPr="00510C1A">
              <w:rPr>
                <w:rFonts w:eastAsiaTheme="minorEastAsia"/>
                <w:sz w:val="24"/>
                <w:szCs w:val="24"/>
              </w:rPr>
              <w:t>Ground BAT</w:t>
            </w:r>
          </w:p>
        </w:tc>
        <w:tc>
          <w:tcPr>
            <w:tcW w:w="2130" w:type="dxa"/>
          </w:tcPr>
          <w:p w:rsidR="00510C1A" w:rsidRPr="00510C1A" w:rsidRDefault="00510C1A" w:rsidP="00510C1A">
            <w:pPr>
              <w:spacing w:line="480" w:lineRule="auto"/>
              <w:rPr>
                <w:rFonts w:eastAsiaTheme="minorEastAsia"/>
                <w:sz w:val="24"/>
                <w:szCs w:val="24"/>
              </w:rPr>
            </w:pPr>
            <w:r w:rsidRPr="00510C1A">
              <w:rPr>
                <w:rFonts w:eastAsiaTheme="minorEastAsia"/>
                <w:sz w:val="24"/>
                <w:szCs w:val="24"/>
              </w:rPr>
              <w:t>1</w:t>
            </w:r>
            <w:r w:rsidRPr="00510C1A">
              <w:rPr>
                <w:rFonts w:eastAsiaTheme="minorEastAsia"/>
                <w:sz w:val="24"/>
                <w:szCs w:val="24"/>
                <w:vertAlign w:val="superscript"/>
              </w:rPr>
              <w:t>st</w:t>
            </w:r>
            <w:r w:rsidRPr="00510C1A">
              <w:rPr>
                <w:rFonts w:eastAsiaTheme="minorEastAsia"/>
                <w:sz w:val="24"/>
                <w:szCs w:val="24"/>
              </w:rPr>
              <w:t xml:space="preserve"> programme</w:t>
            </w:r>
          </w:p>
        </w:tc>
        <w:tc>
          <w:tcPr>
            <w:tcW w:w="2830" w:type="dxa"/>
            <w:vAlign w:val="center"/>
          </w:tcPr>
          <w:p w:rsidR="00510C1A" w:rsidRPr="00510C1A" w:rsidRDefault="00510C1A" w:rsidP="00510C1A">
            <w:pPr>
              <w:spacing w:line="480" w:lineRule="auto"/>
              <w:rPr>
                <w:rFonts w:eastAsiaTheme="minorEastAsia"/>
                <w:sz w:val="24"/>
                <w:szCs w:val="24"/>
              </w:rPr>
            </w:pPr>
            <w:r w:rsidRPr="00510C1A">
              <w:rPr>
                <w:rFonts w:eastAsiaTheme="minorEastAsia"/>
                <w:sz w:val="24"/>
                <w:szCs w:val="24"/>
              </w:rPr>
              <w:t>R 183.5</w:t>
            </w:r>
          </w:p>
        </w:tc>
      </w:tr>
      <w:tr w:rsidR="00510C1A" w:rsidRPr="00510C1A" w:rsidTr="00C278D5">
        <w:trPr>
          <w:trHeight w:val="337"/>
        </w:trPr>
        <w:tc>
          <w:tcPr>
            <w:tcW w:w="1701" w:type="dxa"/>
            <w:vMerge/>
          </w:tcPr>
          <w:p w:rsidR="00510C1A" w:rsidRPr="00510C1A" w:rsidRDefault="00510C1A" w:rsidP="00510C1A">
            <w:pPr>
              <w:spacing w:line="480" w:lineRule="auto"/>
              <w:jc w:val="both"/>
              <w:rPr>
                <w:rFonts w:eastAsiaTheme="minorEastAsia"/>
                <w:sz w:val="24"/>
                <w:szCs w:val="24"/>
              </w:rPr>
            </w:pPr>
          </w:p>
        </w:tc>
        <w:tc>
          <w:tcPr>
            <w:tcW w:w="1839" w:type="dxa"/>
            <w:vMerge/>
          </w:tcPr>
          <w:p w:rsidR="00510C1A" w:rsidRPr="00510C1A" w:rsidRDefault="00510C1A" w:rsidP="00510C1A">
            <w:pPr>
              <w:spacing w:line="480" w:lineRule="auto"/>
              <w:jc w:val="both"/>
              <w:rPr>
                <w:rFonts w:eastAsiaTheme="minorEastAsia"/>
                <w:sz w:val="24"/>
                <w:szCs w:val="24"/>
              </w:rPr>
            </w:pPr>
          </w:p>
        </w:tc>
        <w:tc>
          <w:tcPr>
            <w:tcW w:w="2130" w:type="dxa"/>
          </w:tcPr>
          <w:p w:rsidR="00510C1A" w:rsidRPr="00510C1A" w:rsidRDefault="00510C1A" w:rsidP="00510C1A">
            <w:pPr>
              <w:spacing w:line="480" w:lineRule="auto"/>
              <w:jc w:val="both"/>
              <w:rPr>
                <w:rFonts w:eastAsiaTheme="minorEastAsia"/>
                <w:sz w:val="24"/>
                <w:szCs w:val="24"/>
              </w:rPr>
            </w:pPr>
            <w:r w:rsidRPr="00510C1A">
              <w:rPr>
                <w:rFonts w:eastAsiaTheme="minorEastAsia"/>
                <w:sz w:val="24"/>
                <w:szCs w:val="24"/>
              </w:rPr>
              <w:t>2</w:t>
            </w:r>
            <w:r w:rsidRPr="00510C1A">
              <w:rPr>
                <w:rFonts w:eastAsiaTheme="minorEastAsia"/>
                <w:sz w:val="24"/>
                <w:szCs w:val="24"/>
                <w:vertAlign w:val="superscript"/>
              </w:rPr>
              <w:t>nd</w:t>
            </w:r>
            <w:r w:rsidRPr="00510C1A">
              <w:rPr>
                <w:rFonts w:eastAsiaTheme="minorEastAsia"/>
                <w:sz w:val="24"/>
                <w:szCs w:val="24"/>
              </w:rPr>
              <w:t xml:space="preserve"> programme</w:t>
            </w:r>
          </w:p>
        </w:tc>
        <w:tc>
          <w:tcPr>
            <w:tcW w:w="2830" w:type="dxa"/>
            <w:vAlign w:val="center"/>
          </w:tcPr>
          <w:p w:rsidR="00510C1A" w:rsidRPr="00510C1A" w:rsidRDefault="00510C1A" w:rsidP="00510C1A">
            <w:pPr>
              <w:spacing w:line="480" w:lineRule="auto"/>
              <w:rPr>
                <w:rFonts w:eastAsiaTheme="minorEastAsia"/>
                <w:sz w:val="24"/>
                <w:szCs w:val="24"/>
              </w:rPr>
            </w:pPr>
            <w:r w:rsidRPr="00510C1A">
              <w:rPr>
                <w:rFonts w:eastAsiaTheme="minorEastAsia"/>
                <w:sz w:val="24"/>
                <w:szCs w:val="24"/>
              </w:rPr>
              <w:t>R 161.66</w:t>
            </w:r>
          </w:p>
        </w:tc>
      </w:tr>
    </w:tbl>
    <w:p w:rsidR="00510C1A" w:rsidRPr="00510C1A" w:rsidRDefault="00510C1A" w:rsidP="00510C1A">
      <w:pPr>
        <w:spacing w:line="480" w:lineRule="auto"/>
        <w:jc w:val="both"/>
        <w:rPr>
          <w:b/>
          <w:sz w:val="28"/>
        </w:rPr>
      </w:pPr>
    </w:p>
    <w:p w:rsidR="00510C1A" w:rsidRPr="00510C1A" w:rsidRDefault="00510C1A" w:rsidP="00510C1A">
      <w:pPr>
        <w:spacing w:after="0" w:line="480" w:lineRule="auto"/>
        <w:jc w:val="both"/>
        <w:rPr>
          <w:b/>
          <w:sz w:val="28"/>
        </w:rPr>
      </w:pPr>
      <w:r w:rsidRPr="00510C1A">
        <w:rPr>
          <w:b/>
          <w:sz w:val="24"/>
        </w:rPr>
        <w:t>4. Costs of Sanitation</w:t>
      </w:r>
      <w:r w:rsidRPr="00510C1A">
        <w:rPr>
          <w:rFonts w:eastAsiaTheme="minorEastAsia"/>
          <w:b/>
          <w:sz w:val="24"/>
        </w:rPr>
        <w:t xml:space="preserve"> (AW-IPM)</w:t>
      </w:r>
    </w:p>
    <w:p w:rsidR="00510C1A" w:rsidRPr="00510C1A" w:rsidRDefault="00510C1A" w:rsidP="00510C1A">
      <w:pPr>
        <w:spacing w:after="0" w:line="480" w:lineRule="auto"/>
        <w:jc w:val="both"/>
        <w:rPr>
          <w:rFonts w:eastAsiaTheme="minorEastAsia"/>
          <w:sz w:val="24"/>
          <w:szCs w:val="24"/>
        </w:rPr>
      </w:pPr>
      <w:r w:rsidRPr="00510C1A">
        <w:rPr>
          <w:rFonts w:eastAsiaTheme="minorEastAsia"/>
          <w:sz w:val="24"/>
          <w:szCs w:val="24"/>
        </w:rPr>
        <w:t>The farm under AW-IPM estimates that costs for sanitation comprise 5% of the total costs for fruit-picking (</w:t>
      </w:r>
      <w:proofErr w:type="spellStart"/>
      <w:r w:rsidRPr="00510C1A">
        <w:rPr>
          <w:rFonts w:ascii="Cambria Math" w:eastAsiaTheme="minorEastAsia" w:hAnsi="Cambria Math"/>
          <w:i/>
          <w:sz w:val="24"/>
          <w:szCs w:val="24"/>
        </w:rPr>
        <w:t>cp</w:t>
      </w:r>
      <w:proofErr w:type="spellEnd"/>
      <w:r w:rsidRPr="00510C1A">
        <w:rPr>
          <w:rFonts w:eastAsiaTheme="minorEastAsia" w:cstheme="minorHAnsi"/>
          <w:sz w:val="24"/>
          <w:szCs w:val="24"/>
        </w:rPr>
        <w:t>)</w:t>
      </w:r>
      <w:r w:rsidRPr="00510C1A">
        <w:rPr>
          <w:rFonts w:eastAsiaTheme="minorEastAsia"/>
          <w:sz w:val="24"/>
          <w:szCs w:val="24"/>
        </w:rPr>
        <w:t>. For the 2018/19 season, the total expenses of fruit picking were</w:t>
      </w:r>
      <w:r w:rsidRPr="00510C1A">
        <w:rPr>
          <w:rFonts w:eastAsiaTheme="minorEastAsia" w:cstheme="minorHAnsi"/>
          <w:sz w:val="24"/>
          <w:szCs w:val="24"/>
        </w:rPr>
        <w:t xml:space="preserve"> R4800.000, </w:t>
      </w:r>
      <w:r w:rsidRPr="00510C1A">
        <w:rPr>
          <w:rFonts w:eastAsiaTheme="minorEastAsia"/>
          <w:sz w:val="24"/>
          <w:szCs w:val="24"/>
        </w:rPr>
        <w:t>covering a production area (</w:t>
      </w:r>
      <w:r w:rsidRPr="00510C1A">
        <w:rPr>
          <w:rFonts w:ascii="Cambria Math" w:eastAsiaTheme="minorEastAsia" w:hAnsi="Cambria Math"/>
          <w:i/>
          <w:sz w:val="24"/>
          <w:szCs w:val="24"/>
        </w:rPr>
        <w:t>pa</w:t>
      </w:r>
      <w:r w:rsidRPr="00510C1A">
        <w:rPr>
          <w:rFonts w:eastAsiaTheme="minorEastAsia"/>
          <w:sz w:val="24"/>
          <w:szCs w:val="24"/>
        </w:rPr>
        <w:t>) of 300 ha. Hence, sanitation costs are calculated as follows:</w:t>
      </w:r>
    </w:p>
    <w:p w:rsidR="00510C1A" w:rsidRPr="00510C1A" w:rsidRDefault="00510C1A" w:rsidP="00510C1A">
      <w:pPr>
        <w:tabs>
          <w:tab w:val="left" w:pos="4500"/>
        </w:tabs>
        <w:spacing w:after="0" w:line="480" w:lineRule="auto"/>
        <w:ind w:left="1797"/>
        <w:contextualSpacing/>
        <w:jc w:val="both"/>
        <w:rPr>
          <w:rFonts w:eastAsiaTheme="minorEastAsia" w:cstheme="minorHAnsi"/>
          <w:sz w:val="24"/>
          <w:szCs w:val="24"/>
        </w:rPr>
      </w:pPr>
      <m:oMathPara>
        <m:oMath>
          <m:r>
            <w:rPr>
              <w:rFonts w:ascii="Cambria Math" w:eastAsiaTheme="minorEastAsia" w:hAnsi="Cambria Math" w:cs="Arial"/>
              <w:sz w:val="24"/>
              <w:szCs w:val="24"/>
            </w:rPr>
            <m:t xml:space="preserve">                                S=(cp×0.05)/pa</m:t>
          </m:r>
          <m:r>
            <m:rPr>
              <m:sty m:val="p"/>
            </m:rPr>
            <w:rPr>
              <w:rFonts w:ascii="Cambria Math" w:eastAsiaTheme="minorEastAsia" w:hAnsi="Cambria Math" w:cs="Arial"/>
              <w:sz w:val="24"/>
              <w:szCs w:val="24"/>
            </w:rPr>
            <m:t xml:space="preserve">                                                </m:t>
          </m:r>
          <m:r>
            <m:rPr>
              <m:sty m:val="p"/>
            </m:rPr>
            <w:rPr>
              <w:rFonts w:ascii="Cambria Math" w:eastAsiaTheme="minorEastAsia" w:hAnsi="Cambria Math" w:cstheme="minorHAnsi"/>
              <w:sz w:val="24"/>
              <w:szCs w:val="24"/>
            </w:rPr>
            <m:t>Eq. (A.2)</m:t>
          </m:r>
        </m:oMath>
      </m:oMathPara>
    </w:p>
    <w:p w:rsidR="00510C1A" w:rsidRPr="00510C1A" w:rsidRDefault="00510C1A" w:rsidP="00510C1A">
      <w:pPr>
        <w:tabs>
          <w:tab w:val="left" w:pos="4500"/>
        </w:tabs>
        <w:spacing w:after="0" w:line="480" w:lineRule="auto"/>
        <w:jc w:val="both"/>
        <w:rPr>
          <w:rFonts w:eastAsiaTheme="minorEastAsia" w:cstheme="minorHAnsi"/>
          <w:sz w:val="24"/>
          <w:szCs w:val="24"/>
        </w:rPr>
      </w:pPr>
    </w:p>
    <w:p w:rsidR="00510C1A" w:rsidRPr="00510C1A" w:rsidRDefault="00510C1A" w:rsidP="00510C1A">
      <w:pPr>
        <w:tabs>
          <w:tab w:val="left" w:pos="4500"/>
        </w:tabs>
        <w:spacing w:after="0" w:line="480" w:lineRule="auto"/>
        <w:jc w:val="both"/>
        <w:rPr>
          <w:rFonts w:eastAsiaTheme="minorEastAsia" w:cstheme="minorHAnsi"/>
          <w:b/>
          <w:sz w:val="24"/>
          <w:szCs w:val="24"/>
        </w:rPr>
      </w:pPr>
      <w:r w:rsidRPr="00510C1A">
        <w:rPr>
          <w:rFonts w:eastAsiaTheme="minorEastAsia" w:cstheme="minorHAnsi"/>
          <w:b/>
          <w:sz w:val="24"/>
          <w:szCs w:val="24"/>
        </w:rPr>
        <w:t>5. Cost data – FF-IPM</w:t>
      </w:r>
    </w:p>
    <w:p w:rsidR="00510C1A" w:rsidRPr="00510C1A" w:rsidRDefault="00510C1A" w:rsidP="00510C1A">
      <w:pPr>
        <w:spacing w:after="0" w:line="480" w:lineRule="auto"/>
        <w:jc w:val="both"/>
        <w:rPr>
          <w:rFonts w:eastAsiaTheme="minorEastAsia" w:cstheme="minorHAnsi"/>
          <w:sz w:val="24"/>
          <w:szCs w:val="24"/>
        </w:rPr>
      </w:pPr>
      <w:r w:rsidRPr="00510C1A">
        <w:rPr>
          <w:rFonts w:eastAsiaTheme="minorEastAsia" w:cstheme="minorHAnsi"/>
          <w:b/>
          <w:sz w:val="24"/>
        </w:rPr>
        <w:t>Table A.5.</w:t>
      </w:r>
      <w:r w:rsidRPr="00510C1A">
        <w:rPr>
          <w:rFonts w:eastAsiaTheme="minorEastAsia" w:cstheme="minorHAnsi"/>
          <w:sz w:val="24"/>
        </w:rPr>
        <w:t xml:space="preserve"> </w:t>
      </w:r>
      <w:r w:rsidRPr="00510C1A">
        <w:rPr>
          <w:rFonts w:eastAsiaTheme="minorEastAsia"/>
          <w:sz w:val="24"/>
          <w:szCs w:val="24"/>
        </w:rPr>
        <w:t>Overview of costs per hectare of different items used for pest management on the farm under FF-IPM for the 2018/2019 season</w:t>
      </w:r>
      <w:r w:rsidRPr="00510C1A">
        <w:rPr>
          <w:rFonts w:eastAsiaTheme="minorEastAsia" w:cstheme="minorHAnsi"/>
          <w:sz w:val="24"/>
        </w:rPr>
        <w:t>.</w:t>
      </w:r>
    </w:p>
    <w:tbl>
      <w:tblPr>
        <w:tblStyle w:val="PlainTable3"/>
        <w:tblW w:w="0" w:type="auto"/>
        <w:tblLook w:val="04A0" w:firstRow="1" w:lastRow="0" w:firstColumn="1" w:lastColumn="0" w:noHBand="0" w:noVBand="1"/>
      </w:tblPr>
      <w:tblGrid>
        <w:gridCol w:w="1417"/>
        <w:gridCol w:w="2230"/>
        <w:gridCol w:w="1506"/>
        <w:gridCol w:w="3907"/>
      </w:tblGrid>
      <w:tr w:rsidR="00510C1A" w:rsidRPr="00510C1A" w:rsidTr="00C278D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417" w:type="dxa"/>
            <w:tcBorders>
              <w:top w:val="single" w:sz="4" w:space="0" w:color="auto"/>
              <w:left w:val="single" w:sz="4" w:space="0" w:color="auto"/>
            </w:tcBorders>
          </w:tcPr>
          <w:p w:rsidR="00510C1A" w:rsidRPr="00510C1A" w:rsidRDefault="00510C1A" w:rsidP="00510C1A">
            <w:pPr>
              <w:spacing w:line="360" w:lineRule="auto"/>
              <w:jc w:val="both"/>
              <w:rPr>
                <w:rFonts w:eastAsiaTheme="minorEastAsia" w:cstheme="minorHAnsi"/>
                <w:sz w:val="24"/>
                <w:szCs w:val="24"/>
              </w:rPr>
            </w:pPr>
            <w:r w:rsidRPr="00510C1A">
              <w:rPr>
                <w:rFonts w:eastAsiaTheme="minorEastAsia" w:cstheme="minorHAnsi"/>
                <w:sz w:val="24"/>
                <w:szCs w:val="24"/>
              </w:rPr>
              <w:t>Variable</w:t>
            </w:r>
          </w:p>
        </w:tc>
        <w:tc>
          <w:tcPr>
            <w:tcW w:w="2230" w:type="dxa"/>
            <w:tcBorders>
              <w:top w:val="single" w:sz="4" w:space="0" w:color="auto"/>
            </w:tcBorders>
          </w:tcPr>
          <w:p w:rsidR="00510C1A" w:rsidRPr="00510C1A" w:rsidRDefault="00510C1A" w:rsidP="00510C1A">
            <w:pPr>
              <w:spacing w:line="360" w:lineRule="auto"/>
              <w:jc w:val="both"/>
              <w:cnfStyle w:val="100000000000" w:firstRow="1" w:lastRow="0" w:firstColumn="0" w:lastColumn="0" w:oddVBand="0" w:evenVBand="0" w:oddHBand="0" w:evenHBand="0" w:firstRowFirstColumn="0" w:firstRowLastColumn="0" w:lastRowFirstColumn="0" w:lastRowLastColumn="0"/>
              <w:rPr>
                <w:sz w:val="24"/>
                <w:szCs w:val="24"/>
              </w:rPr>
            </w:pPr>
            <w:r w:rsidRPr="00510C1A">
              <w:rPr>
                <w:sz w:val="24"/>
                <w:szCs w:val="24"/>
              </w:rPr>
              <w:t>Description</w:t>
            </w:r>
          </w:p>
        </w:tc>
        <w:tc>
          <w:tcPr>
            <w:tcW w:w="1506" w:type="dxa"/>
            <w:tcBorders>
              <w:top w:val="single" w:sz="4" w:space="0" w:color="auto"/>
            </w:tcBorders>
          </w:tcPr>
          <w:p w:rsidR="00510C1A" w:rsidRPr="00510C1A" w:rsidRDefault="00510C1A" w:rsidP="00510C1A">
            <w:pPr>
              <w:spacing w:line="360" w:lineRule="auto"/>
              <w:jc w:val="both"/>
              <w:cnfStyle w:val="100000000000" w:firstRow="1" w:lastRow="0" w:firstColumn="0" w:lastColumn="0" w:oddVBand="0" w:evenVBand="0" w:oddHBand="0" w:evenHBand="0" w:firstRowFirstColumn="0" w:firstRowLastColumn="0" w:lastRowFirstColumn="0" w:lastRowLastColumn="0"/>
              <w:rPr>
                <w:rFonts w:eastAsiaTheme="minorEastAsia" w:cstheme="minorHAnsi"/>
                <w:sz w:val="24"/>
                <w:szCs w:val="24"/>
              </w:rPr>
            </w:pPr>
            <w:r w:rsidRPr="00510C1A">
              <w:rPr>
                <w:sz w:val="24"/>
                <w:szCs w:val="24"/>
              </w:rPr>
              <w:t>Costs per ha</w:t>
            </w:r>
          </w:p>
        </w:tc>
        <w:tc>
          <w:tcPr>
            <w:tcW w:w="3907" w:type="dxa"/>
            <w:tcBorders>
              <w:top w:val="single" w:sz="4" w:space="0" w:color="auto"/>
              <w:right w:val="single" w:sz="4" w:space="0" w:color="auto"/>
            </w:tcBorders>
          </w:tcPr>
          <w:p w:rsidR="00510C1A" w:rsidRPr="00510C1A" w:rsidRDefault="00510C1A" w:rsidP="00510C1A">
            <w:pPr>
              <w:spacing w:line="360" w:lineRule="auto"/>
              <w:jc w:val="both"/>
              <w:cnfStyle w:val="100000000000" w:firstRow="1" w:lastRow="0" w:firstColumn="0" w:lastColumn="0" w:oddVBand="0" w:evenVBand="0" w:oddHBand="0" w:evenHBand="0" w:firstRowFirstColumn="0" w:firstRowLastColumn="0" w:lastRowFirstColumn="0" w:lastRowLastColumn="0"/>
              <w:rPr>
                <w:rFonts w:eastAsiaTheme="minorEastAsia" w:cstheme="minorHAnsi"/>
                <w:sz w:val="24"/>
              </w:rPr>
            </w:pPr>
            <w:r w:rsidRPr="00510C1A">
              <w:rPr>
                <w:rFonts w:eastAsiaTheme="minorEastAsia" w:cstheme="minorHAnsi"/>
                <w:sz w:val="24"/>
              </w:rPr>
              <w:t>Comment</w:t>
            </w:r>
          </w:p>
        </w:tc>
      </w:tr>
      <w:tr w:rsidR="00510C1A" w:rsidRPr="00510C1A" w:rsidTr="00C27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 w:type="dxa"/>
            <w:tcBorders>
              <w:top w:val="single" w:sz="4" w:space="0" w:color="auto"/>
              <w:left w:val="single" w:sz="4" w:space="0" w:color="auto"/>
            </w:tcBorders>
          </w:tcPr>
          <w:p w:rsidR="00510C1A" w:rsidRPr="00510C1A" w:rsidRDefault="00510C1A" w:rsidP="00510C1A">
            <w:pPr>
              <w:spacing w:line="360" w:lineRule="auto"/>
              <w:jc w:val="both"/>
              <w:rPr>
                <w:rFonts w:eastAsiaTheme="minorEastAsia" w:cstheme="minorHAnsi"/>
                <w:sz w:val="24"/>
                <w:szCs w:val="24"/>
              </w:rPr>
            </w:pPr>
            <m:oMathPara>
              <m:oMath>
                <m:r>
                  <m:rPr>
                    <m:sty m:val="bi"/>
                  </m:rPr>
                  <w:rPr>
                    <w:rFonts w:ascii="Cambria Math" w:hAnsi="Cambria Math"/>
                    <w:sz w:val="24"/>
                    <w:szCs w:val="24"/>
                  </w:rPr>
                  <m:t xml:space="preserve"> F</m:t>
                </m:r>
              </m:oMath>
            </m:oMathPara>
          </w:p>
        </w:tc>
        <w:tc>
          <w:tcPr>
            <w:tcW w:w="2230" w:type="dxa"/>
            <w:tcBorders>
              <w:top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510C1A">
              <w:rPr>
                <w:rFonts w:eastAsiaTheme="minorEastAsia" w:cstheme="minorHAnsi"/>
                <w:sz w:val="24"/>
              </w:rPr>
              <w:t>EPF (Broadband)</w:t>
            </w:r>
          </w:p>
        </w:tc>
        <w:tc>
          <w:tcPr>
            <w:tcW w:w="1506" w:type="dxa"/>
            <w:tcBorders>
              <w:top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510C1A">
              <w:rPr>
                <w:rFonts w:eastAsiaTheme="minorEastAsia" w:cstheme="minorHAnsi"/>
                <w:sz w:val="24"/>
              </w:rPr>
              <w:t>R 485</w:t>
            </w:r>
          </w:p>
        </w:tc>
        <w:tc>
          <w:tcPr>
            <w:tcW w:w="3907" w:type="dxa"/>
            <w:tcBorders>
              <w:top w:val="single" w:sz="4" w:space="0" w:color="auto"/>
              <w:right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rFonts w:eastAsiaTheme="minorEastAsia" w:cstheme="minorHAnsi"/>
                <w:sz w:val="24"/>
              </w:rPr>
            </w:pPr>
            <w:r w:rsidRPr="00510C1A">
              <w:rPr>
                <w:rFonts w:eastAsiaTheme="minorEastAsia" w:cstheme="minorHAnsi"/>
                <w:sz w:val="24"/>
              </w:rPr>
              <w:t>500 ml per ha</w:t>
            </w:r>
          </w:p>
        </w:tc>
      </w:tr>
      <w:tr w:rsidR="00510C1A" w:rsidRPr="00510C1A" w:rsidTr="00C278D5">
        <w:tc>
          <w:tcPr>
            <w:cnfStyle w:val="001000000000" w:firstRow="0" w:lastRow="0" w:firstColumn="1" w:lastColumn="0" w:oddVBand="0" w:evenVBand="0" w:oddHBand="0" w:evenHBand="0" w:firstRowFirstColumn="0" w:firstRowLastColumn="0" w:lastRowFirstColumn="0" w:lastRowLastColumn="0"/>
            <w:tcW w:w="1417" w:type="dxa"/>
            <w:tcBorders>
              <w:left w:val="single" w:sz="4" w:space="0" w:color="auto"/>
            </w:tcBorders>
          </w:tcPr>
          <w:p w:rsidR="00510C1A" w:rsidRPr="00510C1A" w:rsidRDefault="00510C1A" w:rsidP="00510C1A">
            <w:pPr>
              <w:spacing w:line="360" w:lineRule="auto"/>
              <w:jc w:val="both"/>
              <w:rPr>
                <w:rFonts w:ascii="Calibri" w:eastAsia="Calibri" w:hAnsi="Calibri" w:cs="Times New Roman"/>
                <w:sz w:val="24"/>
                <w:szCs w:val="24"/>
              </w:rPr>
            </w:pPr>
            <m:oMathPara>
              <m:oMath>
                <m:r>
                  <m:rPr>
                    <m:sty m:val="bi"/>
                  </m:rPr>
                  <w:rPr>
                    <w:rFonts w:ascii="Cambria Math" w:eastAsiaTheme="minorEastAsia" w:hAnsi="Cambria Math" w:cstheme="minorHAnsi"/>
                    <w:sz w:val="24"/>
                  </w:rPr>
                  <m:t>Q</m:t>
                </m:r>
              </m:oMath>
            </m:oMathPara>
          </w:p>
        </w:tc>
        <w:tc>
          <w:tcPr>
            <w:tcW w:w="2230" w:type="dxa"/>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4"/>
              </w:rPr>
            </w:pPr>
            <w:r w:rsidRPr="00510C1A">
              <w:rPr>
                <w:sz w:val="24"/>
              </w:rPr>
              <w:t>Magnet-Med</w:t>
            </w:r>
          </w:p>
        </w:tc>
        <w:tc>
          <w:tcPr>
            <w:tcW w:w="1506" w:type="dxa"/>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4"/>
              </w:rPr>
            </w:pPr>
            <w:r w:rsidRPr="00510C1A">
              <w:rPr>
                <w:rFonts w:eastAsiaTheme="minorEastAsia" w:cstheme="minorHAnsi"/>
                <w:sz w:val="24"/>
              </w:rPr>
              <w:t>R 5175</w:t>
            </w:r>
          </w:p>
        </w:tc>
        <w:tc>
          <w:tcPr>
            <w:tcW w:w="3907" w:type="dxa"/>
            <w:tcBorders>
              <w:right w:val="single" w:sz="4" w:space="0" w:color="auto"/>
            </w:tcBorders>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4"/>
              </w:rPr>
            </w:pPr>
          </w:p>
        </w:tc>
      </w:tr>
      <w:tr w:rsidR="00510C1A" w:rsidRPr="00510C1A" w:rsidTr="00C27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 w:type="dxa"/>
            <w:tcBorders>
              <w:left w:val="single" w:sz="4" w:space="0" w:color="auto"/>
            </w:tcBorders>
          </w:tcPr>
          <w:p w:rsidR="00510C1A" w:rsidRPr="00510C1A" w:rsidRDefault="00510C1A" w:rsidP="00510C1A">
            <w:pPr>
              <w:spacing w:line="360" w:lineRule="auto"/>
              <w:jc w:val="both"/>
              <w:rPr>
                <w:rFonts w:ascii="Calibri" w:eastAsia="Calibri" w:hAnsi="Calibri" w:cs="Times New Roman"/>
                <w:sz w:val="24"/>
              </w:rPr>
            </w:pPr>
            <m:oMathPara>
              <m:oMath>
                <m:r>
                  <m:rPr>
                    <m:sty m:val="bi"/>
                  </m:rPr>
                  <w:rPr>
                    <w:rFonts w:ascii="Cambria Math" w:hAnsi="Cambria Math"/>
                    <w:sz w:val="24"/>
                    <w:szCs w:val="24"/>
                  </w:rPr>
                  <m:t>M</m:t>
                </m:r>
              </m:oMath>
            </m:oMathPara>
          </w:p>
        </w:tc>
        <w:tc>
          <w:tcPr>
            <w:tcW w:w="2230" w:type="dxa"/>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sz w:val="24"/>
              </w:rPr>
            </w:pPr>
            <w:r w:rsidRPr="00510C1A">
              <w:rPr>
                <w:rFonts w:eastAsiaTheme="minorEastAsia" w:cstheme="minorHAnsi"/>
                <w:sz w:val="24"/>
              </w:rPr>
              <w:t>M3</w:t>
            </w:r>
          </w:p>
        </w:tc>
        <w:tc>
          <w:tcPr>
            <w:tcW w:w="1506" w:type="dxa"/>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rFonts w:eastAsiaTheme="minorEastAsia" w:cstheme="minorHAnsi"/>
                <w:sz w:val="24"/>
              </w:rPr>
            </w:pPr>
            <w:r w:rsidRPr="00510C1A">
              <w:rPr>
                <w:rFonts w:eastAsiaTheme="minorEastAsia" w:cstheme="minorHAnsi"/>
                <w:sz w:val="24"/>
              </w:rPr>
              <w:t>R 1880</w:t>
            </w:r>
          </w:p>
        </w:tc>
        <w:tc>
          <w:tcPr>
            <w:tcW w:w="3907" w:type="dxa"/>
            <w:tcBorders>
              <w:right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rFonts w:eastAsiaTheme="minorEastAsia" w:cstheme="minorHAnsi"/>
                <w:sz w:val="24"/>
              </w:rPr>
            </w:pPr>
          </w:p>
        </w:tc>
      </w:tr>
      <w:tr w:rsidR="00510C1A" w:rsidRPr="00510C1A" w:rsidTr="00C278D5">
        <w:tc>
          <w:tcPr>
            <w:cnfStyle w:val="001000000000" w:firstRow="0" w:lastRow="0" w:firstColumn="1" w:lastColumn="0" w:oddVBand="0" w:evenVBand="0" w:oddHBand="0" w:evenHBand="0" w:firstRowFirstColumn="0" w:firstRowLastColumn="0" w:lastRowFirstColumn="0" w:lastRowLastColumn="0"/>
            <w:tcW w:w="1417" w:type="dxa"/>
            <w:tcBorders>
              <w:left w:val="single" w:sz="4" w:space="0" w:color="auto"/>
            </w:tcBorders>
          </w:tcPr>
          <w:p w:rsidR="00510C1A" w:rsidRPr="00510C1A" w:rsidRDefault="00510C1A" w:rsidP="00510C1A">
            <w:pPr>
              <w:spacing w:line="360" w:lineRule="auto"/>
              <w:jc w:val="both"/>
              <w:rPr>
                <w:rFonts w:eastAsiaTheme="minorEastAsia" w:cstheme="minorHAnsi"/>
                <w:sz w:val="24"/>
              </w:rPr>
            </w:pPr>
            <m:oMathPara>
              <m:oMath>
                <m:r>
                  <m:rPr>
                    <m:sty m:val="bi"/>
                  </m:rPr>
                  <w:rPr>
                    <w:rFonts w:ascii="Cambria Math" w:hAnsi="Cambria Math"/>
                    <w:sz w:val="24"/>
                    <w:szCs w:val="24"/>
                  </w:rPr>
                  <m:t>b</m:t>
                </m:r>
              </m:oMath>
            </m:oMathPara>
          </w:p>
        </w:tc>
        <w:tc>
          <w:tcPr>
            <w:tcW w:w="2230" w:type="dxa"/>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4"/>
              </w:rPr>
            </w:pPr>
            <w:r w:rsidRPr="00510C1A">
              <w:rPr>
                <w:rFonts w:eastAsiaTheme="minorEastAsia" w:cstheme="minorHAnsi"/>
                <w:sz w:val="24"/>
              </w:rPr>
              <w:t>GF-120</w:t>
            </w:r>
          </w:p>
        </w:tc>
        <w:tc>
          <w:tcPr>
            <w:tcW w:w="1506" w:type="dxa"/>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4"/>
              </w:rPr>
            </w:pPr>
            <w:r w:rsidRPr="00510C1A">
              <w:rPr>
                <w:rFonts w:eastAsiaTheme="minorEastAsia" w:cstheme="minorHAnsi"/>
                <w:sz w:val="24"/>
              </w:rPr>
              <w:t>R 138</w:t>
            </w:r>
          </w:p>
        </w:tc>
        <w:tc>
          <w:tcPr>
            <w:tcW w:w="3907" w:type="dxa"/>
            <w:tcBorders>
              <w:right w:val="single" w:sz="4" w:space="0" w:color="auto"/>
            </w:tcBorders>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4"/>
                <w:lang w:val="en-GB"/>
              </w:rPr>
            </w:pPr>
            <w:r w:rsidRPr="00510C1A">
              <w:rPr>
                <w:rFonts w:eastAsiaTheme="minorEastAsia" w:cstheme="minorHAnsi"/>
                <w:sz w:val="24"/>
                <w:lang w:val="en-GB"/>
              </w:rPr>
              <w:t>Cost of 1 litre per ha</w:t>
            </w:r>
          </w:p>
        </w:tc>
      </w:tr>
      <w:tr w:rsidR="00510C1A" w:rsidRPr="00510C1A" w:rsidTr="00C27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 w:type="dxa"/>
            <w:tcBorders>
              <w:left w:val="single" w:sz="4" w:space="0" w:color="auto"/>
            </w:tcBorders>
          </w:tcPr>
          <w:p w:rsidR="00510C1A" w:rsidRPr="00510C1A" w:rsidRDefault="00C9128C" w:rsidP="00510C1A">
            <w:pPr>
              <w:spacing w:line="360" w:lineRule="auto"/>
              <w:jc w:val="both"/>
              <w:rPr>
                <w:rFonts w:eastAsiaTheme="minorEastAsia" w:cstheme="minorHAnsi"/>
                <w:sz w:val="24"/>
              </w:rPr>
            </w:pPr>
            <m:oMathPara>
              <m:oMath>
                <m:sSub>
                  <m:sSubPr>
                    <m:ctrlPr>
                      <w:rPr>
                        <w:rFonts w:ascii="Cambria Math" w:hAnsi="Cambria Math"/>
                        <w:i/>
                        <w:sz w:val="24"/>
                        <w:szCs w:val="24"/>
                      </w:rPr>
                    </m:ctrlPr>
                  </m:sSubPr>
                  <m:e>
                    <m:r>
                      <m:rPr>
                        <m:sty m:val="bi"/>
                      </m:rPr>
                      <w:rPr>
                        <w:rFonts w:ascii="Cambria Math" w:hAnsi="Cambria Math"/>
                        <w:sz w:val="24"/>
                        <w:szCs w:val="24"/>
                      </w:rPr>
                      <m:t>v</m:t>
                    </m:r>
                  </m:e>
                  <m:sub>
                    <m:r>
                      <m:rPr>
                        <m:sty m:val="bi"/>
                      </m:rPr>
                      <w:rPr>
                        <w:rFonts w:ascii="Cambria Math" w:hAnsi="Cambria Math"/>
                        <w:sz w:val="24"/>
                        <w:szCs w:val="24"/>
                      </w:rPr>
                      <m:t>FF</m:t>
                    </m:r>
                  </m:sub>
                </m:sSub>
              </m:oMath>
            </m:oMathPara>
          </w:p>
        </w:tc>
        <w:tc>
          <w:tcPr>
            <w:tcW w:w="2230" w:type="dxa"/>
          </w:tcPr>
          <w:p w:rsidR="00510C1A" w:rsidRPr="00510C1A" w:rsidRDefault="00510C1A" w:rsidP="00510C1A">
            <w:pPr>
              <w:spacing w:line="360" w:lineRule="auto"/>
              <w:cnfStyle w:val="000000100000" w:firstRow="0" w:lastRow="0" w:firstColumn="0" w:lastColumn="0" w:oddVBand="0" w:evenVBand="0" w:oddHBand="1" w:evenHBand="0" w:firstRowFirstColumn="0" w:firstRowLastColumn="0" w:lastRowFirstColumn="0" w:lastRowLastColumn="0"/>
              <w:rPr>
                <w:rFonts w:eastAsiaTheme="minorEastAsia" w:cstheme="minorHAnsi"/>
                <w:sz w:val="24"/>
              </w:rPr>
            </w:pPr>
            <w:r w:rsidRPr="00510C1A">
              <w:rPr>
                <w:sz w:val="24"/>
              </w:rPr>
              <w:t>Average Vehicle costs</w:t>
            </w:r>
          </w:p>
        </w:tc>
        <w:tc>
          <w:tcPr>
            <w:tcW w:w="1506" w:type="dxa"/>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rFonts w:eastAsiaTheme="minorEastAsia" w:cstheme="minorHAnsi"/>
                <w:sz w:val="24"/>
              </w:rPr>
            </w:pPr>
            <w:r w:rsidRPr="00510C1A">
              <w:rPr>
                <w:rFonts w:eastAsiaTheme="minorEastAsia" w:cstheme="minorHAnsi"/>
                <w:sz w:val="24"/>
              </w:rPr>
              <w:t>R 9.26</w:t>
            </w:r>
          </w:p>
        </w:tc>
        <w:tc>
          <w:tcPr>
            <w:tcW w:w="3907" w:type="dxa"/>
            <w:tcBorders>
              <w:right w:val="single" w:sz="4" w:space="0" w:color="auto"/>
            </w:tcBorders>
          </w:tcPr>
          <w:p w:rsidR="00510C1A" w:rsidRPr="00510C1A" w:rsidRDefault="00510C1A" w:rsidP="00510C1A">
            <w:pPr>
              <w:spacing w:line="360" w:lineRule="auto"/>
              <w:jc w:val="both"/>
              <w:cnfStyle w:val="000000100000" w:firstRow="0" w:lastRow="0" w:firstColumn="0" w:lastColumn="0" w:oddVBand="0" w:evenVBand="0" w:oddHBand="1" w:evenHBand="0" w:firstRowFirstColumn="0" w:firstRowLastColumn="0" w:lastRowFirstColumn="0" w:lastRowLastColumn="0"/>
              <w:rPr>
                <w:rFonts w:eastAsiaTheme="minorEastAsia" w:cstheme="minorHAnsi"/>
                <w:sz w:val="24"/>
                <w:lang w:val="en-GB"/>
              </w:rPr>
            </w:pPr>
            <w:r w:rsidRPr="00510C1A">
              <w:rPr>
                <w:rFonts w:eastAsiaTheme="minorEastAsia" w:cstheme="minorHAnsi"/>
                <w:sz w:val="24"/>
                <w:lang w:val="en-GB"/>
              </w:rPr>
              <w:t>Costs include purchasing of fuel and maintenance</w:t>
            </w:r>
          </w:p>
        </w:tc>
      </w:tr>
      <w:tr w:rsidR="00510C1A" w:rsidRPr="00510C1A" w:rsidTr="00C278D5">
        <w:tc>
          <w:tcPr>
            <w:cnfStyle w:val="001000000000" w:firstRow="0" w:lastRow="0" w:firstColumn="1" w:lastColumn="0" w:oddVBand="0" w:evenVBand="0" w:oddHBand="0" w:evenHBand="0" w:firstRowFirstColumn="0" w:firstRowLastColumn="0" w:lastRowFirstColumn="0" w:lastRowLastColumn="0"/>
            <w:tcW w:w="1417" w:type="dxa"/>
            <w:tcBorders>
              <w:left w:val="single" w:sz="4" w:space="0" w:color="auto"/>
              <w:bottom w:val="single" w:sz="4" w:space="0" w:color="auto"/>
            </w:tcBorders>
          </w:tcPr>
          <w:p w:rsidR="00510C1A" w:rsidRPr="00510C1A" w:rsidRDefault="00C9128C" w:rsidP="00510C1A">
            <w:pPr>
              <w:spacing w:line="360" w:lineRule="auto"/>
              <w:jc w:val="both"/>
              <w:rPr>
                <w:rFonts w:eastAsiaTheme="minorEastAsia" w:cstheme="minorHAnsi"/>
                <w:sz w:val="24"/>
              </w:rPr>
            </w:pPr>
            <m:oMathPara>
              <m:oMath>
                <m:sSub>
                  <m:sSubPr>
                    <m:ctrlPr>
                      <w:rPr>
                        <w:rFonts w:ascii="Cambria Math" w:hAnsi="Cambria Math"/>
                        <w:i/>
                        <w:sz w:val="24"/>
                        <w:szCs w:val="24"/>
                      </w:rPr>
                    </m:ctrlPr>
                  </m:sSubPr>
                  <m:e>
                    <m:r>
                      <m:rPr>
                        <m:sty m:val="bi"/>
                      </m:rPr>
                      <w:rPr>
                        <w:rFonts w:ascii="Cambria Math" w:hAnsi="Cambria Math"/>
                        <w:sz w:val="24"/>
                        <w:szCs w:val="24"/>
                      </w:rPr>
                      <m:t>w</m:t>
                    </m:r>
                  </m:e>
                  <m:sub>
                    <m:r>
                      <m:rPr>
                        <m:sty m:val="bi"/>
                      </m:rPr>
                      <w:rPr>
                        <w:rFonts w:ascii="Cambria Math" w:hAnsi="Cambria Math"/>
                        <w:sz w:val="24"/>
                        <w:szCs w:val="24"/>
                      </w:rPr>
                      <m:t>FF</m:t>
                    </m:r>
                  </m:sub>
                </m:sSub>
              </m:oMath>
            </m:oMathPara>
          </w:p>
        </w:tc>
        <w:tc>
          <w:tcPr>
            <w:tcW w:w="2230" w:type="dxa"/>
            <w:tcBorders>
              <w:bottom w:val="single" w:sz="4" w:space="0" w:color="auto"/>
            </w:tcBorders>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4"/>
              </w:rPr>
            </w:pPr>
            <w:r w:rsidRPr="00510C1A">
              <w:rPr>
                <w:rFonts w:eastAsiaTheme="minorEastAsia" w:cstheme="minorHAnsi"/>
                <w:sz w:val="24"/>
              </w:rPr>
              <w:t>Labour costs</w:t>
            </w:r>
          </w:p>
        </w:tc>
        <w:tc>
          <w:tcPr>
            <w:tcW w:w="1506" w:type="dxa"/>
            <w:tcBorders>
              <w:bottom w:val="single" w:sz="4" w:space="0" w:color="auto"/>
            </w:tcBorders>
          </w:tcPr>
          <w:p w:rsidR="00510C1A" w:rsidRPr="00510C1A" w:rsidRDefault="00510C1A" w:rsidP="00510C1A">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4"/>
              </w:rPr>
            </w:pPr>
            <w:r w:rsidRPr="00510C1A">
              <w:rPr>
                <w:rFonts w:eastAsiaTheme="minorEastAsia" w:cstheme="minorHAnsi"/>
                <w:sz w:val="24"/>
              </w:rPr>
              <w:t>R 16.25</w:t>
            </w:r>
          </w:p>
        </w:tc>
        <w:tc>
          <w:tcPr>
            <w:tcW w:w="3907" w:type="dxa"/>
            <w:tcBorders>
              <w:bottom w:val="single" w:sz="4" w:space="0" w:color="auto"/>
              <w:right w:val="single" w:sz="4" w:space="0" w:color="auto"/>
            </w:tcBorders>
          </w:tcPr>
          <w:p w:rsidR="00510C1A" w:rsidRPr="00510C1A" w:rsidRDefault="00510C1A" w:rsidP="00510C1A">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sz w:val="24"/>
                <w:lang w:val="en-GB"/>
              </w:rPr>
            </w:pPr>
            <w:r w:rsidRPr="00510C1A">
              <w:rPr>
                <w:rFonts w:eastAsiaTheme="minorEastAsia" w:cstheme="minorHAnsi"/>
                <w:sz w:val="24"/>
                <w:lang w:val="en-GB"/>
              </w:rPr>
              <w:t>Costs of labour exclusively dedicated to ground baiting</w:t>
            </w:r>
          </w:p>
        </w:tc>
      </w:tr>
    </w:tbl>
    <w:p w:rsidR="00510C1A" w:rsidRPr="00510C1A" w:rsidRDefault="00510C1A" w:rsidP="00510C1A">
      <w:pPr>
        <w:spacing w:before="240" w:after="0" w:line="480" w:lineRule="auto"/>
        <w:jc w:val="both"/>
        <w:rPr>
          <w:rFonts w:eastAsiaTheme="minorEastAsia" w:cstheme="minorHAnsi"/>
          <w:sz w:val="24"/>
        </w:rPr>
      </w:pPr>
      <w:r w:rsidRPr="00510C1A">
        <w:rPr>
          <w:sz w:val="24"/>
        </w:rPr>
        <w:t>The costs of bait stations account for the total purchasing costs (per hectare) of bait stations, which occurs only once, during the entire season.</w:t>
      </w:r>
    </w:p>
    <w:p w:rsidR="00510C1A" w:rsidRPr="00510C1A" w:rsidRDefault="00510C1A" w:rsidP="00510C1A">
      <w:pPr>
        <w:spacing w:after="0" w:line="480" w:lineRule="auto"/>
        <w:jc w:val="both"/>
        <w:rPr>
          <w:rFonts w:eastAsiaTheme="minorEastAsia" w:cstheme="minorHAnsi"/>
          <w:sz w:val="24"/>
        </w:rPr>
      </w:pPr>
    </w:p>
    <w:p w:rsidR="00510C1A" w:rsidRPr="00510C1A" w:rsidRDefault="00510C1A" w:rsidP="00510C1A">
      <w:pPr>
        <w:spacing w:after="0" w:line="480" w:lineRule="auto"/>
        <w:jc w:val="both"/>
        <w:rPr>
          <w:rFonts w:eastAsiaTheme="minorEastAsia" w:cstheme="minorHAnsi"/>
          <w:b/>
          <w:sz w:val="24"/>
          <w:szCs w:val="24"/>
        </w:rPr>
      </w:pPr>
      <w:r w:rsidRPr="00510C1A">
        <w:rPr>
          <w:rFonts w:eastAsiaTheme="minorEastAsia" w:cstheme="minorHAnsi"/>
          <w:b/>
          <w:sz w:val="24"/>
          <w:szCs w:val="24"/>
        </w:rPr>
        <w:t>6. Frequency of Ground Bait Application (FF-IPM)</w:t>
      </w:r>
    </w:p>
    <w:p w:rsidR="00510C1A" w:rsidRPr="00510C1A" w:rsidRDefault="00510C1A" w:rsidP="00510C1A">
      <w:pPr>
        <w:spacing w:after="0" w:line="480" w:lineRule="auto"/>
        <w:jc w:val="both"/>
        <w:rPr>
          <w:sz w:val="24"/>
        </w:rPr>
      </w:pPr>
      <w:r w:rsidRPr="00510C1A">
        <w:rPr>
          <w:rFonts w:eastAsiaTheme="minorEastAsia" w:cstheme="minorHAnsi"/>
          <w:b/>
          <w:sz w:val="24"/>
        </w:rPr>
        <w:lastRenderedPageBreak/>
        <w:t>Table A.6.</w:t>
      </w:r>
      <w:r w:rsidRPr="00510C1A">
        <w:rPr>
          <w:rFonts w:eastAsiaTheme="minorEastAsia" w:cstheme="minorHAnsi"/>
          <w:sz w:val="24"/>
        </w:rPr>
        <w:t xml:space="preserve"> </w:t>
      </w:r>
      <w:r w:rsidRPr="00510C1A">
        <w:rPr>
          <w:sz w:val="24"/>
        </w:rPr>
        <w:t>Frequency values of ground BAT</w:t>
      </w:r>
      <w:r w:rsidRPr="00510C1A">
        <w:rPr>
          <w:rFonts w:eastAsiaTheme="minorEastAsia" w:cstheme="minorHAnsi"/>
          <w:sz w:val="24"/>
        </w:rPr>
        <w:t xml:space="preserve"> (FF-IPM). Periods of low pest pressure and high pest pressure were identified based on the monthly fluctuations of </w:t>
      </w:r>
      <w:r w:rsidRPr="00510C1A">
        <w:rPr>
          <w:rFonts w:eastAsiaTheme="minorEastAsia" w:cstheme="minorHAnsi"/>
          <w:i/>
          <w:sz w:val="24"/>
        </w:rPr>
        <w:t>C. capitata</w:t>
      </w:r>
      <w:r w:rsidRPr="00510C1A">
        <w:rPr>
          <w:rFonts w:eastAsiaTheme="minorEastAsia" w:cstheme="minorHAnsi"/>
          <w:sz w:val="24"/>
        </w:rPr>
        <w:t xml:space="preserve"> and </w:t>
      </w:r>
      <w:r w:rsidRPr="00510C1A">
        <w:rPr>
          <w:rFonts w:eastAsiaTheme="minorEastAsia" w:cstheme="minorHAnsi"/>
          <w:i/>
          <w:sz w:val="24"/>
        </w:rPr>
        <w:t>C. rosa</w:t>
      </w:r>
      <w:r w:rsidRPr="00510C1A">
        <w:rPr>
          <w:rFonts w:eastAsiaTheme="minorEastAsia" w:cstheme="minorHAnsi"/>
          <w:sz w:val="24"/>
        </w:rPr>
        <w:t xml:space="preserve"> (i.e. </w:t>
      </w:r>
      <w:r w:rsidRPr="00510C1A">
        <w:rPr>
          <w:rFonts w:eastAsiaTheme="minorEastAsia" w:cstheme="minorHAnsi"/>
          <w:i/>
          <w:sz w:val="24"/>
        </w:rPr>
        <w:t xml:space="preserve">C. </w:t>
      </w:r>
      <w:proofErr w:type="spellStart"/>
      <w:r w:rsidRPr="00510C1A">
        <w:rPr>
          <w:rFonts w:eastAsiaTheme="minorEastAsia" w:cstheme="minorHAnsi"/>
          <w:i/>
          <w:sz w:val="24"/>
        </w:rPr>
        <w:t>quilicii</w:t>
      </w:r>
      <w:proofErr w:type="spellEnd"/>
      <w:r w:rsidRPr="00510C1A">
        <w:rPr>
          <w:rFonts w:eastAsiaTheme="minorEastAsia" w:cstheme="minorHAnsi"/>
          <w:sz w:val="24"/>
        </w:rPr>
        <w:t>) wild flies in the Western Cape province, South Africa (</w:t>
      </w:r>
      <w:r w:rsidRPr="00510C1A">
        <w:rPr>
          <w:sz w:val="24"/>
          <w:szCs w:val="24"/>
        </w:rPr>
        <w:t xml:space="preserve">Manrakhan and Addison, </w:t>
      </w:r>
      <w:r w:rsidRPr="00510C1A">
        <w:rPr>
          <w:sz w:val="24"/>
        </w:rPr>
        <w:t>2014; Bekker et al., 2019a; Bekker et al., 2019b). A frequency value of (</w:t>
      </w:r>
      <w:r w:rsidRPr="00510C1A">
        <w:rPr>
          <w:rFonts w:ascii="Cambria Math" w:hAnsi="Cambria Math"/>
          <w:sz w:val="24"/>
        </w:rPr>
        <w:t>k=6</w:t>
      </w:r>
      <w:r w:rsidRPr="00510C1A">
        <w:rPr>
          <w:sz w:val="24"/>
        </w:rPr>
        <w:t>) was used to calculate BAT costs for May (</w:t>
      </w:r>
      <w:r w:rsidRPr="00510C1A">
        <w:rPr>
          <w:rFonts w:ascii="Cambria Math" w:hAnsi="Cambria Math"/>
          <w:sz w:val="24"/>
        </w:rPr>
        <w:t>t=8</w:t>
      </w:r>
      <w:r w:rsidRPr="00510C1A">
        <w:rPr>
          <w:sz w:val="24"/>
        </w:rPr>
        <w:t>) as the bait application in the 2018/2019 season was terminated a week earlier (third week of May) on the FF-IPM farm.</w:t>
      </w:r>
    </w:p>
    <w:tbl>
      <w:tblPr>
        <w:tblStyle w:val="TableGrid"/>
        <w:tblW w:w="9072" w:type="dxa"/>
        <w:tblInd w:w="-5" w:type="dxa"/>
        <w:tblLayout w:type="fixed"/>
        <w:tblLook w:val="04A0" w:firstRow="1" w:lastRow="0" w:firstColumn="1" w:lastColumn="0" w:noHBand="0" w:noVBand="1"/>
      </w:tblPr>
      <w:tblGrid>
        <w:gridCol w:w="1276"/>
        <w:gridCol w:w="3402"/>
        <w:gridCol w:w="2268"/>
        <w:gridCol w:w="2126"/>
      </w:tblGrid>
      <w:tr w:rsidR="00510C1A" w:rsidRPr="00510C1A" w:rsidTr="00C278D5">
        <w:trPr>
          <w:trHeight w:val="275"/>
        </w:trPr>
        <w:tc>
          <w:tcPr>
            <w:tcW w:w="1276" w:type="dxa"/>
            <w:vMerge w:val="restart"/>
            <w:shd w:val="clear" w:color="auto" w:fill="D9D9D9" w:themeFill="background1" w:themeFillShade="D9"/>
          </w:tcPr>
          <w:p w:rsidR="00510C1A" w:rsidRPr="00510C1A" w:rsidRDefault="00510C1A" w:rsidP="00510C1A">
            <w:pPr>
              <w:spacing w:line="360" w:lineRule="auto"/>
              <w:contextualSpacing/>
              <w:jc w:val="both"/>
              <w:rPr>
                <w:rFonts w:ascii="Calibri" w:eastAsia="Times New Roman" w:hAnsi="Calibri" w:cs="Calibri"/>
                <w:b/>
                <w:sz w:val="24"/>
                <w:szCs w:val="24"/>
              </w:rPr>
            </w:pPr>
            <w:r w:rsidRPr="00510C1A">
              <w:rPr>
                <w:rFonts w:ascii="Calibri" w:eastAsia="Times New Roman" w:hAnsi="Calibri" w:cs="Calibri"/>
                <w:b/>
                <w:sz w:val="24"/>
                <w:szCs w:val="24"/>
              </w:rPr>
              <w:t>Variable</w:t>
            </w:r>
          </w:p>
        </w:tc>
        <w:tc>
          <w:tcPr>
            <w:tcW w:w="3402" w:type="dxa"/>
            <w:vMerge w:val="restart"/>
            <w:shd w:val="clear" w:color="auto" w:fill="D9D9D9" w:themeFill="background1" w:themeFillShade="D9"/>
          </w:tcPr>
          <w:p w:rsidR="00510C1A" w:rsidRPr="00510C1A" w:rsidRDefault="00510C1A" w:rsidP="00510C1A">
            <w:pPr>
              <w:spacing w:line="360" w:lineRule="auto"/>
              <w:contextualSpacing/>
              <w:jc w:val="center"/>
              <w:rPr>
                <w:rFonts w:eastAsiaTheme="minorEastAsia" w:cstheme="minorHAnsi"/>
                <w:b/>
                <w:sz w:val="24"/>
              </w:rPr>
            </w:pPr>
            <w:r w:rsidRPr="00510C1A">
              <w:rPr>
                <w:rFonts w:eastAsiaTheme="minorEastAsia" w:cstheme="minorHAnsi"/>
                <w:b/>
                <w:sz w:val="24"/>
              </w:rPr>
              <w:t>Description</w:t>
            </w:r>
          </w:p>
        </w:tc>
        <w:tc>
          <w:tcPr>
            <w:tcW w:w="2268" w:type="dxa"/>
            <w:shd w:val="clear" w:color="auto" w:fill="D9D9D9" w:themeFill="background1" w:themeFillShade="D9"/>
          </w:tcPr>
          <w:p w:rsidR="00510C1A" w:rsidRPr="00510C1A" w:rsidRDefault="00510C1A" w:rsidP="00510C1A">
            <w:pPr>
              <w:spacing w:line="360" w:lineRule="auto"/>
              <w:contextualSpacing/>
              <w:jc w:val="both"/>
              <w:rPr>
                <w:rFonts w:eastAsiaTheme="minorEastAsia" w:cstheme="minorHAnsi"/>
                <w:b/>
                <w:sz w:val="24"/>
              </w:rPr>
            </w:pPr>
            <w:r w:rsidRPr="00510C1A">
              <w:rPr>
                <w:rFonts w:eastAsiaTheme="minorEastAsia" w:cstheme="minorHAnsi"/>
                <w:b/>
                <w:sz w:val="24"/>
              </w:rPr>
              <w:t>Early-Season[1 - 5]</w:t>
            </w:r>
          </w:p>
        </w:tc>
        <w:tc>
          <w:tcPr>
            <w:tcW w:w="2126" w:type="dxa"/>
            <w:shd w:val="clear" w:color="auto" w:fill="D9D9D9" w:themeFill="background1" w:themeFillShade="D9"/>
          </w:tcPr>
          <w:p w:rsidR="00510C1A" w:rsidRPr="00510C1A" w:rsidRDefault="00510C1A" w:rsidP="00510C1A">
            <w:pPr>
              <w:spacing w:line="360" w:lineRule="auto"/>
              <w:contextualSpacing/>
              <w:jc w:val="both"/>
              <w:rPr>
                <w:rFonts w:eastAsiaTheme="minorEastAsia" w:cstheme="minorHAnsi"/>
                <w:b/>
                <w:sz w:val="24"/>
              </w:rPr>
            </w:pPr>
            <w:r w:rsidRPr="00510C1A">
              <w:rPr>
                <w:rFonts w:eastAsiaTheme="minorEastAsia" w:cstheme="minorHAnsi"/>
                <w:b/>
                <w:sz w:val="24"/>
              </w:rPr>
              <w:t>Late-Season [6 - 8]</w:t>
            </w:r>
          </w:p>
        </w:tc>
      </w:tr>
      <w:tr w:rsidR="00510C1A" w:rsidRPr="00510C1A" w:rsidTr="00C278D5">
        <w:trPr>
          <w:trHeight w:val="182"/>
        </w:trPr>
        <w:tc>
          <w:tcPr>
            <w:tcW w:w="1276" w:type="dxa"/>
            <w:vMerge/>
            <w:shd w:val="clear" w:color="auto" w:fill="D9D9D9" w:themeFill="background1" w:themeFillShade="D9"/>
          </w:tcPr>
          <w:p w:rsidR="00510C1A" w:rsidRPr="00510C1A" w:rsidRDefault="00510C1A" w:rsidP="00510C1A">
            <w:pPr>
              <w:spacing w:line="360" w:lineRule="auto"/>
              <w:contextualSpacing/>
              <w:jc w:val="both"/>
              <w:rPr>
                <w:rFonts w:ascii="Calibri" w:eastAsia="Times New Roman" w:hAnsi="Calibri" w:cs="Calibri"/>
                <w:b/>
                <w:sz w:val="24"/>
                <w:szCs w:val="24"/>
              </w:rPr>
            </w:pPr>
          </w:p>
        </w:tc>
        <w:tc>
          <w:tcPr>
            <w:tcW w:w="3402" w:type="dxa"/>
            <w:vMerge/>
            <w:shd w:val="clear" w:color="auto" w:fill="D9D9D9" w:themeFill="background1" w:themeFillShade="D9"/>
          </w:tcPr>
          <w:p w:rsidR="00510C1A" w:rsidRPr="00510C1A" w:rsidRDefault="00510C1A" w:rsidP="00510C1A">
            <w:pPr>
              <w:spacing w:line="360" w:lineRule="auto"/>
              <w:contextualSpacing/>
              <w:jc w:val="both"/>
              <w:rPr>
                <w:rFonts w:eastAsiaTheme="minorEastAsia" w:cstheme="minorHAnsi"/>
                <w:b/>
                <w:sz w:val="24"/>
              </w:rPr>
            </w:pPr>
          </w:p>
        </w:tc>
        <w:tc>
          <w:tcPr>
            <w:tcW w:w="2268" w:type="dxa"/>
            <w:shd w:val="clear" w:color="auto" w:fill="D9D9D9" w:themeFill="background1" w:themeFillShade="D9"/>
          </w:tcPr>
          <w:p w:rsidR="00510C1A" w:rsidRPr="00510C1A" w:rsidRDefault="00510C1A" w:rsidP="00510C1A">
            <w:pPr>
              <w:spacing w:line="360" w:lineRule="auto"/>
              <w:contextualSpacing/>
              <w:jc w:val="both"/>
              <w:rPr>
                <w:rFonts w:eastAsiaTheme="minorEastAsia" w:cstheme="minorHAnsi"/>
                <w:b/>
                <w:sz w:val="24"/>
              </w:rPr>
            </w:pPr>
            <w:r w:rsidRPr="00510C1A">
              <w:rPr>
                <w:rFonts w:eastAsiaTheme="minorEastAsia" w:cstheme="minorHAnsi"/>
                <w:b/>
                <w:sz w:val="24"/>
              </w:rPr>
              <w:t>Low Pressure</w:t>
            </w:r>
          </w:p>
        </w:tc>
        <w:tc>
          <w:tcPr>
            <w:tcW w:w="2126" w:type="dxa"/>
            <w:shd w:val="clear" w:color="auto" w:fill="D9D9D9" w:themeFill="background1" w:themeFillShade="D9"/>
          </w:tcPr>
          <w:p w:rsidR="00510C1A" w:rsidRPr="00510C1A" w:rsidRDefault="00510C1A" w:rsidP="00510C1A">
            <w:pPr>
              <w:spacing w:line="360" w:lineRule="auto"/>
              <w:contextualSpacing/>
              <w:jc w:val="both"/>
              <w:rPr>
                <w:rFonts w:eastAsiaTheme="minorEastAsia" w:cstheme="minorHAnsi"/>
                <w:b/>
                <w:sz w:val="24"/>
              </w:rPr>
            </w:pPr>
            <w:r w:rsidRPr="00510C1A">
              <w:rPr>
                <w:rFonts w:eastAsiaTheme="minorEastAsia" w:cstheme="minorHAnsi"/>
                <w:b/>
                <w:sz w:val="24"/>
              </w:rPr>
              <w:t>High Pressure</w:t>
            </w:r>
          </w:p>
        </w:tc>
      </w:tr>
      <w:tr w:rsidR="00510C1A" w:rsidRPr="00510C1A" w:rsidTr="00C278D5">
        <w:trPr>
          <w:trHeight w:val="248"/>
        </w:trPr>
        <w:tc>
          <w:tcPr>
            <w:tcW w:w="1276" w:type="dxa"/>
          </w:tcPr>
          <w:p w:rsidR="00510C1A" w:rsidRPr="00510C1A" w:rsidRDefault="00510C1A" w:rsidP="00510C1A">
            <w:pPr>
              <w:spacing w:line="360" w:lineRule="auto"/>
              <w:contextualSpacing/>
              <w:jc w:val="both"/>
              <w:rPr>
                <w:rFonts w:ascii="Calibri" w:eastAsia="Times New Roman" w:hAnsi="Calibri" w:cs="Calibri"/>
                <w:sz w:val="24"/>
                <w:szCs w:val="24"/>
              </w:rPr>
            </w:pPr>
            <m:oMathPara>
              <m:oMath>
                <m:r>
                  <w:rPr>
                    <w:rFonts w:ascii="Cambria Math" w:hAnsi="Cambria Math"/>
                    <w:sz w:val="24"/>
                    <w:szCs w:val="24"/>
                  </w:rPr>
                  <m:t>k</m:t>
                </m:r>
              </m:oMath>
            </m:oMathPara>
          </w:p>
        </w:tc>
        <w:tc>
          <w:tcPr>
            <w:tcW w:w="3402" w:type="dxa"/>
          </w:tcPr>
          <w:p w:rsidR="00510C1A" w:rsidRPr="00510C1A" w:rsidRDefault="00510C1A" w:rsidP="00510C1A">
            <w:pPr>
              <w:spacing w:line="360" w:lineRule="auto"/>
              <w:contextualSpacing/>
              <w:rPr>
                <w:rFonts w:eastAsiaTheme="minorEastAsia" w:cstheme="minorHAnsi"/>
                <w:sz w:val="24"/>
                <w:lang w:val="en-GB"/>
              </w:rPr>
            </w:pPr>
            <w:r w:rsidRPr="00510C1A">
              <w:rPr>
                <w:rFonts w:eastAsiaTheme="minorEastAsia" w:cstheme="minorHAnsi"/>
                <w:sz w:val="24"/>
                <w:lang w:val="en-GB"/>
              </w:rPr>
              <w:t xml:space="preserve">frequency of ground BAT (sum of total amount of bait applications within a given month) </w:t>
            </w:r>
          </w:p>
        </w:tc>
        <w:tc>
          <w:tcPr>
            <w:tcW w:w="2268" w:type="dxa"/>
          </w:tcPr>
          <w:p w:rsidR="00510C1A" w:rsidRPr="00510C1A" w:rsidRDefault="00510C1A" w:rsidP="00510C1A">
            <w:pPr>
              <w:spacing w:line="360" w:lineRule="auto"/>
              <w:contextualSpacing/>
              <w:jc w:val="both"/>
              <w:rPr>
                <w:rFonts w:eastAsiaTheme="minorEastAsia" w:cstheme="minorHAnsi"/>
                <w:sz w:val="24"/>
              </w:rPr>
            </w:pPr>
            <w:r w:rsidRPr="00510C1A">
              <w:rPr>
                <w:rFonts w:eastAsiaTheme="minorEastAsia" w:cstheme="minorHAnsi"/>
                <w:sz w:val="24"/>
              </w:rPr>
              <w:t>4</w:t>
            </w:r>
          </w:p>
        </w:tc>
        <w:tc>
          <w:tcPr>
            <w:tcW w:w="2126" w:type="dxa"/>
          </w:tcPr>
          <w:p w:rsidR="00510C1A" w:rsidRPr="00510C1A" w:rsidRDefault="00510C1A" w:rsidP="00510C1A">
            <w:pPr>
              <w:spacing w:line="360" w:lineRule="auto"/>
              <w:contextualSpacing/>
              <w:jc w:val="both"/>
              <w:rPr>
                <w:rFonts w:eastAsiaTheme="minorEastAsia" w:cstheme="minorHAnsi"/>
                <w:sz w:val="24"/>
              </w:rPr>
            </w:pPr>
            <w:r w:rsidRPr="00510C1A">
              <w:rPr>
                <w:rFonts w:eastAsiaTheme="minorEastAsia" w:cstheme="minorHAnsi"/>
                <w:sz w:val="24"/>
              </w:rPr>
              <w:t>8</w:t>
            </w:r>
          </w:p>
        </w:tc>
      </w:tr>
    </w:tbl>
    <w:p w:rsidR="00510C1A" w:rsidRPr="00510C1A" w:rsidRDefault="00510C1A" w:rsidP="00510C1A">
      <w:pPr>
        <w:spacing w:line="480" w:lineRule="auto"/>
        <w:jc w:val="both"/>
        <w:rPr>
          <w:rFonts w:eastAsiaTheme="minorEastAsia" w:cstheme="minorHAnsi"/>
          <w:b/>
          <w:sz w:val="24"/>
        </w:rPr>
      </w:pPr>
    </w:p>
    <w:p w:rsidR="00510C1A" w:rsidRPr="00510C1A" w:rsidRDefault="00510C1A" w:rsidP="00510C1A">
      <w:pPr>
        <w:spacing w:after="0" w:line="480" w:lineRule="auto"/>
        <w:jc w:val="both"/>
        <w:rPr>
          <w:iCs/>
          <w:sz w:val="24"/>
          <w:szCs w:val="24"/>
        </w:rPr>
      </w:pPr>
      <w:r w:rsidRPr="00510C1A">
        <w:rPr>
          <w:b/>
          <w:iCs/>
          <w:sz w:val="24"/>
          <w:szCs w:val="24"/>
        </w:rPr>
        <w:t>Table A.7.</w:t>
      </w:r>
      <w:r w:rsidRPr="00510C1A">
        <w:rPr>
          <w:iCs/>
          <w:sz w:val="24"/>
          <w:szCs w:val="24"/>
        </w:rPr>
        <w:t xml:space="preserve"> Costs per application of ground BAT on the farm under FF-IPM.</w:t>
      </w:r>
    </w:p>
    <w:tbl>
      <w:tblPr>
        <w:tblStyle w:val="PlainTable2"/>
        <w:tblW w:w="0" w:type="auto"/>
        <w:tblLook w:val="0620" w:firstRow="1" w:lastRow="0" w:firstColumn="0" w:lastColumn="0" w:noHBand="1" w:noVBand="1"/>
      </w:tblPr>
      <w:tblGrid>
        <w:gridCol w:w="2552"/>
        <w:gridCol w:w="2551"/>
        <w:gridCol w:w="3967"/>
      </w:tblGrid>
      <w:tr w:rsidR="00510C1A" w:rsidRPr="00510C1A" w:rsidTr="00C278D5">
        <w:trPr>
          <w:cnfStyle w:val="100000000000" w:firstRow="1" w:lastRow="0" w:firstColumn="0" w:lastColumn="0" w:oddVBand="0" w:evenVBand="0" w:oddHBand="0" w:evenHBand="0" w:firstRowFirstColumn="0" w:firstRowLastColumn="0" w:lastRowFirstColumn="0" w:lastRowLastColumn="0"/>
        </w:trPr>
        <w:tc>
          <w:tcPr>
            <w:tcW w:w="2552" w:type="dxa"/>
            <w:tcBorders>
              <w:top w:val="single" w:sz="4" w:space="0" w:color="7F7F7F" w:themeColor="text1" w:themeTint="80"/>
              <w:bottom w:val="single" w:sz="12" w:space="0" w:color="auto"/>
            </w:tcBorders>
            <w:vAlign w:val="center"/>
          </w:tcPr>
          <w:p w:rsidR="00510C1A" w:rsidRPr="00510C1A" w:rsidRDefault="00510C1A" w:rsidP="00510C1A">
            <w:pPr>
              <w:spacing w:line="480" w:lineRule="auto"/>
              <w:jc w:val="center"/>
              <w:rPr>
                <w:sz w:val="24"/>
                <w:szCs w:val="24"/>
              </w:rPr>
            </w:pPr>
            <w:r w:rsidRPr="00510C1A">
              <w:rPr>
                <w:sz w:val="24"/>
                <w:szCs w:val="24"/>
              </w:rPr>
              <w:t>Farm</w:t>
            </w:r>
          </w:p>
        </w:tc>
        <w:tc>
          <w:tcPr>
            <w:tcW w:w="2551" w:type="dxa"/>
            <w:tcBorders>
              <w:top w:val="single" w:sz="4" w:space="0" w:color="7F7F7F" w:themeColor="text1" w:themeTint="80"/>
              <w:bottom w:val="single" w:sz="12" w:space="0" w:color="auto"/>
            </w:tcBorders>
          </w:tcPr>
          <w:p w:rsidR="00510C1A" w:rsidRPr="00510C1A" w:rsidRDefault="00510C1A" w:rsidP="00510C1A">
            <w:pPr>
              <w:spacing w:line="480" w:lineRule="auto"/>
              <w:jc w:val="center"/>
              <w:rPr>
                <w:sz w:val="24"/>
                <w:szCs w:val="24"/>
              </w:rPr>
            </w:pPr>
            <w:r w:rsidRPr="00510C1A">
              <w:rPr>
                <w:sz w:val="24"/>
                <w:szCs w:val="24"/>
              </w:rPr>
              <w:t>Description</w:t>
            </w:r>
          </w:p>
        </w:tc>
        <w:tc>
          <w:tcPr>
            <w:tcW w:w="3967" w:type="dxa"/>
            <w:tcBorders>
              <w:top w:val="single" w:sz="4" w:space="0" w:color="7F7F7F" w:themeColor="text1" w:themeTint="80"/>
              <w:bottom w:val="single" w:sz="12" w:space="0" w:color="auto"/>
            </w:tcBorders>
          </w:tcPr>
          <w:p w:rsidR="00510C1A" w:rsidRPr="00510C1A" w:rsidRDefault="00510C1A" w:rsidP="00510C1A">
            <w:pPr>
              <w:spacing w:line="480" w:lineRule="auto"/>
              <w:jc w:val="both"/>
              <w:rPr>
                <w:sz w:val="24"/>
                <w:szCs w:val="24"/>
              </w:rPr>
            </w:pPr>
            <w:r w:rsidRPr="00510C1A">
              <w:rPr>
                <w:sz w:val="24"/>
                <w:szCs w:val="24"/>
              </w:rPr>
              <w:t>Costs per Application (ha)</w:t>
            </w:r>
          </w:p>
        </w:tc>
      </w:tr>
      <w:tr w:rsidR="00510C1A" w:rsidRPr="00510C1A" w:rsidTr="00C278D5">
        <w:tc>
          <w:tcPr>
            <w:tcW w:w="2552" w:type="dxa"/>
          </w:tcPr>
          <w:p w:rsidR="00510C1A" w:rsidRPr="00510C1A" w:rsidRDefault="00510C1A" w:rsidP="00510C1A">
            <w:pPr>
              <w:spacing w:line="480" w:lineRule="auto"/>
              <w:jc w:val="center"/>
              <w:rPr>
                <w:sz w:val="24"/>
                <w:szCs w:val="24"/>
              </w:rPr>
            </w:pPr>
            <w:r w:rsidRPr="00510C1A">
              <w:rPr>
                <w:sz w:val="24"/>
                <w:szCs w:val="24"/>
              </w:rPr>
              <w:lastRenderedPageBreak/>
              <w:t>FF-IPM</w:t>
            </w:r>
          </w:p>
        </w:tc>
        <w:tc>
          <w:tcPr>
            <w:tcW w:w="2551" w:type="dxa"/>
          </w:tcPr>
          <w:p w:rsidR="00510C1A" w:rsidRPr="00510C1A" w:rsidRDefault="00510C1A" w:rsidP="00510C1A">
            <w:pPr>
              <w:spacing w:line="480" w:lineRule="auto"/>
              <w:jc w:val="center"/>
              <w:rPr>
                <w:sz w:val="24"/>
                <w:szCs w:val="24"/>
              </w:rPr>
            </w:pPr>
            <w:r w:rsidRPr="00510C1A">
              <w:rPr>
                <w:sz w:val="24"/>
                <w:szCs w:val="24"/>
              </w:rPr>
              <w:t>Ground BAT</w:t>
            </w:r>
          </w:p>
        </w:tc>
        <w:tc>
          <w:tcPr>
            <w:tcW w:w="3967" w:type="dxa"/>
          </w:tcPr>
          <w:p w:rsidR="00510C1A" w:rsidRPr="00510C1A" w:rsidRDefault="00510C1A" w:rsidP="00510C1A">
            <w:pPr>
              <w:spacing w:line="480" w:lineRule="auto"/>
              <w:jc w:val="both"/>
              <w:rPr>
                <w:sz w:val="24"/>
                <w:szCs w:val="24"/>
              </w:rPr>
            </w:pPr>
            <w:r w:rsidRPr="00510C1A">
              <w:rPr>
                <w:sz w:val="24"/>
                <w:szCs w:val="24"/>
              </w:rPr>
              <w:t>R 163.51</w:t>
            </w:r>
          </w:p>
        </w:tc>
      </w:tr>
    </w:tbl>
    <w:p w:rsidR="00510C1A" w:rsidRPr="00510C1A" w:rsidRDefault="00510C1A" w:rsidP="00510C1A">
      <w:pPr>
        <w:spacing w:after="0" w:line="480" w:lineRule="auto"/>
        <w:jc w:val="both"/>
        <w:rPr>
          <w:rFonts w:eastAsiaTheme="minorEastAsia" w:cstheme="minorHAnsi"/>
          <w:b/>
          <w:sz w:val="24"/>
        </w:rPr>
      </w:pPr>
    </w:p>
    <w:p w:rsidR="00510C1A" w:rsidRPr="00510C1A" w:rsidRDefault="00510C1A" w:rsidP="00510C1A">
      <w:pPr>
        <w:spacing w:after="0" w:line="480" w:lineRule="auto"/>
        <w:jc w:val="both"/>
        <w:rPr>
          <w:rFonts w:eastAsiaTheme="minorEastAsia" w:cstheme="minorHAnsi"/>
          <w:b/>
          <w:sz w:val="24"/>
        </w:rPr>
      </w:pPr>
      <w:r w:rsidRPr="00510C1A">
        <w:rPr>
          <w:rFonts w:eastAsiaTheme="minorEastAsia" w:cstheme="minorHAnsi"/>
          <w:b/>
          <w:sz w:val="24"/>
        </w:rPr>
        <w:t xml:space="preserve">7. Costs of Standardised monitoring </w:t>
      </w:r>
    </w:p>
    <w:p w:rsidR="00510C1A" w:rsidRPr="00510C1A" w:rsidRDefault="00510C1A" w:rsidP="00510C1A">
      <w:pPr>
        <w:spacing w:after="0" w:line="480" w:lineRule="auto"/>
        <w:jc w:val="both"/>
        <w:rPr>
          <w:sz w:val="24"/>
          <w:szCs w:val="24"/>
        </w:rPr>
      </w:pPr>
      <w:r w:rsidRPr="00510C1A">
        <w:rPr>
          <w:rFonts w:eastAsiaTheme="minorEastAsia" w:cstheme="minorHAnsi"/>
          <w:b/>
          <w:sz w:val="24"/>
          <w:szCs w:val="24"/>
        </w:rPr>
        <w:t>Table A.8.</w:t>
      </w:r>
      <w:r w:rsidRPr="00510C1A">
        <w:rPr>
          <w:rFonts w:eastAsiaTheme="minorEastAsia" w:cstheme="minorHAnsi"/>
          <w:sz w:val="24"/>
          <w:szCs w:val="24"/>
        </w:rPr>
        <w:t xml:space="preserve"> Costs of trap and lures for standardised monitoring. Costs of traps and lures provided by </w:t>
      </w:r>
      <w:proofErr w:type="spellStart"/>
      <w:r w:rsidRPr="00510C1A">
        <w:rPr>
          <w:rFonts w:eastAsiaTheme="minorEastAsia" w:cstheme="minorHAnsi"/>
          <w:sz w:val="24"/>
          <w:szCs w:val="24"/>
        </w:rPr>
        <w:t>Chempac</w:t>
      </w:r>
      <w:proofErr w:type="spellEnd"/>
      <w:r w:rsidRPr="00510C1A">
        <w:rPr>
          <w:rFonts w:eastAsiaTheme="minorEastAsia" w:cstheme="minorHAnsi"/>
          <w:sz w:val="24"/>
          <w:szCs w:val="24"/>
        </w:rPr>
        <w:t xml:space="preserve"> (Pty) Ltd, South Africa – </w:t>
      </w:r>
      <w:r w:rsidRPr="00510C1A">
        <w:rPr>
          <w:sz w:val="24"/>
          <w:szCs w:val="24"/>
        </w:rPr>
        <w:t>http://www.chempac.net; and the average income of staff was obtained from the Hortgro 2018 report (Hortgro, 2018 – https://www.hortgro.co.za).</w:t>
      </w:r>
    </w:p>
    <w:tbl>
      <w:tblPr>
        <w:tblStyle w:val="PlainTable3"/>
        <w:tblW w:w="0" w:type="auto"/>
        <w:tblLook w:val="04A0" w:firstRow="1" w:lastRow="0" w:firstColumn="1" w:lastColumn="0" w:noHBand="0" w:noVBand="1"/>
      </w:tblPr>
      <w:tblGrid>
        <w:gridCol w:w="1417"/>
        <w:gridCol w:w="3515"/>
        <w:gridCol w:w="1726"/>
        <w:gridCol w:w="2402"/>
      </w:tblGrid>
      <w:tr w:rsidR="00510C1A" w:rsidRPr="00510C1A" w:rsidTr="00C278D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418" w:type="dxa"/>
            <w:tcBorders>
              <w:top w:val="single" w:sz="4" w:space="0" w:color="auto"/>
              <w:left w:val="single" w:sz="4" w:space="0" w:color="auto"/>
            </w:tcBorders>
          </w:tcPr>
          <w:p w:rsidR="00510C1A" w:rsidRPr="00510C1A" w:rsidRDefault="00510C1A" w:rsidP="00510C1A">
            <w:pPr>
              <w:spacing w:line="360" w:lineRule="auto"/>
              <w:contextualSpacing/>
              <w:jc w:val="both"/>
              <w:rPr>
                <w:rFonts w:eastAsiaTheme="minorEastAsia" w:cstheme="minorHAnsi"/>
                <w:sz w:val="24"/>
              </w:rPr>
            </w:pPr>
            <w:r w:rsidRPr="00510C1A">
              <w:rPr>
                <w:rFonts w:eastAsiaTheme="minorEastAsia" w:cstheme="minorHAnsi"/>
                <w:sz w:val="24"/>
              </w:rPr>
              <w:t>Variable</w:t>
            </w:r>
          </w:p>
        </w:tc>
        <w:tc>
          <w:tcPr>
            <w:tcW w:w="3518" w:type="dxa"/>
            <w:tcBorders>
              <w:top w:val="single" w:sz="4" w:space="0" w:color="auto"/>
            </w:tcBorders>
          </w:tcPr>
          <w:p w:rsidR="00510C1A" w:rsidRPr="00510C1A" w:rsidRDefault="00510C1A" w:rsidP="00510C1A">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eastAsiaTheme="minorEastAsia" w:cstheme="minorHAnsi"/>
                <w:sz w:val="24"/>
              </w:rPr>
            </w:pPr>
            <w:r w:rsidRPr="00510C1A">
              <w:rPr>
                <w:rFonts w:eastAsiaTheme="minorEastAsia" w:cstheme="minorHAnsi"/>
                <w:sz w:val="24"/>
              </w:rPr>
              <w:t>Description</w:t>
            </w:r>
          </w:p>
        </w:tc>
        <w:tc>
          <w:tcPr>
            <w:tcW w:w="1727" w:type="dxa"/>
            <w:tcBorders>
              <w:top w:val="single" w:sz="4" w:space="0" w:color="auto"/>
            </w:tcBorders>
          </w:tcPr>
          <w:p w:rsidR="00510C1A" w:rsidRPr="00510C1A" w:rsidRDefault="00510C1A" w:rsidP="00510C1A">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eastAsiaTheme="minorEastAsia" w:cstheme="minorHAnsi"/>
                <w:sz w:val="24"/>
              </w:rPr>
            </w:pPr>
            <w:r w:rsidRPr="00510C1A">
              <w:rPr>
                <w:rFonts w:eastAsiaTheme="minorEastAsia" w:cstheme="minorHAnsi"/>
                <w:sz w:val="24"/>
              </w:rPr>
              <w:t>Costs (Price)</w:t>
            </w:r>
          </w:p>
        </w:tc>
        <w:tc>
          <w:tcPr>
            <w:tcW w:w="2404" w:type="dxa"/>
            <w:tcBorders>
              <w:top w:val="single" w:sz="4" w:space="0" w:color="auto"/>
              <w:right w:val="single" w:sz="4" w:space="0" w:color="auto"/>
            </w:tcBorders>
          </w:tcPr>
          <w:p w:rsidR="00510C1A" w:rsidRPr="00510C1A" w:rsidRDefault="00510C1A" w:rsidP="00510C1A">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eastAsiaTheme="minorEastAsia" w:cstheme="minorHAnsi"/>
                <w:sz w:val="24"/>
              </w:rPr>
            </w:pPr>
            <w:r w:rsidRPr="00510C1A">
              <w:rPr>
                <w:rFonts w:eastAsiaTheme="minorEastAsia" w:cstheme="minorHAnsi"/>
                <w:sz w:val="24"/>
              </w:rPr>
              <w:t>Comment</w:t>
            </w:r>
          </w:p>
        </w:tc>
      </w:tr>
      <w:tr w:rsidR="00510C1A" w:rsidRPr="00510C1A" w:rsidTr="00C27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Borders>
              <w:left w:val="single" w:sz="4" w:space="0" w:color="auto"/>
            </w:tcBorders>
          </w:tcPr>
          <w:p w:rsidR="00510C1A" w:rsidRPr="00510C1A" w:rsidRDefault="00C9128C" w:rsidP="00510C1A">
            <w:pPr>
              <w:spacing w:line="360" w:lineRule="auto"/>
              <w:contextualSpacing/>
              <w:jc w:val="both"/>
              <w:rPr>
                <w:rFonts w:eastAsiaTheme="minorEastAsia" w:cstheme="minorHAnsi"/>
                <w:sz w:val="24"/>
              </w:rPr>
            </w:pPr>
            <m:oMathPara>
              <m:oMath>
                <m:sSub>
                  <m:sSubPr>
                    <m:ctrlPr>
                      <w:rPr>
                        <w:rFonts w:ascii="Cambria Math" w:eastAsiaTheme="minorEastAsia" w:hAnsi="Cambria Math" w:cstheme="minorHAnsi"/>
                        <w:i/>
                        <w:sz w:val="24"/>
                      </w:rPr>
                    </m:ctrlPr>
                  </m:sSubPr>
                  <m:e>
                    <m:r>
                      <m:rPr>
                        <m:sty m:val="bi"/>
                      </m:rPr>
                      <w:rPr>
                        <w:rFonts w:ascii="Cambria Math" w:eastAsiaTheme="minorEastAsia" w:hAnsi="Cambria Math" w:cstheme="minorHAnsi"/>
                        <w:sz w:val="24"/>
                      </w:rPr>
                      <m:t>T</m:t>
                    </m:r>
                  </m:e>
                  <m:sub>
                    <m:r>
                      <m:rPr>
                        <m:sty m:val="bi"/>
                      </m:rPr>
                      <w:rPr>
                        <w:rFonts w:ascii="Cambria Math" w:eastAsiaTheme="minorEastAsia" w:hAnsi="Cambria Math" w:cstheme="minorHAnsi"/>
                        <w:sz w:val="24"/>
                      </w:rPr>
                      <m:t>t</m:t>
                    </m:r>
                  </m:sub>
                </m:sSub>
              </m:oMath>
            </m:oMathPara>
          </w:p>
        </w:tc>
        <w:tc>
          <w:tcPr>
            <w:tcW w:w="3518" w:type="dxa"/>
          </w:tcPr>
          <w:p w:rsidR="00510C1A" w:rsidRPr="00510C1A" w:rsidRDefault="00510C1A" w:rsidP="00510C1A">
            <w:pPr>
              <w:spacing w:line="360" w:lineRule="auto"/>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4"/>
                <w:lang w:val="en-GB"/>
              </w:rPr>
            </w:pPr>
            <w:r w:rsidRPr="00510C1A">
              <w:rPr>
                <w:rFonts w:eastAsiaTheme="minorEastAsia" w:cstheme="minorHAnsi"/>
                <w:sz w:val="24"/>
                <w:lang w:val="en-GB"/>
              </w:rPr>
              <w:t xml:space="preserve">Purchasing costs of </w:t>
            </w:r>
            <w:r w:rsidRPr="00510C1A">
              <w:rPr>
                <w:rFonts w:eastAsiaTheme="minorEastAsia"/>
                <w:sz w:val="24"/>
                <w:szCs w:val="24"/>
                <w:lang w:val="en-GB"/>
              </w:rPr>
              <w:t>bucket trap</w:t>
            </w:r>
          </w:p>
        </w:tc>
        <w:tc>
          <w:tcPr>
            <w:tcW w:w="1727" w:type="dxa"/>
          </w:tcPr>
          <w:p w:rsidR="00510C1A" w:rsidRPr="00510C1A" w:rsidRDefault="00510C1A" w:rsidP="00510C1A">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eastAsiaTheme="minorEastAsia" w:cstheme="minorHAnsi"/>
                <w:sz w:val="24"/>
              </w:rPr>
            </w:pPr>
            <w:r w:rsidRPr="00510C1A">
              <w:rPr>
                <w:rFonts w:eastAsiaTheme="minorEastAsia" w:cstheme="minorHAnsi"/>
                <w:sz w:val="24"/>
              </w:rPr>
              <w:t>R 75</w:t>
            </w:r>
          </w:p>
        </w:tc>
        <w:tc>
          <w:tcPr>
            <w:tcW w:w="2404" w:type="dxa"/>
            <w:tcBorders>
              <w:right w:val="single" w:sz="4" w:space="0" w:color="auto"/>
            </w:tcBorders>
          </w:tcPr>
          <w:p w:rsidR="00510C1A" w:rsidRPr="00510C1A" w:rsidRDefault="00510C1A" w:rsidP="00510C1A">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eastAsiaTheme="minorEastAsia" w:cstheme="minorHAnsi"/>
                <w:sz w:val="24"/>
              </w:rPr>
            </w:pPr>
            <w:r w:rsidRPr="00510C1A">
              <w:rPr>
                <w:rFonts w:eastAsiaTheme="minorEastAsia" w:cstheme="minorHAnsi"/>
                <w:sz w:val="24"/>
              </w:rPr>
              <w:t>a unit</w:t>
            </w:r>
          </w:p>
        </w:tc>
      </w:tr>
      <w:tr w:rsidR="00510C1A" w:rsidRPr="00510C1A" w:rsidTr="00C278D5">
        <w:tc>
          <w:tcPr>
            <w:cnfStyle w:val="001000000000" w:firstRow="0" w:lastRow="0" w:firstColumn="1" w:lastColumn="0" w:oddVBand="0" w:evenVBand="0" w:oddHBand="0" w:evenHBand="0" w:firstRowFirstColumn="0" w:firstRowLastColumn="0" w:lastRowFirstColumn="0" w:lastRowLastColumn="0"/>
            <w:tcW w:w="1418" w:type="dxa"/>
            <w:tcBorders>
              <w:left w:val="single" w:sz="4" w:space="0" w:color="auto"/>
            </w:tcBorders>
          </w:tcPr>
          <w:p w:rsidR="00510C1A" w:rsidRPr="00510C1A" w:rsidRDefault="00C9128C" w:rsidP="00510C1A">
            <w:pPr>
              <w:spacing w:line="360" w:lineRule="auto"/>
              <w:contextualSpacing/>
              <w:jc w:val="both"/>
              <w:rPr>
                <w:rFonts w:eastAsiaTheme="minorEastAsia" w:cstheme="minorHAnsi"/>
                <w:sz w:val="24"/>
              </w:rPr>
            </w:pPr>
            <m:oMathPara>
              <m:oMath>
                <m:sSub>
                  <m:sSubPr>
                    <m:ctrlPr>
                      <w:rPr>
                        <w:rFonts w:ascii="Cambria Math" w:eastAsiaTheme="minorEastAsia" w:hAnsi="Cambria Math"/>
                        <w:i/>
                        <w:sz w:val="24"/>
                        <w:szCs w:val="24"/>
                      </w:rPr>
                    </m:ctrlPr>
                  </m:sSubPr>
                  <m:e>
                    <m:r>
                      <m:rPr>
                        <m:sty m:val="bi"/>
                      </m:rPr>
                      <w:rPr>
                        <w:rFonts w:ascii="Cambria Math" w:eastAsiaTheme="minorEastAsia" w:hAnsi="Cambria Math"/>
                        <w:sz w:val="24"/>
                        <w:szCs w:val="24"/>
                      </w:rPr>
                      <m:t>L</m:t>
                    </m:r>
                  </m:e>
                  <m:sub>
                    <m:r>
                      <m:rPr>
                        <m:sty m:val="bi"/>
                      </m:rPr>
                      <w:rPr>
                        <w:rFonts w:ascii="Cambria Math" w:eastAsiaTheme="minorEastAsia" w:hAnsi="Cambria Math"/>
                        <w:sz w:val="24"/>
                        <w:szCs w:val="24"/>
                      </w:rPr>
                      <m:t>t</m:t>
                    </m:r>
                  </m:sub>
                </m:sSub>
              </m:oMath>
            </m:oMathPara>
          </w:p>
        </w:tc>
        <w:tc>
          <w:tcPr>
            <w:tcW w:w="3518" w:type="dxa"/>
          </w:tcPr>
          <w:p w:rsidR="00510C1A" w:rsidRPr="00510C1A" w:rsidRDefault="00510C1A" w:rsidP="00510C1A">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heme="minorEastAsia" w:cstheme="minorHAnsi"/>
                <w:sz w:val="24"/>
                <w:lang w:val="en-GB"/>
              </w:rPr>
            </w:pPr>
            <w:r w:rsidRPr="00510C1A">
              <w:rPr>
                <w:rFonts w:eastAsiaTheme="minorEastAsia"/>
                <w:sz w:val="24"/>
                <w:szCs w:val="24"/>
                <w:lang w:val="en-GB"/>
              </w:rPr>
              <w:t>Purchasing costs of biolure attractant</w:t>
            </w:r>
          </w:p>
        </w:tc>
        <w:tc>
          <w:tcPr>
            <w:tcW w:w="1727" w:type="dxa"/>
          </w:tcPr>
          <w:p w:rsidR="00510C1A" w:rsidRPr="00510C1A" w:rsidRDefault="00510C1A" w:rsidP="00510C1A">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4"/>
              </w:rPr>
            </w:pPr>
            <w:r w:rsidRPr="00510C1A">
              <w:rPr>
                <w:rFonts w:eastAsiaTheme="minorEastAsia" w:cstheme="minorHAnsi"/>
                <w:sz w:val="24"/>
              </w:rPr>
              <w:t>R 342</w:t>
            </w:r>
          </w:p>
        </w:tc>
        <w:tc>
          <w:tcPr>
            <w:tcW w:w="2404" w:type="dxa"/>
            <w:tcBorders>
              <w:right w:val="single" w:sz="4" w:space="0" w:color="auto"/>
            </w:tcBorders>
          </w:tcPr>
          <w:p w:rsidR="00510C1A" w:rsidRPr="00510C1A" w:rsidRDefault="00510C1A" w:rsidP="00510C1A">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heme="minorEastAsia" w:cstheme="minorHAnsi"/>
                <w:sz w:val="24"/>
                <w:lang w:val="en-GB"/>
              </w:rPr>
            </w:pPr>
            <w:r w:rsidRPr="00510C1A">
              <w:rPr>
                <w:rFonts w:eastAsiaTheme="minorEastAsia" w:cstheme="minorHAnsi"/>
                <w:sz w:val="24"/>
                <w:lang w:val="en-GB"/>
              </w:rPr>
              <w:t>Price per packet (containing four units)</w:t>
            </w:r>
          </w:p>
        </w:tc>
      </w:tr>
      <w:tr w:rsidR="00510C1A" w:rsidRPr="00510C1A" w:rsidTr="00C27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Borders>
              <w:left w:val="single" w:sz="4" w:space="0" w:color="auto"/>
            </w:tcBorders>
          </w:tcPr>
          <w:p w:rsidR="00510C1A" w:rsidRPr="00510C1A" w:rsidRDefault="00C9128C" w:rsidP="00510C1A">
            <w:pPr>
              <w:spacing w:line="360" w:lineRule="auto"/>
              <w:contextualSpacing/>
              <w:jc w:val="both"/>
              <w:rPr>
                <w:rFonts w:eastAsiaTheme="minorEastAsia" w:cstheme="minorHAnsi"/>
                <w:sz w:val="24"/>
              </w:rPr>
            </w:pPr>
            <m:oMathPara>
              <m:oMath>
                <m:sSub>
                  <m:sSubPr>
                    <m:ctrlPr>
                      <w:rPr>
                        <w:rFonts w:ascii="Cambria Math" w:eastAsiaTheme="minorEastAsia" w:hAnsi="Cambria Math"/>
                        <w:i/>
                        <w:sz w:val="24"/>
                        <w:szCs w:val="24"/>
                      </w:rPr>
                    </m:ctrlPr>
                  </m:sSubPr>
                  <m:e>
                    <m:r>
                      <m:rPr>
                        <m:sty m:val="bi"/>
                      </m:rPr>
                      <w:rPr>
                        <w:rFonts w:ascii="Cambria Math" w:eastAsiaTheme="minorEastAsia" w:hAnsi="Cambria Math"/>
                        <w:sz w:val="24"/>
                        <w:szCs w:val="24"/>
                      </w:rPr>
                      <m:t>T</m:t>
                    </m:r>
                  </m:e>
                  <m:sub>
                    <m:r>
                      <m:rPr>
                        <m:sty m:val="bi"/>
                      </m:rPr>
                      <w:rPr>
                        <w:rFonts w:ascii="Cambria Math" w:eastAsiaTheme="minorEastAsia" w:hAnsi="Cambria Math"/>
                        <w:sz w:val="24"/>
                        <w:szCs w:val="24"/>
                      </w:rPr>
                      <m:t>t</m:t>
                    </m:r>
                  </m:sub>
                </m:sSub>
              </m:oMath>
            </m:oMathPara>
          </w:p>
        </w:tc>
        <w:tc>
          <w:tcPr>
            <w:tcW w:w="3518" w:type="dxa"/>
          </w:tcPr>
          <w:p w:rsidR="00510C1A" w:rsidRPr="00510C1A" w:rsidRDefault="00510C1A" w:rsidP="00510C1A">
            <w:pPr>
              <w:spacing w:line="360" w:lineRule="auto"/>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4"/>
                <w:lang w:val="en-GB"/>
              </w:rPr>
            </w:pPr>
            <w:r w:rsidRPr="00510C1A">
              <w:rPr>
                <w:rFonts w:eastAsiaTheme="minorEastAsia"/>
                <w:sz w:val="24"/>
                <w:szCs w:val="24"/>
                <w:lang w:val="en-GB"/>
              </w:rPr>
              <w:t xml:space="preserve">Purchasing costs of </w:t>
            </w:r>
            <w:r w:rsidRPr="00510C1A">
              <w:rPr>
                <w:rFonts w:cstheme="minorHAnsi"/>
                <w:sz w:val="24"/>
                <w:szCs w:val="24"/>
                <w:lang w:val="en-GB"/>
              </w:rPr>
              <w:t>yellow delta trap</w:t>
            </w:r>
          </w:p>
        </w:tc>
        <w:tc>
          <w:tcPr>
            <w:tcW w:w="1727" w:type="dxa"/>
          </w:tcPr>
          <w:p w:rsidR="00510C1A" w:rsidRPr="00510C1A" w:rsidRDefault="00510C1A" w:rsidP="00510C1A">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eastAsiaTheme="minorEastAsia" w:cstheme="minorHAnsi"/>
                <w:sz w:val="24"/>
              </w:rPr>
            </w:pPr>
            <w:r w:rsidRPr="00510C1A">
              <w:rPr>
                <w:rFonts w:eastAsiaTheme="minorEastAsia" w:cstheme="minorHAnsi"/>
                <w:sz w:val="24"/>
              </w:rPr>
              <w:t>R 260</w:t>
            </w:r>
          </w:p>
        </w:tc>
        <w:tc>
          <w:tcPr>
            <w:tcW w:w="2404" w:type="dxa"/>
            <w:tcBorders>
              <w:right w:val="single" w:sz="4" w:space="0" w:color="auto"/>
            </w:tcBorders>
          </w:tcPr>
          <w:p w:rsidR="00510C1A" w:rsidRPr="00510C1A" w:rsidRDefault="00510C1A" w:rsidP="00510C1A">
            <w:pPr>
              <w:spacing w:line="360" w:lineRule="auto"/>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4"/>
                <w:lang w:val="en-GB"/>
              </w:rPr>
            </w:pPr>
            <w:r w:rsidRPr="00510C1A">
              <w:rPr>
                <w:rFonts w:eastAsiaTheme="minorEastAsia" w:cstheme="minorHAnsi"/>
                <w:sz w:val="24"/>
                <w:lang w:val="en-GB"/>
              </w:rPr>
              <w:t>Price per packet (containing five units)</w:t>
            </w:r>
          </w:p>
        </w:tc>
      </w:tr>
      <w:tr w:rsidR="00510C1A" w:rsidRPr="00510C1A" w:rsidTr="00C278D5">
        <w:tc>
          <w:tcPr>
            <w:cnfStyle w:val="001000000000" w:firstRow="0" w:lastRow="0" w:firstColumn="1" w:lastColumn="0" w:oddVBand="0" w:evenVBand="0" w:oddHBand="0" w:evenHBand="0" w:firstRowFirstColumn="0" w:firstRowLastColumn="0" w:lastRowFirstColumn="0" w:lastRowLastColumn="0"/>
            <w:tcW w:w="1418" w:type="dxa"/>
            <w:tcBorders>
              <w:left w:val="single" w:sz="4" w:space="0" w:color="auto"/>
            </w:tcBorders>
          </w:tcPr>
          <w:p w:rsidR="00510C1A" w:rsidRPr="00510C1A" w:rsidRDefault="00C9128C" w:rsidP="00510C1A">
            <w:pPr>
              <w:spacing w:line="360" w:lineRule="auto"/>
              <w:contextualSpacing/>
              <w:jc w:val="both"/>
              <w:rPr>
                <w:rFonts w:eastAsiaTheme="minorEastAsia" w:cstheme="minorHAnsi"/>
                <w:sz w:val="24"/>
              </w:rPr>
            </w:pPr>
            <m:oMathPara>
              <m:oMath>
                <m:sSub>
                  <m:sSubPr>
                    <m:ctrlPr>
                      <w:rPr>
                        <w:rFonts w:ascii="Cambria Math" w:eastAsiaTheme="minorEastAsia" w:hAnsi="Cambria Math"/>
                        <w:i/>
                        <w:sz w:val="24"/>
                        <w:szCs w:val="24"/>
                      </w:rPr>
                    </m:ctrlPr>
                  </m:sSubPr>
                  <m:e>
                    <m:r>
                      <m:rPr>
                        <m:sty m:val="bi"/>
                      </m:rPr>
                      <w:rPr>
                        <w:rFonts w:ascii="Cambria Math" w:eastAsiaTheme="minorEastAsia" w:hAnsi="Cambria Math"/>
                        <w:sz w:val="24"/>
                        <w:szCs w:val="24"/>
                      </w:rPr>
                      <m:t>L</m:t>
                    </m:r>
                  </m:e>
                  <m:sub>
                    <m:r>
                      <m:rPr>
                        <m:sty m:val="bi"/>
                      </m:rPr>
                      <w:rPr>
                        <w:rFonts w:ascii="Cambria Math" w:eastAsiaTheme="minorEastAsia" w:hAnsi="Cambria Math"/>
                        <w:sz w:val="24"/>
                        <w:szCs w:val="24"/>
                      </w:rPr>
                      <m:t>t</m:t>
                    </m:r>
                  </m:sub>
                </m:sSub>
              </m:oMath>
            </m:oMathPara>
          </w:p>
        </w:tc>
        <w:tc>
          <w:tcPr>
            <w:tcW w:w="3518" w:type="dxa"/>
          </w:tcPr>
          <w:p w:rsidR="00510C1A" w:rsidRPr="00510C1A" w:rsidRDefault="00510C1A" w:rsidP="00510C1A">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heme="minorEastAsia" w:cstheme="minorHAnsi"/>
                <w:sz w:val="24"/>
                <w:lang w:val="en-GB"/>
              </w:rPr>
            </w:pPr>
            <w:r w:rsidRPr="00510C1A">
              <w:rPr>
                <w:rFonts w:eastAsiaTheme="minorEastAsia" w:cstheme="minorHAnsi"/>
                <w:sz w:val="24"/>
                <w:szCs w:val="24"/>
                <w:lang w:val="en-GB"/>
              </w:rPr>
              <w:t>Purchasing costs of trimedlure attractant</w:t>
            </w:r>
          </w:p>
        </w:tc>
        <w:tc>
          <w:tcPr>
            <w:tcW w:w="1727" w:type="dxa"/>
          </w:tcPr>
          <w:p w:rsidR="00510C1A" w:rsidRPr="00510C1A" w:rsidRDefault="00510C1A" w:rsidP="00510C1A">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4"/>
              </w:rPr>
            </w:pPr>
            <w:r w:rsidRPr="00510C1A">
              <w:rPr>
                <w:rFonts w:eastAsiaTheme="minorEastAsia" w:cstheme="minorHAnsi"/>
                <w:sz w:val="24"/>
              </w:rPr>
              <w:t>R 200</w:t>
            </w:r>
          </w:p>
        </w:tc>
        <w:tc>
          <w:tcPr>
            <w:tcW w:w="2404" w:type="dxa"/>
            <w:tcBorders>
              <w:right w:val="single" w:sz="4" w:space="0" w:color="auto"/>
            </w:tcBorders>
          </w:tcPr>
          <w:p w:rsidR="00510C1A" w:rsidRPr="00510C1A" w:rsidRDefault="00510C1A" w:rsidP="00510C1A">
            <w:pPr>
              <w:spacing w:line="360" w:lineRule="auto"/>
              <w:contextualSpacing/>
              <w:cnfStyle w:val="000000000000" w:firstRow="0" w:lastRow="0" w:firstColumn="0" w:lastColumn="0" w:oddVBand="0" w:evenVBand="0" w:oddHBand="0" w:evenHBand="0" w:firstRowFirstColumn="0" w:firstRowLastColumn="0" w:lastRowFirstColumn="0" w:lastRowLastColumn="0"/>
              <w:rPr>
                <w:rFonts w:eastAsiaTheme="minorEastAsia" w:cstheme="minorHAnsi"/>
                <w:sz w:val="24"/>
                <w:lang w:val="en-GB"/>
              </w:rPr>
            </w:pPr>
            <w:r w:rsidRPr="00510C1A">
              <w:rPr>
                <w:rFonts w:eastAsiaTheme="minorEastAsia" w:cstheme="minorHAnsi"/>
                <w:sz w:val="24"/>
                <w:lang w:val="en-GB"/>
              </w:rPr>
              <w:t>Price per packet (containing four units)</w:t>
            </w:r>
          </w:p>
        </w:tc>
      </w:tr>
      <w:tr w:rsidR="00510C1A" w:rsidRPr="00510C1A" w:rsidTr="00C27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Borders>
              <w:left w:val="single" w:sz="4" w:space="0" w:color="auto"/>
              <w:bottom w:val="single" w:sz="4" w:space="0" w:color="auto"/>
            </w:tcBorders>
          </w:tcPr>
          <w:p w:rsidR="00510C1A" w:rsidRPr="00510C1A" w:rsidRDefault="00C9128C" w:rsidP="00510C1A">
            <w:pPr>
              <w:spacing w:line="360" w:lineRule="auto"/>
              <w:contextualSpacing/>
              <w:jc w:val="center"/>
              <w:rPr>
                <w:rFonts w:ascii="Calibri" w:eastAsia="Calibri" w:hAnsi="Calibri" w:cs="Times New Roman"/>
                <w:sz w:val="24"/>
                <w:szCs w:val="24"/>
              </w:rPr>
            </w:pPr>
            <m:oMathPara>
              <m:oMath>
                <m:sSub>
                  <m:sSubPr>
                    <m:ctrlPr>
                      <w:rPr>
                        <w:rFonts w:ascii="Cambria Math" w:eastAsiaTheme="minorEastAsia" w:hAnsi="Cambria Math"/>
                        <w:i/>
                        <w:sz w:val="24"/>
                        <w:szCs w:val="24"/>
                      </w:rPr>
                    </m:ctrlPr>
                  </m:sSubPr>
                  <m:e>
                    <m:r>
                      <m:rPr>
                        <m:sty m:val="bi"/>
                      </m:rPr>
                      <w:rPr>
                        <w:rFonts w:ascii="Cambria Math" w:eastAsiaTheme="minorEastAsia" w:hAnsi="Cambria Math"/>
                        <w:sz w:val="24"/>
                        <w:szCs w:val="24"/>
                      </w:rPr>
                      <m:t>W</m:t>
                    </m:r>
                  </m:e>
                  <m:sub>
                    <m:r>
                      <m:rPr>
                        <m:sty m:val="bi"/>
                      </m:rPr>
                      <w:rPr>
                        <w:rFonts w:ascii="Cambria Math" w:eastAsiaTheme="minorEastAsia" w:hAnsi="Cambria Math"/>
                        <w:sz w:val="24"/>
                        <w:szCs w:val="24"/>
                      </w:rPr>
                      <m:t>s</m:t>
                    </m:r>
                  </m:sub>
                </m:sSub>
              </m:oMath>
            </m:oMathPara>
          </w:p>
        </w:tc>
        <w:tc>
          <w:tcPr>
            <w:tcW w:w="3518" w:type="dxa"/>
            <w:tcBorders>
              <w:bottom w:val="single" w:sz="4" w:space="0" w:color="auto"/>
            </w:tcBorders>
          </w:tcPr>
          <w:p w:rsidR="00510C1A" w:rsidRPr="00510C1A" w:rsidRDefault="00510C1A" w:rsidP="00510C1A">
            <w:pPr>
              <w:spacing w:line="360" w:lineRule="auto"/>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4"/>
                <w:lang w:val="en-GB"/>
              </w:rPr>
            </w:pPr>
            <w:r w:rsidRPr="00510C1A">
              <w:rPr>
                <w:rFonts w:eastAsiaTheme="minorEastAsia" w:cstheme="minorHAnsi"/>
                <w:sz w:val="24"/>
                <w:szCs w:val="24"/>
                <w:lang w:val="en-GB"/>
              </w:rPr>
              <w:t>Average income of staff conducting rebait</w:t>
            </w:r>
          </w:p>
        </w:tc>
        <w:tc>
          <w:tcPr>
            <w:tcW w:w="1727" w:type="dxa"/>
            <w:tcBorders>
              <w:bottom w:val="single" w:sz="4" w:space="0" w:color="auto"/>
            </w:tcBorders>
          </w:tcPr>
          <w:p w:rsidR="00510C1A" w:rsidRPr="00510C1A" w:rsidRDefault="00510C1A" w:rsidP="00510C1A">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eastAsiaTheme="minorEastAsia" w:cstheme="minorHAnsi"/>
                <w:sz w:val="24"/>
              </w:rPr>
            </w:pPr>
            <w:r w:rsidRPr="00510C1A">
              <w:rPr>
                <w:rFonts w:eastAsiaTheme="minorEastAsia" w:cstheme="minorHAnsi"/>
                <w:sz w:val="24"/>
              </w:rPr>
              <w:t>R 18</w:t>
            </w:r>
          </w:p>
        </w:tc>
        <w:tc>
          <w:tcPr>
            <w:tcW w:w="2404" w:type="dxa"/>
            <w:tcBorders>
              <w:bottom w:val="single" w:sz="4" w:space="0" w:color="auto"/>
              <w:right w:val="single" w:sz="4" w:space="0" w:color="auto"/>
            </w:tcBorders>
          </w:tcPr>
          <w:p w:rsidR="00510C1A" w:rsidRPr="00510C1A" w:rsidRDefault="00510C1A" w:rsidP="00510C1A">
            <w:pPr>
              <w:spacing w:line="360" w:lineRule="auto"/>
              <w:contextualSpacing/>
              <w:cnfStyle w:val="000000100000" w:firstRow="0" w:lastRow="0" w:firstColumn="0" w:lastColumn="0" w:oddVBand="0" w:evenVBand="0" w:oddHBand="1" w:evenHBand="0" w:firstRowFirstColumn="0" w:firstRowLastColumn="0" w:lastRowFirstColumn="0" w:lastRowLastColumn="0"/>
              <w:rPr>
                <w:rFonts w:eastAsiaTheme="minorEastAsia" w:cstheme="minorHAnsi"/>
                <w:sz w:val="24"/>
              </w:rPr>
            </w:pPr>
          </w:p>
        </w:tc>
      </w:tr>
    </w:tbl>
    <w:p w:rsidR="00510C1A" w:rsidRPr="00510C1A" w:rsidRDefault="00510C1A" w:rsidP="00510C1A">
      <w:pPr>
        <w:spacing w:after="0" w:line="480" w:lineRule="auto"/>
        <w:jc w:val="both"/>
        <w:rPr>
          <w:sz w:val="24"/>
          <w:szCs w:val="24"/>
        </w:rPr>
      </w:pPr>
    </w:p>
    <w:p w:rsidR="00510C1A" w:rsidRPr="00510C1A" w:rsidRDefault="00510C1A" w:rsidP="00510C1A">
      <w:pPr>
        <w:spacing w:after="0" w:line="480" w:lineRule="auto"/>
        <w:jc w:val="both"/>
        <w:rPr>
          <w:rFonts w:eastAsiaTheme="minorEastAsia" w:cstheme="minorHAnsi"/>
          <w:b/>
          <w:sz w:val="24"/>
        </w:rPr>
      </w:pPr>
      <w:r w:rsidRPr="00510C1A">
        <w:rPr>
          <w:rFonts w:eastAsiaTheme="minorEastAsia" w:cstheme="minorHAnsi"/>
          <w:b/>
          <w:sz w:val="24"/>
        </w:rPr>
        <w:t>8. Frequency of standardised monitoring – AW-IPM</w:t>
      </w:r>
    </w:p>
    <w:p w:rsidR="00510C1A" w:rsidRPr="00510C1A" w:rsidRDefault="00510C1A" w:rsidP="00510C1A">
      <w:pPr>
        <w:spacing w:after="0" w:line="480" w:lineRule="auto"/>
        <w:jc w:val="both"/>
        <w:rPr>
          <w:rFonts w:eastAsiaTheme="minorEastAsia" w:cstheme="minorHAnsi"/>
          <w:b/>
          <w:sz w:val="24"/>
        </w:rPr>
      </w:pPr>
      <w:r w:rsidRPr="00510C1A">
        <w:rPr>
          <w:rFonts w:cstheme="minorHAnsi"/>
          <w:b/>
          <w:sz w:val="24"/>
          <w:szCs w:val="24"/>
        </w:rPr>
        <w:lastRenderedPageBreak/>
        <w:t>Table A.9.</w:t>
      </w:r>
      <w:r w:rsidRPr="00510C1A">
        <w:rPr>
          <w:rFonts w:cstheme="minorHAnsi"/>
          <w:sz w:val="24"/>
          <w:szCs w:val="24"/>
        </w:rPr>
        <w:t xml:space="preserve"> Overview of parameter values for </w:t>
      </w:r>
      <w:r w:rsidRPr="00510C1A">
        <w:rPr>
          <w:rFonts w:eastAsiaTheme="minorEastAsia" w:cstheme="minorHAnsi"/>
          <w:sz w:val="24"/>
          <w:szCs w:val="24"/>
        </w:rPr>
        <w:t>AW-IPM standardised monitoring</w:t>
      </w:r>
      <w:r w:rsidRPr="00510C1A">
        <w:rPr>
          <w:rFonts w:eastAsiaTheme="minorEastAsia" w:cstheme="minorHAnsi"/>
          <w:sz w:val="24"/>
        </w:rPr>
        <w:t xml:space="preserve">. The frequency values are obtained based on the rebait intervals: 42 days for biolure attractant </w:t>
      </w:r>
      <w:r w:rsidRPr="00510C1A">
        <w:rPr>
          <w:rFonts w:cstheme="minorHAnsi"/>
          <w:sz w:val="24"/>
          <w:szCs w:val="24"/>
        </w:rPr>
        <w:t>(IAEA, 2003; Manrakhan and Addison, 2014)</w:t>
      </w:r>
      <w:r w:rsidRPr="00510C1A">
        <w:rPr>
          <w:rFonts w:eastAsiaTheme="minorEastAsia" w:cstheme="minorHAnsi"/>
          <w:sz w:val="24"/>
        </w:rPr>
        <w:t xml:space="preserve"> and 35 days for trimedlure </w:t>
      </w:r>
      <w:r w:rsidRPr="00510C1A">
        <w:rPr>
          <w:rFonts w:cstheme="minorHAnsi"/>
          <w:sz w:val="24"/>
          <w:szCs w:val="24"/>
        </w:rPr>
        <w:t>(IAEA, 2003; FAO, 2015)</w:t>
      </w:r>
      <w:r w:rsidRPr="00510C1A">
        <w:rPr>
          <w:rFonts w:eastAsiaTheme="minorEastAsia" w:cstheme="minorHAnsi"/>
          <w:sz w:val="24"/>
        </w:rPr>
        <w:t>.</w:t>
      </w:r>
    </w:p>
    <w:tbl>
      <w:tblPr>
        <w:tblStyle w:val="TableGrid"/>
        <w:tblW w:w="0" w:type="auto"/>
        <w:tblLook w:val="04A0" w:firstRow="1" w:lastRow="0" w:firstColumn="1" w:lastColumn="0" w:noHBand="0" w:noVBand="1"/>
      </w:tblPr>
      <w:tblGrid>
        <w:gridCol w:w="1049"/>
        <w:gridCol w:w="2621"/>
        <w:gridCol w:w="667"/>
        <w:gridCol w:w="204"/>
        <w:gridCol w:w="463"/>
        <w:gridCol w:w="173"/>
        <w:gridCol w:w="495"/>
        <w:gridCol w:w="141"/>
        <w:gridCol w:w="526"/>
        <w:gridCol w:w="110"/>
        <w:gridCol w:w="558"/>
        <w:gridCol w:w="79"/>
        <w:gridCol w:w="588"/>
        <w:gridCol w:w="49"/>
        <w:gridCol w:w="619"/>
      </w:tblGrid>
      <w:tr w:rsidR="00510C1A" w:rsidRPr="00510C1A" w:rsidTr="00C278D5">
        <w:tc>
          <w:tcPr>
            <w:tcW w:w="1049" w:type="dxa"/>
            <w:vMerge w:val="restart"/>
            <w:shd w:val="clear" w:color="auto" w:fill="D9D9D9" w:themeFill="background1" w:themeFillShade="D9"/>
          </w:tcPr>
          <w:p w:rsidR="00510C1A" w:rsidRPr="00510C1A" w:rsidRDefault="00510C1A" w:rsidP="00510C1A">
            <w:pPr>
              <w:spacing w:line="360" w:lineRule="auto"/>
              <w:contextualSpacing/>
              <w:jc w:val="both"/>
              <w:rPr>
                <w:rFonts w:eastAsiaTheme="minorEastAsia" w:cstheme="minorHAnsi"/>
                <w:b/>
                <w:sz w:val="24"/>
              </w:rPr>
            </w:pPr>
            <w:r w:rsidRPr="00510C1A">
              <w:rPr>
                <w:rFonts w:eastAsiaTheme="minorEastAsia" w:cstheme="minorHAnsi"/>
                <w:b/>
                <w:sz w:val="24"/>
              </w:rPr>
              <w:t>Variable</w:t>
            </w:r>
          </w:p>
        </w:tc>
        <w:tc>
          <w:tcPr>
            <w:tcW w:w="2621" w:type="dxa"/>
            <w:shd w:val="clear" w:color="auto" w:fill="D9D9D9" w:themeFill="background1" w:themeFillShade="D9"/>
          </w:tcPr>
          <w:p w:rsidR="00510C1A" w:rsidRPr="00510C1A" w:rsidRDefault="00510C1A" w:rsidP="00510C1A">
            <w:pPr>
              <w:spacing w:line="360" w:lineRule="auto"/>
              <w:contextualSpacing/>
              <w:jc w:val="center"/>
              <w:rPr>
                <w:rFonts w:eastAsiaTheme="minorEastAsia" w:cstheme="minorHAnsi"/>
                <w:b/>
                <w:sz w:val="24"/>
              </w:rPr>
            </w:pPr>
            <w:r w:rsidRPr="00510C1A">
              <w:rPr>
                <w:rFonts w:eastAsiaTheme="minorEastAsia" w:cstheme="minorHAnsi"/>
                <w:b/>
                <w:sz w:val="24"/>
              </w:rPr>
              <w:t>1</w:t>
            </w:r>
          </w:p>
        </w:tc>
        <w:tc>
          <w:tcPr>
            <w:tcW w:w="871" w:type="dxa"/>
            <w:gridSpan w:val="2"/>
            <w:shd w:val="clear" w:color="auto" w:fill="D9D9D9" w:themeFill="background1" w:themeFillShade="D9"/>
          </w:tcPr>
          <w:p w:rsidR="00510C1A" w:rsidRPr="00510C1A" w:rsidRDefault="00510C1A" w:rsidP="00510C1A">
            <w:pPr>
              <w:spacing w:line="360" w:lineRule="auto"/>
              <w:contextualSpacing/>
              <w:jc w:val="center"/>
              <w:rPr>
                <w:rFonts w:eastAsiaTheme="minorEastAsia" w:cstheme="minorHAnsi"/>
                <w:b/>
                <w:sz w:val="24"/>
              </w:rPr>
            </w:pPr>
            <w:r w:rsidRPr="00510C1A">
              <w:rPr>
                <w:rFonts w:eastAsiaTheme="minorEastAsia" w:cstheme="minorHAnsi"/>
                <w:b/>
                <w:sz w:val="24"/>
              </w:rPr>
              <w:t>2</w:t>
            </w:r>
          </w:p>
        </w:tc>
        <w:tc>
          <w:tcPr>
            <w:tcW w:w="636" w:type="dxa"/>
            <w:gridSpan w:val="2"/>
            <w:shd w:val="clear" w:color="auto" w:fill="D9D9D9" w:themeFill="background1" w:themeFillShade="D9"/>
          </w:tcPr>
          <w:p w:rsidR="00510C1A" w:rsidRPr="00510C1A" w:rsidRDefault="00510C1A" w:rsidP="00510C1A">
            <w:pPr>
              <w:spacing w:line="360" w:lineRule="auto"/>
              <w:contextualSpacing/>
              <w:jc w:val="center"/>
              <w:rPr>
                <w:rFonts w:eastAsiaTheme="minorEastAsia" w:cstheme="minorHAnsi"/>
                <w:b/>
                <w:sz w:val="24"/>
              </w:rPr>
            </w:pPr>
            <w:r w:rsidRPr="00510C1A">
              <w:rPr>
                <w:rFonts w:eastAsiaTheme="minorEastAsia" w:cstheme="minorHAnsi"/>
                <w:b/>
                <w:sz w:val="24"/>
              </w:rPr>
              <w:t>3</w:t>
            </w:r>
          </w:p>
        </w:tc>
        <w:tc>
          <w:tcPr>
            <w:tcW w:w="636" w:type="dxa"/>
            <w:gridSpan w:val="2"/>
            <w:shd w:val="clear" w:color="auto" w:fill="D9D9D9" w:themeFill="background1" w:themeFillShade="D9"/>
          </w:tcPr>
          <w:p w:rsidR="00510C1A" w:rsidRPr="00510C1A" w:rsidRDefault="00510C1A" w:rsidP="00510C1A">
            <w:pPr>
              <w:spacing w:line="360" w:lineRule="auto"/>
              <w:contextualSpacing/>
              <w:jc w:val="center"/>
              <w:rPr>
                <w:rFonts w:eastAsiaTheme="minorEastAsia" w:cstheme="minorHAnsi"/>
                <w:b/>
                <w:sz w:val="24"/>
              </w:rPr>
            </w:pPr>
            <w:r w:rsidRPr="00510C1A">
              <w:rPr>
                <w:rFonts w:eastAsiaTheme="minorEastAsia" w:cstheme="minorHAnsi"/>
                <w:b/>
                <w:sz w:val="24"/>
              </w:rPr>
              <w:t>4</w:t>
            </w:r>
          </w:p>
        </w:tc>
        <w:tc>
          <w:tcPr>
            <w:tcW w:w="636" w:type="dxa"/>
            <w:gridSpan w:val="2"/>
            <w:shd w:val="clear" w:color="auto" w:fill="D9D9D9" w:themeFill="background1" w:themeFillShade="D9"/>
          </w:tcPr>
          <w:p w:rsidR="00510C1A" w:rsidRPr="00510C1A" w:rsidRDefault="00510C1A" w:rsidP="00510C1A">
            <w:pPr>
              <w:spacing w:line="360" w:lineRule="auto"/>
              <w:contextualSpacing/>
              <w:jc w:val="center"/>
              <w:rPr>
                <w:rFonts w:eastAsiaTheme="minorEastAsia" w:cstheme="minorHAnsi"/>
                <w:b/>
                <w:sz w:val="24"/>
              </w:rPr>
            </w:pPr>
            <w:r w:rsidRPr="00510C1A">
              <w:rPr>
                <w:rFonts w:eastAsiaTheme="minorEastAsia" w:cstheme="minorHAnsi"/>
                <w:b/>
                <w:sz w:val="24"/>
              </w:rPr>
              <w:t>5</w:t>
            </w:r>
          </w:p>
        </w:tc>
        <w:tc>
          <w:tcPr>
            <w:tcW w:w="637" w:type="dxa"/>
            <w:gridSpan w:val="2"/>
            <w:shd w:val="clear" w:color="auto" w:fill="D9D9D9" w:themeFill="background1" w:themeFillShade="D9"/>
          </w:tcPr>
          <w:p w:rsidR="00510C1A" w:rsidRPr="00510C1A" w:rsidRDefault="00510C1A" w:rsidP="00510C1A">
            <w:pPr>
              <w:spacing w:line="360" w:lineRule="auto"/>
              <w:contextualSpacing/>
              <w:jc w:val="center"/>
              <w:rPr>
                <w:rFonts w:eastAsiaTheme="minorEastAsia" w:cstheme="minorHAnsi"/>
                <w:b/>
                <w:sz w:val="24"/>
              </w:rPr>
            </w:pPr>
            <w:r w:rsidRPr="00510C1A">
              <w:rPr>
                <w:rFonts w:eastAsiaTheme="minorEastAsia" w:cstheme="minorHAnsi"/>
                <w:b/>
                <w:sz w:val="24"/>
              </w:rPr>
              <w:t>6</w:t>
            </w:r>
          </w:p>
        </w:tc>
        <w:tc>
          <w:tcPr>
            <w:tcW w:w="637" w:type="dxa"/>
            <w:gridSpan w:val="2"/>
            <w:shd w:val="clear" w:color="auto" w:fill="D9D9D9" w:themeFill="background1" w:themeFillShade="D9"/>
          </w:tcPr>
          <w:p w:rsidR="00510C1A" w:rsidRPr="00510C1A" w:rsidRDefault="00510C1A" w:rsidP="00510C1A">
            <w:pPr>
              <w:spacing w:line="360" w:lineRule="auto"/>
              <w:contextualSpacing/>
              <w:jc w:val="center"/>
              <w:rPr>
                <w:rFonts w:eastAsiaTheme="minorEastAsia" w:cstheme="minorHAnsi"/>
                <w:b/>
                <w:sz w:val="24"/>
              </w:rPr>
            </w:pPr>
            <w:r w:rsidRPr="00510C1A">
              <w:rPr>
                <w:rFonts w:eastAsiaTheme="minorEastAsia" w:cstheme="minorHAnsi"/>
                <w:b/>
                <w:sz w:val="24"/>
              </w:rPr>
              <w:t>7</w:t>
            </w:r>
          </w:p>
        </w:tc>
        <w:tc>
          <w:tcPr>
            <w:tcW w:w="619" w:type="dxa"/>
            <w:shd w:val="clear" w:color="auto" w:fill="D9D9D9" w:themeFill="background1" w:themeFillShade="D9"/>
          </w:tcPr>
          <w:p w:rsidR="00510C1A" w:rsidRPr="00510C1A" w:rsidRDefault="00510C1A" w:rsidP="00510C1A">
            <w:pPr>
              <w:spacing w:line="360" w:lineRule="auto"/>
              <w:contextualSpacing/>
              <w:jc w:val="center"/>
              <w:rPr>
                <w:rFonts w:eastAsiaTheme="minorEastAsia" w:cstheme="minorHAnsi"/>
                <w:b/>
                <w:sz w:val="24"/>
              </w:rPr>
            </w:pPr>
            <w:r w:rsidRPr="00510C1A">
              <w:rPr>
                <w:rFonts w:eastAsiaTheme="minorEastAsia" w:cstheme="minorHAnsi"/>
                <w:b/>
                <w:sz w:val="24"/>
              </w:rPr>
              <w:t>8</w:t>
            </w:r>
          </w:p>
        </w:tc>
      </w:tr>
      <w:tr w:rsidR="00510C1A" w:rsidRPr="00510C1A" w:rsidTr="00C278D5">
        <w:tc>
          <w:tcPr>
            <w:tcW w:w="1049" w:type="dxa"/>
            <w:vMerge/>
            <w:shd w:val="clear" w:color="auto" w:fill="D9D9D9" w:themeFill="background1" w:themeFillShade="D9"/>
          </w:tcPr>
          <w:p w:rsidR="00510C1A" w:rsidRPr="00510C1A" w:rsidRDefault="00510C1A" w:rsidP="00510C1A">
            <w:pPr>
              <w:spacing w:line="360" w:lineRule="auto"/>
              <w:contextualSpacing/>
              <w:jc w:val="both"/>
              <w:rPr>
                <w:rFonts w:eastAsiaTheme="minorEastAsia" w:cstheme="minorHAnsi"/>
                <w:b/>
                <w:sz w:val="24"/>
              </w:rPr>
            </w:pPr>
          </w:p>
        </w:tc>
        <w:tc>
          <w:tcPr>
            <w:tcW w:w="2621" w:type="dxa"/>
            <w:shd w:val="clear" w:color="auto" w:fill="D9D9D9" w:themeFill="background1" w:themeFillShade="D9"/>
          </w:tcPr>
          <w:p w:rsidR="00510C1A" w:rsidRPr="00510C1A" w:rsidRDefault="00510C1A" w:rsidP="00510C1A">
            <w:pPr>
              <w:spacing w:line="360" w:lineRule="auto"/>
              <w:contextualSpacing/>
              <w:jc w:val="center"/>
              <w:rPr>
                <w:rFonts w:eastAsiaTheme="minorEastAsia" w:cstheme="minorHAnsi"/>
                <w:b/>
                <w:sz w:val="24"/>
              </w:rPr>
            </w:pPr>
            <w:r w:rsidRPr="00510C1A">
              <w:rPr>
                <w:rFonts w:eastAsiaTheme="minorEastAsia" w:cstheme="minorHAnsi"/>
                <w:b/>
                <w:sz w:val="24"/>
              </w:rPr>
              <w:t>Before SIT</w:t>
            </w:r>
          </w:p>
        </w:tc>
        <w:tc>
          <w:tcPr>
            <w:tcW w:w="4672" w:type="dxa"/>
            <w:gridSpan w:val="13"/>
            <w:shd w:val="clear" w:color="auto" w:fill="D9D9D9" w:themeFill="background1" w:themeFillShade="D9"/>
          </w:tcPr>
          <w:p w:rsidR="00510C1A" w:rsidRPr="00510C1A" w:rsidRDefault="00510C1A" w:rsidP="00510C1A">
            <w:pPr>
              <w:spacing w:line="360" w:lineRule="auto"/>
              <w:contextualSpacing/>
              <w:jc w:val="center"/>
              <w:rPr>
                <w:rFonts w:eastAsiaTheme="minorEastAsia" w:cstheme="minorHAnsi"/>
                <w:b/>
                <w:sz w:val="24"/>
              </w:rPr>
            </w:pPr>
            <w:r w:rsidRPr="00510C1A">
              <w:rPr>
                <w:rFonts w:eastAsiaTheme="minorEastAsia" w:cstheme="minorHAnsi"/>
                <w:b/>
                <w:sz w:val="24"/>
              </w:rPr>
              <w:t>During SIT</w:t>
            </w:r>
          </w:p>
        </w:tc>
      </w:tr>
      <w:tr w:rsidR="00510C1A" w:rsidRPr="00510C1A" w:rsidTr="00C278D5">
        <w:trPr>
          <w:trHeight w:val="837"/>
        </w:trPr>
        <w:tc>
          <w:tcPr>
            <w:tcW w:w="1049" w:type="dxa"/>
          </w:tcPr>
          <w:p w:rsidR="00510C1A" w:rsidRPr="00510C1A" w:rsidRDefault="00510C1A" w:rsidP="00510C1A">
            <w:pPr>
              <w:spacing w:line="360" w:lineRule="auto"/>
              <w:contextualSpacing/>
              <w:jc w:val="center"/>
              <w:rPr>
                <w:rFonts w:eastAsiaTheme="minorEastAsia" w:cstheme="minorHAnsi"/>
                <w:sz w:val="24"/>
              </w:rPr>
            </w:pPr>
            <m:oMathPara>
              <m:oMath>
                <m:r>
                  <w:rPr>
                    <w:rFonts w:ascii="Cambria Math" w:eastAsiaTheme="minorEastAsia" w:hAnsi="Cambria Math"/>
                    <w:sz w:val="24"/>
                    <w:szCs w:val="24"/>
                  </w:rPr>
                  <m:t>ϑ</m:t>
                </m:r>
              </m:oMath>
            </m:oMathPara>
          </w:p>
        </w:tc>
        <w:tc>
          <w:tcPr>
            <w:tcW w:w="2621" w:type="dxa"/>
          </w:tcPr>
          <w:p w:rsidR="00510C1A" w:rsidRPr="00510C1A" w:rsidRDefault="00510C1A" w:rsidP="00510C1A">
            <w:pPr>
              <w:spacing w:line="360" w:lineRule="auto"/>
              <w:contextualSpacing/>
              <w:rPr>
                <w:rFonts w:eastAsiaTheme="minorEastAsia" w:cstheme="minorHAnsi"/>
                <w:sz w:val="24"/>
                <w:lang w:val="en-GB"/>
              </w:rPr>
            </w:pPr>
            <w:r w:rsidRPr="00510C1A">
              <w:rPr>
                <w:rFonts w:eastAsiaTheme="minorEastAsia" w:cstheme="minorHAnsi"/>
                <w:sz w:val="24"/>
                <w:szCs w:val="24"/>
                <w:lang w:val="en-GB"/>
              </w:rPr>
              <w:t>One yellow delta trap-trimedlure combination</w:t>
            </w:r>
          </w:p>
        </w:tc>
        <w:tc>
          <w:tcPr>
            <w:tcW w:w="4672" w:type="dxa"/>
            <w:gridSpan w:val="13"/>
          </w:tcPr>
          <w:p w:rsidR="00510C1A" w:rsidRPr="00510C1A" w:rsidRDefault="00510C1A" w:rsidP="00510C1A">
            <w:pPr>
              <w:spacing w:line="360" w:lineRule="auto"/>
              <w:contextualSpacing/>
              <w:jc w:val="center"/>
              <w:rPr>
                <w:rFonts w:eastAsiaTheme="minorEastAsia" w:cstheme="minorHAnsi"/>
                <w:sz w:val="24"/>
                <w:lang w:val="en-GB"/>
              </w:rPr>
            </w:pPr>
            <w:r w:rsidRPr="00510C1A">
              <w:rPr>
                <w:rFonts w:eastAsiaTheme="minorEastAsia"/>
                <w:sz w:val="24"/>
                <w:szCs w:val="24"/>
                <w:lang w:val="en-GB"/>
              </w:rPr>
              <w:t>One bucket trap-biolure combination</w:t>
            </w:r>
          </w:p>
        </w:tc>
      </w:tr>
      <w:tr w:rsidR="00510C1A" w:rsidRPr="00510C1A" w:rsidTr="00C278D5">
        <w:trPr>
          <w:trHeight w:val="358"/>
        </w:trPr>
        <w:tc>
          <w:tcPr>
            <w:tcW w:w="1049" w:type="dxa"/>
          </w:tcPr>
          <w:p w:rsidR="00510C1A" w:rsidRPr="00510C1A" w:rsidRDefault="00510C1A" w:rsidP="00510C1A">
            <w:pPr>
              <w:spacing w:line="360" w:lineRule="auto"/>
              <w:contextualSpacing/>
              <w:jc w:val="center"/>
              <w:rPr>
                <w:rFonts w:ascii="Cambria Math" w:eastAsia="Calibri" w:hAnsi="Cambria Math" w:cs="Times New Roman"/>
                <w:i/>
                <w:sz w:val="24"/>
                <w:szCs w:val="24"/>
              </w:rPr>
            </w:pPr>
            <m:oMathPara>
              <m:oMathParaPr>
                <m:jc m:val="center"/>
              </m:oMathParaPr>
              <m:oMath>
                <m:r>
                  <w:rPr>
                    <w:rFonts w:ascii="Cambria Math" w:eastAsiaTheme="minorEastAsia" w:hAnsi="Cambria Math"/>
                    <w:sz w:val="24"/>
                    <w:szCs w:val="24"/>
                  </w:rPr>
                  <m:t>f</m:t>
                </m:r>
              </m:oMath>
            </m:oMathPara>
          </w:p>
        </w:tc>
        <w:tc>
          <w:tcPr>
            <w:tcW w:w="2621" w:type="dxa"/>
          </w:tcPr>
          <w:p w:rsidR="00510C1A" w:rsidRPr="00510C1A" w:rsidRDefault="00510C1A" w:rsidP="00510C1A">
            <w:pPr>
              <w:spacing w:line="360" w:lineRule="auto"/>
              <w:contextualSpacing/>
              <w:jc w:val="center"/>
              <w:rPr>
                <w:rFonts w:eastAsiaTheme="minorEastAsia" w:cstheme="minorHAnsi"/>
                <w:sz w:val="24"/>
                <w:szCs w:val="24"/>
              </w:rPr>
            </w:pPr>
            <w:r w:rsidRPr="00510C1A">
              <w:rPr>
                <w:rFonts w:eastAsiaTheme="minorEastAsia" w:cstheme="minorHAnsi"/>
                <w:sz w:val="24"/>
                <w:szCs w:val="24"/>
              </w:rPr>
              <w:t>1</w:t>
            </w:r>
          </w:p>
        </w:tc>
        <w:tc>
          <w:tcPr>
            <w:tcW w:w="667" w:type="dxa"/>
          </w:tcPr>
          <w:p w:rsidR="00510C1A" w:rsidRPr="00510C1A" w:rsidRDefault="00510C1A" w:rsidP="00510C1A">
            <w:pPr>
              <w:spacing w:line="360" w:lineRule="auto"/>
              <w:contextualSpacing/>
              <w:jc w:val="center"/>
              <w:rPr>
                <w:rFonts w:eastAsiaTheme="minorEastAsia"/>
                <w:sz w:val="24"/>
                <w:szCs w:val="24"/>
              </w:rPr>
            </w:pPr>
            <w:r w:rsidRPr="00510C1A">
              <w:rPr>
                <w:rFonts w:eastAsiaTheme="minorEastAsia"/>
                <w:sz w:val="24"/>
                <w:szCs w:val="24"/>
              </w:rPr>
              <w:t>1</w:t>
            </w:r>
          </w:p>
        </w:tc>
        <w:tc>
          <w:tcPr>
            <w:tcW w:w="667" w:type="dxa"/>
            <w:gridSpan w:val="2"/>
          </w:tcPr>
          <w:p w:rsidR="00510C1A" w:rsidRPr="00510C1A" w:rsidRDefault="00510C1A" w:rsidP="00510C1A">
            <w:pPr>
              <w:spacing w:line="360" w:lineRule="auto"/>
              <w:contextualSpacing/>
              <w:jc w:val="center"/>
              <w:rPr>
                <w:rFonts w:eastAsiaTheme="minorEastAsia"/>
                <w:sz w:val="24"/>
                <w:szCs w:val="24"/>
              </w:rPr>
            </w:pPr>
            <w:r w:rsidRPr="00510C1A">
              <w:rPr>
                <w:rFonts w:eastAsiaTheme="minorEastAsia"/>
                <w:sz w:val="24"/>
                <w:szCs w:val="24"/>
              </w:rPr>
              <w:t>1</w:t>
            </w:r>
          </w:p>
        </w:tc>
        <w:tc>
          <w:tcPr>
            <w:tcW w:w="668" w:type="dxa"/>
            <w:gridSpan w:val="2"/>
          </w:tcPr>
          <w:p w:rsidR="00510C1A" w:rsidRPr="00510C1A" w:rsidRDefault="00510C1A" w:rsidP="00510C1A">
            <w:pPr>
              <w:spacing w:line="360" w:lineRule="auto"/>
              <w:contextualSpacing/>
              <w:jc w:val="center"/>
              <w:rPr>
                <w:rFonts w:eastAsiaTheme="minorEastAsia"/>
                <w:sz w:val="24"/>
                <w:szCs w:val="24"/>
              </w:rPr>
            </w:pPr>
            <w:r w:rsidRPr="00510C1A">
              <w:rPr>
                <w:rFonts w:eastAsiaTheme="minorEastAsia"/>
                <w:sz w:val="24"/>
                <w:szCs w:val="24"/>
              </w:rPr>
              <w:t>1</w:t>
            </w:r>
          </w:p>
        </w:tc>
        <w:tc>
          <w:tcPr>
            <w:tcW w:w="667" w:type="dxa"/>
            <w:gridSpan w:val="2"/>
          </w:tcPr>
          <w:p w:rsidR="00510C1A" w:rsidRPr="00510C1A" w:rsidRDefault="00510C1A" w:rsidP="00510C1A">
            <w:pPr>
              <w:spacing w:line="360" w:lineRule="auto"/>
              <w:contextualSpacing/>
              <w:jc w:val="center"/>
              <w:rPr>
                <w:rFonts w:eastAsiaTheme="minorEastAsia"/>
                <w:sz w:val="24"/>
                <w:szCs w:val="24"/>
              </w:rPr>
            </w:pPr>
            <w:r w:rsidRPr="00510C1A">
              <w:rPr>
                <w:rFonts w:eastAsiaTheme="minorEastAsia"/>
                <w:sz w:val="24"/>
                <w:szCs w:val="24"/>
              </w:rPr>
              <w:t>0</w:t>
            </w:r>
          </w:p>
        </w:tc>
        <w:tc>
          <w:tcPr>
            <w:tcW w:w="668" w:type="dxa"/>
            <w:gridSpan w:val="2"/>
          </w:tcPr>
          <w:p w:rsidR="00510C1A" w:rsidRPr="00510C1A" w:rsidRDefault="00510C1A" w:rsidP="00510C1A">
            <w:pPr>
              <w:spacing w:line="360" w:lineRule="auto"/>
              <w:contextualSpacing/>
              <w:jc w:val="center"/>
              <w:rPr>
                <w:rFonts w:eastAsiaTheme="minorEastAsia"/>
                <w:sz w:val="24"/>
                <w:szCs w:val="24"/>
              </w:rPr>
            </w:pPr>
            <w:r w:rsidRPr="00510C1A">
              <w:rPr>
                <w:rFonts w:eastAsiaTheme="minorEastAsia"/>
                <w:sz w:val="24"/>
                <w:szCs w:val="24"/>
              </w:rPr>
              <w:t>1</w:t>
            </w:r>
          </w:p>
        </w:tc>
        <w:tc>
          <w:tcPr>
            <w:tcW w:w="667" w:type="dxa"/>
            <w:gridSpan w:val="2"/>
          </w:tcPr>
          <w:p w:rsidR="00510C1A" w:rsidRPr="00510C1A" w:rsidRDefault="00510C1A" w:rsidP="00510C1A">
            <w:pPr>
              <w:spacing w:line="360" w:lineRule="auto"/>
              <w:contextualSpacing/>
              <w:jc w:val="center"/>
              <w:rPr>
                <w:rFonts w:eastAsiaTheme="minorEastAsia"/>
                <w:sz w:val="24"/>
                <w:szCs w:val="24"/>
              </w:rPr>
            </w:pPr>
            <w:r w:rsidRPr="00510C1A">
              <w:rPr>
                <w:rFonts w:eastAsiaTheme="minorEastAsia"/>
                <w:sz w:val="24"/>
                <w:szCs w:val="24"/>
              </w:rPr>
              <w:t>1</w:t>
            </w:r>
          </w:p>
        </w:tc>
        <w:tc>
          <w:tcPr>
            <w:tcW w:w="668" w:type="dxa"/>
            <w:gridSpan w:val="2"/>
          </w:tcPr>
          <w:p w:rsidR="00510C1A" w:rsidRPr="00510C1A" w:rsidRDefault="00510C1A" w:rsidP="00510C1A">
            <w:pPr>
              <w:spacing w:line="360" w:lineRule="auto"/>
              <w:contextualSpacing/>
              <w:jc w:val="center"/>
              <w:rPr>
                <w:rFonts w:eastAsiaTheme="minorEastAsia"/>
                <w:sz w:val="24"/>
                <w:szCs w:val="24"/>
              </w:rPr>
            </w:pPr>
            <w:r w:rsidRPr="00510C1A">
              <w:rPr>
                <w:rFonts w:eastAsiaTheme="minorEastAsia"/>
                <w:sz w:val="24"/>
                <w:szCs w:val="24"/>
              </w:rPr>
              <w:t>1</w:t>
            </w:r>
          </w:p>
        </w:tc>
      </w:tr>
    </w:tbl>
    <w:p w:rsidR="009E6AE5" w:rsidRPr="00510C1A" w:rsidRDefault="009E6AE5" w:rsidP="00510C1A">
      <w:pPr>
        <w:spacing w:after="0" w:line="480" w:lineRule="auto"/>
        <w:jc w:val="both"/>
        <w:rPr>
          <w:rFonts w:asciiTheme="majorHAnsi" w:hAnsiTheme="majorHAnsi" w:cstheme="majorHAnsi"/>
          <w:b/>
          <w:sz w:val="28"/>
        </w:rPr>
      </w:pPr>
    </w:p>
    <w:p w:rsidR="00510C1A" w:rsidRPr="00510C1A" w:rsidRDefault="00510C1A" w:rsidP="00510C1A">
      <w:pPr>
        <w:spacing w:after="0" w:line="480" w:lineRule="auto"/>
        <w:jc w:val="both"/>
        <w:rPr>
          <w:rFonts w:eastAsiaTheme="minorEastAsia" w:cstheme="minorHAnsi"/>
        </w:rPr>
      </w:pPr>
      <w:r w:rsidRPr="00510C1A">
        <w:rPr>
          <w:rFonts w:cstheme="minorHAnsi"/>
          <w:b/>
          <w:sz w:val="24"/>
        </w:rPr>
        <w:t>9. Frequency of standardised monitoring – FF-IPM</w:t>
      </w:r>
    </w:p>
    <w:p w:rsidR="00510C1A" w:rsidRPr="00510C1A" w:rsidRDefault="00510C1A" w:rsidP="00510C1A">
      <w:pPr>
        <w:spacing w:line="480" w:lineRule="auto"/>
        <w:jc w:val="both"/>
        <w:rPr>
          <w:sz w:val="24"/>
        </w:rPr>
      </w:pPr>
      <w:r w:rsidRPr="00510C1A">
        <w:rPr>
          <w:sz w:val="24"/>
        </w:rPr>
        <w:t xml:space="preserve">Sensitivity analysis was performed to investigate the possible changes in the costs of standardised monitoring in the FF-IPM in case yellow delta trap-trimedlure combination is used instead of bucket trap-biolure combination. Additionally, for the FF-IPM, a lower and higher cost estimate for sanitation </w:t>
      </w:r>
      <w:r w:rsidRPr="00510C1A">
        <w:rPr>
          <w:sz w:val="24"/>
        </w:rPr>
        <w:lastRenderedPageBreak/>
        <w:t>were used to analyse changes in the costs of sanitation. The average cost was used as a baseline value in the main text.</w:t>
      </w:r>
    </w:p>
    <w:p w:rsidR="00510C1A" w:rsidRPr="00510C1A" w:rsidRDefault="00510C1A" w:rsidP="00510C1A">
      <w:pPr>
        <w:spacing w:after="0" w:line="480" w:lineRule="auto"/>
        <w:contextualSpacing/>
        <w:jc w:val="both"/>
        <w:rPr>
          <w:rFonts w:eastAsiaTheme="minorEastAsia" w:cstheme="minorHAnsi"/>
          <w:sz w:val="24"/>
        </w:rPr>
      </w:pPr>
      <w:r w:rsidRPr="00510C1A">
        <w:rPr>
          <w:rFonts w:eastAsiaTheme="minorEastAsia" w:cstheme="minorHAnsi"/>
          <w:b/>
          <w:sz w:val="24"/>
        </w:rPr>
        <w:t>Table A.10.</w:t>
      </w:r>
      <w:r w:rsidRPr="00510C1A">
        <w:rPr>
          <w:rFonts w:eastAsiaTheme="minorEastAsia" w:cstheme="minorHAnsi"/>
          <w:sz w:val="24"/>
        </w:rPr>
        <w:t xml:space="preserve"> Baseline parameter values for FF-IPM. The frequency values are obtained based on the rebait intervals: 42 days for Biolure</w:t>
      </w:r>
      <w:r w:rsidRPr="00510C1A">
        <w:rPr>
          <w:rFonts w:cstheme="minorHAnsi"/>
          <w:sz w:val="24"/>
        </w:rPr>
        <w:t>®</w:t>
      </w:r>
      <w:r w:rsidRPr="00510C1A">
        <w:rPr>
          <w:rFonts w:eastAsiaTheme="minorEastAsia" w:cstheme="minorHAnsi"/>
          <w:sz w:val="24"/>
        </w:rPr>
        <w:t xml:space="preserve"> </w:t>
      </w:r>
      <w:r w:rsidRPr="00510C1A">
        <w:rPr>
          <w:rFonts w:cstheme="minorHAnsi"/>
          <w:sz w:val="24"/>
          <w:szCs w:val="24"/>
        </w:rPr>
        <w:t>(IAEA, 2003; Manrakhan and Addison, 2014)</w:t>
      </w:r>
      <w:r w:rsidRPr="00510C1A">
        <w:rPr>
          <w:rFonts w:eastAsiaTheme="minorEastAsia" w:cstheme="minorHAnsi"/>
          <w:sz w:val="24"/>
        </w:rPr>
        <w:t>.</w:t>
      </w:r>
    </w:p>
    <w:tbl>
      <w:tblPr>
        <w:tblStyle w:val="TableGrid"/>
        <w:tblW w:w="0" w:type="auto"/>
        <w:tblInd w:w="-5" w:type="dxa"/>
        <w:tblLook w:val="04A0" w:firstRow="1" w:lastRow="0" w:firstColumn="1" w:lastColumn="0" w:noHBand="0" w:noVBand="1"/>
      </w:tblPr>
      <w:tblGrid>
        <w:gridCol w:w="1272"/>
        <w:gridCol w:w="656"/>
        <w:gridCol w:w="656"/>
        <w:gridCol w:w="657"/>
        <w:gridCol w:w="657"/>
        <w:gridCol w:w="657"/>
        <w:gridCol w:w="658"/>
        <w:gridCol w:w="658"/>
        <w:gridCol w:w="655"/>
      </w:tblGrid>
      <w:tr w:rsidR="00510C1A" w:rsidRPr="00510C1A" w:rsidTr="00C278D5">
        <w:trPr>
          <w:trHeight w:val="340"/>
        </w:trPr>
        <w:tc>
          <w:tcPr>
            <w:tcW w:w="1272"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Variable</w:t>
            </w:r>
          </w:p>
        </w:tc>
        <w:tc>
          <w:tcPr>
            <w:tcW w:w="656"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1</w:t>
            </w:r>
          </w:p>
        </w:tc>
        <w:tc>
          <w:tcPr>
            <w:tcW w:w="656"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2</w:t>
            </w:r>
          </w:p>
        </w:tc>
        <w:tc>
          <w:tcPr>
            <w:tcW w:w="657"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3</w:t>
            </w:r>
          </w:p>
        </w:tc>
        <w:tc>
          <w:tcPr>
            <w:tcW w:w="657"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4</w:t>
            </w:r>
          </w:p>
        </w:tc>
        <w:tc>
          <w:tcPr>
            <w:tcW w:w="657"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5</w:t>
            </w:r>
          </w:p>
        </w:tc>
        <w:tc>
          <w:tcPr>
            <w:tcW w:w="658"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6</w:t>
            </w:r>
          </w:p>
        </w:tc>
        <w:tc>
          <w:tcPr>
            <w:tcW w:w="658"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7</w:t>
            </w:r>
          </w:p>
        </w:tc>
        <w:tc>
          <w:tcPr>
            <w:tcW w:w="655"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8</w:t>
            </w:r>
          </w:p>
        </w:tc>
      </w:tr>
      <w:tr w:rsidR="00510C1A" w:rsidRPr="00510C1A" w:rsidTr="00C278D5">
        <w:trPr>
          <w:trHeight w:val="340"/>
        </w:trPr>
        <w:tc>
          <w:tcPr>
            <w:tcW w:w="1272" w:type="dxa"/>
          </w:tcPr>
          <w:p w:rsidR="00510C1A" w:rsidRPr="00510C1A" w:rsidRDefault="00510C1A" w:rsidP="00510C1A">
            <w:pPr>
              <w:spacing w:line="480" w:lineRule="auto"/>
              <w:contextualSpacing/>
              <w:jc w:val="both"/>
              <w:rPr>
                <w:rFonts w:eastAsiaTheme="minorEastAsia" w:cstheme="minorHAnsi"/>
                <w:sz w:val="24"/>
              </w:rPr>
            </w:pPr>
            <m:oMathPara>
              <m:oMath>
                <m:r>
                  <w:rPr>
                    <w:rFonts w:ascii="Cambria Math" w:eastAsiaTheme="minorEastAsia" w:hAnsi="Cambria Math"/>
                    <w:sz w:val="24"/>
                    <w:szCs w:val="24"/>
                  </w:rPr>
                  <m:t>ϑ</m:t>
                </m:r>
              </m:oMath>
            </m:oMathPara>
          </w:p>
        </w:tc>
        <w:tc>
          <w:tcPr>
            <w:tcW w:w="5254" w:type="dxa"/>
            <w:gridSpan w:val="8"/>
          </w:tcPr>
          <w:p w:rsidR="00510C1A" w:rsidRPr="00510C1A" w:rsidRDefault="00510C1A" w:rsidP="00510C1A">
            <w:pPr>
              <w:spacing w:line="480" w:lineRule="auto"/>
              <w:contextualSpacing/>
              <w:jc w:val="center"/>
              <w:rPr>
                <w:rFonts w:eastAsiaTheme="minorEastAsia" w:cstheme="minorHAnsi"/>
                <w:sz w:val="24"/>
                <w:lang w:val="en-GB"/>
              </w:rPr>
            </w:pPr>
            <w:r w:rsidRPr="00510C1A">
              <w:rPr>
                <w:rFonts w:eastAsiaTheme="minorEastAsia"/>
                <w:sz w:val="24"/>
                <w:szCs w:val="24"/>
                <w:lang w:val="en-GB"/>
              </w:rPr>
              <w:t>One bucket trap-biolure combination</w:t>
            </w:r>
          </w:p>
        </w:tc>
      </w:tr>
      <w:tr w:rsidR="00510C1A" w:rsidRPr="00510C1A" w:rsidTr="00C278D5">
        <w:trPr>
          <w:trHeight w:val="340"/>
        </w:trPr>
        <w:tc>
          <w:tcPr>
            <w:tcW w:w="1272" w:type="dxa"/>
          </w:tcPr>
          <w:p w:rsidR="00510C1A" w:rsidRPr="00510C1A" w:rsidRDefault="00510C1A" w:rsidP="00510C1A">
            <w:pPr>
              <w:spacing w:line="480" w:lineRule="auto"/>
              <w:contextualSpacing/>
              <w:jc w:val="center"/>
              <w:rPr>
                <w:rFonts w:eastAsiaTheme="minorEastAsia" w:cstheme="minorHAnsi"/>
                <w:sz w:val="24"/>
              </w:rPr>
            </w:pPr>
            <m:oMathPara>
              <m:oMath>
                <m:r>
                  <w:rPr>
                    <w:rFonts w:ascii="Cambria Math" w:eastAsiaTheme="minorEastAsia" w:hAnsi="Cambria Math"/>
                    <w:sz w:val="24"/>
                    <w:szCs w:val="24"/>
                  </w:rPr>
                  <m:t>f</m:t>
                </m:r>
              </m:oMath>
            </m:oMathPara>
          </w:p>
        </w:tc>
        <w:tc>
          <w:tcPr>
            <w:tcW w:w="656" w:type="dxa"/>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1</w:t>
            </w:r>
          </w:p>
        </w:tc>
        <w:tc>
          <w:tcPr>
            <w:tcW w:w="656" w:type="dxa"/>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1</w:t>
            </w:r>
          </w:p>
        </w:tc>
        <w:tc>
          <w:tcPr>
            <w:tcW w:w="657" w:type="dxa"/>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1</w:t>
            </w:r>
          </w:p>
        </w:tc>
        <w:tc>
          <w:tcPr>
            <w:tcW w:w="657" w:type="dxa"/>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0</w:t>
            </w:r>
          </w:p>
        </w:tc>
        <w:tc>
          <w:tcPr>
            <w:tcW w:w="657" w:type="dxa"/>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1</w:t>
            </w:r>
          </w:p>
        </w:tc>
        <w:tc>
          <w:tcPr>
            <w:tcW w:w="658" w:type="dxa"/>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1</w:t>
            </w:r>
          </w:p>
        </w:tc>
        <w:tc>
          <w:tcPr>
            <w:tcW w:w="658" w:type="dxa"/>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1</w:t>
            </w:r>
          </w:p>
        </w:tc>
        <w:tc>
          <w:tcPr>
            <w:tcW w:w="655" w:type="dxa"/>
          </w:tcPr>
          <w:p w:rsidR="00510C1A" w:rsidRPr="00510C1A" w:rsidRDefault="00510C1A" w:rsidP="00510C1A">
            <w:pPr>
              <w:spacing w:line="480" w:lineRule="auto"/>
              <w:contextualSpacing/>
              <w:rPr>
                <w:rFonts w:eastAsiaTheme="minorEastAsia" w:cstheme="minorHAnsi"/>
                <w:sz w:val="24"/>
              </w:rPr>
            </w:pPr>
            <w:r w:rsidRPr="00510C1A">
              <w:rPr>
                <w:rFonts w:eastAsiaTheme="minorEastAsia" w:cstheme="minorHAnsi"/>
                <w:sz w:val="24"/>
              </w:rPr>
              <w:t>0</w:t>
            </w:r>
          </w:p>
        </w:tc>
      </w:tr>
    </w:tbl>
    <w:p w:rsidR="00510C1A" w:rsidRPr="00510C1A" w:rsidRDefault="00510C1A" w:rsidP="00510C1A">
      <w:pPr>
        <w:spacing w:after="0" w:line="480" w:lineRule="auto"/>
        <w:contextualSpacing/>
        <w:jc w:val="both"/>
        <w:rPr>
          <w:rFonts w:eastAsiaTheme="minorEastAsia" w:cstheme="minorHAnsi"/>
          <w:sz w:val="24"/>
        </w:rPr>
      </w:pPr>
    </w:p>
    <w:p w:rsidR="00510C1A" w:rsidRPr="00510C1A" w:rsidRDefault="00510C1A" w:rsidP="00510C1A">
      <w:pPr>
        <w:spacing w:after="0" w:line="480" w:lineRule="auto"/>
        <w:contextualSpacing/>
        <w:jc w:val="both"/>
        <w:rPr>
          <w:rFonts w:eastAsiaTheme="minorEastAsia" w:cstheme="minorHAnsi"/>
          <w:sz w:val="24"/>
        </w:rPr>
      </w:pPr>
      <w:r w:rsidRPr="00510C1A">
        <w:rPr>
          <w:rFonts w:eastAsiaTheme="minorEastAsia" w:cstheme="minorHAnsi"/>
          <w:b/>
          <w:sz w:val="24"/>
        </w:rPr>
        <w:t>Table A.11.</w:t>
      </w:r>
      <w:r w:rsidRPr="00510C1A">
        <w:rPr>
          <w:rFonts w:eastAsiaTheme="minorEastAsia" w:cstheme="minorHAnsi"/>
          <w:sz w:val="24"/>
        </w:rPr>
        <w:t xml:space="preserve"> Sensitivity analysis parameter values for standard monitoring in the FF-IPM. The rebait intervals: 35 days for trimedlure </w:t>
      </w:r>
      <w:r w:rsidRPr="00510C1A">
        <w:rPr>
          <w:rFonts w:cstheme="minorHAnsi"/>
          <w:sz w:val="24"/>
          <w:szCs w:val="24"/>
        </w:rPr>
        <w:t>(IAEA, 2003; FAO, 2015)</w:t>
      </w:r>
      <w:r w:rsidRPr="00510C1A">
        <w:rPr>
          <w:rFonts w:eastAsiaTheme="minorEastAsia" w:cstheme="minorHAnsi"/>
          <w:sz w:val="24"/>
        </w:rPr>
        <w:t>.</w:t>
      </w:r>
    </w:p>
    <w:tbl>
      <w:tblPr>
        <w:tblStyle w:val="TableGrid"/>
        <w:tblW w:w="0" w:type="auto"/>
        <w:tblInd w:w="-5" w:type="dxa"/>
        <w:tblLook w:val="04A0" w:firstRow="1" w:lastRow="0" w:firstColumn="1" w:lastColumn="0" w:noHBand="0" w:noVBand="1"/>
      </w:tblPr>
      <w:tblGrid>
        <w:gridCol w:w="1272"/>
        <w:gridCol w:w="707"/>
        <w:gridCol w:w="707"/>
        <w:gridCol w:w="707"/>
        <w:gridCol w:w="708"/>
        <w:gridCol w:w="730"/>
        <w:gridCol w:w="788"/>
        <w:gridCol w:w="721"/>
        <w:gridCol w:w="708"/>
      </w:tblGrid>
      <w:tr w:rsidR="00510C1A" w:rsidRPr="00510C1A" w:rsidTr="00C278D5">
        <w:tc>
          <w:tcPr>
            <w:tcW w:w="1272" w:type="dxa"/>
            <w:shd w:val="clear" w:color="auto" w:fill="D9D9D9" w:themeFill="background1" w:themeFillShade="D9"/>
          </w:tcPr>
          <w:p w:rsidR="00510C1A" w:rsidRPr="00510C1A" w:rsidRDefault="00510C1A" w:rsidP="00510C1A">
            <w:pPr>
              <w:spacing w:line="480" w:lineRule="auto"/>
              <w:contextualSpacing/>
              <w:jc w:val="both"/>
              <w:rPr>
                <w:rFonts w:eastAsiaTheme="minorEastAsia" w:cstheme="minorHAnsi"/>
                <w:b/>
                <w:sz w:val="24"/>
              </w:rPr>
            </w:pPr>
            <w:r w:rsidRPr="00510C1A">
              <w:rPr>
                <w:rFonts w:eastAsiaTheme="minorEastAsia" w:cstheme="minorHAnsi"/>
                <w:b/>
                <w:sz w:val="24"/>
              </w:rPr>
              <w:t>Variable</w:t>
            </w:r>
          </w:p>
        </w:tc>
        <w:tc>
          <w:tcPr>
            <w:tcW w:w="707" w:type="dxa"/>
            <w:shd w:val="clear" w:color="auto" w:fill="D9D9D9" w:themeFill="background1" w:themeFillShade="D9"/>
          </w:tcPr>
          <w:p w:rsidR="00510C1A" w:rsidRPr="00510C1A" w:rsidRDefault="00510C1A" w:rsidP="00510C1A">
            <w:pPr>
              <w:spacing w:line="480" w:lineRule="auto"/>
              <w:contextualSpacing/>
              <w:jc w:val="center"/>
              <w:rPr>
                <w:rFonts w:eastAsiaTheme="minorEastAsia" w:cstheme="minorHAnsi"/>
                <w:b/>
                <w:sz w:val="24"/>
              </w:rPr>
            </w:pPr>
            <w:r w:rsidRPr="00510C1A">
              <w:rPr>
                <w:rFonts w:eastAsiaTheme="minorEastAsia" w:cstheme="minorHAnsi"/>
                <w:b/>
                <w:sz w:val="24"/>
              </w:rPr>
              <w:t>1</w:t>
            </w:r>
          </w:p>
        </w:tc>
        <w:tc>
          <w:tcPr>
            <w:tcW w:w="707" w:type="dxa"/>
            <w:shd w:val="clear" w:color="auto" w:fill="D9D9D9" w:themeFill="background1" w:themeFillShade="D9"/>
          </w:tcPr>
          <w:p w:rsidR="00510C1A" w:rsidRPr="00510C1A" w:rsidRDefault="00510C1A" w:rsidP="00510C1A">
            <w:pPr>
              <w:spacing w:line="480" w:lineRule="auto"/>
              <w:contextualSpacing/>
              <w:jc w:val="center"/>
              <w:rPr>
                <w:rFonts w:eastAsiaTheme="minorEastAsia" w:cstheme="minorHAnsi"/>
                <w:b/>
                <w:sz w:val="24"/>
              </w:rPr>
            </w:pPr>
            <w:r w:rsidRPr="00510C1A">
              <w:rPr>
                <w:rFonts w:eastAsiaTheme="minorEastAsia" w:cstheme="minorHAnsi"/>
                <w:b/>
                <w:sz w:val="24"/>
              </w:rPr>
              <w:t>2</w:t>
            </w:r>
          </w:p>
        </w:tc>
        <w:tc>
          <w:tcPr>
            <w:tcW w:w="707" w:type="dxa"/>
            <w:shd w:val="clear" w:color="auto" w:fill="D9D9D9" w:themeFill="background1" w:themeFillShade="D9"/>
          </w:tcPr>
          <w:p w:rsidR="00510C1A" w:rsidRPr="00510C1A" w:rsidRDefault="00510C1A" w:rsidP="00510C1A">
            <w:pPr>
              <w:spacing w:line="480" w:lineRule="auto"/>
              <w:contextualSpacing/>
              <w:jc w:val="center"/>
              <w:rPr>
                <w:rFonts w:eastAsiaTheme="minorEastAsia" w:cstheme="minorHAnsi"/>
                <w:b/>
                <w:sz w:val="24"/>
              </w:rPr>
            </w:pPr>
            <w:r w:rsidRPr="00510C1A">
              <w:rPr>
                <w:rFonts w:eastAsiaTheme="minorEastAsia" w:cstheme="minorHAnsi"/>
                <w:b/>
                <w:sz w:val="24"/>
              </w:rPr>
              <w:t>3</w:t>
            </w:r>
          </w:p>
        </w:tc>
        <w:tc>
          <w:tcPr>
            <w:tcW w:w="708" w:type="dxa"/>
            <w:shd w:val="clear" w:color="auto" w:fill="D9D9D9" w:themeFill="background1" w:themeFillShade="D9"/>
          </w:tcPr>
          <w:p w:rsidR="00510C1A" w:rsidRPr="00510C1A" w:rsidRDefault="00510C1A" w:rsidP="00510C1A">
            <w:pPr>
              <w:spacing w:line="480" w:lineRule="auto"/>
              <w:contextualSpacing/>
              <w:jc w:val="center"/>
              <w:rPr>
                <w:rFonts w:eastAsiaTheme="minorEastAsia" w:cstheme="minorHAnsi"/>
                <w:b/>
                <w:sz w:val="24"/>
              </w:rPr>
            </w:pPr>
            <w:r w:rsidRPr="00510C1A">
              <w:rPr>
                <w:rFonts w:eastAsiaTheme="minorEastAsia" w:cstheme="minorHAnsi"/>
                <w:b/>
                <w:sz w:val="24"/>
              </w:rPr>
              <w:t>4</w:t>
            </w:r>
          </w:p>
        </w:tc>
        <w:tc>
          <w:tcPr>
            <w:tcW w:w="730" w:type="dxa"/>
            <w:shd w:val="clear" w:color="auto" w:fill="D9D9D9" w:themeFill="background1" w:themeFillShade="D9"/>
          </w:tcPr>
          <w:p w:rsidR="00510C1A" w:rsidRPr="00510C1A" w:rsidRDefault="00510C1A" w:rsidP="00510C1A">
            <w:pPr>
              <w:spacing w:line="480" w:lineRule="auto"/>
              <w:contextualSpacing/>
              <w:jc w:val="center"/>
              <w:rPr>
                <w:rFonts w:eastAsiaTheme="minorEastAsia" w:cstheme="minorHAnsi"/>
                <w:b/>
                <w:sz w:val="24"/>
              </w:rPr>
            </w:pPr>
            <w:r w:rsidRPr="00510C1A">
              <w:rPr>
                <w:rFonts w:eastAsiaTheme="minorEastAsia" w:cstheme="minorHAnsi"/>
                <w:b/>
                <w:sz w:val="24"/>
              </w:rPr>
              <w:t>5</w:t>
            </w:r>
          </w:p>
        </w:tc>
        <w:tc>
          <w:tcPr>
            <w:tcW w:w="788" w:type="dxa"/>
            <w:shd w:val="clear" w:color="auto" w:fill="D9D9D9" w:themeFill="background1" w:themeFillShade="D9"/>
          </w:tcPr>
          <w:p w:rsidR="00510C1A" w:rsidRPr="00510C1A" w:rsidRDefault="00510C1A" w:rsidP="00510C1A">
            <w:pPr>
              <w:spacing w:line="480" w:lineRule="auto"/>
              <w:contextualSpacing/>
              <w:jc w:val="center"/>
              <w:rPr>
                <w:rFonts w:eastAsiaTheme="minorEastAsia" w:cstheme="minorHAnsi"/>
                <w:b/>
                <w:sz w:val="24"/>
              </w:rPr>
            </w:pPr>
            <w:r w:rsidRPr="00510C1A">
              <w:rPr>
                <w:rFonts w:eastAsiaTheme="minorEastAsia" w:cstheme="minorHAnsi"/>
                <w:b/>
                <w:sz w:val="24"/>
              </w:rPr>
              <w:t>6</w:t>
            </w:r>
          </w:p>
        </w:tc>
        <w:tc>
          <w:tcPr>
            <w:tcW w:w="721" w:type="dxa"/>
            <w:shd w:val="clear" w:color="auto" w:fill="D9D9D9" w:themeFill="background1" w:themeFillShade="D9"/>
          </w:tcPr>
          <w:p w:rsidR="00510C1A" w:rsidRPr="00510C1A" w:rsidRDefault="00510C1A" w:rsidP="00510C1A">
            <w:pPr>
              <w:spacing w:line="480" w:lineRule="auto"/>
              <w:contextualSpacing/>
              <w:jc w:val="center"/>
              <w:rPr>
                <w:rFonts w:eastAsiaTheme="minorEastAsia" w:cstheme="minorHAnsi"/>
                <w:b/>
                <w:sz w:val="24"/>
              </w:rPr>
            </w:pPr>
            <w:r w:rsidRPr="00510C1A">
              <w:rPr>
                <w:rFonts w:eastAsiaTheme="minorEastAsia" w:cstheme="minorHAnsi"/>
                <w:b/>
                <w:sz w:val="24"/>
              </w:rPr>
              <w:t>7</w:t>
            </w:r>
          </w:p>
        </w:tc>
        <w:tc>
          <w:tcPr>
            <w:tcW w:w="708" w:type="dxa"/>
            <w:shd w:val="clear" w:color="auto" w:fill="D9D9D9" w:themeFill="background1" w:themeFillShade="D9"/>
          </w:tcPr>
          <w:p w:rsidR="00510C1A" w:rsidRPr="00510C1A" w:rsidRDefault="00510C1A" w:rsidP="00510C1A">
            <w:pPr>
              <w:spacing w:line="480" w:lineRule="auto"/>
              <w:contextualSpacing/>
              <w:jc w:val="center"/>
              <w:rPr>
                <w:rFonts w:eastAsiaTheme="minorEastAsia" w:cstheme="minorHAnsi"/>
                <w:b/>
                <w:sz w:val="24"/>
              </w:rPr>
            </w:pPr>
            <w:r w:rsidRPr="00510C1A">
              <w:rPr>
                <w:rFonts w:eastAsiaTheme="minorEastAsia" w:cstheme="minorHAnsi"/>
                <w:b/>
                <w:sz w:val="24"/>
              </w:rPr>
              <w:t>8</w:t>
            </w:r>
          </w:p>
        </w:tc>
      </w:tr>
      <w:tr w:rsidR="00510C1A" w:rsidRPr="00510C1A" w:rsidTr="00C278D5">
        <w:tc>
          <w:tcPr>
            <w:tcW w:w="1272" w:type="dxa"/>
          </w:tcPr>
          <w:p w:rsidR="00510C1A" w:rsidRPr="00510C1A" w:rsidRDefault="00510C1A" w:rsidP="00510C1A">
            <w:pPr>
              <w:spacing w:line="480" w:lineRule="auto"/>
              <w:contextualSpacing/>
              <w:jc w:val="both"/>
              <w:rPr>
                <w:rFonts w:eastAsiaTheme="minorEastAsia" w:cstheme="minorHAnsi"/>
                <w:sz w:val="24"/>
              </w:rPr>
            </w:pPr>
            <m:oMathPara>
              <m:oMath>
                <m:r>
                  <w:rPr>
                    <w:rFonts w:ascii="Cambria Math" w:eastAsiaTheme="minorEastAsia" w:hAnsi="Cambria Math"/>
                    <w:sz w:val="24"/>
                    <w:szCs w:val="24"/>
                  </w:rPr>
                  <m:t>ϑ</m:t>
                </m:r>
              </m:oMath>
            </m:oMathPara>
          </w:p>
        </w:tc>
        <w:tc>
          <w:tcPr>
            <w:tcW w:w="5776" w:type="dxa"/>
            <w:gridSpan w:val="8"/>
          </w:tcPr>
          <w:p w:rsidR="00510C1A" w:rsidRPr="00510C1A" w:rsidRDefault="00510C1A" w:rsidP="00510C1A">
            <w:pPr>
              <w:spacing w:line="480" w:lineRule="auto"/>
              <w:contextualSpacing/>
              <w:jc w:val="center"/>
              <w:rPr>
                <w:rFonts w:eastAsiaTheme="minorEastAsia" w:cstheme="minorHAnsi"/>
                <w:sz w:val="24"/>
                <w:lang w:val="en-GB"/>
              </w:rPr>
            </w:pPr>
            <w:r w:rsidRPr="00510C1A">
              <w:rPr>
                <w:rFonts w:eastAsiaTheme="minorEastAsia" w:cstheme="minorHAnsi"/>
                <w:sz w:val="24"/>
                <w:szCs w:val="24"/>
                <w:lang w:val="en-GB"/>
              </w:rPr>
              <w:t>One yellow delta trap-trimedlure combination</w:t>
            </w:r>
          </w:p>
        </w:tc>
      </w:tr>
      <w:tr w:rsidR="00510C1A" w:rsidRPr="00510C1A" w:rsidTr="00C278D5">
        <w:tc>
          <w:tcPr>
            <w:tcW w:w="1272" w:type="dxa"/>
          </w:tcPr>
          <w:p w:rsidR="00510C1A" w:rsidRPr="00510C1A" w:rsidRDefault="00510C1A" w:rsidP="00510C1A">
            <w:pPr>
              <w:spacing w:line="480" w:lineRule="auto"/>
              <w:contextualSpacing/>
              <w:jc w:val="both"/>
              <w:rPr>
                <w:rFonts w:ascii="Calibri" w:eastAsia="Calibri" w:hAnsi="Calibri" w:cs="Times New Roman"/>
                <w:sz w:val="24"/>
                <w:szCs w:val="24"/>
              </w:rPr>
            </w:pPr>
            <m:oMathPara>
              <m:oMath>
                <m:r>
                  <w:rPr>
                    <w:rFonts w:ascii="Cambria Math" w:eastAsiaTheme="minorEastAsia" w:hAnsi="Cambria Math"/>
                    <w:sz w:val="24"/>
                    <w:szCs w:val="24"/>
                  </w:rPr>
                  <w:lastRenderedPageBreak/>
                  <m:t>f</m:t>
                </m:r>
              </m:oMath>
            </m:oMathPara>
          </w:p>
        </w:tc>
        <w:tc>
          <w:tcPr>
            <w:tcW w:w="707" w:type="dxa"/>
          </w:tcPr>
          <w:p w:rsidR="00510C1A" w:rsidRPr="00510C1A" w:rsidRDefault="00510C1A" w:rsidP="00510C1A">
            <w:pPr>
              <w:spacing w:line="480" w:lineRule="auto"/>
              <w:contextualSpacing/>
              <w:jc w:val="center"/>
              <w:rPr>
                <w:rFonts w:eastAsiaTheme="minorEastAsia" w:cstheme="minorHAnsi"/>
                <w:sz w:val="24"/>
              </w:rPr>
            </w:pPr>
            <w:r w:rsidRPr="00510C1A">
              <w:rPr>
                <w:rFonts w:eastAsiaTheme="minorEastAsia" w:cstheme="minorHAnsi"/>
                <w:sz w:val="24"/>
              </w:rPr>
              <w:t>1</w:t>
            </w:r>
          </w:p>
        </w:tc>
        <w:tc>
          <w:tcPr>
            <w:tcW w:w="707" w:type="dxa"/>
          </w:tcPr>
          <w:p w:rsidR="00510C1A" w:rsidRPr="00510C1A" w:rsidRDefault="00510C1A" w:rsidP="00510C1A">
            <w:pPr>
              <w:spacing w:line="480" w:lineRule="auto"/>
              <w:contextualSpacing/>
              <w:jc w:val="center"/>
              <w:rPr>
                <w:rFonts w:eastAsiaTheme="minorEastAsia" w:cstheme="minorHAnsi"/>
                <w:sz w:val="24"/>
              </w:rPr>
            </w:pPr>
            <w:r w:rsidRPr="00510C1A">
              <w:rPr>
                <w:rFonts w:eastAsiaTheme="minorEastAsia" w:cstheme="minorHAnsi"/>
                <w:sz w:val="24"/>
              </w:rPr>
              <w:t>1</w:t>
            </w:r>
          </w:p>
        </w:tc>
        <w:tc>
          <w:tcPr>
            <w:tcW w:w="707" w:type="dxa"/>
          </w:tcPr>
          <w:p w:rsidR="00510C1A" w:rsidRPr="00510C1A" w:rsidRDefault="00510C1A" w:rsidP="00510C1A">
            <w:pPr>
              <w:spacing w:line="480" w:lineRule="auto"/>
              <w:contextualSpacing/>
              <w:jc w:val="center"/>
              <w:rPr>
                <w:rFonts w:eastAsiaTheme="minorEastAsia" w:cstheme="minorHAnsi"/>
                <w:sz w:val="24"/>
              </w:rPr>
            </w:pPr>
            <w:r w:rsidRPr="00510C1A">
              <w:rPr>
                <w:rFonts w:eastAsiaTheme="minorEastAsia" w:cstheme="minorHAnsi"/>
                <w:sz w:val="24"/>
              </w:rPr>
              <w:t>1</w:t>
            </w:r>
          </w:p>
        </w:tc>
        <w:tc>
          <w:tcPr>
            <w:tcW w:w="708" w:type="dxa"/>
          </w:tcPr>
          <w:p w:rsidR="00510C1A" w:rsidRPr="00510C1A" w:rsidRDefault="00510C1A" w:rsidP="00510C1A">
            <w:pPr>
              <w:spacing w:line="480" w:lineRule="auto"/>
              <w:contextualSpacing/>
              <w:jc w:val="center"/>
              <w:rPr>
                <w:rFonts w:eastAsiaTheme="minorEastAsia" w:cstheme="minorHAnsi"/>
                <w:sz w:val="24"/>
              </w:rPr>
            </w:pPr>
            <w:r w:rsidRPr="00510C1A">
              <w:rPr>
                <w:rFonts w:eastAsiaTheme="minorEastAsia" w:cstheme="minorHAnsi"/>
                <w:sz w:val="24"/>
              </w:rPr>
              <w:t>1</w:t>
            </w:r>
          </w:p>
        </w:tc>
        <w:tc>
          <w:tcPr>
            <w:tcW w:w="730" w:type="dxa"/>
          </w:tcPr>
          <w:p w:rsidR="00510C1A" w:rsidRPr="00510C1A" w:rsidRDefault="00510C1A" w:rsidP="00510C1A">
            <w:pPr>
              <w:spacing w:line="480" w:lineRule="auto"/>
              <w:contextualSpacing/>
              <w:jc w:val="center"/>
              <w:rPr>
                <w:rFonts w:eastAsiaTheme="minorEastAsia" w:cstheme="minorHAnsi"/>
                <w:sz w:val="24"/>
              </w:rPr>
            </w:pPr>
            <w:r w:rsidRPr="00510C1A">
              <w:rPr>
                <w:rFonts w:eastAsiaTheme="minorEastAsia" w:cstheme="minorHAnsi"/>
                <w:sz w:val="24"/>
              </w:rPr>
              <w:t>1</w:t>
            </w:r>
          </w:p>
        </w:tc>
        <w:tc>
          <w:tcPr>
            <w:tcW w:w="788" w:type="dxa"/>
          </w:tcPr>
          <w:p w:rsidR="00510C1A" w:rsidRPr="00510C1A" w:rsidRDefault="00510C1A" w:rsidP="00510C1A">
            <w:pPr>
              <w:spacing w:line="480" w:lineRule="auto"/>
              <w:contextualSpacing/>
              <w:jc w:val="center"/>
              <w:rPr>
                <w:rFonts w:eastAsiaTheme="minorEastAsia" w:cstheme="minorHAnsi"/>
                <w:sz w:val="24"/>
              </w:rPr>
            </w:pPr>
            <w:r w:rsidRPr="00510C1A">
              <w:rPr>
                <w:rFonts w:eastAsiaTheme="minorEastAsia" w:cstheme="minorHAnsi"/>
                <w:sz w:val="24"/>
              </w:rPr>
              <w:t>1</w:t>
            </w:r>
          </w:p>
        </w:tc>
        <w:tc>
          <w:tcPr>
            <w:tcW w:w="721" w:type="dxa"/>
          </w:tcPr>
          <w:p w:rsidR="00510C1A" w:rsidRPr="00510C1A" w:rsidRDefault="00510C1A" w:rsidP="00510C1A">
            <w:pPr>
              <w:spacing w:line="480" w:lineRule="auto"/>
              <w:contextualSpacing/>
              <w:jc w:val="center"/>
              <w:rPr>
                <w:rFonts w:eastAsiaTheme="minorEastAsia" w:cstheme="minorHAnsi"/>
                <w:sz w:val="24"/>
              </w:rPr>
            </w:pPr>
            <w:r w:rsidRPr="00510C1A">
              <w:rPr>
                <w:rFonts w:eastAsiaTheme="minorEastAsia" w:cstheme="minorHAnsi"/>
                <w:sz w:val="24"/>
              </w:rPr>
              <w:t>1</w:t>
            </w:r>
          </w:p>
        </w:tc>
        <w:tc>
          <w:tcPr>
            <w:tcW w:w="708" w:type="dxa"/>
          </w:tcPr>
          <w:p w:rsidR="00510C1A" w:rsidRPr="00510C1A" w:rsidRDefault="00510C1A" w:rsidP="00510C1A">
            <w:pPr>
              <w:spacing w:line="480" w:lineRule="auto"/>
              <w:contextualSpacing/>
              <w:jc w:val="center"/>
              <w:rPr>
                <w:rFonts w:eastAsiaTheme="minorEastAsia" w:cstheme="minorHAnsi"/>
                <w:sz w:val="24"/>
              </w:rPr>
            </w:pPr>
            <w:r w:rsidRPr="00510C1A">
              <w:rPr>
                <w:rFonts w:eastAsiaTheme="minorEastAsia" w:cstheme="minorHAnsi"/>
                <w:sz w:val="24"/>
              </w:rPr>
              <w:t>0</w:t>
            </w:r>
          </w:p>
        </w:tc>
      </w:tr>
    </w:tbl>
    <w:p w:rsidR="00510C1A" w:rsidRPr="00510C1A" w:rsidRDefault="00510C1A" w:rsidP="00510C1A">
      <w:pPr>
        <w:spacing w:after="0" w:line="480" w:lineRule="auto"/>
        <w:jc w:val="both"/>
        <w:rPr>
          <w:rFonts w:eastAsiaTheme="minorEastAsia" w:cstheme="minorHAnsi"/>
          <w:sz w:val="24"/>
        </w:rPr>
      </w:pPr>
    </w:p>
    <w:p w:rsidR="00510C1A" w:rsidRPr="00510C1A" w:rsidRDefault="00510C1A" w:rsidP="00510C1A">
      <w:pPr>
        <w:spacing w:after="0" w:line="480" w:lineRule="auto"/>
        <w:jc w:val="both"/>
        <w:rPr>
          <w:rFonts w:eastAsiaTheme="minorEastAsia" w:cstheme="minorHAnsi"/>
          <w:b/>
          <w:sz w:val="24"/>
        </w:rPr>
      </w:pPr>
      <w:r w:rsidRPr="00510C1A">
        <w:rPr>
          <w:rFonts w:eastAsiaTheme="minorEastAsia" w:cstheme="minorHAnsi"/>
          <w:b/>
          <w:sz w:val="24"/>
        </w:rPr>
        <w:t>10. Results: Sensitivity Analysis</w:t>
      </w:r>
    </w:p>
    <w:p w:rsidR="00510C1A" w:rsidRPr="00510C1A" w:rsidRDefault="00510C1A" w:rsidP="00510C1A">
      <w:pPr>
        <w:spacing w:line="480" w:lineRule="auto"/>
        <w:jc w:val="both"/>
        <w:rPr>
          <w:sz w:val="24"/>
        </w:rPr>
      </w:pPr>
      <w:r w:rsidRPr="00510C1A">
        <w:rPr>
          <w:sz w:val="24"/>
        </w:rPr>
        <w:t>Results of the sensitivity analysis demonstrate that the change in composition of trap system to male-biased trap-lure has no impact on the development pattern of standardised monitoring costs, which is characterised by high costs at the start of season; and lower costs the rest of the season. The change in trap system, however, has an impact on the monthly trapping costs, and hence the total costs, which are relatively lower compared to baseline trap system – this notwithstanding the shorter rebait interval of trimedlure.</w:t>
      </w:r>
    </w:p>
    <w:p w:rsidR="00510C1A" w:rsidRPr="00510C1A" w:rsidRDefault="00510C1A" w:rsidP="00510C1A">
      <w:pPr>
        <w:spacing w:after="0" w:line="480" w:lineRule="auto"/>
        <w:jc w:val="both"/>
        <w:rPr>
          <w:sz w:val="24"/>
        </w:rPr>
        <w:sectPr w:rsidR="00510C1A" w:rsidRPr="00510C1A" w:rsidSect="009E6AE5">
          <w:footerReference w:type="default" r:id="rId6"/>
          <w:pgSz w:w="11906" w:h="16838"/>
          <w:pgMar w:top="1418" w:right="1418" w:bottom="1134" w:left="1418" w:header="709" w:footer="709" w:gutter="0"/>
          <w:pgNumType w:fmt="lowerLetter" w:start="1"/>
          <w:cols w:space="708"/>
          <w:docGrid w:linePitch="360"/>
        </w:sectPr>
      </w:pPr>
      <w:r w:rsidRPr="00510C1A">
        <w:rPr>
          <w:sz w:val="24"/>
        </w:rPr>
        <w:t xml:space="preserve"> Variations on the cost estimat</w:t>
      </w:r>
      <w:bookmarkStart w:id="0" w:name="_GoBack"/>
      <w:bookmarkEnd w:id="0"/>
      <w:r w:rsidRPr="00510C1A">
        <w:rPr>
          <w:sz w:val="24"/>
        </w:rPr>
        <w:t xml:space="preserve">es for sanitation have a negligible effect on the total costs of FF-IPM. Overall, the results of the sensitivity analysis do not </w:t>
      </w:r>
      <w:r w:rsidRPr="00510C1A">
        <w:rPr>
          <w:sz w:val="24"/>
        </w:rPr>
        <w:lastRenderedPageBreak/>
        <w:t>cause a major change in the total costs of FF-IPM, nor do they change the cost-effectiveness re</w:t>
      </w:r>
      <w:r w:rsidR="00E03AD9">
        <w:rPr>
          <w:sz w:val="24"/>
        </w:rPr>
        <w:t>sults reported in the main text.</w:t>
      </w:r>
    </w:p>
    <w:p w:rsidR="00510C1A" w:rsidRPr="00510C1A" w:rsidRDefault="00510C1A" w:rsidP="00510C1A">
      <w:pPr>
        <w:spacing w:after="0" w:line="480" w:lineRule="auto"/>
        <w:jc w:val="both"/>
        <w:rPr>
          <w:sz w:val="24"/>
        </w:rPr>
      </w:pPr>
      <w:r w:rsidRPr="00510C1A">
        <w:rPr>
          <w:noProof/>
          <w:sz w:val="24"/>
          <w:lang w:eastAsia="en-GB"/>
        </w:rPr>
        <w:lastRenderedPageBreak/>
        <mc:AlternateContent>
          <mc:Choice Requires="wps">
            <w:drawing>
              <wp:anchor distT="45720" distB="45720" distL="114300" distR="114300" simplePos="0" relativeHeight="251659264" behindDoc="0" locked="0" layoutInCell="1" allowOverlap="1" wp14:anchorId="75003DF2" wp14:editId="255565DA">
                <wp:simplePos x="0" y="0"/>
                <wp:positionH relativeFrom="column">
                  <wp:posOffset>-148590</wp:posOffset>
                </wp:positionH>
                <wp:positionV relativeFrom="paragraph">
                  <wp:posOffset>209550</wp:posOffset>
                </wp:positionV>
                <wp:extent cx="8815070" cy="5546725"/>
                <wp:effectExtent l="0" t="0" r="0" b="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5070" cy="5546725"/>
                        </a:xfrm>
                        <a:prstGeom prst="rect">
                          <a:avLst/>
                        </a:prstGeom>
                        <a:noFill/>
                        <a:ln w="9525">
                          <a:noFill/>
                          <a:miter lim="800000"/>
                          <a:headEnd/>
                          <a:tailEnd/>
                        </a:ln>
                      </wps:spPr>
                      <wps:txbx>
                        <w:txbxContent>
                          <w:p w:rsidR="00510C1A" w:rsidRPr="00E201C2" w:rsidRDefault="00510C1A" w:rsidP="00510C1A">
                            <w:pPr>
                              <w:spacing w:line="276" w:lineRule="auto"/>
                              <w:jc w:val="both"/>
                              <w:rPr>
                                <w:rFonts w:eastAsiaTheme="minorEastAsia" w:cstheme="minorHAnsi"/>
                              </w:rPr>
                            </w:pPr>
                            <w:r w:rsidRPr="0025392A">
                              <w:rPr>
                                <w:b/>
                              </w:rPr>
                              <w:t>Ta</w:t>
                            </w:r>
                            <w:r>
                              <w:rPr>
                                <w:b/>
                              </w:rPr>
                              <w:t>ble A.12</w:t>
                            </w:r>
                            <w:r w:rsidRPr="0025392A">
                              <w:rPr>
                                <w:b/>
                              </w:rPr>
                              <w:t>.</w:t>
                            </w:r>
                            <w:r w:rsidRPr="00E201C2">
                              <w:t xml:space="preserve"> </w:t>
                            </w:r>
                            <w:r w:rsidRPr="00E201C2">
                              <w:rPr>
                                <w:rFonts w:eastAsiaTheme="minorEastAsia" w:cstheme="minorHAnsi"/>
                              </w:rPr>
                              <w:t xml:space="preserve">Sensitivity analysis </w:t>
                            </w:r>
                            <w:r>
                              <w:rPr>
                                <w:rFonts w:eastAsiaTheme="minorEastAsia" w:cstheme="minorHAnsi"/>
                              </w:rPr>
                              <w:t xml:space="preserve">of the </w:t>
                            </w:r>
                            <w:r w:rsidRPr="00E201C2">
                              <w:rPr>
                                <w:rFonts w:eastAsiaTheme="minorEastAsia" w:cstheme="minorHAnsi"/>
                              </w:rPr>
                              <w:t>FF-IPM</w:t>
                            </w:r>
                            <w:r>
                              <w:rPr>
                                <w:rFonts w:eastAsiaTheme="minorEastAsia" w:cstheme="minorHAnsi"/>
                              </w:rPr>
                              <w:t xml:space="preserve"> approach</w:t>
                            </w:r>
                            <w:r w:rsidRPr="00ED63D0">
                              <w:rPr>
                                <w:rFonts w:eastAsiaTheme="minorEastAsia" w:cstheme="minorHAnsi"/>
                              </w:rPr>
                              <w:t xml:space="preserve"> against fruit flies in the Western Cape Province, South Africa. Development of standardised monitoring </w:t>
                            </w:r>
                            <w:r>
                              <w:rPr>
                                <w:rFonts w:eastAsiaTheme="minorEastAsia" w:cstheme="minorHAnsi"/>
                              </w:rPr>
                              <w:t>costs/ha based on parameters (Table A.11</w:t>
                            </w:r>
                            <w:r w:rsidRPr="00ED63D0">
                              <w:rPr>
                                <w:rFonts w:eastAsiaTheme="minorEastAsia" w:cstheme="minorHAnsi"/>
                              </w:rPr>
                              <w:t>).</w:t>
                            </w:r>
                            <w:r>
                              <w:rPr>
                                <w:rFonts w:eastAsiaTheme="minorEastAsia" w:cstheme="minorHAnsi"/>
                              </w:rPr>
                              <w:t xml:space="preserve"> </w:t>
                            </w:r>
                            <w:r w:rsidRPr="00FA15A7">
                              <w:rPr>
                                <w:rFonts w:eastAsiaTheme="minorEastAsia" w:cstheme="minorHAnsi"/>
                              </w:rPr>
                              <w:t>(</w:t>
                            </w:r>
                            <w:proofErr w:type="gramStart"/>
                            <w:r w:rsidRPr="00FA15A7">
                              <w:rPr>
                                <w:rFonts w:eastAsiaTheme="minorEastAsia"/>
                                <w:i/>
                              </w:rPr>
                              <w:t>t</w:t>
                            </w:r>
                            <w:r w:rsidRPr="00FA15A7">
                              <w:rPr>
                                <w:rFonts w:eastAsiaTheme="minorEastAsia"/>
                              </w:rPr>
                              <w:t>-months</w:t>
                            </w:r>
                            <w:proofErr w:type="gramEnd"/>
                            <w:r w:rsidRPr="00FA15A7">
                              <w:rPr>
                                <w:rFonts w:eastAsiaTheme="minorEastAsia"/>
                              </w:rPr>
                              <w:t>: 1=October,…, 8=May).</w:t>
                            </w:r>
                            <w:r>
                              <w:rPr>
                                <w:rFonts w:eastAsiaTheme="minorEastAsia"/>
                              </w:rPr>
                              <w:t xml:space="preserve"> </w:t>
                            </w:r>
                            <w:r w:rsidRPr="00965C7E">
                              <w:rPr>
                                <w:rFonts w:eastAsiaTheme="minorEastAsia"/>
                              </w:rPr>
                              <w:t>E</w:t>
                            </w:r>
                            <w:r>
                              <w:rPr>
                                <w:rFonts w:eastAsiaTheme="minorEastAsia"/>
                              </w:rPr>
                              <w:t xml:space="preserve">xchange rate 03/06/2019: R1 = </w:t>
                            </w:r>
                            <w:r w:rsidRPr="00965C7E">
                              <w:rPr>
                                <w:rFonts w:eastAsiaTheme="minorEastAsia"/>
                              </w:rPr>
                              <w:t>EUR 0.06138 (ECB, 2020)</w:t>
                            </w:r>
                            <w:r>
                              <w:rPr>
                                <w:rFonts w:eastAsiaTheme="minorEastAsia"/>
                              </w:rPr>
                              <w:t>.</w:t>
                            </w:r>
                          </w:p>
                          <w:tbl>
                            <w:tblPr>
                              <w:tblStyle w:val="PlainTable2"/>
                              <w:tblW w:w="13595" w:type="dxa"/>
                              <w:tblLayout w:type="fixed"/>
                              <w:tblLook w:val="06E0" w:firstRow="1" w:lastRow="1" w:firstColumn="1" w:lastColumn="0" w:noHBand="1" w:noVBand="1"/>
                            </w:tblPr>
                            <w:tblGrid>
                              <w:gridCol w:w="2417"/>
                              <w:gridCol w:w="1169"/>
                              <w:gridCol w:w="1032"/>
                              <w:gridCol w:w="1227"/>
                              <w:gridCol w:w="1227"/>
                              <w:gridCol w:w="1227"/>
                              <w:gridCol w:w="1227"/>
                              <w:gridCol w:w="1227"/>
                              <w:gridCol w:w="1276"/>
                              <w:gridCol w:w="7"/>
                              <w:gridCol w:w="1559"/>
                            </w:tblGrid>
                            <w:tr w:rsidR="00510C1A" w:rsidRPr="00054A5D" w:rsidTr="00054A5D">
                              <w:trPr>
                                <w:cnfStyle w:val="100000000000" w:firstRow="1" w:lastRow="0" w:firstColumn="0" w:lastColumn="0" w:oddVBand="0" w:evenVBand="0" w:oddHBand="0" w:evenHBand="0" w:firstRowFirstColumn="0" w:firstRowLastColumn="0" w:lastRowFirstColumn="0" w:lastRowLastColumn="0"/>
                                <w:trHeight w:val="158"/>
                              </w:trPr>
                              <w:tc>
                                <w:tcPr>
                                  <w:cnfStyle w:val="001000000000" w:firstRow="0" w:lastRow="0" w:firstColumn="1" w:lastColumn="0" w:oddVBand="0" w:evenVBand="0" w:oddHBand="0" w:evenHBand="0" w:firstRowFirstColumn="0" w:firstRowLastColumn="0" w:lastRowFirstColumn="0" w:lastRowLastColumn="0"/>
                                  <w:tcW w:w="2417" w:type="dxa"/>
                                  <w:vMerge w:val="restart"/>
                                  <w:tcBorders>
                                    <w:top w:val="single" w:sz="4" w:space="0" w:color="7F7F7F" w:themeColor="text1" w:themeTint="80"/>
                                  </w:tcBorders>
                                </w:tcPr>
                                <w:p w:rsidR="00510C1A" w:rsidRPr="00054A5D" w:rsidRDefault="00510C1A" w:rsidP="00232716">
                                  <w:pPr>
                                    <w:spacing w:line="276" w:lineRule="auto"/>
                                    <w:rPr>
                                      <w:rFonts w:eastAsiaTheme="minorEastAsia" w:cstheme="minorHAnsi"/>
                                      <w:sz w:val="21"/>
                                      <w:szCs w:val="21"/>
                                    </w:rPr>
                                  </w:pPr>
                                  <w:r w:rsidRPr="00054A5D">
                                    <w:rPr>
                                      <w:rFonts w:eastAsiaTheme="minorEastAsia" w:cstheme="minorHAnsi"/>
                                      <w:sz w:val="21"/>
                                      <w:szCs w:val="21"/>
                                    </w:rPr>
                                    <w:t>Pest management technique</w:t>
                                  </w:r>
                                </w:p>
                              </w:tc>
                              <w:tc>
                                <w:tcPr>
                                  <w:tcW w:w="9612" w:type="dxa"/>
                                  <w:gridSpan w:val="8"/>
                                  <w:tcBorders>
                                    <w:top w:val="single" w:sz="4" w:space="0" w:color="7F7F7F" w:themeColor="text1" w:themeTint="80"/>
                                    <w:bottom w:val="single" w:sz="4" w:space="0" w:color="auto"/>
                                  </w:tcBorders>
                                </w:tcPr>
                                <w:p w:rsidR="00510C1A" w:rsidRPr="00054A5D" w:rsidRDefault="00510C1A" w:rsidP="007F59CE">
                                  <w:pPr>
                                    <w:spacing w:line="276" w:lineRule="auto"/>
                                    <w:jc w:val="both"/>
                                    <w:cnfStyle w:val="100000000000" w:firstRow="1" w:lastRow="0" w:firstColumn="0" w:lastColumn="0" w:oddVBand="0" w:evenVBand="0" w:oddHBand="0" w:evenHBand="0" w:firstRowFirstColumn="0" w:firstRowLastColumn="0" w:lastRowFirstColumn="0" w:lastRowLastColumn="0"/>
                                    <w:rPr>
                                      <w:rFonts w:eastAsiaTheme="minorEastAsia" w:cstheme="minorHAnsi"/>
                                      <w:b w:val="0"/>
                                      <w:sz w:val="21"/>
                                      <w:szCs w:val="21"/>
                                    </w:rPr>
                                  </w:pPr>
                                  <m:oMathPara>
                                    <m:oMath>
                                      <m:r>
                                        <m:rPr>
                                          <m:sty m:val="bi"/>
                                        </m:rPr>
                                        <w:rPr>
                                          <w:rFonts w:ascii="Cambria Math" w:eastAsiaTheme="minorEastAsia" w:hAnsi="Cambria Math"/>
                                          <w:sz w:val="21"/>
                                          <w:szCs w:val="21"/>
                                        </w:rPr>
                                        <m:t>t</m:t>
                                      </m:r>
                                    </m:oMath>
                                  </m:oMathPara>
                                </w:p>
                              </w:tc>
                              <w:tc>
                                <w:tcPr>
                                  <w:tcW w:w="1559" w:type="dxa"/>
                                  <w:gridSpan w:val="2"/>
                                  <w:tcBorders>
                                    <w:top w:val="single" w:sz="4" w:space="0" w:color="7F7F7F" w:themeColor="text1" w:themeTint="80"/>
                                    <w:bottom w:val="single" w:sz="4" w:space="0" w:color="auto"/>
                                  </w:tcBorders>
                                </w:tcPr>
                                <w:p w:rsidR="00510C1A" w:rsidRPr="00054A5D" w:rsidRDefault="00510C1A" w:rsidP="007F59CE">
                                  <w:pPr>
                                    <w:spacing w:line="276" w:lineRule="auto"/>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Sum</w:t>
                                  </w:r>
                                </w:p>
                              </w:tc>
                            </w:tr>
                            <w:tr w:rsidR="00510C1A" w:rsidRPr="00054A5D" w:rsidTr="00054A5D">
                              <w:trPr>
                                <w:trHeight w:val="157"/>
                              </w:trPr>
                              <w:tc>
                                <w:tcPr>
                                  <w:cnfStyle w:val="001000000000" w:firstRow="0" w:lastRow="0" w:firstColumn="1" w:lastColumn="0" w:oddVBand="0" w:evenVBand="0" w:oddHBand="0" w:evenHBand="0" w:firstRowFirstColumn="0" w:firstRowLastColumn="0" w:lastRowFirstColumn="0" w:lastRowLastColumn="0"/>
                                  <w:tcW w:w="2417" w:type="dxa"/>
                                  <w:vMerge/>
                                  <w:tcBorders>
                                    <w:bottom w:val="single" w:sz="4" w:space="0" w:color="auto"/>
                                  </w:tcBorders>
                                </w:tcPr>
                                <w:p w:rsidR="00510C1A" w:rsidRPr="00054A5D" w:rsidRDefault="00510C1A" w:rsidP="00A11F6B">
                                  <w:pPr>
                                    <w:spacing w:line="276" w:lineRule="auto"/>
                                    <w:jc w:val="center"/>
                                    <w:rPr>
                                      <w:rFonts w:ascii="Calibri" w:eastAsia="Times New Roman" w:hAnsi="Calibri" w:cs="Calibri"/>
                                      <w:sz w:val="21"/>
                                      <w:szCs w:val="21"/>
                                    </w:rPr>
                                  </w:pPr>
                                </w:p>
                              </w:tc>
                              <w:tc>
                                <w:tcPr>
                                  <w:tcW w:w="1169"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1</w:t>
                                  </w:r>
                                </w:p>
                              </w:tc>
                              <w:tc>
                                <w:tcPr>
                                  <w:tcW w:w="1032"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2</w:t>
                                  </w:r>
                                </w:p>
                              </w:tc>
                              <w:tc>
                                <w:tcPr>
                                  <w:tcW w:w="1227"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3</w:t>
                                  </w:r>
                                </w:p>
                              </w:tc>
                              <w:tc>
                                <w:tcPr>
                                  <w:tcW w:w="1227"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4</w:t>
                                  </w:r>
                                </w:p>
                              </w:tc>
                              <w:tc>
                                <w:tcPr>
                                  <w:tcW w:w="1227"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5</w:t>
                                  </w:r>
                                </w:p>
                              </w:tc>
                              <w:tc>
                                <w:tcPr>
                                  <w:tcW w:w="1227"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6</w:t>
                                  </w:r>
                                </w:p>
                              </w:tc>
                              <w:tc>
                                <w:tcPr>
                                  <w:tcW w:w="1227"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7</w:t>
                                  </w:r>
                                </w:p>
                              </w:tc>
                              <w:tc>
                                <w:tcPr>
                                  <w:tcW w:w="1283" w:type="dxa"/>
                                  <w:gridSpan w:val="2"/>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8</w:t>
                                  </w:r>
                                </w:p>
                              </w:tc>
                              <w:tc>
                                <w:tcPr>
                                  <w:tcW w:w="1559" w:type="dxa"/>
                                  <w:tcBorders>
                                    <w:top w:val="single" w:sz="4" w:space="0" w:color="auto"/>
                                  </w:tcBorders>
                                </w:tcPr>
                                <w:p w:rsidR="00510C1A" w:rsidRPr="00054A5D" w:rsidRDefault="00510C1A" w:rsidP="00A11F6B">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417" w:type="dxa"/>
                                  <w:tcBorders>
                                    <w:top w:val="single" w:sz="4" w:space="0" w:color="auto"/>
                                  </w:tcBorders>
                                </w:tcPr>
                                <w:p w:rsidR="00510C1A" w:rsidRPr="00054A5D" w:rsidRDefault="00510C1A" w:rsidP="00232716">
                                  <w:pPr>
                                    <w:spacing w:line="276" w:lineRule="auto"/>
                                    <w:rPr>
                                      <w:rFonts w:eastAsiaTheme="minorEastAsia" w:cstheme="minorHAnsi"/>
                                      <w:b w:val="0"/>
                                      <w:sz w:val="21"/>
                                      <w:szCs w:val="21"/>
                                    </w:rPr>
                                  </w:pPr>
                                  <w:r w:rsidRPr="00054A5D">
                                    <w:rPr>
                                      <w:rFonts w:eastAsiaTheme="minorEastAsia" w:cstheme="minorHAnsi"/>
                                      <w:b w:val="0"/>
                                      <w:sz w:val="21"/>
                                      <w:szCs w:val="21"/>
                                    </w:rPr>
                                    <w:t>EPF</w:t>
                                  </w:r>
                                </w:p>
                              </w:tc>
                              <w:tc>
                                <w:tcPr>
                                  <w:tcW w:w="1169"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032"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227"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283" w:type="dxa"/>
                                  <w:gridSpan w:val="2"/>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55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1455</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417" w:type="dxa"/>
                                </w:tcPr>
                                <w:p w:rsidR="00510C1A" w:rsidRPr="00054A5D" w:rsidRDefault="00510C1A" w:rsidP="00232716">
                                  <w:pPr>
                                    <w:spacing w:line="276" w:lineRule="auto"/>
                                    <w:rPr>
                                      <w:rFonts w:eastAsiaTheme="minorEastAsia" w:cstheme="minorHAnsi"/>
                                      <w:b w:val="0"/>
                                      <w:sz w:val="21"/>
                                      <w:szCs w:val="21"/>
                                    </w:rPr>
                                  </w:pPr>
                                  <w:r w:rsidRPr="00054A5D">
                                    <w:rPr>
                                      <w:rFonts w:eastAsiaTheme="minorEastAsia" w:cstheme="minorHAnsi"/>
                                      <w:b w:val="0"/>
                                      <w:sz w:val="21"/>
                                      <w:szCs w:val="21"/>
                                    </w:rPr>
                                    <w:t>Ground BAT</w:t>
                                  </w:r>
                                </w:p>
                              </w:tc>
                              <w:tc>
                                <w:tcPr>
                                  <w:tcW w:w="116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032"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1308.08</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1308.08</w:t>
                                  </w:r>
                                </w:p>
                              </w:tc>
                              <w:tc>
                                <w:tcPr>
                                  <w:tcW w:w="1283" w:type="dxa"/>
                                  <w:gridSpan w:val="2"/>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981.06</w:t>
                                  </w:r>
                                </w:p>
                              </w:tc>
                              <w:tc>
                                <w:tcPr>
                                  <w:tcW w:w="155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6867.42</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417" w:type="dxa"/>
                                </w:tcPr>
                                <w:p w:rsidR="00510C1A" w:rsidRPr="00054A5D" w:rsidRDefault="00510C1A" w:rsidP="00232716">
                                  <w:pPr>
                                    <w:spacing w:line="276" w:lineRule="auto"/>
                                    <w:rPr>
                                      <w:rFonts w:eastAsiaTheme="minorEastAsia" w:cstheme="minorHAnsi"/>
                                      <w:b w:val="0"/>
                                      <w:sz w:val="21"/>
                                      <w:szCs w:val="21"/>
                                    </w:rPr>
                                  </w:pPr>
                                  <w:r w:rsidRPr="00054A5D">
                                    <w:rPr>
                                      <w:rFonts w:eastAsiaTheme="minorEastAsia" w:cstheme="minorHAnsi"/>
                                      <w:b w:val="0"/>
                                      <w:sz w:val="21"/>
                                      <w:szCs w:val="21"/>
                                    </w:rPr>
                                    <w:t>Magnet-Med</w:t>
                                  </w:r>
                                </w:p>
                              </w:tc>
                              <w:tc>
                                <w:tcPr>
                                  <w:tcW w:w="116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032"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5175</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83" w:type="dxa"/>
                                  <w:gridSpan w:val="2"/>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55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5175</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417" w:type="dxa"/>
                                </w:tcPr>
                                <w:p w:rsidR="00510C1A" w:rsidRPr="00054A5D" w:rsidRDefault="00510C1A" w:rsidP="00232716">
                                  <w:pPr>
                                    <w:spacing w:line="276" w:lineRule="auto"/>
                                    <w:rPr>
                                      <w:rFonts w:eastAsiaTheme="minorEastAsia" w:cstheme="minorHAnsi"/>
                                      <w:b w:val="0"/>
                                      <w:sz w:val="21"/>
                                      <w:szCs w:val="21"/>
                                    </w:rPr>
                                  </w:pPr>
                                  <w:r w:rsidRPr="00054A5D">
                                    <w:rPr>
                                      <w:rFonts w:eastAsiaTheme="minorEastAsia" w:cstheme="minorHAnsi"/>
                                      <w:b w:val="0"/>
                                      <w:sz w:val="21"/>
                                      <w:szCs w:val="21"/>
                                    </w:rPr>
                                    <w:t>M3</w:t>
                                  </w:r>
                                </w:p>
                              </w:tc>
                              <w:tc>
                                <w:tcPr>
                                  <w:tcW w:w="116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032"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1880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83" w:type="dxa"/>
                                  <w:gridSpan w:val="2"/>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55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1880</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417" w:type="dxa"/>
                                </w:tcPr>
                                <w:p w:rsidR="00510C1A" w:rsidRPr="00054A5D" w:rsidRDefault="00510C1A" w:rsidP="00232716">
                                  <w:pPr>
                                    <w:spacing w:line="276" w:lineRule="auto"/>
                                    <w:rPr>
                                      <w:rFonts w:eastAsiaTheme="minorEastAsia" w:cstheme="minorHAnsi"/>
                                      <w:b w:val="0"/>
                                      <w:sz w:val="21"/>
                                      <w:szCs w:val="21"/>
                                    </w:rPr>
                                  </w:pPr>
                                  <w:r w:rsidRPr="00054A5D">
                                    <w:rPr>
                                      <w:rFonts w:eastAsiaTheme="minorEastAsia" w:cstheme="minorHAnsi"/>
                                      <w:b w:val="0"/>
                                      <w:sz w:val="21"/>
                                      <w:szCs w:val="21"/>
                                    </w:rPr>
                                    <w:t>Sanitation</w:t>
                                  </w:r>
                                </w:p>
                              </w:tc>
                              <w:tc>
                                <w:tcPr>
                                  <w:tcW w:w="116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032"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83" w:type="dxa"/>
                                  <w:gridSpan w:val="2"/>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800</w:t>
                                  </w:r>
                                </w:p>
                              </w:tc>
                              <w:tc>
                                <w:tcPr>
                                  <w:tcW w:w="155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800</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417" w:type="dxa"/>
                                  <w:shd w:val="clear" w:color="auto" w:fill="D9D9D9" w:themeFill="background1" w:themeFillShade="D9"/>
                                </w:tcPr>
                                <w:p w:rsidR="00510C1A" w:rsidRPr="00054A5D" w:rsidRDefault="00510C1A" w:rsidP="00232716">
                                  <w:pPr>
                                    <w:spacing w:line="276" w:lineRule="auto"/>
                                    <w:rPr>
                                      <w:rFonts w:eastAsiaTheme="minorEastAsia" w:cstheme="minorHAnsi"/>
                                      <w:sz w:val="21"/>
                                      <w:szCs w:val="21"/>
                                    </w:rPr>
                                  </w:pPr>
                                  <w:r w:rsidRPr="00054A5D">
                                    <w:rPr>
                                      <w:rFonts w:eastAsiaTheme="minorEastAsia" w:cstheme="minorHAnsi"/>
                                      <w:sz w:val="21"/>
                                      <w:szCs w:val="21"/>
                                    </w:rPr>
                                    <w:t>Standardised monitoring</w:t>
                                  </w:r>
                                </w:p>
                              </w:tc>
                              <w:tc>
                                <w:tcPr>
                                  <w:tcW w:w="1169"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120</w:t>
                                  </w:r>
                                </w:p>
                              </w:tc>
                              <w:tc>
                                <w:tcPr>
                                  <w:tcW w:w="1032"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68</w:t>
                                  </w:r>
                                </w:p>
                              </w:tc>
                              <w:tc>
                                <w:tcPr>
                                  <w:tcW w:w="1227"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68</w:t>
                                  </w:r>
                                </w:p>
                              </w:tc>
                              <w:tc>
                                <w:tcPr>
                                  <w:tcW w:w="1227"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68</w:t>
                                  </w:r>
                                </w:p>
                              </w:tc>
                              <w:tc>
                                <w:tcPr>
                                  <w:tcW w:w="1227"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68</w:t>
                                  </w:r>
                                </w:p>
                              </w:tc>
                              <w:tc>
                                <w:tcPr>
                                  <w:tcW w:w="1227"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68</w:t>
                                  </w:r>
                                </w:p>
                              </w:tc>
                              <w:tc>
                                <w:tcPr>
                                  <w:tcW w:w="1227"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68</w:t>
                                  </w:r>
                                </w:p>
                              </w:tc>
                              <w:tc>
                                <w:tcPr>
                                  <w:tcW w:w="1283" w:type="dxa"/>
                                  <w:gridSpan w:val="2"/>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0</w:t>
                                  </w:r>
                                </w:p>
                              </w:tc>
                              <w:tc>
                                <w:tcPr>
                                  <w:tcW w:w="1559"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528</w:t>
                                  </w:r>
                                </w:p>
                              </w:tc>
                            </w:tr>
                            <w:tr w:rsidR="00510C1A" w:rsidRPr="00054A5D" w:rsidTr="00054A5D">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7" w:type="dxa"/>
                                </w:tcPr>
                                <w:p w:rsidR="00510C1A" w:rsidRPr="00054A5D" w:rsidRDefault="00510C1A" w:rsidP="00232716">
                                  <w:pPr>
                                    <w:spacing w:line="276" w:lineRule="auto"/>
                                    <w:rPr>
                                      <w:rFonts w:eastAsiaTheme="minorEastAsia" w:cstheme="minorHAnsi"/>
                                      <w:sz w:val="21"/>
                                      <w:szCs w:val="21"/>
                                    </w:rPr>
                                  </w:pPr>
                                  <w:r w:rsidRPr="00054A5D">
                                    <w:rPr>
                                      <w:rFonts w:eastAsiaTheme="minorEastAsia" w:cstheme="minorHAnsi"/>
                                      <w:sz w:val="21"/>
                                      <w:szCs w:val="21"/>
                                    </w:rPr>
                                    <w:t>Total</w:t>
                                  </w:r>
                                </w:p>
                              </w:tc>
                              <w:tc>
                                <w:tcPr>
                                  <w:tcW w:w="1169"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125904</w:t>
                                  </w:r>
                                </w:p>
                              </w:tc>
                              <w:tc>
                                <w:tcPr>
                                  <w:tcW w:w="1032"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722.04</w:t>
                                  </w:r>
                                </w:p>
                              </w:tc>
                              <w:tc>
                                <w:tcPr>
                                  <w:tcW w:w="1227"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5897.04</w:t>
                                  </w:r>
                                </w:p>
                              </w:tc>
                              <w:tc>
                                <w:tcPr>
                                  <w:tcW w:w="1227"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1207.04</w:t>
                                  </w:r>
                                </w:p>
                              </w:tc>
                              <w:tc>
                                <w:tcPr>
                                  <w:tcW w:w="1227"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2602.04</w:t>
                                  </w:r>
                                </w:p>
                              </w:tc>
                              <w:tc>
                                <w:tcPr>
                                  <w:tcW w:w="1227"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1376.08</w:t>
                                  </w:r>
                                </w:p>
                              </w:tc>
                              <w:tc>
                                <w:tcPr>
                                  <w:tcW w:w="1227"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1861.08</w:t>
                                  </w:r>
                                </w:p>
                              </w:tc>
                              <w:tc>
                                <w:tcPr>
                                  <w:tcW w:w="1283" w:type="dxa"/>
                                  <w:gridSpan w:val="2"/>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1781.06</w:t>
                                  </w:r>
                                </w:p>
                              </w:tc>
                              <w:tc>
                                <w:tcPr>
                                  <w:tcW w:w="1559"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16705.42</w:t>
                                  </w:r>
                                </w:p>
                              </w:tc>
                            </w:tr>
                          </w:tbl>
                          <w:p w:rsidR="00510C1A" w:rsidRPr="003859D4" w:rsidRDefault="00510C1A" w:rsidP="00510C1A">
                            <w:pPr>
                              <w:spacing w:after="0" w:line="360" w:lineRule="auto"/>
                              <w:jc w:val="both"/>
                            </w:pPr>
                          </w:p>
                          <w:p w:rsidR="00510C1A" w:rsidRPr="003859D4" w:rsidRDefault="00510C1A" w:rsidP="00510C1A">
                            <w:pPr>
                              <w:spacing w:line="360" w:lineRule="auto"/>
                              <w:jc w:val="both"/>
                              <w:rPr>
                                <w:rFonts w:eastAsiaTheme="minorEastAsia" w:cstheme="minorHAnsi"/>
                              </w:rPr>
                            </w:pPr>
                            <w:r w:rsidRPr="003859D4">
                              <w:rPr>
                                <w:b/>
                              </w:rPr>
                              <w:t>Table A.13.</w:t>
                            </w:r>
                            <w:r w:rsidRPr="003859D4">
                              <w:t xml:space="preserve"> </w:t>
                            </w:r>
                            <w:r w:rsidRPr="003859D4">
                              <w:rPr>
                                <w:rFonts w:eastAsiaTheme="minorEastAsia" w:cstheme="minorHAnsi"/>
                              </w:rPr>
                              <w:t xml:space="preserve">Sensitivity analysis of the FF-IPM approach against fruit flies in the Western Cape Province, South Africa. </w:t>
                            </w:r>
                            <w:r w:rsidRPr="003859D4">
                              <w:t>Low sanitation cost estimate per hectare</w:t>
                            </w:r>
                            <w:r w:rsidRPr="003859D4">
                              <w:rPr>
                                <w:rFonts w:eastAsiaTheme="minorEastAsia" w:cstheme="minorHAnsi"/>
                              </w:rPr>
                              <w:t>. (</w:t>
                            </w:r>
                            <w:proofErr w:type="gramStart"/>
                            <w:r w:rsidRPr="003859D4">
                              <w:rPr>
                                <w:rFonts w:eastAsiaTheme="minorEastAsia"/>
                                <w:i/>
                              </w:rPr>
                              <w:t>t</w:t>
                            </w:r>
                            <w:r w:rsidRPr="003859D4">
                              <w:rPr>
                                <w:rFonts w:eastAsiaTheme="minorEastAsia"/>
                              </w:rPr>
                              <w:t>-months</w:t>
                            </w:r>
                            <w:proofErr w:type="gramEnd"/>
                            <w:r w:rsidRPr="003859D4">
                              <w:rPr>
                                <w:rFonts w:eastAsiaTheme="minorEastAsia"/>
                              </w:rPr>
                              <w:t>: 1=October,…, 8=May).</w:t>
                            </w:r>
                            <w:r w:rsidRPr="000A6C02">
                              <w:rPr>
                                <w:rFonts w:eastAsiaTheme="minorEastAsia"/>
                              </w:rPr>
                              <w:t xml:space="preserve"> </w:t>
                            </w:r>
                            <w:r w:rsidRPr="00FA15A7">
                              <w:rPr>
                                <w:rFonts w:eastAsiaTheme="minorEastAsia"/>
                              </w:rPr>
                              <w:t>.</w:t>
                            </w:r>
                            <w:r>
                              <w:rPr>
                                <w:rFonts w:eastAsiaTheme="minorEastAsia"/>
                              </w:rPr>
                              <w:t xml:space="preserve"> </w:t>
                            </w:r>
                            <w:r w:rsidRPr="00965C7E">
                              <w:rPr>
                                <w:rFonts w:eastAsiaTheme="minorEastAsia"/>
                              </w:rPr>
                              <w:t>E</w:t>
                            </w:r>
                            <w:r>
                              <w:rPr>
                                <w:rFonts w:eastAsiaTheme="minorEastAsia"/>
                              </w:rPr>
                              <w:t xml:space="preserve">xchange rate on 03/06/2019: R1 = </w:t>
                            </w:r>
                            <w:r w:rsidRPr="00965C7E">
                              <w:rPr>
                                <w:rFonts w:eastAsiaTheme="minorEastAsia"/>
                              </w:rPr>
                              <w:t>EUR 0.06138 (ECB, 2020)</w:t>
                            </w:r>
                            <w:r>
                              <w:rPr>
                                <w:rFonts w:eastAsiaTheme="minorEastAsia"/>
                              </w:rPr>
                              <w:t>.</w:t>
                            </w:r>
                          </w:p>
                          <w:tbl>
                            <w:tblPr>
                              <w:tblStyle w:val="PlainTable2"/>
                              <w:tblW w:w="13595" w:type="dxa"/>
                              <w:tblLayout w:type="fixed"/>
                              <w:tblLook w:val="06E0" w:firstRow="1" w:lastRow="1" w:firstColumn="1" w:lastColumn="0" w:noHBand="1" w:noVBand="1"/>
                            </w:tblPr>
                            <w:tblGrid>
                              <w:gridCol w:w="2397"/>
                              <w:gridCol w:w="1134"/>
                              <w:gridCol w:w="1134"/>
                              <w:gridCol w:w="1134"/>
                              <w:gridCol w:w="1134"/>
                              <w:gridCol w:w="1276"/>
                              <w:gridCol w:w="1368"/>
                              <w:gridCol w:w="1417"/>
                              <w:gridCol w:w="1325"/>
                              <w:gridCol w:w="1276"/>
                            </w:tblGrid>
                            <w:tr w:rsidR="00510C1A" w:rsidRPr="00054A5D" w:rsidTr="00054A5D">
                              <w:trPr>
                                <w:cnfStyle w:val="100000000000" w:firstRow="1" w:lastRow="0" w:firstColumn="0" w:lastColumn="0" w:oddVBand="0" w:evenVBand="0" w:oddHBand="0"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397" w:type="dxa"/>
                                  <w:vMerge w:val="restart"/>
                                  <w:tcBorders>
                                    <w:top w:val="single" w:sz="4" w:space="0" w:color="7F7F7F" w:themeColor="text1" w:themeTint="80"/>
                                  </w:tcBorders>
                                </w:tcPr>
                                <w:p w:rsidR="00510C1A" w:rsidRPr="00054A5D" w:rsidRDefault="00510C1A" w:rsidP="004E3490">
                                  <w:pPr>
                                    <w:spacing w:line="360" w:lineRule="auto"/>
                                    <w:rPr>
                                      <w:rFonts w:eastAsiaTheme="minorEastAsia" w:cstheme="minorHAnsi"/>
                                      <w:sz w:val="21"/>
                                      <w:szCs w:val="21"/>
                                    </w:rPr>
                                  </w:pPr>
                                  <w:r w:rsidRPr="00054A5D">
                                    <w:rPr>
                                      <w:rFonts w:eastAsiaTheme="minorEastAsia" w:cstheme="minorHAnsi"/>
                                      <w:sz w:val="21"/>
                                      <w:szCs w:val="21"/>
                                    </w:rPr>
                                    <w:t>Pest management technique</w:t>
                                  </w:r>
                                </w:p>
                              </w:tc>
                              <w:tc>
                                <w:tcPr>
                                  <w:tcW w:w="9922" w:type="dxa"/>
                                  <w:gridSpan w:val="8"/>
                                  <w:tcBorders>
                                    <w:top w:val="single" w:sz="4" w:space="0" w:color="7F7F7F" w:themeColor="text1" w:themeTint="80"/>
                                  </w:tcBorders>
                                </w:tcPr>
                                <w:p w:rsidR="00510C1A" w:rsidRPr="00054A5D" w:rsidRDefault="00510C1A" w:rsidP="00465CC0">
                                  <w:pPr>
                                    <w:spacing w:line="360" w:lineRule="auto"/>
                                    <w:jc w:val="both"/>
                                    <w:cnfStyle w:val="100000000000" w:firstRow="1" w:lastRow="0" w:firstColumn="0" w:lastColumn="0" w:oddVBand="0" w:evenVBand="0" w:oddHBand="0" w:evenHBand="0" w:firstRowFirstColumn="0" w:firstRowLastColumn="0" w:lastRowFirstColumn="0" w:lastRowLastColumn="0"/>
                                    <w:rPr>
                                      <w:rFonts w:eastAsiaTheme="minorEastAsia" w:cstheme="minorHAnsi"/>
                                      <w:bCs w:val="0"/>
                                      <w:sz w:val="21"/>
                                      <w:szCs w:val="21"/>
                                    </w:rPr>
                                  </w:pPr>
                                  <m:oMathPara>
                                    <m:oMath>
                                      <m:r>
                                        <m:rPr>
                                          <m:sty m:val="bi"/>
                                        </m:rPr>
                                        <w:rPr>
                                          <w:rFonts w:ascii="Cambria Math" w:eastAsiaTheme="minorEastAsia" w:hAnsi="Cambria Math"/>
                                          <w:sz w:val="21"/>
                                          <w:szCs w:val="21"/>
                                        </w:rPr>
                                        <m:t>t</m:t>
                                      </m:r>
                                    </m:oMath>
                                  </m:oMathPara>
                                </w:p>
                              </w:tc>
                              <w:tc>
                                <w:tcPr>
                                  <w:tcW w:w="1276" w:type="dxa"/>
                                  <w:vMerge w:val="restart"/>
                                  <w:tcBorders>
                                    <w:top w:val="single" w:sz="4" w:space="0" w:color="7F7F7F" w:themeColor="text1" w:themeTint="80"/>
                                    <w:bottom w:val="single" w:sz="4" w:space="0" w:color="auto"/>
                                  </w:tcBorders>
                                  <w:vAlign w:val="center"/>
                                </w:tcPr>
                                <w:p w:rsidR="00510C1A" w:rsidRPr="00054A5D" w:rsidRDefault="00510C1A" w:rsidP="00232716">
                                  <w:pPr>
                                    <w:spacing w:line="360" w:lineRule="auto"/>
                                    <w:cnfStyle w:val="100000000000" w:firstRow="1"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Sum</w:t>
                                  </w:r>
                                </w:p>
                              </w:tc>
                            </w:tr>
                            <w:tr w:rsidR="00510C1A" w:rsidRPr="00054A5D" w:rsidTr="00054A5D">
                              <w:trPr>
                                <w:trHeight w:val="165"/>
                              </w:trPr>
                              <w:tc>
                                <w:tcPr>
                                  <w:cnfStyle w:val="001000000000" w:firstRow="0" w:lastRow="0" w:firstColumn="1" w:lastColumn="0" w:oddVBand="0" w:evenVBand="0" w:oddHBand="0" w:evenHBand="0" w:firstRowFirstColumn="0" w:firstRowLastColumn="0" w:lastRowFirstColumn="0" w:lastRowLastColumn="0"/>
                                  <w:tcW w:w="2397" w:type="dxa"/>
                                  <w:vMerge/>
                                  <w:tcBorders>
                                    <w:bottom w:val="single" w:sz="4" w:space="0" w:color="auto"/>
                                  </w:tcBorders>
                                </w:tcPr>
                                <w:p w:rsidR="00510C1A" w:rsidRPr="00054A5D" w:rsidRDefault="00510C1A" w:rsidP="00465CC0">
                                  <w:pPr>
                                    <w:spacing w:line="360" w:lineRule="auto"/>
                                    <w:jc w:val="center"/>
                                    <w:rPr>
                                      <w:rFonts w:eastAsiaTheme="minorEastAsia" w:cstheme="minorHAnsi"/>
                                      <w:sz w:val="21"/>
                                      <w:szCs w:val="21"/>
                                    </w:rPr>
                                  </w:pPr>
                                </w:p>
                              </w:tc>
                              <w:tc>
                                <w:tcPr>
                                  <w:tcW w:w="1134"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1</w:t>
                                  </w:r>
                                </w:p>
                              </w:tc>
                              <w:tc>
                                <w:tcPr>
                                  <w:tcW w:w="1134"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2</w:t>
                                  </w:r>
                                </w:p>
                              </w:tc>
                              <w:tc>
                                <w:tcPr>
                                  <w:tcW w:w="1134"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3</w:t>
                                  </w:r>
                                </w:p>
                              </w:tc>
                              <w:tc>
                                <w:tcPr>
                                  <w:tcW w:w="1134"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4</w:t>
                                  </w:r>
                                </w:p>
                              </w:tc>
                              <w:tc>
                                <w:tcPr>
                                  <w:tcW w:w="1276"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5</w:t>
                                  </w:r>
                                </w:p>
                              </w:tc>
                              <w:tc>
                                <w:tcPr>
                                  <w:tcW w:w="1368"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6</w:t>
                                  </w:r>
                                </w:p>
                              </w:tc>
                              <w:tc>
                                <w:tcPr>
                                  <w:tcW w:w="1417"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7</w:t>
                                  </w:r>
                                </w:p>
                              </w:tc>
                              <w:tc>
                                <w:tcPr>
                                  <w:tcW w:w="1325"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8</w:t>
                                  </w:r>
                                </w:p>
                              </w:tc>
                              <w:tc>
                                <w:tcPr>
                                  <w:tcW w:w="1276" w:type="dxa"/>
                                  <w:vMerge/>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397" w:type="dxa"/>
                                  <w:tcBorders>
                                    <w:top w:val="single" w:sz="4" w:space="0" w:color="auto"/>
                                  </w:tcBorders>
                                </w:tcPr>
                                <w:p w:rsidR="00510C1A" w:rsidRPr="00054A5D" w:rsidRDefault="00510C1A" w:rsidP="00232716">
                                  <w:pPr>
                                    <w:spacing w:line="360" w:lineRule="auto"/>
                                    <w:rPr>
                                      <w:rFonts w:eastAsiaTheme="minorEastAsia" w:cstheme="minorHAnsi"/>
                                      <w:b w:val="0"/>
                                      <w:sz w:val="21"/>
                                      <w:szCs w:val="21"/>
                                    </w:rPr>
                                  </w:pPr>
                                  <w:r w:rsidRPr="00054A5D">
                                    <w:rPr>
                                      <w:rFonts w:eastAsiaTheme="minorEastAsia" w:cstheme="minorHAnsi"/>
                                      <w:b w:val="0"/>
                                      <w:sz w:val="21"/>
                                      <w:szCs w:val="21"/>
                                    </w:rPr>
                                    <w:t>EPF</w:t>
                                  </w:r>
                                </w:p>
                              </w:tc>
                              <w:tc>
                                <w:tcPr>
                                  <w:tcW w:w="1134"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134"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276"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368"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325"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1455</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397" w:type="dxa"/>
                                </w:tcPr>
                                <w:p w:rsidR="00510C1A" w:rsidRPr="00054A5D" w:rsidRDefault="00510C1A" w:rsidP="00232716">
                                  <w:pPr>
                                    <w:spacing w:line="360" w:lineRule="auto"/>
                                    <w:rPr>
                                      <w:rFonts w:eastAsiaTheme="minorEastAsia" w:cstheme="minorHAnsi"/>
                                      <w:b w:val="0"/>
                                      <w:sz w:val="21"/>
                                      <w:szCs w:val="21"/>
                                    </w:rPr>
                                  </w:pPr>
                                  <w:r w:rsidRPr="00054A5D">
                                    <w:rPr>
                                      <w:rFonts w:eastAsiaTheme="minorEastAsia" w:cstheme="minorHAnsi"/>
                                      <w:b w:val="0"/>
                                      <w:sz w:val="21"/>
                                      <w:szCs w:val="21"/>
                                    </w:rPr>
                                    <w:t>Ground BAT</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368"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1308.08</w:t>
                                  </w:r>
                                </w:p>
                              </w:tc>
                              <w:tc>
                                <w:tcPr>
                                  <w:tcW w:w="1417"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1308.08</w:t>
                                  </w:r>
                                </w:p>
                              </w:tc>
                              <w:tc>
                                <w:tcPr>
                                  <w:tcW w:w="1325"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981.06</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6867.42</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397" w:type="dxa"/>
                                </w:tcPr>
                                <w:p w:rsidR="00510C1A" w:rsidRPr="00054A5D" w:rsidRDefault="00510C1A" w:rsidP="00232716">
                                  <w:pPr>
                                    <w:spacing w:line="360" w:lineRule="auto"/>
                                    <w:rPr>
                                      <w:rFonts w:eastAsiaTheme="minorEastAsia" w:cstheme="minorHAnsi"/>
                                      <w:b w:val="0"/>
                                      <w:sz w:val="21"/>
                                      <w:szCs w:val="21"/>
                                    </w:rPr>
                                  </w:pPr>
                                  <w:r w:rsidRPr="00054A5D">
                                    <w:rPr>
                                      <w:rFonts w:eastAsiaTheme="minorEastAsia" w:cstheme="minorHAnsi"/>
                                      <w:b w:val="0"/>
                                      <w:sz w:val="21"/>
                                      <w:szCs w:val="21"/>
                                    </w:rPr>
                                    <w:t>Magnet-Med</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5175</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368"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325"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5175</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397" w:type="dxa"/>
                                </w:tcPr>
                                <w:p w:rsidR="00510C1A" w:rsidRPr="00054A5D" w:rsidRDefault="00510C1A" w:rsidP="00232716">
                                  <w:pPr>
                                    <w:spacing w:line="360" w:lineRule="auto"/>
                                    <w:rPr>
                                      <w:rFonts w:eastAsiaTheme="minorEastAsia" w:cstheme="minorHAnsi"/>
                                      <w:b w:val="0"/>
                                      <w:sz w:val="21"/>
                                      <w:szCs w:val="21"/>
                                    </w:rPr>
                                  </w:pPr>
                                  <w:r w:rsidRPr="00054A5D">
                                    <w:rPr>
                                      <w:rFonts w:eastAsiaTheme="minorEastAsia" w:cstheme="minorHAnsi"/>
                                      <w:b w:val="0"/>
                                      <w:sz w:val="21"/>
                                      <w:szCs w:val="21"/>
                                    </w:rPr>
                                    <w:t>M3</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1880</w:t>
                                  </w:r>
                                </w:p>
                              </w:tc>
                              <w:tc>
                                <w:tcPr>
                                  <w:tcW w:w="1368"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325"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1880</w:t>
                                  </w:r>
                                </w:p>
                              </w:tc>
                            </w:tr>
                            <w:tr w:rsidR="00510C1A" w:rsidRPr="00054A5D" w:rsidTr="00F3207E">
                              <w:tc>
                                <w:tcPr>
                                  <w:cnfStyle w:val="001000000000" w:firstRow="0" w:lastRow="0" w:firstColumn="1" w:lastColumn="0" w:oddVBand="0" w:evenVBand="0" w:oddHBand="0" w:evenHBand="0" w:firstRowFirstColumn="0" w:firstRowLastColumn="0" w:lastRowFirstColumn="0" w:lastRowLastColumn="0"/>
                                  <w:tcW w:w="2397" w:type="dxa"/>
                                  <w:shd w:val="clear" w:color="auto" w:fill="D9D9D9" w:themeFill="background1" w:themeFillShade="D9"/>
                                </w:tcPr>
                                <w:p w:rsidR="00510C1A" w:rsidRPr="00054A5D" w:rsidRDefault="00510C1A" w:rsidP="00232716">
                                  <w:pPr>
                                    <w:spacing w:line="360" w:lineRule="auto"/>
                                    <w:rPr>
                                      <w:rFonts w:eastAsiaTheme="minorEastAsia" w:cstheme="minorHAnsi"/>
                                      <w:sz w:val="21"/>
                                      <w:szCs w:val="21"/>
                                    </w:rPr>
                                  </w:pPr>
                                  <w:r w:rsidRPr="00054A5D">
                                    <w:rPr>
                                      <w:rFonts w:eastAsiaTheme="minorEastAsia" w:cstheme="minorHAnsi"/>
                                      <w:sz w:val="21"/>
                                      <w:szCs w:val="21"/>
                                    </w:rPr>
                                    <w:t>Sanitation</w:t>
                                  </w:r>
                                </w:p>
                              </w:tc>
                              <w:tc>
                                <w:tcPr>
                                  <w:tcW w:w="1134"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134"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134"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134"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276"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368"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417"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325"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750</w:t>
                                  </w:r>
                                </w:p>
                              </w:tc>
                              <w:tc>
                                <w:tcPr>
                                  <w:tcW w:w="1276"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750</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397" w:type="dxa"/>
                                </w:tcPr>
                                <w:p w:rsidR="00510C1A" w:rsidRPr="00054A5D" w:rsidRDefault="00510C1A" w:rsidP="00232716">
                                  <w:pPr>
                                    <w:spacing w:line="360" w:lineRule="auto"/>
                                    <w:rPr>
                                      <w:rFonts w:eastAsiaTheme="minorEastAsia" w:cstheme="minorHAnsi"/>
                                      <w:b w:val="0"/>
                                      <w:sz w:val="21"/>
                                      <w:szCs w:val="21"/>
                                    </w:rPr>
                                  </w:pPr>
                                  <w:r w:rsidRPr="00054A5D">
                                    <w:rPr>
                                      <w:rFonts w:eastAsiaTheme="minorEastAsia" w:cstheme="minorHAnsi"/>
                                      <w:b w:val="0"/>
                                      <w:sz w:val="21"/>
                                      <w:szCs w:val="21"/>
                                    </w:rPr>
                                    <w:t>Standardised monitoring</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178.5</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368"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417"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325"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465CC0">
                                  <w:pPr>
                                    <w:spacing w:line="360" w:lineRule="auto"/>
                                    <w:cnfStyle w:val="000000000000" w:firstRow="0" w:lastRow="0" w:firstColumn="0" w:lastColumn="0" w:oddVBand="0" w:evenVBand="0" w:oddHBand="0" w:evenHBand="0" w:firstRowFirstColumn="0" w:firstRowLastColumn="0" w:lastRowFirstColumn="0" w:lastRowLastColumn="0"/>
                                    <w:rPr>
                                      <w:sz w:val="21"/>
                                      <w:szCs w:val="21"/>
                                    </w:rPr>
                                  </w:pPr>
                                  <w:r w:rsidRPr="00054A5D">
                                    <w:rPr>
                                      <w:sz w:val="21"/>
                                      <w:szCs w:val="21"/>
                                    </w:rPr>
                                    <w:t>R 696</w:t>
                                  </w:r>
                                </w:p>
                              </w:tc>
                            </w:tr>
                            <w:tr w:rsidR="00510C1A" w:rsidRPr="00054A5D" w:rsidTr="00054A5D">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7" w:type="dxa"/>
                                </w:tcPr>
                                <w:p w:rsidR="00510C1A" w:rsidRPr="00054A5D" w:rsidRDefault="00510C1A" w:rsidP="00232716">
                                  <w:pPr>
                                    <w:spacing w:line="360" w:lineRule="auto"/>
                                    <w:rPr>
                                      <w:rFonts w:eastAsiaTheme="minorEastAsia" w:cstheme="minorHAnsi"/>
                                      <w:sz w:val="21"/>
                                      <w:szCs w:val="21"/>
                                    </w:rPr>
                                  </w:pPr>
                                  <w:r w:rsidRPr="00054A5D">
                                    <w:rPr>
                                      <w:rFonts w:eastAsiaTheme="minorEastAsia" w:cstheme="minorHAnsi"/>
                                      <w:sz w:val="21"/>
                                      <w:szCs w:val="21"/>
                                    </w:rPr>
                                    <w:t>Total</w:t>
                                  </w:r>
                                </w:p>
                              </w:tc>
                              <w:tc>
                                <w:tcPr>
                                  <w:tcW w:w="1134"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1317.54</w:t>
                                  </w:r>
                                </w:p>
                              </w:tc>
                              <w:tc>
                                <w:tcPr>
                                  <w:tcW w:w="1134"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757.54</w:t>
                                  </w:r>
                                </w:p>
                              </w:tc>
                              <w:tc>
                                <w:tcPr>
                                  <w:tcW w:w="1134"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5932.54</w:t>
                                  </w:r>
                                </w:p>
                              </w:tc>
                              <w:tc>
                                <w:tcPr>
                                  <w:tcW w:w="1134"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1139.04</w:t>
                                  </w:r>
                                </w:p>
                              </w:tc>
                              <w:tc>
                                <w:tcPr>
                                  <w:tcW w:w="1276"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2637.54</w:t>
                                  </w:r>
                                </w:p>
                              </w:tc>
                              <w:tc>
                                <w:tcPr>
                                  <w:tcW w:w="1368"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1411.58</w:t>
                                  </w:r>
                                </w:p>
                              </w:tc>
                              <w:tc>
                                <w:tcPr>
                                  <w:tcW w:w="1417"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1896.58</w:t>
                                  </w:r>
                                </w:p>
                              </w:tc>
                              <w:tc>
                                <w:tcPr>
                                  <w:tcW w:w="1325"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1731.06</w:t>
                                  </w:r>
                                </w:p>
                              </w:tc>
                              <w:tc>
                                <w:tcPr>
                                  <w:tcW w:w="1276"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w:t>
                                  </w:r>
                                  <w:r w:rsidRPr="00054A5D">
                                    <w:rPr>
                                      <w:sz w:val="21"/>
                                      <w:szCs w:val="21"/>
                                    </w:rPr>
                                    <w:t xml:space="preserve"> </w:t>
                                  </w:r>
                                  <w:r w:rsidRPr="00054A5D">
                                    <w:rPr>
                                      <w:rFonts w:eastAsiaTheme="minorEastAsia" w:cstheme="minorHAnsi"/>
                                      <w:sz w:val="21"/>
                                      <w:szCs w:val="21"/>
                                    </w:rPr>
                                    <w:t>16823.42</w:t>
                                  </w:r>
                                </w:p>
                              </w:tc>
                            </w:tr>
                          </w:tbl>
                          <w:p w:rsidR="00510C1A" w:rsidRPr="00E201C2" w:rsidRDefault="00510C1A" w:rsidP="00510C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003DF2" id="_x0000_t202" coordsize="21600,21600" o:spt="202" path="m,l,21600r21600,l21600,xe">
                <v:stroke joinstyle="miter"/>
                <v:path gradientshapeok="t" o:connecttype="rect"/>
              </v:shapetype>
              <v:shape id="Text Box 2" o:spid="_x0000_s1026" type="#_x0000_t202" style="position:absolute;left:0;text-align:left;margin-left:-11.7pt;margin-top:16.5pt;width:694.1pt;height:436.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" filled="f" stroked="f">
                <v:textbox>
                  <w:txbxContent>
                    <w:p w:rsidR="00510C1A" w:rsidRPr="00E201C2" w:rsidRDefault="00510C1A" w:rsidP="00510C1A">
                      <w:pPr>
                        <w:spacing w:line="276" w:lineRule="auto"/>
                        <w:jc w:val="both"/>
                        <w:rPr>
                          <w:rFonts w:eastAsiaTheme="minorEastAsia" w:cstheme="minorHAnsi"/>
                        </w:rPr>
                      </w:pPr>
                      <w:r w:rsidRPr="0025392A">
                        <w:rPr>
                          <w:b/>
                        </w:rPr>
                        <w:t>Ta</w:t>
                      </w:r>
                      <w:r>
                        <w:rPr>
                          <w:b/>
                        </w:rPr>
                        <w:t>ble A.12</w:t>
                      </w:r>
                      <w:r w:rsidRPr="0025392A">
                        <w:rPr>
                          <w:b/>
                        </w:rPr>
                        <w:t>.</w:t>
                      </w:r>
                      <w:r w:rsidRPr="00E201C2">
                        <w:t xml:space="preserve"> </w:t>
                      </w:r>
                      <w:r w:rsidRPr="00E201C2">
                        <w:rPr>
                          <w:rFonts w:eastAsiaTheme="minorEastAsia" w:cstheme="minorHAnsi"/>
                        </w:rPr>
                        <w:t xml:space="preserve">Sensitivity analysis </w:t>
                      </w:r>
                      <w:r>
                        <w:rPr>
                          <w:rFonts w:eastAsiaTheme="minorEastAsia" w:cstheme="minorHAnsi"/>
                        </w:rPr>
                        <w:t xml:space="preserve">of the </w:t>
                      </w:r>
                      <w:r w:rsidRPr="00E201C2">
                        <w:rPr>
                          <w:rFonts w:eastAsiaTheme="minorEastAsia" w:cstheme="minorHAnsi"/>
                        </w:rPr>
                        <w:t>FF-IPM</w:t>
                      </w:r>
                      <w:r>
                        <w:rPr>
                          <w:rFonts w:eastAsiaTheme="minorEastAsia" w:cstheme="minorHAnsi"/>
                        </w:rPr>
                        <w:t xml:space="preserve"> approach</w:t>
                      </w:r>
                      <w:r w:rsidRPr="00ED63D0">
                        <w:rPr>
                          <w:rFonts w:eastAsiaTheme="minorEastAsia" w:cstheme="minorHAnsi"/>
                        </w:rPr>
                        <w:t xml:space="preserve"> against fruit flies in the Western Cape Province, South Africa. Development of standardised monitoring </w:t>
                      </w:r>
                      <w:r>
                        <w:rPr>
                          <w:rFonts w:eastAsiaTheme="minorEastAsia" w:cstheme="minorHAnsi"/>
                        </w:rPr>
                        <w:t>costs/ha based on parameters (Table A.11</w:t>
                      </w:r>
                      <w:r w:rsidRPr="00ED63D0">
                        <w:rPr>
                          <w:rFonts w:eastAsiaTheme="minorEastAsia" w:cstheme="minorHAnsi"/>
                        </w:rPr>
                        <w:t>).</w:t>
                      </w:r>
                      <w:r>
                        <w:rPr>
                          <w:rFonts w:eastAsiaTheme="minorEastAsia" w:cstheme="minorHAnsi"/>
                        </w:rPr>
                        <w:t xml:space="preserve"> </w:t>
                      </w:r>
                      <w:r w:rsidRPr="00FA15A7">
                        <w:rPr>
                          <w:rFonts w:eastAsiaTheme="minorEastAsia" w:cstheme="minorHAnsi"/>
                        </w:rPr>
                        <w:t>(</w:t>
                      </w:r>
                      <w:proofErr w:type="gramStart"/>
                      <w:r w:rsidRPr="00FA15A7">
                        <w:rPr>
                          <w:rFonts w:eastAsiaTheme="minorEastAsia"/>
                          <w:i/>
                        </w:rPr>
                        <w:t>t</w:t>
                      </w:r>
                      <w:r w:rsidRPr="00FA15A7">
                        <w:rPr>
                          <w:rFonts w:eastAsiaTheme="minorEastAsia"/>
                        </w:rPr>
                        <w:t>-months</w:t>
                      </w:r>
                      <w:proofErr w:type="gramEnd"/>
                      <w:r w:rsidRPr="00FA15A7">
                        <w:rPr>
                          <w:rFonts w:eastAsiaTheme="minorEastAsia"/>
                        </w:rPr>
                        <w:t>: 1=October,…, 8=May).</w:t>
                      </w:r>
                      <w:r>
                        <w:rPr>
                          <w:rFonts w:eastAsiaTheme="minorEastAsia"/>
                        </w:rPr>
                        <w:t xml:space="preserve"> </w:t>
                      </w:r>
                      <w:r w:rsidRPr="00965C7E">
                        <w:rPr>
                          <w:rFonts w:eastAsiaTheme="minorEastAsia"/>
                        </w:rPr>
                        <w:t>E</w:t>
                      </w:r>
                      <w:r>
                        <w:rPr>
                          <w:rFonts w:eastAsiaTheme="minorEastAsia"/>
                        </w:rPr>
                        <w:t xml:space="preserve">xchange rate 03/06/2019: R1 = </w:t>
                      </w:r>
                      <w:r w:rsidRPr="00965C7E">
                        <w:rPr>
                          <w:rFonts w:eastAsiaTheme="minorEastAsia"/>
                        </w:rPr>
                        <w:t>EUR 0.06138 (ECB, 2020)</w:t>
                      </w:r>
                      <w:r>
                        <w:rPr>
                          <w:rFonts w:eastAsiaTheme="minorEastAsia"/>
                        </w:rPr>
                        <w:t>.</w:t>
                      </w:r>
                    </w:p>
                    <w:tbl>
                      <w:tblPr>
                        <w:tblStyle w:val="PlainTable2"/>
                        <w:tblW w:w="13595" w:type="dxa"/>
                        <w:tblLayout w:type="fixed"/>
                        <w:tblLook w:val="06E0" w:firstRow="1" w:lastRow="1" w:firstColumn="1" w:lastColumn="0" w:noHBand="1" w:noVBand="1"/>
                      </w:tblPr>
                      <w:tblGrid>
                        <w:gridCol w:w="2417"/>
                        <w:gridCol w:w="1169"/>
                        <w:gridCol w:w="1032"/>
                        <w:gridCol w:w="1227"/>
                        <w:gridCol w:w="1227"/>
                        <w:gridCol w:w="1227"/>
                        <w:gridCol w:w="1227"/>
                        <w:gridCol w:w="1227"/>
                        <w:gridCol w:w="1276"/>
                        <w:gridCol w:w="7"/>
                        <w:gridCol w:w="1559"/>
                      </w:tblGrid>
                      <w:tr w:rsidR="00510C1A" w:rsidRPr="00054A5D" w:rsidTr="00054A5D">
                        <w:trPr>
                          <w:cnfStyle w:val="100000000000" w:firstRow="1" w:lastRow="0" w:firstColumn="0" w:lastColumn="0" w:oddVBand="0" w:evenVBand="0" w:oddHBand="0" w:evenHBand="0" w:firstRowFirstColumn="0" w:firstRowLastColumn="0" w:lastRowFirstColumn="0" w:lastRowLastColumn="0"/>
                          <w:trHeight w:val="158"/>
                        </w:trPr>
                        <w:tc>
                          <w:tcPr>
                            <w:cnfStyle w:val="001000000000" w:firstRow="0" w:lastRow="0" w:firstColumn="1" w:lastColumn="0" w:oddVBand="0" w:evenVBand="0" w:oddHBand="0" w:evenHBand="0" w:firstRowFirstColumn="0" w:firstRowLastColumn="0" w:lastRowFirstColumn="0" w:lastRowLastColumn="0"/>
                            <w:tcW w:w="2417" w:type="dxa"/>
                            <w:vMerge w:val="restart"/>
                            <w:tcBorders>
                              <w:top w:val="single" w:sz="4" w:space="0" w:color="7F7F7F" w:themeColor="text1" w:themeTint="80"/>
                            </w:tcBorders>
                          </w:tcPr>
                          <w:p w:rsidR="00510C1A" w:rsidRPr="00054A5D" w:rsidRDefault="00510C1A" w:rsidP="00232716">
                            <w:pPr>
                              <w:spacing w:line="276" w:lineRule="auto"/>
                              <w:rPr>
                                <w:rFonts w:eastAsiaTheme="minorEastAsia" w:cstheme="minorHAnsi"/>
                                <w:sz w:val="21"/>
                                <w:szCs w:val="21"/>
                              </w:rPr>
                            </w:pPr>
                            <w:r w:rsidRPr="00054A5D">
                              <w:rPr>
                                <w:rFonts w:eastAsiaTheme="minorEastAsia" w:cstheme="minorHAnsi"/>
                                <w:sz w:val="21"/>
                                <w:szCs w:val="21"/>
                              </w:rPr>
                              <w:t>Pest management technique</w:t>
                            </w:r>
                          </w:p>
                        </w:tc>
                        <w:tc>
                          <w:tcPr>
                            <w:tcW w:w="9612" w:type="dxa"/>
                            <w:gridSpan w:val="8"/>
                            <w:tcBorders>
                              <w:top w:val="single" w:sz="4" w:space="0" w:color="7F7F7F" w:themeColor="text1" w:themeTint="80"/>
                              <w:bottom w:val="single" w:sz="4" w:space="0" w:color="auto"/>
                            </w:tcBorders>
                          </w:tcPr>
                          <w:p w:rsidR="00510C1A" w:rsidRPr="00054A5D" w:rsidRDefault="00510C1A" w:rsidP="007F59CE">
                            <w:pPr>
                              <w:spacing w:line="276" w:lineRule="auto"/>
                              <w:jc w:val="both"/>
                              <w:cnfStyle w:val="100000000000" w:firstRow="1" w:lastRow="0" w:firstColumn="0" w:lastColumn="0" w:oddVBand="0" w:evenVBand="0" w:oddHBand="0" w:evenHBand="0" w:firstRowFirstColumn="0" w:firstRowLastColumn="0" w:lastRowFirstColumn="0" w:lastRowLastColumn="0"/>
                              <w:rPr>
                                <w:rFonts w:eastAsiaTheme="minorEastAsia" w:cstheme="minorHAnsi"/>
                                <w:b w:val="0"/>
                                <w:sz w:val="21"/>
                                <w:szCs w:val="21"/>
                              </w:rPr>
                            </w:pPr>
                            <m:oMathPara>
                              <m:oMath>
                                <m:r>
                                  <m:rPr>
                                    <m:sty m:val="bi"/>
                                  </m:rPr>
                                  <w:rPr>
                                    <w:rFonts w:ascii="Cambria Math" w:eastAsiaTheme="minorEastAsia" w:hAnsi="Cambria Math"/>
                                    <w:sz w:val="21"/>
                                    <w:szCs w:val="21"/>
                                  </w:rPr>
                                  <m:t>t</m:t>
                                </m:r>
                              </m:oMath>
                            </m:oMathPara>
                          </w:p>
                        </w:tc>
                        <w:tc>
                          <w:tcPr>
                            <w:tcW w:w="1559" w:type="dxa"/>
                            <w:gridSpan w:val="2"/>
                            <w:tcBorders>
                              <w:top w:val="single" w:sz="4" w:space="0" w:color="7F7F7F" w:themeColor="text1" w:themeTint="80"/>
                              <w:bottom w:val="single" w:sz="4" w:space="0" w:color="auto"/>
                            </w:tcBorders>
                          </w:tcPr>
                          <w:p w:rsidR="00510C1A" w:rsidRPr="00054A5D" w:rsidRDefault="00510C1A" w:rsidP="007F59CE">
                            <w:pPr>
                              <w:spacing w:line="276" w:lineRule="auto"/>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Sum</w:t>
                            </w:r>
                          </w:p>
                        </w:tc>
                      </w:tr>
                      <w:tr w:rsidR="00510C1A" w:rsidRPr="00054A5D" w:rsidTr="00054A5D">
                        <w:trPr>
                          <w:trHeight w:val="157"/>
                        </w:trPr>
                        <w:tc>
                          <w:tcPr>
                            <w:cnfStyle w:val="001000000000" w:firstRow="0" w:lastRow="0" w:firstColumn="1" w:lastColumn="0" w:oddVBand="0" w:evenVBand="0" w:oddHBand="0" w:evenHBand="0" w:firstRowFirstColumn="0" w:firstRowLastColumn="0" w:lastRowFirstColumn="0" w:lastRowLastColumn="0"/>
                            <w:tcW w:w="2417" w:type="dxa"/>
                            <w:vMerge/>
                            <w:tcBorders>
                              <w:bottom w:val="single" w:sz="4" w:space="0" w:color="auto"/>
                            </w:tcBorders>
                          </w:tcPr>
                          <w:p w:rsidR="00510C1A" w:rsidRPr="00054A5D" w:rsidRDefault="00510C1A" w:rsidP="00A11F6B">
                            <w:pPr>
                              <w:spacing w:line="276" w:lineRule="auto"/>
                              <w:jc w:val="center"/>
                              <w:rPr>
                                <w:rFonts w:ascii="Calibri" w:eastAsia="Times New Roman" w:hAnsi="Calibri" w:cs="Calibri"/>
                                <w:sz w:val="21"/>
                                <w:szCs w:val="21"/>
                              </w:rPr>
                            </w:pPr>
                          </w:p>
                        </w:tc>
                        <w:tc>
                          <w:tcPr>
                            <w:tcW w:w="1169"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1</w:t>
                            </w:r>
                          </w:p>
                        </w:tc>
                        <w:tc>
                          <w:tcPr>
                            <w:tcW w:w="1032"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2</w:t>
                            </w:r>
                          </w:p>
                        </w:tc>
                        <w:tc>
                          <w:tcPr>
                            <w:tcW w:w="1227"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3</w:t>
                            </w:r>
                          </w:p>
                        </w:tc>
                        <w:tc>
                          <w:tcPr>
                            <w:tcW w:w="1227"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4</w:t>
                            </w:r>
                          </w:p>
                        </w:tc>
                        <w:tc>
                          <w:tcPr>
                            <w:tcW w:w="1227"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5</w:t>
                            </w:r>
                          </w:p>
                        </w:tc>
                        <w:tc>
                          <w:tcPr>
                            <w:tcW w:w="1227"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6</w:t>
                            </w:r>
                          </w:p>
                        </w:tc>
                        <w:tc>
                          <w:tcPr>
                            <w:tcW w:w="1227" w:type="dxa"/>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7</w:t>
                            </w:r>
                          </w:p>
                        </w:tc>
                        <w:tc>
                          <w:tcPr>
                            <w:tcW w:w="1283" w:type="dxa"/>
                            <w:gridSpan w:val="2"/>
                            <w:tcBorders>
                              <w:top w:val="single" w:sz="4" w:space="0" w:color="auto"/>
                              <w:bottom w:val="single" w:sz="4" w:space="0" w:color="auto"/>
                            </w:tcBorders>
                          </w:tcPr>
                          <w:p w:rsidR="00510C1A" w:rsidRPr="00054A5D" w:rsidRDefault="00510C1A" w:rsidP="00AE732A">
                            <w:pPr>
                              <w:spacing w:line="276"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8</w:t>
                            </w:r>
                          </w:p>
                        </w:tc>
                        <w:tc>
                          <w:tcPr>
                            <w:tcW w:w="1559" w:type="dxa"/>
                            <w:tcBorders>
                              <w:top w:val="single" w:sz="4" w:space="0" w:color="auto"/>
                            </w:tcBorders>
                          </w:tcPr>
                          <w:p w:rsidR="00510C1A" w:rsidRPr="00054A5D" w:rsidRDefault="00510C1A" w:rsidP="00A11F6B">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417" w:type="dxa"/>
                            <w:tcBorders>
                              <w:top w:val="single" w:sz="4" w:space="0" w:color="auto"/>
                            </w:tcBorders>
                          </w:tcPr>
                          <w:p w:rsidR="00510C1A" w:rsidRPr="00054A5D" w:rsidRDefault="00510C1A" w:rsidP="00232716">
                            <w:pPr>
                              <w:spacing w:line="276" w:lineRule="auto"/>
                              <w:rPr>
                                <w:rFonts w:eastAsiaTheme="minorEastAsia" w:cstheme="minorHAnsi"/>
                                <w:b w:val="0"/>
                                <w:sz w:val="21"/>
                                <w:szCs w:val="21"/>
                              </w:rPr>
                            </w:pPr>
                            <w:r w:rsidRPr="00054A5D">
                              <w:rPr>
                                <w:rFonts w:eastAsiaTheme="minorEastAsia" w:cstheme="minorHAnsi"/>
                                <w:b w:val="0"/>
                                <w:sz w:val="21"/>
                                <w:szCs w:val="21"/>
                              </w:rPr>
                              <w:t>EPF</w:t>
                            </w:r>
                          </w:p>
                        </w:tc>
                        <w:tc>
                          <w:tcPr>
                            <w:tcW w:w="1169"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032"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227"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283" w:type="dxa"/>
                            <w:gridSpan w:val="2"/>
                            <w:tcBorders>
                              <w:top w:val="single" w:sz="4" w:space="0" w:color="auto"/>
                            </w:tcBorders>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55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1455</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417" w:type="dxa"/>
                          </w:tcPr>
                          <w:p w:rsidR="00510C1A" w:rsidRPr="00054A5D" w:rsidRDefault="00510C1A" w:rsidP="00232716">
                            <w:pPr>
                              <w:spacing w:line="276" w:lineRule="auto"/>
                              <w:rPr>
                                <w:rFonts w:eastAsiaTheme="minorEastAsia" w:cstheme="minorHAnsi"/>
                                <w:b w:val="0"/>
                                <w:sz w:val="21"/>
                                <w:szCs w:val="21"/>
                              </w:rPr>
                            </w:pPr>
                            <w:r w:rsidRPr="00054A5D">
                              <w:rPr>
                                <w:rFonts w:eastAsiaTheme="minorEastAsia" w:cstheme="minorHAnsi"/>
                                <w:b w:val="0"/>
                                <w:sz w:val="21"/>
                                <w:szCs w:val="21"/>
                              </w:rPr>
                              <w:t>Ground BAT</w:t>
                            </w:r>
                          </w:p>
                        </w:tc>
                        <w:tc>
                          <w:tcPr>
                            <w:tcW w:w="116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032"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1308.08</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1308.08</w:t>
                            </w:r>
                          </w:p>
                        </w:tc>
                        <w:tc>
                          <w:tcPr>
                            <w:tcW w:w="1283" w:type="dxa"/>
                            <w:gridSpan w:val="2"/>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981.06</w:t>
                            </w:r>
                          </w:p>
                        </w:tc>
                        <w:tc>
                          <w:tcPr>
                            <w:tcW w:w="155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6867.42</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417" w:type="dxa"/>
                          </w:tcPr>
                          <w:p w:rsidR="00510C1A" w:rsidRPr="00054A5D" w:rsidRDefault="00510C1A" w:rsidP="00232716">
                            <w:pPr>
                              <w:spacing w:line="276" w:lineRule="auto"/>
                              <w:rPr>
                                <w:rFonts w:eastAsiaTheme="minorEastAsia" w:cstheme="minorHAnsi"/>
                                <w:b w:val="0"/>
                                <w:sz w:val="21"/>
                                <w:szCs w:val="21"/>
                              </w:rPr>
                            </w:pPr>
                            <w:r w:rsidRPr="00054A5D">
                              <w:rPr>
                                <w:rFonts w:eastAsiaTheme="minorEastAsia" w:cstheme="minorHAnsi"/>
                                <w:b w:val="0"/>
                                <w:sz w:val="21"/>
                                <w:szCs w:val="21"/>
                              </w:rPr>
                              <w:t>Magnet-Med</w:t>
                            </w:r>
                          </w:p>
                        </w:tc>
                        <w:tc>
                          <w:tcPr>
                            <w:tcW w:w="116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032"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5175</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83" w:type="dxa"/>
                            <w:gridSpan w:val="2"/>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55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5175</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417" w:type="dxa"/>
                          </w:tcPr>
                          <w:p w:rsidR="00510C1A" w:rsidRPr="00054A5D" w:rsidRDefault="00510C1A" w:rsidP="00232716">
                            <w:pPr>
                              <w:spacing w:line="276" w:lineRule="auto"/>
                              <w:rPr>
                                <w:rFonts w:eastAsiaTheme="minorEastAsia" w:cstheme="minorHAnsi"/>
                                <w:b w:val="0"/>
                                <w:sz w:val="21"/>
                                <w:szCs w:val="21"/>
                              </w:rPr>
                            </w:pPr>
                            <w:r w:rsidRPr="00054A5D">
                              <w:rPr>
                                <w:rFonts w:eastAsiaTheme="minorEastAsia" w:cstheme="minorHAnsi"/>
                                <w:b w:val="0"/>
                                <w:sz w:val="21"/>
                                <w:szCs w:val="21"/>
                              </w:rPr>
                              <w:t>M3</w:t>
                            </w:r>
                          </w:p>
                        </w:tc>
                        <w:tc>
                          <w:tcPr>
                            <w:tcW w:w="116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032"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1880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83" w:type="dxa"/>
                            <w:gridSpan w:val="2"/>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55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1880</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417" w:type="dxa"/>
                          </w:tcPr>
                          <w:p w:rsidR="00510C1A" w:rsidRPr="00054A5D" w:rsidRDefault="00510C1A" w:rsidP="00232716">
                            <w:pPr>
                              <w:spacing w:line="276" w:lineRule="auto"/>
                              <w:rPr>
                                <w:rFonts w:eastAsiaTheme="minorEastAsia" w:cstheme="minorHAnsi"/>
                                <w:b w:val="0"/>
                                <w:sz w:val="21"/>
                                <w:szCs w:val="21"/>
                              </w:rPr>
                            </w:pPr>
                            <w:r w:rsidRPr="00054A5D">
                              <w:rPr>
                                <w:rFonts w:eastAsiaTheme="minorEastAsia" w:cstheme="minorHAnsi"/>
                                <w:b w:val="0"/>
                                <w:sz w:val="21"/>
                                <w:szCs w:val="21"/>
                              </w:rPr>
                              <w:t>Sanitation</w:t>
                            </w:r>
                          </w:p>
                        </w:tc>
                        <w:tc>
                          <w:tcPr>
                            <w:tcW w:w="116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032"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83" w:type="dxa"/>
                            <w:gridSpan w:val="2"/>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800</w:t>
                            </w:r>
                          </w:p>
                        </w:tc>
                        <w:tc>
                          <w:tcPr>
                            <w:tcW w:w="1559" w:type="dxa"/>
                          </w:tcPr>
                          <w:p w:rsidR="00510C1A" w:rsidRPr="00054A5D" w:rsidRDefault="00510C1A" w:rsidP="007F59CE">
                            <w:pPr>
                              <w:spacing w:line="276"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800</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417" w:type="dxa"/>
                            <w:shd w:val="clear" w:color="auto" w:fill="D9D9D9" w:themeFill="background1" w:themeFillShade="D9"/>
                          </w:tcPr>
                          <w:p w:rsidR="00510C1A" w:rsidRPr="00054A5D" w:rsidRDefault="00510C1A" w:rsidP="00232716">
                            <w:pPr>
                              <w:spacing w:line="276" w:lineRule="auto"/>
                              <w:rPr>
                                <w:rFonts w:eastAsiaTheme="minorEastAsia" w:cstheme="minorHAnsi"/>
                                <w:sz w:val="21"/>
                                <w:szCs w:val="21"/>
                              </w:rPr>
                            </w:pPr>
                            <w:r w:rsidRPr="00054A5D">
                              <w:rPr>
                                <w:rFonts w:eastAsiaTheme="minorEastAsia" w:cstheme="minorHAnsi"/>
                                <w:sz w:val="21"/>
                                <w:szCs w:val="21"/>
                              </w:rPr>
                              <w:t>Standardised monitoring</w:t>
                            </w:r>
                          </w:p>
                        </w:tc>
                        <w:tc>
                          <w:tcPr>
                            <w:tcW w:w="1169"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120</w:t>
                            </w:r>
                          </w:p>
                        </w:tc>
                        <w:tc>
                          <w:tcPr>
                            <w:tcW w:w="1032"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68</w:t>
                            </w:r>
                          </w:p>
                        </w:tc>
                        <w:tc>
                          <w:tcPr>
                            <w:tcW w:w="1227"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68</w:t>
                            </w:r>
                          </w:p>
                        </w:tc>
                        <w:tc>
                          <w:tcPr>
                            <w:tcW w:w="1227"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68</w:t>
                            </w:r>
                          </w:p>
                        </w:tc>
                        <w:tc>
                          <w:tcPr>
                            <w:tcW w:w="1227"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68</w:t>
                            </w:r>
                          </w:p>
                        </w:tc>
                        <w:tc>
                          <w:tcPr>
                            <w:tcW w:w="1227"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68</w:t>
                            </w:r>
                          </w:p>
                        </w:tc>
                        <w:tc>
                          <w:tcPr>
                            <w:tcW w:w="1227"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68</w:t>
                            </w:r>
                          </w:p>
                        </w:tc>
                        <w:tc>
                          <w:tcPr>
                            <w:tcW w:w="1283" w:type="dxa"/>
                            <w:gridSpan w:val="2"/>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0</w:t>
                            </w:r>
                          </w:p>
                        </w:tc>
                        <w:tc>
                          <w:tcPr>
                            <w:tcW w:w="1559" w:type="dxa"/>
                            <w:shd w:val="clear" w:color="auto" w:fill="D9D9D9" w:themeFill="background1" w:themeFillShade="D9"/>
                          </w:tcPr>
                          <w:p w:rsidR="00510C1A" w:rsidRPr="00054A5D" w:rsidRDefault="00510C1A" w:rsidP="007F59CE">
                            <w:pPr>
                              <w:cnfStyle w:val="000000000000" w:firstRow="0" w:lastRow="0" w:firstColumn="0" w:lastColumn="0" w:oddVBand="0" w:evenVBand="0" w:oddHBand="0" w:evenHBand="0" w:firstRowFirstColumn="0" w:firstRowLastColumn="0" w:lastRowFirstColumn="0" w:lastRowLastColumn="0"/>
                              <w:rPr>
                                <w:b/>
                                <w:sz w:val="21"/>
                                <w:szCs w:val="21"/>
                              </w:rPr>
                            </w:pPr>
                            <w:r w:rsidRPr="00054A5D">
                              <w:rPr>
                                <w:b/>
                                <w:sz w:val="21"/>
                                <w:szCs w:val="21"/>
                              </w:rPr>
                              <w:t>R 528</w:t>
                            </w:r>
                          </w:p>
                        </w:tc>
                      </w:tr>
                      <w:tr w:rsidR="00510C1A" w:rsidRPr="00054A5D" w:rsidTr="00054A5D">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7" w:type="dxa"/>
                          </w:tcPr>
                          <w:p w:rsidR="00510C1A" w:rsidRPr="00054A5D" w:rsidRDefault="00510C1A" w:rsidP="00232716">
                            <w:pPr>
                              <w:spacing w:line="276" w:lineRule="auto"/>
                              <w:rPr>
                                <w:rFonts w:eastAsiaTheme="minorEastAsia" w:cstheme="minorHAnsi"/>
                                <w:sz w:val="21"/>
                                <w:szCs w:val="21"/>
                              </w:rPr>
                            </w:pPr>
                            <w:r w:rsidRPr="00054A5D">
                              <w:rPr>
                                <w:rFonts w:eastAsiaTheme="minorEastAsia" w:cstheme="minorHAnsi"/>
                                <w:sz w:val="21"/>
                                <w:szCs w:val="21"/>
                              </w:rPr>
                              <w:t>Total</w:t>
                            </w:r>
                          </w:p>
                        </w:tc>
                        <w:tc>
                          <w:tcPr>
                            <w:tcW w:w="1169"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125904</w:t>
                            </w:r>
                          </w:p>
                        </w:tc>
                        <w:tc>
                          <w:tcPr>
                            <w:tcW w:w="1032"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722.04</w:t>
                            </w:r>
                          </w:p>
                        </w:tc>
                        <w:tc>
                          <w:tcPr>
                            <w:tcW w:w="1227"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5897.04</w:t>
                            </w:r>
                          </w:p>
                        </w:tc>
                        <w:tc>
                          <w:tcPr>
                            <w:tcW w:w="1227"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1207.04</w:t>
                            </w:r>
                          </w:p>
                        </w:tc>
                        <w:tc>
                          <w:tcPr>
                            <w:tcW w:w="1227"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2602.04</w:t>
                            </w:r>
                          </w:p>
                        </w:tc>
                        <w:tc>
                          <w:tcPr>
                            <w:tcW w:w="1227"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1376.08</w:t>
                            </w:r>
                          </w:p>
                        </w:tc>
                        <w:tc>
                          <w:tcPr>
                            <w:tcW w:w="1227"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1861.08</w:t>
                            </w:r>
                          </w:p>
                        </w:tc>
                        <w:tc>
                          <w:tcPr>
                            <w:tcW w:w="1283" w:type="dxa"/>
                            <w:gridSpan w:val="2"/>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1781.06</w:t>
                            </w:r>
                          </w:p>
                        </w:tc>
                        <w:tc>
                          <w:tcPr>
                            <w:tcW w:w="1559" w:type="dxa"/>
                          </w:tcPr>
                          <w:p w:rsidR="00510C1A" w:rsidRPr="00054A5D" w:rsidRDefault="00510C1A" w:rsidP="007F59CE">
                            <w:pPr>
                              <w:spacing w:line="276"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16705.42</w:t>
                            </w:r>
                          </w:p>
                        </w:tc>
                      </w:tr>
                    </w:tbl>
                    <w:p w:rsidR="00510C1A" w:rsidRPr="003859D4" w:rsidRDefault="00510C1A" w:rsidP="00510C1A">
                      <w:pPr>
                        <w:spacing w:after="0" w:line="360" w:lineRule="auto"/>
                        <w:jc w:val="both"/>
                      </w:pPr>
                    </w:p>
                    <w:p w:rsidR="00510C1A" w:rsidRPr="003859D4" w:rsidRDefault="00510C1A" w:rsidP="00510C1A">
                      <w:pPr>
                        <w:spacing w:line="360" w:lineRule="auto"/>
                        <w:jc w:val="both"/>
                        <w:rPr>
                          <w:rFonts w:eastAsiaTheme="minorEastAsia" w:cstheme="minorHAnsi"/>
                        </w:rPr>
                      </w:pPr>
                      <w:r w:rsidRPr="003859D4">
                        <w:rPr>
                          <w:b/>
                        </w:rPr>
                        <w:t>Table A.13.</w:t>
                      </w:r>
                      <w:r w:rsidRPr="003859D4">
                        <w:t xml:space="preserve"> </w:t>
                      </w:r>
                      <w:r w:rsidRPr="003859D4">
                        <w:rPr>
                          <w:rFonts w:eastAsiaTheme="minorEastAsia" w:cstheme="minorHAnsi"/>
                        </w:rPr>
                        <w:t xml:space="preserve">Sensitivity analysis of the FF-IPM approach against fruit flies in the Western Cape Province, South Africa. </w:t>
                      </w:r>
                      <w:r w:rsidRPr="003859D4">
                        <w:t>Low sanitation cost estimate per hectare</w:t>
                      </w:r>
                      <w:r w:rsidRPr="003859D4">
                        <w:rPr>
                          <w:rFonts w:eastAsiaTheme="minorEastAsia" w:cstheme="minorHAnsi"/>
                        </w:rPr>
                        <w:t>. (</w:t>
                      </w:r>
                      <w:proofErr w:type="gramStart"/>
                      <w:r w:rsidRPr="003859D4">
                        <w:rPr>
                          <w:rFonts w:eastAsiaTheme="minorEastAsia"/>
                          <w:i/>
                        </w:rPr>
                        <w:t>t</w:t>
                      </w:r>
                      <w:r w:rsidRPr="003859D4">
                        <w:rPr>
                          <w:rFonts w:eastAsiaTheme="minorEastAsia"/>
                        </w:rPr>
                        <w:t>-months</w:t>
                      </w:r>
                      <w:proofErr w:type="gramEnd"/>
                      <w:r w:rsidRPr="003859D4">
                        <w:rPr>
                          <w:rFonts w:eastAsiaTheme="minorEastAsia"/>
                        </w:rPr>
                        <w:t>: 1=October,…, 8=May).</w:t>
                      </w:r>
                      <w:r w:rsidRPr="000A6C02">
                        <w:rPr>
                          <w:rFonts w:eastAsiaTheme="minorEastAsia"/>
                        </w:rPr>
                        <w:t xml:space="preserve"> </w:t>
                      </w:r>
                      <w:r w:rsidRPr="00FA15A7">
                        <w:rPr>
                          <w:rFonts w:eastAsiaTheme="minorEastAsia"/>
                        </w:rPr>
                        <w:t>.</w:t>
                      </w:r>
                      <w:r>
                        <w:rPr>
                          <w:rFonts w:eastAsiaTheme="minorEastAsia"/>
                        </w:rPr>
                        <w:t xml:space="preserve"> </w:t>
                      </w:r>
                      <w:r w:rsidRPr="00965C7E">
                        <w:rPr>
                          <w:rFonts w:eastAsiaTheme="minorEastAsia"/>
                        </w:rPr>
                        <w:t>E</w:t>
                      </w:r>
                      <w:r>
                        <w:rPr>
                          <w:rFonts w:eastAsiaTheme="minorEastAsia"/>
                        </w:rPr>
                        <w:t xml:space="preserve">xchange rate on 03/06/2019: R1 = </w:t>
                      </w:r>
                      <w:r w:rsidRPr="00965C7E">
                        <w:rPr>
                          <w:rFonts w:eastAsiaTheme="minorEastAsia"/>
                        </w:rPr>
                        <w:t>EUR 0.06138 (ECB, 2020)</w:t>
                      </w:r>
                      <w:r>
                        <w:rPr>
                          <w:rFonts w:eastAsiaTheme="minorEastAsia"/>
                        </w:rPr>
                        <w:t>.</w:t>
                      </w:r>
                    </w:p>
                    <w:tbl>
                      <w:tblPr>
                        <w:tblStyle w:val="PlainTable2"/>
                        <w:tblW w:w="13595" w:type="dxa"/>
                        <w:tblLayout w:type="fixed"/>
                        <w:tblLook w:val="06E0" w:firstRow="1" w:lastRow="1" w:firstColumn="1" w:lastColumn="0" w:noHBand="1" w:noVBand="1"/>
                      </w:tblPr>
                      <w:tblGrid>
                        <w:gridCol w:w="2397"/>
                        <w:gridCol w:w="1134"/>
                        <w:gridCol w:w="1134"/>
                        <w:gridCol w:w="1134"/>
                        <w:gridCol w:w="1134"/>
                        <w:gridCol w:w="1276"/>
                        <w:gridCol w:w="1368"/>
                        <w:gridCol w:w="1417"/>
                        <w:gridCol w:w="1325"/>
                        <w:gridCol w:w="1276"/>
                      </w:tblGrid>
                      <w:tr w:rsidR="00510C1A" w:rsidRPr="00054A5D" w:rsidTr="00054A5D">
                        <w:trPr>
                          <w:cnfStyle w:val="100000000000" w:firstRow="1" w:lastRow="0" w:firstColumn="0" w:lastColumn="0" w:oddVBand="0" w:evenVBand="0" w:oddHBand="0"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397" w:type="dxa"/>
                            <w:vMerge w:val="restart"/>
                            <w:tcBorders>
                              <w:top w:val="single" w:sz="4" w:space="0" w:color="7F7F7F" w:themeColor="text1" w:themeTint="80"/>
                            </w:tcBorders>
                          </w:tcPr>
                          <w:p w:rsidR="00510C1A" w:rsidRPr="00054A5D" w:rsidRDefault="00510C1A" w:rsidP="004E3490">
                            <w:pPr>
                              <w:spacing w:line="360" w:lineRule="auto"/>
                              <w:rPr>
                                <w:rFonts w:eastAsiaTheme="minorEastAsia" w:cstheme="minorHAnsi"/>
                                <w:sz w:val="21"/>
                                <w:szCs w:val="21"/>
                              </w:rPr>
                            </w:pPr>
                            <w:r w:rsidRPr="00054A5D">
                              <w:rPr>
                                <w:rFonts w:eastAsiaTheme="minorEastAsia" w:cstheme="minorHAnsi"/>
                                <w:sz w:val="21"/>
                                <w:szCs w:val="21"/>
                              </w:rPr>
                              <w:t>Pest management technique</w:t>
                            </w:r>
                          </w:p>
                        </w:tc>
                        <w:tc>
                          <w:tcPr>
                            <w:tcW w:w="9922" w:type="dxa"/>
                            <w:gridSpan w:val="8"/>
                            <w:tcBorders>
                              <w:top w:val="single" w:sz="4" w:space="0" w:color="7F7F7F" w:themeColor="text1" w:themeTint="80"/>
                            </w:tcBorders>
                          </w:tcPr>
                          <w:p w:rsidR="00510C1A" w:rsidRPr="00054A5D" w:rsidRDefault="00510C1A" w:rsidP="00465CC0">
                            <w:pPr>
                              <w:spacing w:line="360" w:lineRule="auto"/>
                              <w:jc w:val="both"/>
                              <w:cnfStyle w:val="100000000000" w:firstRow="1" w:lastRow="0" w:firstColumn="0" w:lastColumn="0" w:oddVBand="0" w:evenVBand="0" w:oddHBand="0" w:evenHBand="0" w:firstRowFirstColumn="0" w:firstRowLastColumn="0" w:lastRowFirstColumn="0" w:lastRowLastColumn="0"/>
                              <w:rPr>
                                <w:rFonts w:eastAsiaTheme="minorEastAsia" w:cstheme="minorHAnsi"/>
                                <w:bCs w:val="0"/>
                                <w:sz w:val="21"/>
                                <w:szCs w:val="21"/>
                              </w:rPr>
                            </w:pPr>
                            <m:oMathPara>
                              <m:oMath>
                                <m:r>
                                  <m:rPr>
                                    <m:sty m:val="bi"/>
                                  </m:rPr>
                                  <w:rPr>
                                    <w:rFonts w:ascii="Cambria Math" w:eastAsiaTheme="minorEastAsia" w:hAnsi="Cambria Math"/>
                                    <w:sz w:val="21"/>
                                    <w:szCs w:val="21"/>
                                  </w:rPr>
                                  <m:t>t</m:t>
                                </m:r>
                              </m:oMath>
                            </m:oMathPara>
                          </w:p>
                        </w:tc>
                        <w:tc>
                          <w:tcPr>
                            <w:tcW w:w="1276" w:type="dxa"/>
                            <w:vMerge w:val="restart"/>
                            <w:tcBorders>
                              <w:top w:val="single" w:sz="4" w:space="0" w:color="7F7F7F" w:themeColor="text1" w:themeTint="80"/>
                              <w:bottom w:val="single" w:sz="4" w:space="0" w:color="auto"/>
                            </w:tcBorders>
                            <w:vAlign w:val="center"/>
                          </w:tcPr>
                          <w:p w:rsidR="00510C1A" w:rsidRPr="00054A5D" w:rsidRDefault="00510C1A" w:rsidP="00232716">
                            <w:pPr>
                              <w:spacing w:line="360" w:lineRule="auto"/>
                              <w:cnfStyle w:val="100000000000" w:firstRow="1"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Sum</w:t>
                            </w:r>
                          </w:p>
                        </w:tc>
                      </w:tr>
                      <w:tr w:rsidR="00510C1A" w:rsidRPr="00054A5D" w:rsidTr="00054A5D">
                        <w:trPr>
                          <w:trHeight w:val="165"/>
                        </w:trPr>
                        <w:tc>
                          <w:tcPr>
                            <w:cnfStyle w:val="001000000000" w:firstRow="0" w:lastRow="0" w:firstColumn="1" w:lastColumn="0" w:oddVBand="0" w:evenVBand="0" w:oddHBand="0" w:evenHBand="0" w:firstRowFirstColumn="0" w:firstRowLastColumn="0" w:lastRowFirstColumn="0" w:lastRowLastColumn="0"/>
                            <w:tcW w:w="2397" w:type="dxa"/>
                            <w:vMerge/>
                            <w:tcBorders>
                              <w:bottom w:val="single" w:sz="4" w:space="0" w:color="auto"/>
                            </w:tcBorders>
                          </w:tcPr>
                          <w:p w:rsidR="00510C1A" w:rsidRPr="00054A5D" w:rsidRDefault="00510C1A" w:rsidP="00465CC0">
                            <w:pPr>
                              <w:spacing w:line="360" w:lineRule="auto"/>
                              <w:jc w:val="center"/>
                              <w:rPr>
                                <w:rFonts w:eastAsiaTheme="minorEastAsia" w:cstheme="minorHAnsi"/>
                                <w:sz w:val="21"/>
                                <w:szCs w:val="21"/>
                              </w:rPr>
                            </w:pPr>
                          </w:p>
                        </w:tc>
                        <w:tc>
                          <w:tcPr>
                            <w:tcW w:w="1134"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1</w:t>
                            </w:r>
                          </w:p>
                        </w:tc>
                        <w:tc>
                          <w:tcPr>
                            <w:tcW w:w="1134"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2</w:t>
                            </w:r>
                          </w:p>
                        </w:tc>
                        <w:tc>
                          <w:tcPr>
                            <w:tcW w:w="1134"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3</w:t>
                            </w:r>
                          </w:p>
                        </w:tc>
                        <w:tc>
                          <w:tcPr>
                            <w:tcW w:w="1134"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4</w:t>
                            </w:r>
                          </w:p>
                        </w:tc>
                        <w:tc>
                          <w:tcPr>
                            <w:tcW w:w="1276"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5</w:t>
                            </w:r>
                          </w:p>
                        </w:tc>
                        <w:tc>
                          <w:tcPr>
                            <w:tcW w:w="1368"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6</w:t>
                            </w:r>
                          </w:p>
                        </w:tc>
                        <w:tc>
                          <w:tcPr>
                            <w:tcW w:w="1417"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7</w:t>
                            </w:r>
                          </w:p>
                        </w:tc>
                        <w:tc>
                          <w:tcPr>
                            <w:tcW w:w="1325" w:type="dxa"/>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8</w:t>
                            </w:r>
                          </w:p>
                        </w:tc>
                        <w:tc>
                          <w:tcPr>
                            <w:tcW w:w="1276" w:type="dxa"/>
                            <w:vMerge/>
                            <w:tcBorders>
                              <w:bottom w:val="single" w:sz="4" w:space="0" w:color="auto"/>
                            </w:tcBorders>
                          </w:tcPr>
                          <w:p w:rsidR="00510C1A" w:rsidRPr="00054A5D" w:rsidRDefault="00510C1A" w:rsidP="009C783C">
                            <w:pPr>
                              <w:spacing w:line="360" w:lineRule="auto"/>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397" w:type="dxa"/>
                            <w:tcBorders>
                              <w:top w:val="single" w:sz="4" w:space="0" w:color="auto"/>
                            </w:tcBorders>
                          </w:tcPr>
                          <w:p w:rsidR="00510C1A" w:rsidRPr="00054A5D" w:rsidRDefault="00510C1A" w:rsidP="00232716">
                            <w:pPr>
                              <w:spacing w:line="360" w:lineRule="auto"/>
                              <w:rPr>
                                <w:rFonts w:eastAsiaTheme="minorEastAsia" w:cstheme="minorHAnsi"/>
                                <w:b w:val="0"/>
                                <w:sz w:val="21"/>
                                <w:szCs w:val="21"/>
                              </w:rPr>
                            </w:pPr>
                            <w:r w:rsidRPr="00054A5D">
                              <w:rPr>
                                <w:rFonts w:eastAsiaTheme="minorEastAsia" w:cstheme="minorHAnsi"/>
                                <w:b w:val="0"/>
                                <w:sz w:val="21"/>
                                <w:szCs w:val="21"/>
                              </w:rPr>
                              <w:t>EPF</w:t>
                            </w:r>
                          </w:p>
                        </w:tc>
                        <w:tc>
                          <w:tcPr>
                            <w:tcW w:w="1134"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134"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276"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368"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325"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Borders>
                              <w:top w:val="single" w:sz="4" w:space="0" w:color="auto"/>
                            </w:tcBorders>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1455</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397" w:type="dxa"/>
                          </w:tcPr>
                          <w:p w:rsidR="00510C1A" w:rsidRPr="00054A5D" w:rsidRDefault="00510C1A" w:rsidP="00232716">
                            <w:pPr>
                              <w:spacing w:line="360" w:lineRule="auto"/>
                              <w:rPr>
                                <w:rFonts w:eastAsiaTheme="minorEastAsia" w:cstheme="minorHAnsi"/>
                                <w:b w:val="0"/>
                                <w:sz w:val="21"/>
                                <w:szCs w:val="21"/>
                              </w:rPr>
                            </w:pPr>
                            <w:r w:rsidRPr="00054A5D">
                              <w:rPr>
                                <w:rFonts w:eastAsiaTheme="minorEastAsia" w:cstheme="minorHAnsi"/>
                                <w:b w:val="0"/>
                                <w:sz w:val="21"/>
                                <w:szCs w:val="21"/>
                              </w:rPr>
                              <w:t>Ground BAT</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368"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1308.08</w:t>
                            </w:r>
                          </w:p>
                        </w:tc>
                        <w:tc>
                          <w:tcPr>
                            <w:tcW w:w="1417"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1308.08</w:t>
                            </w:r>
                          </w:p>
                        </w:tc>
                        <w:tc>
                          <w:tcPr>
                            <w:tcW w:w="1325"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981.06</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6867.42</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397" w:type="dxa"/>
                          </w:tcPr>
                          <w:p w:rsidR="00510C1A" w:rsidRPr="00054A5D" w:rsidRDefault="00510C1A" w:rsidP="00232716">
                            <w:pPr>
                              <w:spacing w:line="360" w:lineRule="auto"/>
                              <w:rPr>
                                <w:rFonts w:eastAsiaTheme="minorEastAsia" w:cstheme="minorHAnsi"/>
                                <w:b w:val="0"/>
                                <w:sz w:val="21"/>
                                <w:szCs w:val="21"/>
                              </w:rPr>
                            </w:pPr>
                            <w:r w:rsidRPr="00054A5D">
                              <w:rPr>
                                <w:rFonts w:eastAsiaTheme="minorEastAsia" w:cstheme="minorHAnsi"/>
                                <w:b w:val="0"/>
                                <w:sz w:val="21"/>
                                <w:szCs w:val="21"/>
                              </w:rPr>
                              <w:t>Magnet-Med</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5175</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368"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325"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5175</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397" w:type="dxa"/>
                          </w:tcPr>
                          <w:p w:rsidR="00510C1A" w:rsidRPr="00054A5D" w:rsidRDefault="00510C1A" w:rsidP="00232716">
                            <w:pPr>
                              <w:spacing w:line="360" w:lineRule="auto"/>
                              <w:rPr>
                                <w:rFonts w:eastAsiaTheme="minorEastAsia" w:cstheme="minorHAnsi"/>
                                <w:b w:val="0"/>
                                <w:sz w:val="21"/>
                                <w:szCs w:val="21"/>
                              </w:rPr>
                            </w:pPr>
                            <w:r w:rsidRPr="00054A5D">
                              <w:rPr>
                                <w:rFonts w:eastAsiaTheme="minorEastAsia" w:cstheme="minorHAnsi"/>
                                <w:b w:val="0"/>
                                <w:sz w:val="21"/>
                                <w:szCs w:val="21"/>
                              </w:rPr>
                              <w:t>M3</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1880</w:t>
                            </w:r>
                          </w:p>
                        </w:tc>
                        <w:tc>
                          <w:tcPr>
                            <w:tcW w:w="1368"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325"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1880</w:t>
                            </w:r>
                          </w:p>
                        </w:tc>
                      </w:tr>
                      <w:tr w:rsidR="00510C1A" w:rsidRPr="00054A5D" w:rsidTr="00F3207E">
                        <w:tc>
                          <w:tcPr>
                            <w:cnfStyle w:val="001000000000" w:firstRow="0" w:lastRow="0" w:firstColumn="1" w:lastColumn="0" w:oddVBand="0" w:evenVBand="0" w:oddHBand="0" w:evenHBand="0" w:firstRowFirstColumn="0" w:firstRowLastColumn="0" w:lastRowFirstColumn="0" w:lastRowLastColumn="0"/>
                            <w:tcW w:w="2397" w:type="dxa"/>
                            <w:shd w:val="clear" w:color="auto" w:fill="D9D9D9" w:themeFill="background1" w:themeFillShade="D9"/>
                          </w:tcPr>
                          <w:p w:rsidR="00510C1A" w:rsidRPr="00054A5D" w:rsidRDefault="00510C1A" w:rsidP="00232716">
                            <w:pPr>
                              <w:spacing w:line="360" w:lineRule="auto"/>
                              <w:rPr>
                                <w:rFonts w:eastAsiaTheme="minorEastAsia" w:cstheme="minorHAnsi"/>
                                <w:sz w:val="21"/>
                                <w:szCs w:val="21"/>
                              </w:rPr>
                            </w:pPr>
                            <w:r w:rsidRPr="00054A5D">
                              <w:rPr>
                                <w:rFonts w:eastAsiaTheme="minorEastAsia" w:cstheme="minorHAnsi"/>
                                <w:sz w:val="21"/>
                                <w:szCs w:val="21"/>
                              </w:rPr>
                              <w:t>Sanitation</w:t>
                            </w:r>
                          </w:p>
                        </w:tc>
                        <w:tc>
                          <w:tcPr>
                            <w:tcW w:w="1134"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134"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134"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134"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276"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368"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417"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325"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750</w:t>
                            </w:r>
                          </w:p>
                        </w:tc>
                        <w:tc>
                          <w:tcPr>
                            <w:tcW w:w="1276" w:type="dxa"/>
                            <w:shd w:val="clear" w:color="auto" w:fill="D9D9D9" w:themeFill="background1" w:themeFillShade="D9"/>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750</w:t>
                            </w:r>
                          </w:p>
                        </w:tc>
                      </w:tr>
                      <w:tr w:rsidR="00510C1A" w:rsidRPr="00054A5D" w:rsidTr="00054A5D">
                        <w:tc>
                          <w:tcPr>
                            <w:cnfStyle w:val="001000000000" w:firstRow="0" w:lastRow="0" w:firstColumn="1" w:lastColumn="0" w:oddVBand="0" w:evenVBand="0" w:oddHBand="0" w:evenHBand="0" w:firstRowFirstColumn="0" w:firstRowLastColumn="0" w:lastRowFirstColumn="0" w:lastRowLastColumn="0"/>
                            <w:tcW w:w="2397" w:type="dxa"/>
                          </w:tcPr>
                          <w:p w:rsidR="00510C1A" w:rsidRPr="00054A5D" w:rsidRDefault="00510C1A" w:rsidP="00232716">
                            <w:pPr>
                              <w:spacing w:line="360" w:lineRule="auto"/>
                              <w:rPr>
                                <w:rFonts w:eastAsiaTheme="minorEastAsia" w:cstheme="minorHAnsi"/>
                                <w:b w:val="0"/>
                                <w:sz w:val="21"/>
                                <w:szCs w:val="21"/>
                              </w:rPr>
                            </w:pPr>
                            <w:r w:rsidRPr="00054A5D">
                              <w:rPr>
                                <w:rFonts w:eastAsiaTheme="minorEastAsia" w:cstheme="minorHAnsi"/>
                                <w:b w:val="0"/>
                                <w:sz w:val="21"/>
                                <w:szCs w:val="21"/>
                              </w:rPr>
                              <w:t>Standardised monitoring</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178.5</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134"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368"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417"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325" w:type="dxa"/>
                          </w:tcPr>
                          <w:p w:rsidR="00510C1A" w:rsidRPr="00054A5D" w:rsidRDefault="00510C1A" w:rsidP="00465CC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465CC0">
                            <w:pPr>
                              <w:spacing w:line="360" w:lineRule="auto"/>
                              <w:cnfStyle w:val="000000000000" w:firstRow="0" w:lastRow="0" w:firstColumn="0" w:lastColumn="0" w:oddVBand="0" w:evenVBand="0" w:oddHBand="0" w:evenHBand="0" w:firstRowFirstColumn="0" w:firstRowLastColumn="0" w:lastRowFirstColumn="0" w:lastRowLastColumn="0"/>
                              <w:rPr>
                                <w:sz w:val="21"/>
                                <w:szCs w:val="21"/>
                              </w:rPr>
                            </w:pPr>
                            <w:r w:rsidRPr="00054A5D">
                              <w:rPr>
                                <w:sz w:val="21"/>
                                <w:szCs w:val="21"/>
                              </w:rPr>
                              <w:t>R 696</w:t>
                            </w:r>
                          </w:p>
                        </w:tc>
                      </w:tr>
                      <w:tr w:rsidR="00510C1A" w:rsidRPr="00054A5D" w:rsidTr="00054A5D">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7" w:type="dxa"/>
                          </w:tcPr>
                          <w:p w:rsidR="00510C1A" w:rsidRPr="00054A5D" w:rsidRDefault="00510C1A" w:rsidP="00232716">
                            <w:pPr>
                              <w:spacing w:line="360" w:lineRule="auto"/>
                              <w:rPr>
                                <w:rFonts w:eastAsiaTheme="minorEastAsia" w:cstheme="minorHAnsi"/>
                                <w:sz w:val="21"/>
                                <w:szCs w:val="21"/>
                              </w:rPr>
                            </w:pPr>
                            <w:r w:rsidRPr="00054A5D">
                              <w:rPr>
                                <w:rFonts w:eastAsiaTheme="minorEastAsia" w:cstheme="minorHAnsi"/>
                                <w:sz w:val="21"/>
                                <w:szCs w:val="21"/>
                              </w:rPr>
                              <w:t>Total</w:t>
                            </w:r>
                          </w:p>
                        </w:tc>
                        <w:tc>
                          <w:tcPr>
                            <w:tcW w:w="1134"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1317.54</w:t>
                            </w:r>
                          </w:p>
                        </w:tc>
                        <w:tc>
                          <w:tcPr>
                            <w:tcW w:w="1134"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757.54</w:t>
                            </w:r>
                          </w:p>
                        </w:tc>
                        <w:tc>
                          <w:tcPr>
                            <w:tcW w:w="1134"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5932.54</w:t>
                            </w:r>
                          </w:p>
                        </w:tc>
                        <w:tc>
                          <w:tcPr>
                            <w:tcW w:w="1134"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1139.04</w:t>
                            </w:r>
                          </w:p>
                        </w:tc>
                        <w:tc>
                          <w:tcPr>
                            <w:tcW w:w="1276"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2637.54</w:t>
                            </w:r>
                          </w:p>
                        </w:tc>
                        <w:tc>
                          <w:tcPr>
                            <w:tcW w:w="1368"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1411.58</w:t>
                            </w:r>
                          </w:p>
                        </w:tc>
                        <w:tc>
                          <w:tcPr>
                            <w:tcW w:w="1417"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1896.58</w:t>
                            </w:r>
                          </w:p>
                        </w:tc>
                        <w:tc>
                          <w:tcPr>
                            <w:tcW w:w="1325"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1731.06</w:t>
                            </w:r>
                          </w:p>
                        </w:tc>
                        <w:tc>
                          <w:tcPr>
                            <w:tcW w:w="1276" w:type="dxa"/>
                          </w:tcPr>
                          <w:p w:rsidR="00510C1A" w:rsidRPr="00054A5D" w:rsidRDefault="00510C1A" w:rsidP="00465CC0">
                            <w:pPr>
                              <w:spacing w:line="360" w:lineRule="auto"/>
                              <w:jc w:val="both"/>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w:t>
                            </w:r>
                            <w:r w:rsidRPr="00054A5D">
                              <w:rPr>
                                <w:sz w:val="21"/>
                                <w:szCs w:val="21"/>
                              </w:rPr>
                              <w:t xml:space="preserve"> </w:t>
                            </w:r>
                            <w:r w:rsidRPr="00054A5D">
                              <w:rPr>
                                <w:rFonts w:eastAsiaTheme="minorEastAsia" w:cstheme="minorHAnsi"/>
                                <w:sz w:val="21"/>
                                <w:szCs w:val="21"/>
                              </w:rPr>
                              <w:t>16823.42</w:t>
                            </w:r>
                          </w:p>
                        </w:tc>
                      </w:tr>
                    </w:tbl>
                    <w:p w:rsidR="00510C1A" w:rsidRPr="00E201C2" w:rsidRDefault="00510C1A" w:rsidP="00510C1A"/>
                  </w:txbxContent>
                </v:textbox>
                <w10:wrap type="topAndBottom"/>
              </v:shape>
            </w:pict>
          </mc:Fallback>
        </mc:AlternateContent>
      </w:r>
    </w:p>
    <w:p w:rsidR="00D37E13" w:rsidRDefault="00D37E13" w:rsidP="009E6AE5">
      <w:pPr>
        <w:spacing w:after="0" w:line="480" w:lineRule="auto"/>
        <w:jc w:val="both"/>
        <w:rPr>
          <w:sz w:val="24"/>
        </w:rPr>
      </w:pPr>
    </w:p>
    <w:p w:rsidR="00D37E13" w:rsidRPr="00D37E13" w:rsidRDefault="00D37E13" w:rsidP="00D37E13">
      <w:pPr>
        <w:rPr>
          <w:sz w:val="24"/>
        </w:rPr>
      </w:pPr>
    </w:p>
    <w:p w:rsidR="00D37E13" w:rsidRPr="00D37E13" w:rsidRDefault="00D37E13" w:rsidP="00D37E13">
      <w:pPr>
        <w:rPr>
          <w:sz w:val="24"/>
        </w:rPr>
      </w:pPr>
    </w:p>
    <w:p w:rsidR="00D37E13" w:rsidRPr="00D37E13" w:rsidRDefault="00002B11" w:rsidP="00D37E13">
      <w:pPr>
        <w:rPr>
          <w:sz w:val="24"/>
        </w:rPr>
      </w:pPr>
      <w:r w:rsidRPr="00510C1A">
        <w:rPr>
          <w:rFonts w:eastAsiaTheme="minorEastAsia" w:cstheme="minorHAnsi"/>
          <w:noProof/>
          <w:sz w:val="24"/>
          <w:lang w:eastAsia="en-GB"/>
        </w:rPr>
        <mc:AlternateContent>
          <mc:Choice Requires="wps">
            <w:drawing>
              <wp:anchor distT="45720" distB="45720" distL="114300" distR="114300" simplePos="0" relativeHeight="251660288" behindDoc="0" locked="0" layoutInCell="1" allowOverlap="1" wp14:anchorId="58311643" wp14:editId="6E2FFFC6">
                <wp:simplePos x="0" y="0"/>
                <wp:positionH relativeFrom="column">
                  <wp:posOffset>-214630</wp:posOffset>
                </wp:positionH>
                <wp:positionV relativeFrom="paragraph">
                  <wp:posOffset>292185</wp:posOffset>
                </wp:positionV>
                <wp:extent cx="9053195" cy="2920365"/>
                <wp:effectExtent l="0" t="0" r="0" b="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53195" cy="2920365"/>
                        </a:xfrm>
                        <a:prstGeom prst="rect">
                          <a:avLst/>
                        </a:prstGeom>
                        <a:noFill/>
                        <a:ln w="9525">
                          <a:noFill/>
                          <a:miter lim="800000"/>
                          <a:headEnd/>
                          <a:tailEnd/>
                        </a:ln>
                      </wps:spPr>
                      <wps:txbx>
                        <w:txbxContent>
                          <w:p w:rsidR="00510C1A" w:rsidRDefault="00510C1A" w:rsidP="00D37E13">
                            <w:pPr>
                              <w:jc w:val="center"/>
                              <w:rPr>
                                <w:sz w:val="24"/>
                              </w:rPr>
                            </w:pPr>
                            <w:r w:rsidRPr="0025392A">
                              <w:rPr>
                                <w:b/>
                                <w:sz w:val="24"/>
                              </w:rPr>
                              <w:t>Tab</w:t>
                            </w:r>
                            <w:r>
                              <w:rPr>
                                <w:b/>
                                <w:sz w:val="24"/>
                              </w:rPr>
                              <w:t>le A</w:t>
                            </w:r>
                            <w:r w:rsidRPr="003859D4">
                              <w:rPr>
                                <w:b/>
                                <w:sz w:val="24"/>
                                <w:szCs w:val="24"/>
                              </w:rPr>
                              <w:t>.14.</w:t>
                            </w:r>
                            <w:r w:rsidRPr="003859D4">
                              <w:rPr>
                                <w:sz w:val="24"/>
                                <w:szCs w:val="24"/>
                              </w:rPr>
                              <w:t xml:space="preserve"> </w:t>
                            </w:r>
                            <w:r w:rsidRPr="003859D4">
                              <w:rPr>
                                <w:rFonts w:eastAsiaTheme="minorEastAsia" w:cstheme="minorHAnsi"/>
                                <w:sz w:val="24"/>
                                <w:szCs w:val="24"/>
                              </w:rPr>
                              <w:t xml:space="preserve">Sensitivity analysis of the FF-IPM approach against fruit flies in the Western Cape </w:t>
                            </w:r>
                            <w:proofErr w:type="gramStart"/>
                            <w:r w:rsidRPr="003859D4">
                              <w:rPr>
                                <w:rFonts w:eastAsiaTheme="minorEastAsia" w:cstheme="minorHAnsi"/>
                                <w:sz w:val="24"/>
                                <w:szCs w:val="24"/>
                              </w:rPr>
                              <w:t>province</w:t>
                            </w:r>
                            <w:proofErr w:type="gramEnd"/>
                            <w:r w:rsidRPr="003859D4">
                              <w:rPr>
                                <w:rFonts w:eastAsiaTheme="minorEastAsia" w:cstheme="minorHAnsi"/>
                                <w:sz w:val="24"/>
                                <w:szCs w:val="24"/>
                              </w:rPr>
                              <w:t xml:space="preserve">, South Africa. </w:t>
                            </w:r>
                            <w:proofErr w:type="gramStart"/>
                            <w:r w:rsidRPr="003859D4">
                              <w:rPr>
                                <w:sz w:val="24"/>
                                <w:szCs w:val="24"/>
                              </w:rPr>
                              <w:t>high</w:t>
                            </w:r>
                            <w:proofErr w:type="gramEnd"/>
                            <w:r w:rsidRPr="003859D4">
                              <w:rPr>
                                <w:sz w:val="24"/>
                                <w:szCs w:val="24"/>
                              </w:rPr>
                              <w:t xml:space="preserve"> sanitation cost estimate per hectare. </w:t>
                            </w:r>
                            <w:r w:rsidRPr="003859D4">
                              <w:rPr>
                                <w:rFonts w:eastAsiaTheme="minorEastAsia" w:cstheme="minorHAnsi"/>
                                <w:sz w:val="24"/>
                                <w:szCs w:val="24"/>
                              </w:rPr>
                              <w:t>(</w:t>
                            </w:r>
                            <w:proofErr w:type="gramStart"/>
                            <w:r w:rsidRPr="003859D4">
                              <w:rPr>
                                <w:rFonts w:eastAsiaTheme="minorEastAsia"/>
                                <w:i/>
                                <w:sz w:val="24"/>
                                <w:szCs w:val="24"/>
                              </w:rPr>
                              <w:t>t</w:t>
                            </w:r>
                            <w:r w:rsidRPr="003859D4">
                              <w:rPr>
                                <w:rFonts w:eastAsiaTheme="minorEastAsia"/>
                                <w:sz w:val="24"/>
                                <w:szCs w:val="24"/>
                              </w:rPr>
                              <w:t>-months</w:t>
                            </w:r>
                            <w:proofErr w:type="gramEnd"/>
                            <w:r w:rsidRPr="003859D4">
                              <w:rPr>
                                <w:rFonts w:eastAsiaTheme="minorEastAsia"/>
                                <w:sz w:val="24"/>
                                <w:szCs w:val="24"/>
                              </w:rPr>
                              <w:t>: 1=October,…, 8=May).</w:t>
                            </w:r>
                            <w:r>
                              <w:rPr>
                                <w:rFonts w:eastAsiaTheme="minorEastAsia"/>
                                <w:sz w:val="24"/>
                                <w:szCs w:val="24"/>
                              </w:rPr>
                              <w:t xml:space="preserve"> </w:t>
                            </w:r>
                            <w:r w:rsidRPr="00FA15A7">
                              <w:rPr>
                                <w:rFonts w:eastAsiaTheme="minorEastAsia"/>
                              </w:rPr>
                              <w:t>.</w:t>
                            </w:r>
                            <w:r>
                              <w:rPr>
                                <w:rFonts w:eastAsiaTheme="minorEastAsia"/>
                              </w:rPr>
                              <w:t xml:space="preserve"> </w:t>
                            </w:r>
                            <w:r w:rsidRPr="00965C7E">
                              <w:rPr>
                                <w:rFonts w:eastAsiaTheme="minorEastAsia"/>
                              </w:rPr>
                              <w:t>E</w:t>
                            </w:r>
                            <w:r>
                              <w:rPr>
                                <w:rFonts w:eastAsiaTheme="minorEastAsia"/>
                              </w:rPr>
                              <w:t>xchange rate on 03/06/2019: R1 =</w:t>
                            </w:r>
                            <w:r w:rsidRPr="00965C7E">
                              <w:rPr>
                                <w:rFonts w:eastAsiaTheme="minorEastAsia"/>
                              </w:rPr>
                              <w:t xml:space="preserve"> EUR 0.06138 (ECB, 2020)</w:t>
                            </w:r>
                            <w:r>
                              <w:rPr>
                                <w:rFonts w:eastAsiaTheme="minorEastAsia"/>
                              </w:rPr>
                              <w:t>.</w:t>
                            </w:r>
                          </w:p>
                          <w:tbl>
                            <w:tblPr>
                              <w:tblStyle w:val="PlainTable2"/>
                              <w:tblW w:w="13417" w:type="dxa"/>
                              <w:tblLayout w:type="fixed"/>
                              <w:tblLook w:val="06E0" w:firstRow="1" w:lastRow="1" w:firstColumn="1" w:lastColumn="0" w:noHBand="1" w:noVBand="1"/>
                            </w:tblPr>
                            <w:tblGrid>
                              <w:gridCol w:w="2410"/>
                              <w:gridCol w:w="1134"/>
                              <w:gridCol w:w="992"/>
                              <w:gridCol w:w="1134"/>
                              <w:gridCol w:w="1227"/>
                              <w:gridCol w:w="1134"/>
                              <w:gridCol w:w="1417"/>
                              <w:gridCol w:w="1276"/>
                              <w:gridCol w:w="1276"/>
                              <w:gridCol w:w="1417"/>
                            </w:tblGrid>
                            <w:tr w:rsidR="00510C1A" w:rsidRPr="00054A5D" w:rsidTr="002E79AD">
                              <w:trPr>
                                <w:cnfStyle w:val="100000000000" w:firstRow="1" w:lastRow="0" w:firstColumn="0" w:lastColumn="0" w:oddVBand="0" w:evenVBand="0" w:oddHBand="0"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410" w:type="dxa"/>
                                  <w:vMerge w:val="restart"/>
                                  <w:tcBorders>
                                    <w:top w:val="single" w:sz="4" w:space="0" w:color="7F7F7F" w:themeColor="text1" w:themeTint="80"/>
                                  </w:tcBorders>
                                </w:tcPr>
                                <w:p w:rsidR="00510C1A" w:rsidRPr="00054A5D" w:rsidRDefault="00510C1A" w:rsidP="00D37E13">
                                  <w:pPr>
                                    <w:spacing w:line="360" w:lineRule="auto"/>
                                    <w:jc w:val="center"/>
                                    <w:rPr>
                                      <w:rFonts w:eastAsiaTheme="minorEastAsia" w:cstheme="minorHAnsi"/>
                                      <w:sz w:val="21"/>
                                      <w:szCs w:val="21"/>
                                    </w:rPr>
                                  </w:pPr>
                                  <w:r w:rsidRPr="00054A5D">
                                    <w:rPr>
                                      <w:rFonts w:eastAsiaTheme="minorEastAsia" w:cstheme="minorHAnsi"/>
                                      <w:sz w:val="21"/>
                                      <w:szCs w:val="21"/>
                                    </w:rPr>
                                    <w:t>Pest management technique</w:t>
                                  </w:r>
                                </w:p>
                              </w:tc>
                              <w:tc>
                                <w:tcPr>
                                  <w:tcW w:w="9590" w:type="dxa"/>
                                  <w:gridSpan w:val="8"/>
                                  <w:tcBorders>
                                    <w:top w:val="single" w:sz="4" w:space="0" w:color="7F7F7F" w:themeColor="text1" w:themeTint="80"/>
                                  </w:tcBorders>
                                </w:tcPr>
                                <w:p w:rsidR="00510C1A" w:rsidRPr="00054A5D" w:rsidRDefault="00510C1A" w:rsidP="00D37E13">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b w:val="0"/>
                                      <w:sz w:val="21"/>
                                      <w:szCs w:val="21"/>
                                    </w:rPr>
                                  </w:pPr>
                                  <m:oMathPara>
                                    <m:oMath>
                                      <m:r>
                                        <m:rPr>
                                          <m:sty m:val="bi"/>
                                        </m:rPr>
                                        <w:rPr>
                                          <w:rFonts w:ascii="Cambria Math" w:eastAsiaTheme="minorEastAsia" w:hAnsi="Cambria Math"/>
                                          <w:sz w:val="21"/>
                                          <w:szCs w:val="21"/>
                                        </w:rPr>
                                        <m:t>t</m:t>
                                      </m:r>
                                    </m:oMath>
                                  </m:oMathPara>
                                </w:p>
                              </w:tc>
                              <w:tc>
                                <w:tcPr>
                                  <w:tcW w:w="1417" w:type="dxa"/>
                                  <w:vMerge w:val="restart"/>
                                  <w:tcBorders>
                                    <w:top w:val="single" w:sz="4" w:space="0" w:color="7F7F7F" w:themeColor="text1" w:themeTint="80"/>
                                    <w:bottom w:val="single" w:sz="4" w:space="0" w:color="auto"/>
                                  </w:tcBorders>
                                  <w:vAlign w:val="center"/>
                                </w:tcPr>
                                <w:p w:rsidR="00510C1A" w:rsidRPr="00054A5D" w:rsidRDefault="00510C1A" w:rsidP="00D37E13">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Sum</w:t>
                                  </w:r>
                                </w:p>
                              </w:tc>
                            </w:tr>
                            <w:tr w:rsidR="00510C1A" w:rsidRPr="00054A5D" w:rsidTr="002E79AD">
                              <w:trPr>
                                <w:trHeight w:val="165"/>
                              </w:trPr>
                              <w:tc>
                                <w:tcPr>
                                  <w:cnfStyle w:val="001000000000" w:firstRow="0" w:lastRow="0" w:firstColumn="1" w:lastColumn="0" w:oddVBand="0" w:evenVBand="0" w:oddHBand="0" w:evenHBand="0" w:firstRowFirstColumn="0" w:firstRowLastColumn="0" w:lastRowFirstColumn="0" w:lastRowLastColumn="0"/>
                                  <w:tcW w:w="2410" w:type="dxa"/>
                                  <w:vMerge/>
                                  <w:tcBorders>
                                    <w:bottom w:val="single" w:sz="4" w:space="0" w:color="auto"/>
                                  </w:tcBorders>
                                </w:tcPr>
                                <w:p w:rsidR="00510C1A" w:rsidRPr="00054A5D" w:rsidRDefault="00510C1A" w:rsidP="00D37E13">
                                  <w:pPr>
                                    <w:spacing w:line="360" w:lineRule="auto"/>
                                    <w:jc w:val="center"/>
                                    <w:rPr>
                                      <w:rFonts w:ascii="Calibri" w:eastAsia="Calibri" w:hAnsi="Calibri" w:cs="Times New Roman"/>
                                      <w:sz w:val="21"/>
                                      <w:szCs w:val="21"/>
                                    </w:rPr>
                                  </w:pPr>
                                </w:p>
                              </w:tc>
                              <w:tc>
                                <w:tcPr>
                                  <w:tcW w:w="1134"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1</w:t>
                                  </w:r>
                                </w:p>
                              </w:tc>
                              <w:tc>
                                <w:tcPr>
                                  <w:tcW w:w="992"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2</w:t>
                                  </w:r>
                                </w:p>
                              </w:tc>
                              <w:tc>
                                <w:tcPr>
                                  <w:tcW w:w="1134"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3</w:t>
                                  </w:r>
                                </w:p>
                              </w:tc>
                              <w:tc>
                                <w:tcPr>
                                  <w:tcW w:w="1227"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4</w:t>
                                  </w:r>
                                </w:p>
                              </w:tc>
                              <w:tc>
                                <w:tcPr>
                                  <w:tcW w:w="1134"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5</w:t>
                                  </w:r>
                                </w:p>
                              </w:tc>
                              <w:tc>
                                <w:tcPr>
                                  <w:tcW w:w="1417"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6</w:t>
                                  </w:r>
                                </w:p>
                              </w:tc>
                              <w:tc>
                                <w:tcPr>
                                  <w:tcW w:w="1276"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7</w:t>
                                  </w:r>
                                </w:p>
                              </w:tc>
                              <w:tc>
                                <w:tcPr>
                                  <w:tcW w:w="1276"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8</w:t>
                                  </w:r>
                                </w:p>
                              </w:tc>
                              <w:tc>
                                <w:tcPr>
                                  <w:tcW w:w="1417" w:type="dxa"/>
                                  <w:vMerge/>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p>
                              </w:tc>
                            </w:tr>
                            <w:tr w:rsidR="00510C1A" w:rsidRPr="00054A5D" w:rsidTr="002E79AD">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tcBorders>
                                </w:tcPr>
                                <w:p w:rsidR="00510C1A" w:rsidRPr="00054A5D" w:rsidRDefault="00510C1A" w:rsidP="00D37E13">
                                  <w:pPr>
                                    <w:spacing w:line="360" w:lineRule="auto"/>
                                    <w:jc w:val="center"/>
                                    <w:rPr>
                                      <w:rFonts w:eastAsiaTheme="minorEastAsia" w:cstheme="minorHAnsi"/>
                                      <w:b w:val="0"/>
                                      <w:sz w:val="21"/>
                                      <w:szCs w:val="21"/>
                                    </w:rPr>
                                  </w:pPr>
                                  <w:r w:rsidRPr="00054A5D">
                                    <w:rPr>
                                      <w:rFonts w:eastAsiaTheme="minorEastAsia" w:cstheme="minorHAnsi"/>
                                      <w:b w:val="0"/>
                                      <w:sz w:val="21"/>
                                      <w:szCs w:val="21"/>
                                    </w:rPr>
                                    <w:t>EPF</w:t>
                                  </w:r>
                                </w:p>
                              </w:tc>
                              <w:tc>
                                <w:tcPr>
                                  <w:tcW w:w="1134"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992"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134"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276"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1455</w:t>
                                  </w:r>
                                </w:p>
                              </w:tc>
                            </w:tr>
                            <w:tr w:rsidR="00510C1A" w:rsidRPr="00054A5D" w:rsidTr="002E79AD">
                              <w:tc>
                                <w:tcPr>
                                  <w:cnfStyle w:val="001000000000" w:firstRow="0" w:lastRow="0" w:firstColumn="1" w:lastColumn="0" w:oddVBand="0" w:evenVBand="0" w:oddHBand="0" w:evenHBand="0" w:firstRowFirstColumn="0" w:firstRowLastColumn="0" w:lastRowFirstColumn="0" w:lastRowLastColumn="0"/>
                                  <w:tcW w:w="2410" w:type="dxa"/>
                                </w:tcPr>
                                <w:p w:rsidR="00510C1A" w:rsidRPr="00054A5D" w:rsidRDefault="00510C1A" w:rsidP="00D37E13">
                                  <w:pPr>
                                    <w:spacing w:line="360" w:lineRule="auto"/>
                                    <w:jc w:val="center"/>
                                    <w:rPr>
                                      <w:rFonts w:eastAsiaTheme="minorEastAsia" w:cstheme="minorHAnsi"/>
                                      <w:b w:val="0"/>
                                      <w:sz w:val="21"/>
                                      <w:szCs w:val="21"/>
                                    </w:rPr>
                                  </w:pPr>
                                  <w:r w:rsidRPr="00054A5D">
                                    <w:rPr>
                                      <w:rFonts w:eastAsiaTheme="minorEastAsia" w:cstheme="minorHAnsi"/>
                                      <w:b w:val="0"/>
                                      <w:sz w:val="21"/>
                                      <w:szCs w:val="21"/>
                                    </w:rPr>
                                    <w:t>Ground BAT</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992"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22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1308.08</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1308.08</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981.06</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6867.42</w:t>
                                  </w:r>
                                </w:p>
                              </w:tc>
                            </w:tr>
                            <w:tr w:rsidR="00510C1A" w:rsidRPr="00054A5D" w:rsidTr="002E79AD">
                              <w:tc>
                                <w:tcPr>
                                  <w:cnfStyle w:val="001000000000" w:firstRow="0" w:lastRow="0" w:firstColumn="1" w:lastColumn="0" w:oddVBand="0" w:evenVBand="0" w:oddHBand="0" w:evenHBand="0" w:firstRowFirstColumn="0" w:firstRowLastColumn="0" w:lastRowFirstColumn="0" w:lastRowLastColumn="0"/>
                                  <w:tcW w:w="2410" w:type="dxa"/>
                                </w:tcPr>
                                <w:p w:rsidR="00510C1A" w:rsidRPr="00054A5D" w:rsidRDefault="00510C1A" w:rsidP="00D37E13">
                                  <w:pPr>
                                    <w:spacing w:line="360" w:lineRule="auto"/>
                                    <w:jc w:val="center"/>
                                    <w:rPr>
                                      <w:rFonts w:eastAsiaTheme="minorEastAsia" w:cstheme="minorHAnsi"/>
                                      <w:b w:val="0"/>
                                      <w:sz w:val="21"/>
                                      <w:szCs w:val="21"/>
                                    </w:rPr>
                                  </w:pPr>
                                  <w:r w:rsidRPr="00054A5D">
                                    <w:rPr>
                                      <w:rFonts w:eastAsiaTheme="minorEastAsia" w:cstheme="minorHAnsi"/>
                                      <w:b w:val="0"/>
                                      <w:sz w:val="21"/>
                                      <w:szCs w:val="21"/>
                                    </w:rPr>
                                    <w:t>Magnet-Med</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992"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5175</w:t>
                                  </w:r>
                                </w:p>
                              </w:tc>
                              <w:tc>
                                <w:tcPr>
                                  <w:tcW w:w="122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5175</w:t>
                                  </w:r>
                                </w:p>
                              </w:tc>
                            </w:tr>
                            <w:tr w:rsidR="00510C1A" w:rsidRPr="00054A5D" w:rsidTr="002E79AD">
                              <w:tc>
                                <w:tcPr>
                                  <w:cnfStyle w:val="001000000000" w:firstRow="0" w:lastRow="0" w:firstColumn="1" w:lastColumn="0" w:oddVBand="0" w:evenVBand="0" w:oddHBand="0" w:evenHBand="0" w:firstRowFirstColumn="0" w:firstRowLastColumn="0" w:lastRowFirstColumn="0" w:lastRowLastColumn="0"/>
                                  <w:tcW w:w="2410" w:type="dxa"/>
                                </w:tcPr>
                                <w:p w:rsidR="00510C1A" w:rsidRPr="00054A5D" w:rsidRDefault="00510C1A" w:rsidP="00D37E13">
                                  <w:pPr>
                                    <w:spacing w:line="360" w:lineRule="auto"/>
                                    <w:jc w:val="center"/>
                                    <w:rPr>
                                      <w:rFonts w:eastAsiaTheme="minorEastAsia" w:cstheme="minorHAnsi"/>
                                      <w:b w:val="0"/>
                                      <w:sz w:val="21"/>
                                      <w:szCs w:val="21"/>
                                    </w:rPr>
                                  </w:pPr>
                                  <w:r w:rsidRPr="00054A5D">
                                    <w:rPr>
                                      <w:rFonts w:eastAsiaTheme="minorEastAsia" w:cstheme="minorHAnsi"/>
                                      <w:b w:val="0"/>
                                      <w:sz w:val="21"/>
                                      <w:szCs w:val="21"/>
                                    </w:rPr>
                                    <w:t>M3</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992"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1880</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1880</w:t>
                                  </w:r>
                                </w:p>
                              </w:tc>
                            </w:tr>
                            <w:tr w:rsidR="00510C1A" w:rsidRPr="00054A5D" w:rsidTr="002E79AD">
                              <w:tc>
                                <w:tcPr>
                                  <w:cnfStyle w:val="001000000000" w:firstRow="0" w:lastRow="0" w:firstColumn="1" w:lastColumn="0" w:oddVBand="0" w:evenVBand="0" w:oddHBand="0" w:evenHBand="0" w:firstRowFirstColumn="0" w:firstRowLastColumn="0" w:lastRowFirstColumn="0" w:lastRowLastColumn="0"/>
                                  <w:tcW w:w="2410" w:type="dxa"/>
                                  <w:shd w:val="clear" w:color="auto" w:fill="D9D9D9" w:themeFill="background1" w:themeFillShade="D9"/>
                                </w:tcPr>
                                <w:p w:rsidR="00510C1A" w:rsidRPr="00054A5D" w:rsidRDefault="00510C1A" w:rsidP="00D37E13">
                                  <w:pPr>
                                    <w:spacing w:line="360" w:lineRule="auto"/>
                                    <w:jc w:val="center"/>
                                    <w:rPr>
                                      <w:rFonts w:eastAsiaTheme="minorEastAsia" w:cstheme="minorHAnsi"/>
                                      <w:sz w:val="21"/>
                                      <w:szCs w:val="21"/>
                                    </w:rPr>
                                  </w:pPr>
                                  <w:r w:rsidRPr="00054A5D">
                                    <w:rPr>
                                      <w:rFonts w:eastAsiaTheme="minorEastAsia" w:cstheme="minorHAnsi"/>
                                      <w:sz w:val="21"/>
                                      <w:szCs w:val="21"/>
                                    </w:rPr>
                                    <w:t>Sanitation</w:t>
                                  </w:r>
                                </w:p>
                              </w:tc>
                              <w:tc>
                                <w:tcPr>
                                  <w:tcW w:w="1134"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992"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134"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227"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134"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417"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276"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276"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850</w:t>
                                  </w:r>
                                </w:p>
                              </w:tc>
                              <w:tc>
                                <w:tcPr>
                                  <w:tcW w:w="1417"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850</w:t>
                                  </w:r>
                                </w:p>
                              </w:tc>
                            </w:tr>
                            <w:tr w:rsidR="00510C1A" w:rsidRPr="00054A5D" w:rsidTr="002E79AD">
                              <w:tc>
                                <w:tcPr>
                                  <w:cnfStyle w:val="001000000000" w:firstRow="0" w:lastRow="0" w:firstColumn="1" w:lastColumn="0" w:oddVBand="0" w:evenVBand="0" w:oddHBand="0" w:evenHBand="0" w:firstRowFirstColumn="0" w:firstRowLastColumn="0" w:lastRowFirstColumn="0" w:lastRowLastColumn="0"/>
                                  <w:tcW w:w="2410" w:type="dxa"/>
                                </w:tcPr>
                                <w:p w:rsidR="00510C1A" w:rsidRPr="00054A5D" w:rsidRDefault="00510C1A" w:rsidP="00D37E13">
                                  <w:pPr>
                                    <w:spacing w:line="360" w:lineRule="auto"/>
                                    <w:jc w:val="center"/>
                                    <w:rPr>
                                      <w:rFonts w:eastAsiaTheme="minorEastAsia" w:cstheme="minorHAnsi"/>
                                      <w:b w:val="0"/>
                                      <w:sz w:val="21"/>
                                      <w:szCs w:val="21"/>
                                    </w:rPr>
                                  </w:pPr>
                                  <w:r w:rsidRPr="00054A5D">
                                    <w:rPr>
                                      <w:rFonts w:eastAsiaTheme="minorEastAsia" w:cstheme="minorHAnsi"/>
                                      <w:b w:val="0"/>
                                      <w:sz w:val="21"/>
                                      <w:szCs w:val="21"/>
                                    </w:rPr>
                                    <w:t>Standardised monitoring</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178.5</w:t>
                                  </w:r>
                                </w:p>
                              </w:tc>
                              <w:tc>
                                <w:tcPr>
                                  <w:tcW w:w="992"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22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sz w:val="21"/>
                                      <w:szCs w:val="21"/>
                                    </w:rPr>
                                  </w:pPr>
                                  <w:r w:rsidRPr="00054A5D">
                                    <w:rPr>
                                      <w:sz w:val="21"/>
                                      <w:szCs w:val="21"/>
                                    </w:rPr>
                                    <w:t>R 696</w:t>
                                  </w:r>
                                </w:p>
                              </w:tc>
                            </w:tr>
                            <w:tr w:rsidR="00510C1A" w:rsidRPr="00054A5D" w:rsidTr="002E79AD">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rsidR="00510C1A" w:rsidRPr="00054A5D" w:rsidRDefault="00510C1A" w:rsidP="00D37E13">
                                  <w:pPr>
                                    <w:spacing w:line="360" w:lineRule="auto"/>
                                    <w:jc w:val="center"/>
                                    <w:rPr>
                                      <w:rFonts w:eastAsiaTheme="minorEastAsia" w:cstheme="minorHAnsi"/>
                                      <w:sz w:val="21"/>
                                      <w:szCs w:val="21"/>
                                    </w:rPr>
                                  </w:pPr>
                                  <w:r w:rsidRPr="00054A5D">
                                    <w:rPr>
                                      <w:rFonts w:eastAsiaTheme="minorEastAsia" w:cstheme="minorHAnsi"/>
                                      <w:sz w:val="21"/>
                                      <w:szCs w:val="21"/>
                                    </w:rPr>
                                    <w:t>Total</w:t>
                                  </w:r>
                                </w:p>
                              </w:tc>
                              <w:tc>
                                <w:tcPr>
                                  <w:tcW w:w="1134"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1317.54</w:t>
                                  </w:r>
                                </w:p>
                              </w:tc>
                              <w:tc>
                                <w:tcPr>
                                  <w:tcW w:w="992"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757.54</w:t>
                                  </w:r>
                                </w:p>
                              </w:tc>
                              <w:tc>
                                <w:tcPr>
                                  <w:tcW w:w="1134"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5932.54</w:t>
                                  </w:r>
                                </w:p>
                              </w:tc>
                              <w:tc>
                                <w:tcPr>
                                  <w:tcW w:w="1227"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1139.04</w:t>
                                  </w:r>
                                </w:p>
                              </w:tc>
                              <w:tc>
                                <w:tcPr>
                                  <w:tcW w:w="1134"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2637.54</w:t>
                                  </w:r>
                                </w:p>
                              </w:tc>
                              <w:tc>
                                <w:tcPr>
                                  <w:tcW w:w="1417"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1411.58</w:t>
                                  </w:r>
                                </w:p>
                              </w:tc>
                              <w:tc>
                                <w:tcPr>
                                  <w:tcW w:w="1276"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1896.58</w:t>
                                  </w:r>
                                </w:p>
                              </w:tc>
                              <w:tc>
                                <w:tcPr>
                                  <w:tcW w:w="1276"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1831.06</w:t>
                                  </w:r>
                                </w:p>
                              </w:tc>
                              <w:tc>
                                <w:tcPr>
                                  <w:tcW w:w="1417"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w:t>
                                  </w:r>
                                  <w:r w:rsidRPr="00054A5D">
                                    <w:rPr>
                                      <w:sz w:val="21"/>
                                      <w:szCs w:val="21"/>
                                    </w:rPr>
                                    <w:t xml:space="preserve"> </w:t>
                                  </w:r>
                                  <w:r w:rsidRPr="00054A5D">
                                    <w:rPr>
                                      <w:rFonts w:eastAsiaTheme="minorEastAsia" w:cstheme="minorHAnsi"/>
                                      <w:sz w:val="21"/>
                                      <w:szCs w:val="21"/>
                                    </w:rPr>
                                    <w:t>16923.42</w:t>
                                  </w:r>
                                </w:p>
                              </w:tc>
                            </w:tr>
                          </w:tbl>
                          <w:p w:rsidR="00510C1A" w:rsidRDefault="00510C1A" w:rsidP="00D37E13">
                            <w:pPr>
                              <w:jc w:val="center"/>
                            </w:pPr>
                          </w:p>
                          <w:p w:rsidR="00D37E13" w:rsidRDefault="00D37E13" w:rsidP="00D37E13">
                            <w:pPr>
                              <w:jc w:val="center"/>
                            </w:pPr>
                          </w:p>
                          <w:p w:rsidR="00D37E13" w:rsidRDefault="00D37E13" w:rsidP="00D37E13">
                            <w:pPr>
                              <w:jc w:val="center"/>
                            </w:pPr>
                          </w:p>
                          <w:p w:rsidR="00D37E13" w:rsidRDefault="00D37E13" w:rsidP="00D37E13">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311643" id="_x0000_s1027" type="#_x0000_t202" style="position:absolute;margin-left:-16.9pt;margin-top:23pt;width:712.85pt;height:229.9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" filled="f" stroked="f">
                <v:textbox>
                  <w:txbxContent>
                    <w:p w:rsidR="00510C1A" w:rsidRDefault="00510C1A" w:rsidP="00D37E13">
                      <w:pPr>
                        <w:jc w:val="center"/>
                        <w:rPr>
                          <w:sz w:val="24"/>
                        </w:rPr>
                      </w:pPr>
                      <w:r w:rsidRPr="0025392A">
                        <w:rPr>
                          <w:b/>
                          <w:sz w:val="24"/>
                        </w:rPr>
                        <w:t>Tab</w:t>
                      </w:r>
                      <w:r>
                        <w:rPr>
                          <w:b/>
                          <w:sz w:val="24"/>
                        </w:rPr>
                        <w:t>le A</w:t>
                      </w:r>
                      <w:r w:rsidRPr="003859D4">
                        <w:rPr>
                          <w:b/>
                          <w:sz w:val="24"/>
                          <w:szCs w:val="24"/>
                        </w:rPr>
                        <w:t>.14.</w:t>
                      </w:r>
                      <w:r w:rsidRPr="003859D4">
                        <w:rPr>
                          <w:sz w:val="24"/>
                          <w:szCs w:val="24"/>
                        </w:rPr>
                        <w:t xml:space="preserve"> </w:t>
                      </w:r>
                      <w:r w:rsidRPr="003859D4">
                        <w:rPr>
                          <w:rFonts w:eastAsiaTheme="minorEastAsia" w:cstheme="minorHAnsi"/>
                          <w:sz w:val="24"/>
                          <w:szCs w:val="24"/>
                        </w:rPr>
                        <w:t xml:space="preserve">Sensitivity analysis of the FF-IPM approach against fruit flies in the Western Cape </w:t>
                      </w:r>
                      <w:proofErr w:type="gramStart"/>
                      <w:r w:rsidRPr="003859D4">
                        <w:rPr>
                          <w:rFonts w:eastAsiaTheme="minorEastAsia" w:cstheme="minorHAnsi"/>
                          <w:sz w:val="24"/>
                          <w:szCs w:val="24"/>
                        </w:rPr>
                        <w:t>province</w:t>
                      </w:r>
                      <w:proofErr w:type="gramEnd"/>
                      <w:r w:rsidRPr="003859D4">
                        <w:rPr>
                          <w:rFonts w:eastAsiaTheme="minorEastAsia" w:cstheme="minorHAnsi"/>
                          <w:sz w:val="24"/>
                          <w:szCs w:val="24"/>
                        </w:rPr>
                        <w:t xml:space="preserve">, South Africa. </w:t>
                      </w:r>
                      <w:proofErr w:type="gramStart"/>
                      <w:r w:rsidRPr="003859D4">
                        <w:rPr>
                          <w:sz w:val="24"/>
                          <w:szCs w:val="24"/>
                        </w:rPr>
                        <w:t>high</w:t>
                      </w:r>
                      <w:proofErr w:type="gramEnd"/>
                      <w:r w:rsidRPr="003859D4">
                        <w:rPr>
                          <w:sz w:val="24"/>
                          <w:szCs w:val="24"/>
                        </w:rPr>
                        <w:t xml:space="preserve"> sanitation cost estimate per hectare. </w:t>
                      </w:r>
                      <w:r w:rsidRPr="003859D4">
                        <w:rPr>
                          <w:rFonts w:eastAsiaTheme="minorEastAsia" w:cstheme="minorHAnsi"/>
                          <w:sz w:val="24"/>
                          <w:szCs w:val="24"/>
                        </w:rPr>
                        <w:t>(</w:t>
                      </w:r>
                      <w:proofErr w:type="gramStart"/>
                      <w:r w:rsidRPr="003859D4">
                        <w:rPr>
                          <w:rFonts w:eastAsiaTheme="minorEastAsia"/>
                          <w:i/>
                          <w:sz w:val="24"/>
                          <w:szCs w:val="24"/>
                        </w:rPr>
                        <w:t>t</w:t>
                      </w:r>
                      <w:r w:rsidRPr="003859D4">
                        <w:rPr>
                          <w:rFonts w:eastAsiaTheme="minorEastAsia"/>
                          <w:sz w:val="24"/>
                          <w:szCs w:val="24"/>
                        </w:rPr>
                        <w:t>-months</w:t>
                      </w:r>
                      <w:proofErr w:type="gramEnd"/>
                      <w:r w:rsidRPr="003859D4">
                        <w:rPr>
                          <w:rFonts w:eastAsiaTheme="minorEastAsia"/>
                          <w:sz w:val="24"/>
                          <w:szCs w:val="24"/>
                        </w:rPr>
                        <w:t>: 1=October,…, 8=May).</w:t>
                      </w:r>
                      <w:r>
                        <w:rPr>
                          <w:rFonts w:eastAsiaTheme="minorEastAsia"/>
                          <w:sz w:val="24"/>
                          <w:szCs w:val="24"/>
                        </w:rPr>
                        <w:t xml:space="preserve"> </w:t>
                      </w:r>
                      <w:r w:rsidRPr="00FA15A7">
                        <w:rPr>
                          <w:rFonts w:eastAsiaTheme="minorEastAsia"/>
                        </w:rPr>
                        <w:t>.</w:t>
                      </w:r>
                      <w:r>
                        <w:rPr>
                          <w:rFonts w:eastAsiaTheme="minorEastAsia"/>
                        </w:rPr>
                        <w:t xml:space="preserve"> </w:t>
                      </w:r>
                      <w:r w:rsidRPr="00965C7E">
                        <w:rPr>
                          <w:rFonts w:eastAsiaTheme="minorEastAsia"/>
                        </w:rPr>
                        <w:t>E</w:t>
                      </w:r>
                      <w:r>
                        <w:rPr>
                          <w:rFonts w:eastAsiaTheme="minorEastAsia"/>
                        </w:rPr>
                        <w:t>xchange rate on 03/06/2019: R1 =</w:t>
                      </w:r>
                      <w:r w:rsidRPr="00965C7E">
                        <w:rPr>
                          <w:rFonts w:eastAsiaTheme="minorEastAsia"/>
                        </w:rPr>
                        <w:t xml:space="preserve"> EUR 0.06138 (ECB, 2020)</w:t>
                      </w:r>
                      <w:r>
                        <w:rPr>
                          <w:rFonts w:eastAsiaTheme="minorEastAsia"/>
                        </w:rPr>
                        <w:t>.</w:t>
                      </w:r>
                    </w:p>
                    <w:tbl>
                      <w:tblPr>
                        <w:tblStyle w:val="PlainTable2"/>
                        <w:tblW w:w="13417" w:type="dxa"/>
                        <w:tblLayout w:type="fixed"/>
                        <w:tblLook w:val="06E0" w:firstRow="1" w:lastRow="1" w:firstColumn="1" w:lastColumn="0" w:noHBand="1" w:noVBand="1"/>
                      </w:tblPr>
                      <w:tblGrid>
                        <w:gridCol w:w="2410"/>
                        <w:gridCol w:w="1134"/>
                        <w:gridCol w:w="992"/>
                        <w:gridCol w:w="1134"/>
                        <w:gridCol w:w="1227"/>
                        <w:gridCol w:w="1134"/>
                        <w:gridCol w:w="1417"/>
                        <w:gridCol w:w="1276"/>
                        <w:gridCol w:w="1276"/>
                        <w:gridCol w:w="1417"/>
                      </w:tblGrid>
                      <w:tr w:rsidR="00510C1A" w:rsidRPr="00054A5D" w:rsidTr="002E79AD">
                        <w:trPr>
                          <w:cnfStyle w:val="100000000000" w:firstRow="1" w:lastRow="0" w:firstColumn="0" w:lastColumn="0" w:oddVBand="0" w:evenVBand="0" w:oddHBand="0"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2410" w:type="dxa"/>
                            <w:vMerge w:val="restart"/>
                            <w:tcBorders>
                              <w:top w:val="single" w:sz="4" w:space="0" w:color="7F7F7F" w:themeColor="text1" w:themeTint="80"/>
                            </w:tcBorders>
                          </w:tcPr>
                          <w:p w:rsidR="00510C1A" w:rsidRPr="00054A5D" w:rsidRDefault="00510C1A" w:rsidP="00D37E13">
                            <w:pPr>
                              <w:spacing w:line="360" w:lineRule="auto"/>
                              <w:jc w:val="center"/>
                              <w:rPr>
                                <w:rFonts w:eastAsiaTheme="minorEastAsia" w:cstheme="minorHAnsi"/>
                                <w:sz w:val="21"/>
                                <w:szCs w:val="21"/>
                              </w:rPr>
                            </w:pPr>
                            <w:r w:rsidRPr="00054A5D">
                              <w:rPr>
                                <w:rFonts w:eastAsiaTheme="minorEastAsia" w:cstheme="minorHAnsi"/>
                                <w:sz w:val="21"/>
                                <w:szCs w:val="21"/>
                              </w:rPr>
                              <w:t>Pest management technique</w:t>
                            </w:r>
                          </w:p>
                        </w:tc>
                        <w:tc>
                          <w:tcPr>
                            <w:tcW w:w="9590" w:type="dxa"/>
                            <w:gridSpan w:val="8"/>
                            <w:tcBorders>
                              <w:top w:val="single" w:sz="4" w:space="0" w:color="7F7F7F" w:themeColor="text1" w:themeTint="80"/>
                            </w:tcBorders>
                          </w:tcPr>
                          <w:p w:rsidR="00510C1A" w:rsidRPr="00054A5D" w:rsidRDefault="00510C1A" w:rsidP="00D37E13">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b w:val="0"/>
                                <w:sz w:val="21"/>
                                <w:szCs w:val="21"/>
                              </w:rPr>
                            </w:pPr>
                            <m:oMathPara>
                              <m:oMath>
                                <m:r>
                                  <m:rPr>
                                    <m:sty m:val="bi"/>
                                  </m:rPr>
                                  <w:rPr>
                                    <w:rFonts w:ascii="Cambria Math" w:eastAsiaTheme="minorEastAsia" w:hAnsi="Cambria Math"/>
                                    <w:sz w:val="21"/>
                                    <w:szCs w:val="21"/>
                                  </w:rPr>
                                  <m:t>t</m:t>
                                </m:r>
                              </m:oMath>
                            </m:oMathPara>
                          </w:p>
                        </w:tc>
                        <w:tc>
                          <w:tcPr>
                            <w:tcW w:w="1417" w:type="dxa"/>
                            <w:vMerge w:val="restart"/>
                            <w:tcBorders>
                              <w:top w:val="single" w:sz="4" w:space="0" w:color="7F7F7F" w:themeColor="text1" w:themeTint="80"/>
                              <w:bottom w:val="single" w:sz="4" w:space="0" w:color="auto"/>
                            </w:tcBorders>
                            <w:vAlign w:val="center"/>
                          </w:tcPr>
                          <w:p w:rsidR="00510C1A" w:rsidRPr="00054A5D" w:rsidRDefault="00510C1A" w:rsidP="00D37E13">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Sum</w:t>
                            </w:r>
                          </w:p>
                        </w:tc>
                      </w:tr>
                      <w:tr w:rsidR="00510C1A" w:rsidRPr="00054A5D" w:rsidTr="002E79AD">
                        <w:trPr>
                          <w:trHeight w:val="165"/>
                        </w:trPr>
                        <w:tc>
                          <w:tcPr>
                            <w:cnfStyle w:val="001000000000" w:firstRow="0" w:lastRow="0" w:firstColumn="1" w:lastColumn="0" w:oddVBand="0" w:evenVBand="0" w:oddHBand="0" w:evenHBand="0" w:firstRowFirstColumn="0" w:firstRowLastColumn="0" w:lastRowFirstColumn="0" w:lastRowLastColumn="0"/>
                            <w:tcW w:w="2410" w:type="dxa"/>
                            <w:vMerge/>
                            <w:tcBorders>
                              <w:bottom w:val="single" w:sz="4" w:space="0" w:color="auto"/>
                            </w:tcBorders>
                          </w:tcPr>
                          <w:p w:rsidR="00510C1A" w:rsidRPr="00054A5D" w:rsidRDefault="00510C1A" w:rsidP="00D37E13">
                            <w:pPr>
                              <w:spacing w:line="360" w:lineRule="auto"/>
                              <w:jc w:val="center"/>
                              <w:rPr>
                                <w:rFonts w:ascii="Calibri" w:eastAsia="Calibri" w:hAnsi="Calibri" w:cs="Times New Roman"/>
                                <w:sz w:val="21"/>
                                <w:szCs w:val="21"/>
                              </w:rPr>
                            </w:pPr>
                          </w:p>
                        </w:tc>
                        <w:tc>
                          <w:tcPr>
                            <w:tcW w:w="1134"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1</w:t>
                            </w:r>
                          </w:p>
                        </w:tc>
                        <w:tc>
                          <w:tcPr>
                            <w:tcW w:w="992"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2</w:t>
                            </w:r>
                          </w:p>
                        </w:tc>
                        <w:tc>
                          <w:tcPr>
                            <w:tcW w:w="1134"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3</w:t>
                            </w:r>
                          </w:p>
                        </w:tc>
                        <w:tc>
                          <w:tcPr>
                            <w:tcW w:w="1227"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4</w:t>
                            </w:r>
                          </w:p>
                        </w:tc>
                        <w:tc>
                          <w:tcPr>
                            <w:tcW w:w="1134"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5</w:t>
                            </w:r>
                          </w:p>
                        </w:tc>
                        <w:tc>
                          <w:tcPr>
                            <w:tcW w:w="1417"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6</w:t>
                            </w:r>
                          </w:p>
                        </w:tc>
                        <w:tc>
                          <w:tcPr>
                            <w:tcW w:w="1276"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7</w:t>
                            </w:r>
                          </w:p>
                        </w:tc>
                        <w:tc>
                          <w:tcPr>
                            <w:tcW w:w="1276" w:type="dxa"/>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sz w:val="21"/>
                                <w:szCs w:val="21"/>
                              </w:rPr>
                              <w:t>8</w:t>
                            </w:r>
                          </w:p>
                        </w:tc>
                        <w:tc>
                          <w:tcPr>
                            <w:tcW w:w="1417" w:type="dxa"/>
                            <w:vMerge/>
                            <w:tcBorders>
                              <w:bottom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p>
                        </w:tc>
                      </w:tr>
                      <w:tr w:rsidR="00510C1A" w:rsidRPr="00054A5D" w:rsidTr="002E79AD">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tcBorders>
                          </w:tcPr>
                          <w:p w:rsidR="00510C1A" w:rsidRPr="00054A5D" w:rsidRDefault="00510C1A" w:rsidP="00D37E13">
                            <w:pPr>
                              <w:spacing w:line="360" w:lineRule="auto"/>
                              <w:jc w:val="center"/>
                              <w:rPr>
                                <w:rFonts w:eastAsiaTheme="minorEastAsia" w:cstheme="minorHAnsi"/>
                                <w:b w:val="0"/>
                                <w:sz w:val="21"/>
                                <w:szCs w:val="21"/>
                              </w:rPr>
                            </w:pPr>
                            <w:r w:rsidRPr="00054A5D">
                              <w:rPr>
                                <w:rFonts w:eastAsiaTheme="minorEastAsia" w:cstheme="minorHAnsi"/>
                                <w:b w:val="0"/>
                                <w:sz w:val="21"/>
                                <w:szCs w:val="21"/>
                              </w:rPr>
                              <w:t>EPF</w:t>
                            </w:r>
                          </w:p>
                        </w:tc>
                        <w:tc>
                          <w:tcPr>
                            <w:tcW w:w="1134"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992"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134"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485</w:t>
                            </w:r>
                          </w:p>
                        </w:tc>
                        <w:tc>
                          <w:tcPr>
                            <w:tcW w:w="1276"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Borders>
                              <w:top w:val="single" w:sz="4" w:space="0" w:color="auto"/>
                            </w:tcBorders>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1455</w:t>
                            </w:r>
                          </w:p>
                        </w:tc>
                      </w:tr>
                      <w:tr w:rsidR="00510C1A" w:rsidRPr="00054A5D" w:rsidTr="002E79AD">
                        <w:tc>
                          <w:tcPr>
                            <w:cnfStyle w:val="001000000000" w:firstRow="0" w:lastRow="0" w:firstColumn="1" w:lastColumn="0" w:oddVBand="0" w:evenVBand="0" w:oddHBand="0" w:evenHBand="0" w:firstRowFirstColumn="0" w:firstRowLastColumn="0" w:lastRowFirstColumn="0" w:lastRowLastColumn="0"/>
                            <w:tcW w:w="2410" w:type="dxa"/>
                          </w:tcPr>
                          <w:p w:rsidR="00510C1A" w:rsidRPr="00054A5D" w:rsidRDefault="00510C1A" w:rsidP="00D37E13">
                            <w:pPr>
                              <w:spacing w:line="360" w:lineRule="auto"/>
                              <w:jc w:val="center"/>
                              <w:rPr>
                                <w:rFonts w:eastAsiaTheme="minorEastAsia" w:cstheme="minorHAnsi"/>
                                <w:b w:val="0"/>
                                <w:sz w:val="21"/>
                                <w:szCs w:val="21"/>
                              </w:rPr>
                            </w:pPr>
                            <w:r w:rsidRPr="00054A5D">
                              <w:rPr>
                                <w:rFonts w:eastAsiaTheme="minorEastAsia" w:cstheme="minorHAnsi"/>
                                <w:b w:val="0"/>
                                <w:sz w:val="21"/>
                                <w:szCs w:val="21"/>
                              </w:rPr>
                              <w:t>Ground BAT</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992"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22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654.04</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1308.08</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1308.08</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981.06</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6867.42</w:t>
                            </w:r>
                          </w:p>
                        </w:tc>
                      </w:tr>
                      <w:tr w:rsidR="00510C1A" w:rsidRPr="00054A5D" w:rsidTr="002E79AD">
                        <w:tc>
                          <w:tcPr>
                            <w:cnfStyle w:val="001000000000" w:firstRow="0" w:lastRow="0" w:firstColumn="1" w:lastColumn="0" w:oddVBand="0" w:evenVBand="0" w:oddHBand="0" w:evenHBand="0" w:firstRowFirstColumn="0" w:firstRowLastColumn="0" w:lastRowFirstColumn="0" w:lastRowLastColumn="0"/>
                            <w:tcW w:w="2410" w:type="dxa"/>
                          </w:tcPr>
                          <w:p w:rsidR="00510C1A" w:rsidRPr="00054A5D" w:rsidRDefault="00510C1A" w:rsidP="00D37E13">
                            <w:pPr>
                              <w:spacing w:line="360" w:lineRule="auto"/>
                              <w:jc w:val="center"/>
                              <w:rPr>
                                <w:rFonts w:eastAsiaTheme="minorEastAsia" w:cstheme="minorHAnsi"/>
                                <w:b w:val="0"/>
                                <w:sz w:val="21"/>
                                <w:szCs w:val="21"/>
                              </w:rPr>
                            </w:pPr>
                            <w:r w:rsidRPr="00054A5D">
                              <w:rPr>
                                <w:rFonts w:eastAsiaTheme="minorEastAsia" w:cstheme="minorHAnsi"/>
                                <w:b w:val="0"/>
                                <w:sz w:val="21"/>
                                <w:szCs w:val="21"/>
                              </w:rPr>
                              <w:t>Magnet-Med</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992"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5175</w:t>
                            </w:r>
                          </w:p>
                        </w:tc>
                        <w:tc>
                          <w:tcPr>
                            <w:tcW w:w="122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5175</w:t>
                            </w:r>
                          </w:p>
                        </w:tc>
                      </w:tr>
                      <w:tr w:rsidR="00510C1A" w:rsidRPr="00054A5D" w:rsidTr="002E79AD">
                        <w:tc>
                          <w:tcPr>
                            <w:cnfStyle w:val="001000000000" w:firstRow="0" w:lastRow="0" w:firstColumn="1" w:lastColumn="0" w:oddVBand="0" w:evenVBand="0" w:oddHBand="0" w:evenHBand="0" w:firstRowFirstColumn="0" w:firstRowLastColumn="0" w:lastRowFirstColumn="0" w:lastRowLastColumn="0"/>
                            <w:tcW w:w="2410" w:type="dxa"/>
                          </w:tcPr>
                          <w:p w:rsidR="00510C1A" w:rsidRPr="00054A5D" w:rsidRDefault="00510C1A" w:rsidP="00D37E13">
                            <w:pPr>
                              <w:spacing w:line="360" w:lineRule="auto"/>
                              <w:jc w:val="center"/>
                              <w:rPr>
                                <w:rFonts w:eastAsiaTheme="minorEastAsia" w:cstheme="minorHAnsi"/>
                                <w:b w:val="0"/>
                                <w:sz w:val="21"/>
                                <w:szCs w:val="21"/>
                              </w:rPr>
                            </w:pPr>
                            <w:r w:rsidRPr="00054A5D">
                              <w:rPr>
                                <w:rFonts w:eastAsiaTheme="minorEastAsia" w:cstheme="minorHAnsi"/>
                                <w:b w:val="0"/>
                                <w:sz w:val="21"/>
                                <w:szCs w:val="21"/>
                              </w:rPr>
                              <w:t>M3</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992"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2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1880</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1880</w:t>
                            </w:r>
                          </w:p>
                        </w:tc>
                      </w:tr>
                      <w:tr w:rsidR="00510C1A" w:rsidRPr="00054A5D" w:rsidTr="002E79AD">
                        <w:tc>
                          <w:tcPr>
                            <w:cnfStyle w:val="001000000000" w:firstRow="0" w:lastRow="0" w:firstColumn="1" w:lastColumn="0" w:oddVBand="0" w:evenVBand="0" w:oddHBand="0" w:evenHBand="0" w:firstRowFirstColumn="0" w:firstRowLastColumn="0" w:lastRowFirstColumn="0" w:lastRowLastColumn="0"/>
                            <w:tcW w:w="2410" w:type="dxa"/>
                            <w:shd w:val="clear" w:color="auto" w:fill="D9D9D9" w:themeFill="background1" w:themeFillShade="D9"/>
                          </w:tcPr>
                          <w:p w:rsidR="00510C1A" w:rsidRPr="00054A5D" w:rsidRDefault="00510C1A" w:rsidP="00D37E13">
                            <w:pPr>
                              <w:spacing w:line="360" w:lineRule="auto"/>
                              <w:jc w:val="center"/>
                              <w:rPr>
                                <w:rFonts w:eastAsiaTheme="minorEastAsia" w:cstheme="minorHAnsi"/>
                                <w:sz w:val="21"/>
                                <w:szCs w:val="21"/>
                              </w:rPr>
                            </w:pPr>
                            <w:r w:rsidRPr="00054A5D">
                              <w:rPr>
                                <w:rFonts w:eastAsiaTheme="minorEastAsia" w:cstheme="minorHAnsi"/>
                                <w:sz w:val="21"/>
                                <w:szCs w:val="21"/>
                              </w:rPr>
                              <w:t>Sanitation</w:t>
                            </w:r>
                          </w:p>
                        </w:tc>
                        <w:tc>
                          <w:tcPr>
                            <w:tcW w:w="1134"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992"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134"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227"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134"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417"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276"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0</w:t>
                            </w:r>
                          </w:p>
                        </w:tc>
                        <w:tc>
                          <w:tcPr>
                            <w:tcW w:w="1276"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850</w:t>
                            </w:r>
                          </w:p>
                        </w:tc>
                        <w:tc>
                          <w:tcPr>
                            <w:tcW w:w="1417" w:type="dxa"/>
                            <w:shd w:val="clear" w:color="auto" w:fill="D9D9D9" w:themeFill="background1" w:themeFillShade="D9"/>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b/>
                                <w:sz w:val="21"/>
                                <w:szCs w:val="21"/>
                              </w:rPr>
                            </w:pPr>
                            <w:r w:rsidRPr="00054A5D">
                              <w:rPr>
                                <w:rFonts w:eastAsiaTheme="minorEastAsia" w:cstheme="minorHAnsi"/>
                                <w:b/>
                                <w:sz w:val="21"/>
                                <w:szCs w:val="21"/>
                              </w:rPr>
                              <w:t>R 850</w:t>
                            </w:r>
                          </w:p>
                        </w:tc>
                      </w:tr>
                      <w:tr w:rsidR="00510C1A" w:rsidRPr="00054A5D" w:rsidTr="002E79AD">
                        <w:tc>
                          <w:tcPr>
                            <w:cnfStyle w:val="001000000000" w:firstRow="0" w:lastRow="0" w:firstColumn="1" w:lastColumn="0" w:oddVBand="0" w:evenVBand="0" w:oddHBand="0" w:evenHBand="0" w:firstRowFirstColumn="0" w:firstRowLastColumn="0" w:lastRowFirstColumn="0" w:lastRowLastColumn="0"/>
                            <w:tcW w:w="2410" w:type="dxa"/>
                          </w:tcPr>
                          <w:p w:rsidR="00510C1A" w:rsidRPr="00054A5D" w:rsidRDefault="00510C1A" w:rsidP="00D37E13">
                            <w:pPr>
                              <w:spacing w:line="360" w:lineRule="auto"/>
                              <w:jc w:val="center"/>
                              <w:rPr>
                                <w:rFonts w:eastAsiaTheme="minorEastAsia" w:cstheme="minorHAnsi"/>
                                <w:b w:val="0"/>
                                <w:sz w:val="21"/>
                                <w:szCs w:val="21"/>
                              </w:rPr>
                            </w:pPr>
                            <w:r w:rsidRPr="00054A5D">
                              <w:rPr>
                                <w:rFonts w:eastAsiaTheme="minorEastAsia" w:cstheme="minorHAnsi"/>
                                <w:b w:val="0"/>
                                <w:sz w:val="21"/>
                                <w:szCs w:val="21"/>
                              </w:rPr>
                              <w:t>Standardised monitoring</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178.5</w:t>
                            </w:r>
                          </w:p>
                        </w:tc>
                        <w:tc>
                          <w:tcPr>
                            <w:tcW w:w="992"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22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134"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103.5</w:t>
                            </w:r>
                          </w:p>
                        </w:tc>
                        <w:tc>
                          <w:tcPr>
                            <w:tcW w:w="1276"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0</w:t>
                            </w:r>
                          </w:p>
                        </w:tc>
                        <w:tc>
                          <w:tcPr>
                            <w:tcW w:w="1417" w:type="dxa"/>
                          </w:tcPr>
                          <w:p w:rsidR="00510C1A" w:rsidRPr="00054A5D" w:rsidRDefault="00510C1A" w:rsidP="00D37E13">
                            <w:pPr>
                              <w:spacing w:line="360" w:lineRule="auto"/>
                              <w:jc w:val="center"/>
                              <w:cnfStyle w:val="000000000000" w:firstRow="0" w:lastRow="0" w:firstColumn="0" w:lastColumn="0" w:oddVBand="0" w:evenVBand="0" w:oddHBand="0" w:evenHBand="0" w:firstRowFirstColumn="0" w:firstRowLastColumn="0" w:lastRowFirstColumn="0" w:lastRowLastColumn="0"/>
                              <w:rPr>
                                <w:sz w:val="21"/>
                                <w:szCs w:val="21"/>
                              </w:rPr>
                            </w:pPr>
                            <w:r w:rsidRPr="00054A5D">
                              <w:rPr>
                                <w:sz w:val="21"/>
                                <w:szCs w:val="21"/>
                              </w:rPr>
                              <w:t>R 696</w:t>
                            </w:r>
                          </w:p>
                        </w:tc>
                      </w:tr>
                      <w:tr w:rsidR="00510C1A" w:rsidRPr="00054A5D" w:rsidTr="002E79AD">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rsidR="00510C1A" w:rsidRPr="00054A5D" w:rsidRDefault="00510C1A" w:rsidP="00D37E13">
                            <w:pPr>
                              <w:spacing w:line="360" w:lineRule="auto"/>
                              <w:jc w:val="center"/>
                              <w:rPr>
                                <w:rFonts w:eastAsiaTheme="minorEastAsia" w:cstheme="minorHAnsi"/>
                                <w:sz w:val="21"/>
                                <w:szCs w:val="21"/>
                              </w:rPr>
                            </w:pPr>
                            <w:r w:rsidRPr="00054A5D">
                              <w:rPr>
                                <w:rFonts w:eastAsiaTheme="minorEastAsia" w:cstheme="minorHAnsi"/>
                                <w:sz w:val="21"/>
                                <w:szCs w:val="21"/>
                              </w:rPr>
                              <w:t>Total</w:t>
                            </w:r>
                          </w:p>
                        </w:tc>
                        <w:tc>
                          <w:tcPr>
                            <w:tcW w:w="1134"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1317.54</w:t>
                            </w:r>
                          </w:p>
                        </w:tc>
                        <w:tc>
                          <w:tcPr>
                            <w:tcW w:w="992"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757.54</w:t>
                            </w:r>
                          </w:p>
                        </w:tc>
                        <w:tc>
                          <w:tcPr>
                            <w:tcW w:w="1134"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5932.54</w:t>
                            </w:r>
                          </w:p>
                        </w:tc>
                        <w:tc>
                          <w:tcPr>
                            <w:tcW w:w="1227"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1139.04</w:t>
                            </w:r>
                          </w:p>
                        </w:tc>
                        <w:tc>
                          <w:tcPr>
                            <w:tcW w:w="1134"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2637.54</w:t>
                            </w:r>
                          </w:p>
                        </w:tc>
                        <w:tc>
                          <w:tcPr>
                            <w:tcW w:w="1417"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1411.58</w:t>
                            </w:r>
                          </w:p>
                        </w:tc>
                        <w:tc>
                          <w:tcPr>
                            <w:tcW w:w="1276"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1896.58</w:t>
                            </w:r>
                          </w:p>
                        </w:tc>
                        <w:tc>
                          <w:tcPr>
                            <w:tcW w:w="1276"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 1831.06</w:t>
                            </w:r>
                          </w:p>
                        </w:tc>
                        <w:tc>
                          <w:tcPr>
                            <w:tcW w:w="1417" w:type="dxa"/>
                          </w:tcPr>
                          <w:p w:rsidR="00510C1A" w:rsidRPr="00054A5D" w:rsidRDefault="00510C1A" w:rsidP="00D37E13">
                            <w:pPr>
                              <w:spacing w:line="360" w:lineRule="auto"/>
                              <w:jc w:val="center"/>
                              <w:cnfStyle w:val="010000000000" w:firstRow="0" w:lastRow="1" w:firstColumn="0" w:lastColumn="0" w:oddVBand="0" w:evenVBand="0" w:oddHBand="0" w:evenHBand="0" w:firstRowFirstColumn="0" w:firstRowLastColumn="0" w:lastRowFirstColumn="0" w:lastRowLastColumn="0"/>
                              <w:rPr>
                                <w:rFonts w:eastAsiaTheme="minorEastAsia" w:cstheme="minorHAnsi"/>
                                <w:sz w:val="21"/>
                                <w:szCs w:val="21"/>
                              </w:rPr>
                            </w:pPr>
                            <w:r w:rsidRPr="00054A5D">
                              <w:rPr>
                                <w:rFonts w:eastAsiaTheme="minorEastAsia" w:cstheme="minorHAnsi"/>
                                <w:sz w:val="21"/>
                                <w:szCs w:val="21"/>
                              </w:rPr>
                              <w:t>R</w:t>
                            </w:r>
                            <w:r w:rsidRPr="00054A5D">
                              <w:rPr>
                                <w:sz w:val="21"/>
                                <w:szCs w:val="21"/>
                              </w:rPr>
                              <w:t xml:space="preserve"> </w:t>
                            </w:r>
                            <w:r w:rsidRPr="00054A5D">
                              <w:rPr>
                                <w:rFonts w:eastAsiaTheme="minorEastAsia" w:cstheme="minorHAnsi"/>
                                <w:sz w:val="21"/>
                                <w:szCs w:val="21"/>
                              </w:rPr>
                              <w:t>16923.42</w:t>
                            </w:r>
                          </w:p>
                        </w:tc>
                      </w:tr>
                    </w:tbl>
                    <w:p w:rsidR="00510C1A" w:rsidRDefault="00510C1A" w:rsidP="00D37E13">
                      <w:pPr>
                        <w:jc w:val="center"/>
                      </w:pPr>
                    </w:p>
                    <w:p w:rsidR="00D37E13" w:rsidRDefault="00D37E13" w:rsidP="00D37E13">
                      <w:pPr>
                        <w:jc w:val="center"/>
                      </w:pPr>
                    </w:p>
                    <w:p w:rsidR="00D37E13" w:rsidRDefault="00D37E13" w:rsidP="00D37E13">
                      <w:pPr>
                        <w:jc w:val="center"/>
                      </w:pPr>
                    </w:p>
                    <w:p w:rsidR="00D37E13" w:rsidRDefault="00D37E13" w:rsidP="00D37E13">
                      <w:pPr>
                        <w:jc w:val="center"/>
                      </w:pPr>
                    </w:p>
                  </w:txbxContent>
                </v:textbox>
                <w10:wrap type="square"/>
              </v:shape>
            </w:pict>
          </mc:Fallback>
        </mc:AlternateContent>
      </w:r>
    </w:p>
    <w:p w:rsidR="00D37E13" w:rsidRPr="00D37E13" w:rsidRDefault="00D37E13" w:rsidP="00D37E13">
      <w:pPr>
        <w:rPr>
          <w:sz w:val="24"/>
        </w:rPr>
      </w:pPr>
    </w:p>
    <w:p w:rsidR="00D37E13" w:rsidRPr="00D37E13" w:rsidRDefault="00D37E13" w:rsidP="00D37E13">
      <w:pPr>
        <w:rPr>
          <w:sz w:val="24"/>
        </w:rPr>
      </w:pPr>
    </w:p>
    <w:p w:rsidR="00D37E13" w:rsidRPr="00D37E13" w:rsidRDefault="00D37E13" w:rsidP="00D37E13">
      <w:pPr>
        <w:rPr>
          <w:sz w:val="24"/>
        </w:rPr>
      </w:pPr>
    </w:p>
    <w:p w:rsidR="00D37E13" w:rsidRDefault="00D37E13" w:rsidP="00D37E13">
      <w:pPr>
        <w:rPr>
          <w:sz w:val="24"/>
        </w:rPr>
      </w:pPr>
    </w:p>
    <w:p w:rsidR="00D37E13" w:rsidRDefault="00D37E13" w:rsidP="00D37E13">
      <w:pPr>
        <w:rPr>
          <w:sz w:val="24"/>
        </w:rPr>
        <w:sectPr w:rsidR="00D37E13" w:rsidSect="00D37E13">
          <w:pgSz w:w="16838" w:h="11906" w:orient="landscape" w:code="9"/>
          <w:pgMar w:top="1418" w:right="1418" w:bottom="1418" w:left="1134" w:header="709" w:footer="709" w:gutter="0"/>
          <w:pgNumType w:fmt="lowerLetter"/>
          <w:cols w:space="708"/>
          <w:docGrid w:linePitch="360"/>
        </w:sectPr>
      </w:pPr>
    </w:p>
    <w:p w:rsidR="00D37E13" w:rsidRDefault="00D37E13" w:rsidP="00D37E13">
      <w:pPr>
        <w:spacing w:after="0" w:line="480" w:lineRule="auto"/>
        <w:jc w:val="both"/>
        <w:rPr>
          <w:b/>
          <w:sz w:val="24"/>
        </w:rPr>
      </w:pPr>
      <w:r>
        <w:rPr>
          <w:b/>
          <w:sz w:val="24"/>
        </w:rPr>
        <w:t>Reference</w:t>
      </w:r>
    </w:p>
    <w:p w:rsidR="00D37E13" w:rsidRPr="008E02FD" w:rsidRDefault="00D37E13" w:rsidP="00D37E13">
      <w:pPr>
        <w:spacing w:line="480" w:lineRule="auto"/>
        <w:ind w:left="709" w:hanging="709"/>
        <w:rPr>
          <w:rFonts w:eastAsia="Calibri" w:cstheme="minorHAnsi"/>
          <w:noProof/>
          <w:sz w:val="24"/>
          <w:szCs w:val="24"/>
        </w:rPr>
      </w:pPr>
      <w:r w:rsidRPr="008E02FD">
        <w:rPr>
          <w:rFonts w:eastAsia="Calibri" w:cstheme="minorHAnsi"/>
          <w:noProof/>
          <w:sz w:val="24"/>
          <w:szCs w:val="24"/>
        </w:rPr>
        <w:t xml:space="preserve">Bekker, G. F., N. Baard, M. Addison, A.v. Niekerk, and P. Addison. 2019a. The area-wide spatio-temporal distribution of Ceratitis capitata (Wiedemann) (Diptera: Tephritidae) in a heterogenous fruit production region of the Western Cape, South Africa. </w:t>
      </w:r>
      <w:r w:rsidRPr="008E02FD">
        <w:rPr>
          <w:rFonts w:eastAsia="Calibri" w:cstheme="minorHAnsi"/>
          <w:i/>
          <w:iCs/>
          <w:noProof/>
          <w:sz w:val="24"/>
          <w:szCs w:val="24"/>
        </w:rPr>
        <w:t xml:space="preserve">African Entomology. </w:t>
      </w:r>
      <w:r w:rsidRPr="008E02FD">
        <w:rPr>
          <w:rFonts w:eastAsia="Calibri" w:cstheme="minorHAnsi"/>
          <w:iCs/>
          <w:noProof/>
          <w:sz w:val="24"/>
          <w:szCs w:val="24"/>
        </w:rPr>
        <w:t>27</w:t>
      </w:r>
      <w:r w:rsidRPr="008E02FD">
        <w:rPr>
          <w:rFonts w:eastAsia="Calibri" w:cstheme="minorHAnsi"/>
          <w:noProof/>
          <w:sz w:val="24"/>
          <w:szCs w:val="24"/>
        </w:rPr>
        <w:t>(1): 97–113.</w:t>
      </w:r>
    </w:p>
    <w:p w:rsidR="00D37E13" w:rsidRPr="008E02FD" w:rsidRDefault="00D37E13" w:rsidP="00D37E13">
      <w:pPr>
        <w:spacing w:line="480" w:lineRule="auto"/>
        <w:ind w:left="720" w:hanging="720"/>
        <w:rPr>
          <w:rFonts w:eastAsia="Calibri" w:cstheme="minorHAnsi"/>
          <w:noProof/>
          <w:sz w:val="24"/>
          <w:szCs w:val="24"/>
        </w:rPr>
      </w:pPr>
      <w:r w:rsidRPr="008E02FD">
        <w:rPr>
          <w:rFonts w:eastAsia="Calibri" w:cstheme="minorHAnsi"/>
          <w:noProof/>
          <w:sz w:val="24"/>
          <w:szCs w:val="24"/>
        </w:rPr>
        <w:t xml:space="preserve">Bekker, G. F., M. Addison, P. Addison, and A.v. Niekerk. 2019b. Using machine learning to identify the geographical drivers of Ceratitis capitata trap catch in an agricultural landscape. </w:t>
      </w:r>
      <w:r w:rsidRPr="008E02FD">
        <w:rPr>
          <w:rFonts w:eastAsia="Calibri" w:cstheme="minorHAnsi"/>
          <w:i/>
          <w:iCs/>
          <w:noProof/>
          <w:sz w:val="24"/>
          <w:szCs w:val="24"/>
        </w:rPr>
        <w:t>Computers and Electronics in Agriculture. 162</w:t>
      </w:r>
      <w:r w:rsidRPr="008E02FD">
        <w:rPr>
          <w:rFonts w:eastAsia="Calibri" w:cstheme="minorHAnsi"/>
          <w:noProof/>
          <w:sz w:val="24"/>
          <w:szCs w:val="24"/>
        </w:rPr>
        <w:t>: 582-592.</w:t>
      </w:r>
    </w:p>
    <w:p w:rsidR="00D37E13" w:rsidRPr="008E02FD" w:rsidRDefault="00D37E13" w:rsidP="00D37E13">
      <w:pPr>
        <w:pStyle w:val="Bibliography"/>
        <w:spacing w:line="480" w:lineRule="auto"/>
        <w:ind w:left="720" w:hanging="720"/>
        <w:rPr>
          <w:rFonts w:cstheme="minorHAnsi"/>
          <w:noProof/>
          <w:sz w:val="24"/>
          <w:szCs w:val="24"/>
        </w:rPr>
      </w:pPr>
      <w:r w:rsidRPr="008E02FD">
        <w:rPr>
          <w:rFonts w:cstheme="minorHAnsi"/>
          <w:sz w:val="24"/>
          <w:szCs w:val="24"/>
        </w:rPr>
        <w:t>(</w:t>
      </w:r>
      <w:r w:rsidRPr="008E02FD">
        <w:rPr>
          <w:rFonts w:cstheme="minorHAnsi"/>
          <w:noProof/>
          <w:sz w:val="24"/>
          <w:szCs w:val="24"/>
        </w:rPr>
        <w:t>ECB) European Central Bank. 2020. Statistics - eurosystem policy and exchange rates. Available from: https://www.ecb.europa.eu.</w:t>
      </w:r>
    </w:p>
    <w:p w:rsidR="00D37E13" w:rsidRPr="008E02FD" w:rsidRDefault="00D37E13" w:rsidP="00D37E13">
      <w:pPr>
        <w:ind w:left="720" w:hanging="720"/>
        <w:rPr>
          <w:rFonts w:cstheme="minorHAnsi"/>
          <w:sz w:val="24"/>
          <w:szCs w:val="24"/>
        </w:rPr>
      </w:pPr>
      <w:r w:rsidRPr="008E02FD">
        <w:rPr>
          <w:rFonts w:eastAsia="Calibri" w:cstheme="minorHAnsi"/>
          <w:noProof/>
          <w:sz w:val="24"/>
          <w:szCs w:val="24"/>
        </w:rPr>
        <w:t xml:space="preserve">(FAO) Food and Agriculture Organization of the United Nations. 2015. </w:t>
      </w:r>
      <w:r w:rsidRPr="008E02FD">
        <w:rPr>
          <w:rFonts w:eastAsia="Calibri" w:cstheme="minorHAnsi"/>
          <w:iCs/>
          <w:noProof/>
          <w:sz w:val="24"/>
          <w:szCs w:val="24"/>
        </w:rPr>
        <w:t>International standards for phytosanitary measures. Establishment of pest free areas for fruit flies (Tephritidae) (publication no. 26).</w:t>
      </w:r>
      <w:r w:rsidRPr="008E02FD">
        <w:rPr>
          <w:rFonts w:eastAsia="Calibri" w:cstheme="minorHAnsi"/>
          <w:noProof/>
          <w:sz w:val="24"/>
          <w:szCs w:val="24"/>
        </w:rPr>
        <w:t xml:space="preserve"> Secretariat of the International Plant Protection Convention, Rome.</w:t>
      </w:r>
    </w:p>
    <w:p w:rsidR="00D37E13" w:rsidRPr="008E02FD" w:rsidRDefault="00D37E13" w:rsidP="00D37E13">
      <w:pPr>
        <w:spacing w:line="480" w:lineRule="auto"/>
        <w:ind w:left="720" w:hanging="720"/>
        <w:rPr>
          <w:rFonts w:eastAsia="Calibri" w:cstheme="minorHAnsi"/>
          <w:noProof/>
          <w:sz w:val="24"/>
          <w:szCs w:val="24"/>
        </w:rPr>
      </w:pPr>
      <w:r w:rsidRPr="008E02FD">
        <w:rPr>
          <w:rFonts w:eastAsia="Calibri" w:cstheme="minorHAnsi"/>
          <w:noProof/>
          <w:sz w:val="24"/>
          <w:szCs w:val="24"/>
        </w:rPr>
        <w:t xml:space="preserve">Hortgro. 2018. </w:t>
      </w:r>
      <w:r w:rsidRPr="008E02FD">
        <w:rPr>
          <w:rFonts w:eastAsia="Calibri" w:cstheme="minorHAnsi"/>
          <w:iCs/>
          <w:noProof/>
          <w:sz w:val="24"/>
          <w:szCs w:val="24"/>
        </w:rPr>
        <w:t>Key deciduous fruits statistics 2018.</w:t>
      </w:r>
      <w:r w:rsidRPr="008E02FD">
        <w:rPr>
          <w:rFonts w:eastAsia="Calibri" w:cstheme="minorHAnsi"/>
          <w:noProof/>
          <w:sz w:val="24"/>
          <w:szCs w:val="24"/>
        </w:rPr>
        <w:t xml:space="preserve"> Hortgro, South Africa. Available from https://www.hortgro.co.za.</w:t>
      </w:r>
    </w:p>
    <w:p w:rsidR="00D37E13" w:rsidRPr="008E02FD" w:rsidRDefault="00D37E13" w:rsidP="00D37E13">
      <w:pPr>
        <w:spacing w:line="480" w:lineRule="auto"/>
        <w:ind w:left="720" w:hanging="720"/>
        <w:rPr>
          <w:rFonts w:eastAsia="Calibri" w:cstheme="minorHAnsi"/>
          <w:noProof/>
          <w:sz w:val="24"/>
          <w:szCs w:val="24"/>
        </w:rPr>
      </w:pPr>
      <w:r w:rsidRPr="008E02FD">
        <w:rPr>
          <w:rFonts w:eastAsia="Calibri" w:cstheme="minorHAnsi"/>
          <w:noProof/>
          <w:sz w:val="24"/>
          <w:szCs w:val="24"/>
        </w:rPr>
        <w:t xml:space="preserve">(IAEA) International Atomic Energy Agency. 2003. </w:t>
      </w:r>
      <w:r w:rsidRPr="008E02FD">
        <w:rPr>
          <w:rFonts w:eastAsia="Calibri" w:cstheme="minorHAnsi"/>
          <w:iCs/>
          <w:noProof/>
          <w:sz w:val="24"/>
          <w:szCs w:val="24"/>
        </w:rPr>
        <w:t>Trapping Guidelines for Area-Wide Fruit Fly Programmes.</w:t>
      </w:r>
      <w:r w:rsidRPr="008E02FD">
        <w:rPr>
          <w:rFonts w:eastAsia="Calibri" w:cstheme="minorHAnsi"/>
          <w:noProof/>
          <w:sz w:val="24"/>
          <w:szCs w:val="24"/>
        </w:rPr>
        <w:t xml:space="preserve"> IAEA, Vienna. Available from https://www-pub.iaea.org.</w:t>
      </w:r>
    </w:p>
    <w:p w:rsidR="00D37E13" w:rsidRPr="008E02FD" w:rsidRDefault="00D37E13" w:rsidP="00D37E13">
      <w:pPr>
        <w:spacing w:line="480" w:lineRule="auto"/>
        <w:ind w:left="720" w:hanging="720"/>
        <w:rPr>
          <w:rFonts w:cstheme="minorHAnsi"/>
          <w:noProof/>
          <w:sz w:val="24"/>
          <w:szCs w:val="24"/>
        </w:rPr>
      </w:pPr>
      <w:r w:rsidRPr="008E02FD">
        <w:rPr>
          <w:rFonts w:cstheme="minorHAnsi"/>
          <w:noProof/>
          <w:sz w:val="24"/>
          <w:szCs w:val="24"/>
        </w:rPr>
        <w:t xml:space="preserve">Manrakhan, A., and P. Addison. 2014. Assessment of fruit fly (Diptera: Tephritidae) management practices in deciduous fruit growing areas in South Africa. </w:t>
      </w:r>
      <w:r w:rsidRPr="008E02FD">
        <w:rPr>
          <w:rFonts w:cstheme="minorHAnsi"/>
          <w:i/>
          <w:iCs/>
          <w:noProof/>
          <w:sz w:val="24"/>
          <w:szCs w:val="24"/>
        </w:rPr>
        <w:t>Pest Manag. Sci.</w:t>
      </w:r>
      <w:r w:rsidRPr="008E02FD">
        <w:rPr>
          <w:rFonts w:cstheme="minorHAnsi"/>
          <w:iCs/>
          <w:noProof/>
          <w:sz w:val="24"/>
          <w:szCs w:val="24"/>
        </w:rPr>
        <w:t>70</w:t>
      </w:r>
      <w:r w:rsidRPr="008E02FD">
        <w:rPr>
          <w:rFonts w:cstheme="minorHAnsi"/>
          <w:noProof/>
          <w:sz w:val="24"/>
          <w:szCs w:val="24"/>
        </w:rPr>
        <w:t>(4): 651-660.</w:t>
      </w:r>
    </w:p>
    <w:p w:rsidR="00BB5059" w:rsidRPr="00D37E13" w:rsidRDefault="00BB5059" w:rsidP="00D37E13">
      <w:pPr>
        <w:rPr>
          <w:sz w:val="24"/>
        </w:rPr>
      </w:pPr>
    </w:p>
    <w:sectPr w:rsidR="00BB5059" w:rsidRPr="00D37E13" w:rsidSect="00AB1284">
      <w:pgSz w:w="11906" w:h="16838" w:code="9"/>
      <w:pgMar w:top="1418" w:right="1418" w:bottom="1134" w:left="1418" w:header="709" w:footer="709" w:gutter="0"/>
      <w:pgNumType w:fmt="lowerLetter"/>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0D10" w:rsidRDefault="00D30D10" w:rsidP="00D30D10">
      <w:pPr>
        <w:spacing w:after="0" w:line="240" w:lineRule="auto"/>
      </w:pPr>
      <w:r>
        <w:separator/>
      </w:r>
    </w:p>
  </w:endnote>
  <w:endnote w:type="continuationSeparator" w:id="0">
    <w:p w:rsidR="00D30D10" w:rsidRDefault="00D30D10" w:rsidP="00D30D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0280845"/>
      <w:docPartObj>
        <w:docPartGallery w:val="Page Numbers (Bottom of Page)"/>
        <w:docPartUnique/>
      </w:docPartObj>
    </w:sdtPr>
    <w:sdtEndPr>
      <w:rPr>
        <w:noProof/>
      </w:rPr>
    </w:sdtEndPr>
    <w:sdtContent>
      <w:p w:rsidR="00D30D10" w:rsidRDefault="00D30D10">
        <w:pPr>
          <w:pStyle w:val="Footer"/>
          <w:jc w:val="right"/>
        </w:pPr>
        <w:r>
          <w:fldChar w:fldCharType="begin"/>
        </w:r>
        <w:r>
          <w:instrText xml:space="preserve"> PAGE   \* MERGEFORMAT </w:instrText>
        </w:r>
        <w:r>
          <w:fldChar w:fldCharType="separate"/>
        </w:r>
        <w:r w:rsidR="00C9128C">
          <w:rPr>
            <w:noProof/>
          </w:rPr>
          <w:t>i</w:t>
        </w:r>
        <w:r>
          <w:rPr>
            <w:noProof/>
          </w:rPr>
          <w:fldChar w:fldCharType="end"/>
        </w:r>
      </w:p>
    </w:sdtContent>
  </w:sdt>
  <w:p w:rsidR="00D30D10" w:rsidRDefault="00D30D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0D10" w:rsidRDefault="00D30D10" w:rsidP="00D30D10">
      <w:pPr>
        <w:spacing w:after="0" w:line="240" w:lineRule="auto"/>
      </w:pPr>
      <w:r>
        <w:separator/>
      </w:r>
    </w:p>
  </w:footnote>
  <w:footnote w:type="continuationSeparator" w:id="0">
    <w:p w:rsidR="00D30D10" w:rsidRDefault="00D30D10" w:rsidP="00D30D1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C1A"/>
    <w:rsid w:val="00002B11"/>
    <w:rsid w:val="0006105B"/>
    <w:rsid w:val="000747F5"/>
    <w:rsid w:val="001B280A"/>
    <w:rsid w:val="00263F5C"/>
    <w:rsid w:val="00490ED3"/>
    <w:rsid w:val="00510C1A"/>
    <w:rsid w:val="005371AA"/>
    <w:rsid w:val="007807C3"/>
    <w:rsid w:val="008D76C2"/>
    <w:rsid w:val="00940186"/>
    <w:rsid w:val="009E6AE5"/>
    <w:rsid w:val="00AB1284"/>
    <w:rsid w:val="00B82079"/>
    <w:rsid w:val="00BB0ECF"/>
    <w:rsid w:val="00BB5059"/>
    <w:rsid w:val="00C9128C"/>
    <w:rsid w:val="00D065DF"/>
    <w:rsid w:val="00D17503"/>
    <w:rsid w:val="00D30D10"/>
    <w:rsid w:val="00D37E13"/>
    <w:rsid w:val="00E03AD9"/>
    <w:rsid w:val="00FD7C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68EA5"/>
  <w15:chartTrackingRefBased/>
  <w15:docId w15:val="{AA29B2A4-D534-475E-8D54-F75FA367D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10C1A"/>
    <w:pPr>
      <w:spacing w:after="0" w:line="240" w:lineRule="auto"/>
    </w:pPr>
    <w:rPr>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510C1A"/>
    <w:pPr>
      <w:spacing w:after="0" w:line="240" w:lineRule="auto"/>
    </w:pPr>
    <w:rPr>
      <w:lang w:val="pt-PT"/>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510C1A"/>
    <w:pPr>
      <w:spacing w:after="0" w:line="240" w:lineRule="auto"/>
    </w:pPr>
    <w:rPr>
      <w:lang w:val="pt-PT"/>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510C1A"/>
  </w:style>
  <w:style w:type="paragraph" w:styleId="Header">
    <w:name w:val="header"/>
    <w:basedOn w:val="Normal"/>
    <w:link w:val="HeaderChar"/>
    <w:uiPriority w:val="99"/>
    <w:unhideWhenUsed/>
    <w:rsid w:val="00D30D10"/>
    <w:pPr>
      <w:tabs>
        <w:tab w:val="center" w:pos="4536"/>
        <w:tab w:val="right" w:pos="9072"/>
      </w:tabs>
      <w:spacing w:after="0" w:line="240" w:lineRule="auto"/>
    </w:pPr>
  </w:style>
  <w:style w:type="character" w:customStyle="1" w:styleId="HeaderChar">
    <w:name w:val="Header Char"/>
    <w:basedOn w:val="DefaultParagraphFont"/>
    <w:link w:val="Header"/>
    <w:uiPriority w:val="99"/>
    <w:rsid w:val="00D30D10"/>
  </w:style>
  <w:style w:type="paragraph" w:styleId="Footer">
    <w:name w:val="footer"/>
    <w:basedOn w:val="Normal"/>
    <w:link w:val="FooterChar"/>
    <w:uiPriority w:val="99"/>
    <w:unhideWhenUsed/>
    <w:rsid w:val="00D30D10"/>
    <w:pPr>
      <w:tabs>
        <w:tab w:val="center" w:pos="4536"/>
        <w:tab w:val="right" w:pos="9072"/>
      </w:tabs>
      <w:spacing w:after="0" w:line="240" w:lineRule="auto"/>
    </w:pPr>
  </w:style>
  <w:style w:type="character" w:customStyle="1" w:styleId="FooterChar">
    <w:name w:val="Footer Char"/>
    <w:basedOn w:val="DefaultParagraphFont"/>
    <w:link w:val="Footer"/>
    <w:uiPriority w:val="99"/>
    <w:rsid w:val="00D30D10"/>
  </w:style>
  <w:style w:type="paragraph" w:styleId="Bibliography">
    <w:name w:val="Bibliography"/>
    <w:basedOn w:val="Normal"/>
    <w:next w:val="Normal"/>
    <w:uiPriority w:val="37"/>
    <w:unhideWhenUsed/>
    <w:rsid w:val="00D37E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1308</Words>
  <Characters>7460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Henrique Manhique</dc:creator>
  <cp:keywords/>
  <dc:description/>
  <cp:lastModifiedBy>user</cp:lastModifiedBy>
  <cp:revision>30</cp:revision>
  <dcterms:created xsi:type="dcterms:W3CDTF">2020-07-03T11:06:00Z</dcterms:created>
  <dcterms:modified xsi:type="dcterms:W3CDTF">2025-08-05T14:10:00Z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