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92" w:rsidRPr="00A53AD0" w:rsidRDefault="006A3692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6F5EDF" wp14:editId="4E976A2D">
            <wp:simplePos x="0" y="0"/>
            <wp:positionH relativeFrom="margin">
              <wp:align>right</wp:align>
            </wp:positionH>
            <wp:positionV relativeFrom="paragraph">
              <wp:posOffset>7375</wp:posOffset>
            </wp:positionV>
            <wp:extent cx="5943600" cy="57886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097" w:rsidRPr="00A53AD0" w:rsidRDefault="00B616F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t xml:space="preserve">Figure 1. </w:t>
      </w:r>
      <w:r w:rsidRPr="00A53AD0">
        <w:rPr>
          <w:rFonts w:asciiTheme="majorBidi" w:hAnsiTheme="majorBidi" w:cstheme="majorBidi"/>
          <w:sz w:val="24"/>
          <w:szCs w:val="24"/>
        </w:rPr>
        <w:t>RNA extraction procedure – RNA from tissue in the plate and after extraction</w:t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7912928" wp14:editId="76E4CA4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024630" cy="22942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7609B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t xml:space="preserve">Figure 2. </w:t>
      </w:r>
      <w:proofErr w:type="spellStart"/>
      <w:r w:rsidRPr="00A53AD0">
        <w:rPr>
          <w:rFonts w:asciiTheme="majorBidi" w:hAnsiTheme="majorBidi" w:cstheme="majorBidi"/>
          <w:sz w:val="24"/>
          <w:szCs w:val="24"/>
        </w:rPr>
        <w:t>NanoDrop</w:t>
      </w:r>
      <w:proofErr w:type="spellEnd"/>
      <w:r w:rsidRPr="00A53AD0">
        <w:rPr>
          <w:rFonts w:asciiTheme="majorBidi" w:hAnsiTheme="majorBidi" w:cstheme="majorBidi"/>
          <w:sz w:val="24"/>
          <w:szCs w:val="24"/>
        </w:rPr>
        <w:t xml:space="preserve"> spectrophotometer</w:t>
      </w:r>
    </w:p>
    <w:p w:rsidR="00884097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A5C9AD" wp14:editId="5936A27A">
            <wp:simplePos x="0" y="0"/>
            <wp:positionH relativeFrom="margin">
              <wp:align>center</wp:align>
            </wp:positionH>
            <wp:positionV relativeFrom="paragraph">
              <wp:posOffset>103853</wp:posOffset>
            </wp:positionV>
            <wp:extent cx="2699385" cy="418084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t xml:space="preserve">Figure 3. </w:t>
      </w:r>
      <w:r w:rsidRPr="00A53AD0">
        <w:rPr>
          <w:rFonts w:asciiTheme="majorBidi" w:hAnsiTheme="majorBidi" w:cstheme="majorBidi"/>
          <w:sz w:val="24"/>
          <w:szCs w:val="24"/>
        </w:rPr>
        <w:t>Concentration of extracted RNA</w:t>
      </w:r>
      <w:r w:rsidRPr="00A53AD0">
        <w:rPr>
          <w:rFonts w:asciiTheme="majorBidi" w:hAnsiTheme="majorBidi" w:cstheme="majorBidi"/>
          <w:sz w:val="24"/>
          <w:szCs w:val="24"/>
        </w:rPr>
        <w:t>.</w:t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CE0012" wp14:editId="24E58C15">
            <wp:simplePos x="0" y="0"/>
            <wp:positionH relativeFrom="margin">
              <wp:align>center</wp:align>
            </wp:positionH>
            <wp:positionV relativeFrom="paragraph">
              <wp:posOffset>102</wp:posOffset>
            </wp:positionV>
            <wp:extent cx="2286000" cy="34677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08AC96F" wp14:editId="475E99F7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1983105" cy="3382645"/>
            <wp:effectExtent l="5080" t="0" r="317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310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97" w:rsidRPr="00A53AD0" w:rsidRDefault="0077609B" w:rsidP="002C0D34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t xml:space="preserve">Figure 4. </w:t>
      </w:r>
      <w:r w:rsidR="002C0D34">
        <w:rPr>
          <w:rFonts w:asciiTheme="majorBidi" w:hAnsiTheme="majorBidi" w:cstheme="majorBidi"/>
          <w:sz w:val="24"/>
          <w:szCs w:val="24"/>
        </w:rPr>
        <w:t>The real-time</w:t>
      </w:r>
      <w:r w:rsidR="002C0D34" w:rsidRPr="002C0D34">
        <w:rPr>
          <w:rFonts w:asciiTheme="majorBidi" w:hAnsiTheme="majorBidi" w:cstheme="majorBidi"/>
          <w:sz w:val="24"/>
          <w:szCs w:val="24"/>
        </w:rPr>
        <w:t xml:space="preserve"> PCR machine</w:t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t xml:space="preserve">Figure 5. </w:t>
      </w:r>
      <w:proofErr w:type="gramStart"/>
      <w:r w:rsidRPr="00A53AD0">
        <w:rPr>
          <w:rFonts w:asciiTheme="majorBidi" w:hAnsiTheme="majorBidi" w:cstheme="majorBidi"/>
          <w:sz w:val="24"/>
          <w:szCs w:val="24"/>
        </w:rPr>
        <w:t>cDNA</w:t>
      </w:r>
      <w:proofErr w:type="gramEnd"/>
      <w:r w:rsidRPr="00A53AD0">
        <w:rPr>
          <w:rFonts w:asciiTheme="majorBidi" w:hAnsiTheme="majorBidi" w:cstheme="majorBidi"/>
          <w:sz w:val="24"/>
          <w:szCs w:val="24"/>
        </w:rPr>
        <w:t xml:space="preserve"> synthesis kit</w:t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FABE6D8" wp14:editId="50C39514">
            <wp:simplePos x="0" y="0"/>
            <wp:positionH relativeFrom="margin">
              <wp:posOffset>417125</wp:posOffset>
            </wp:positionH>
            <wp:positionV relativeFrom="paragraph">
              <wp:posOffset>0</wp:posOffset>
            </wp:positionV>
            <wp:extent cx="5222933" cy="4096601"/>
            <wp:effectExtent l="0" t="0" r="0" b="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33" cy="409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97" w:rsidRPr="00A53AD0" w:rsidRDefault="00884097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</w:p>
    <w:p w:rsidR="002239E0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6. </w:t>
      </w:r>
      <w:r w:rsidRPr="002C0D34">
        <w:rPr>
          <w:rFonts w:asciiTheme="majorBidi" w:hAnsiTheme="majorBidi" w:cstheme="majorBidi"/>
          <w:sz w:val="24"/>
          <w:szCs w:val="24"/>
        </w:rPr>
        <w:t xml:space="preserve">Samples loaded in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Pr="002C0D34">
        <w:rPr>
          <w:rFonts w:asciiTheme="majorBidi" w:hAnsiTheme="majorBidi" w:cstheme="majorBidi"/>
          <w:sz w:val="24"/>
          <w:szCs w:val="24"/>
        </w:rPr>
        <w:t>Real-Time PCR machine</w:t>
      </w:r>
      <w:r w:rsidR="002239E0">
        <w:rPr>
          <w:rFonts w:asciiTheme="majorBidi" w:hAnsiTheme="majorBidi" w:cstheme="majorBidi"/>
          <w:sz w:val="24"/>
          <w:szCs w:val="24"/>
        </w:rPr>
        <w:br w:type="page"/>
      </w: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8351028" wp14:editId="06B9BA6F">
            <wp:simplePos x="0" y="0"/>
            <wp:positionH relativeFrom="margin">
              <wp:posOffset>1184910</wp:posOffset>
            </wp:positionH>
            <wp:positionV relativeFrom="paragraph">
              <wp:posOffset>0</wp:posOffset>
            </wp:positionV>
            <wp:extent cx="3611880" cy="2438400"/>
            <wp:effectExtent l="0" t="0" r="7620" b="0"/>
            <wp:wrapThrough wrapText="bothSides">
              <wp:wrapPolygon edited="0">
                <wp:start x="0" y="0"/>
                <wp:lineTo x="0" y="21431"/>
                <wp:lineTo x="21532" y="21431"/>
                <wp:lineTo x="215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77609B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838ED8C" wp14:editId="4AFDFEC8">
            <wp:simplePos x="0" y="0"/>
            <wp:positionH relativeFrom="margin">
              <wp:align>center</wp:align>
            </wp:positionH>
            <wp:positionV relativeFrom="paragraph">
              <wp:posOffset>1054735</wp:posOffset>
            </wp:positionV>
            <wp:extent cx="2622481" cy="2290721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81" cy="229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D34">
        <w:rPr>
          <w:rFonts w:asciiTheme="majorBidi" w:hAnsiTheme="majorBidi" w:cstheme="majorBidi"/>
          <w:sz w:val="24"/>
          <w:szCs w:val="24"/>
        </w:rPr>
        <w:t xml:space="preserve">Figure 7. </w:t>
      </w:r>
      <w:r w:rsidR="002C0D34" w:rsidRPr="002C0D34">
        <w:rPr>
          <w:rFonts w:asciiTheme="majorBidi" w:hAnsiTheme="majorBidi" w:cstheme="majorBidi"/>
          <w:sz w:val="24"/>
          <w:szCs w:val="24"/>
        </w:rPr>
        <w:t xml:space="preserve">Dye for gel electrophoresis and 50 </w:t>
      </w:r>
      <w:proofErr w:type="spellStart"/>
      <w:r w:rsidR="002C0D34" w:rsidRPr="002C0D34">
        <w:rPr>
          <w:rFonts w:asciiTheme="majorBidi" w:hAnsiTheme="majorBidi" w:cstheme="majorBidi"/>
          <w:sz w:val="24"/>
          <w:szCs w:val="24"/>
        </w:rPr>
        <w:t>bp</w:t>
      </w:r>
      <w:proofErr w:type="spellEnd"/>
      <w:r w:rsidR="002C0D34" w:rsidRPr="002C0D34">
        <w:rPr>
          <w:rFonts w:asciiTheme="majorBidi" w:hAnsiTheme="majorBidi" w:cstheme="majorBidi"/>
          <w:sz w:val="24"/>
          <w:szCs w:val="24"/>
        </w:rPr>
        <w:t xml:space="preserve"> ladder</w:t>
      </w: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84097" w:rsidRPr="00A53AD0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8. </w:t>
      </w:r>
      <w:proofErr w:type="spellStart"/>
      <w:r w:rsidRPr="002C0D34">
        <w:rPr>
          <w:rFonts w:asciiTheme="majorBidi" w:hAnsiTheme="majorBidi" w:cstheme="majorBidi"/>
          <w:sz w:val="24"/>
          <w:szCs w:val="24"/>
        </w:rPr>
        <w:t>Syber</w:t>
      </w:r>
      <w:proofErr w:type="spellEnd"/>
      <w:r w:rsidRPr="002C0D34">
        <w:rPr>
          <w:rFonts w:asciiTheme="majorBidi" w:hAnsiTheme="majorBidi" w:cstheme="majorBidi"/>
          <w:sz w:val="24"/>
          <w:szCs w:val="24"/>
        </w:rPr>
        <w:t xml:space="preserve"> Green</w:t>
      </w:r>
      <w:r w:rsidR="00884097" w:rsidRPr="00A53AD0">
        <w:rPr>
          <w:rFonts w:asciiTheme="majorBidi" w:hAnsiTheme="majorBidi" w:cstheme="majorBidi"/>
          <w:sz w:val="24"/>
          <w:szCs w:val="24"/>
        </w:rPr>
        <w:br w:type="page"/>
      </w:r>
    </w:p>
    <w:p w:rsidR="002C0D34" w:rsidRDefault="002C0D34" w:rsidP="00A53AD0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52F326B9" wp14:editId="55215D39">
            <wp:simplePos x="0" y="0"/>
            <wp:positionH relativeFrom="margin">
              <wp:align>center</wp:align>
            </wp:positionH>
            <wp:positionV relativeFrom="paragraph">
              <wp:posOffset>33866</wp:posOffset>
            </wp:positionV>
            <wp:extent cx="5418455" cy="52031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D34" w:rsidRDefault="002C0D34" w:rsidP="002C0D34">
      <w:pPr>
        <w:rPr>
          <w:rFonts w:asciiTheme="majorBidi" w:hAnsiTheme="majorBidi" w:cstheme="majorBidi"/>
          <w:sz w:val="24"/>
          <w:szCs w:val="24"/>
        </w:rPr>
      </w:pPr>
    </w:p>
    <w:p w:rsidR="00727ED6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9. Melt curve plot for miR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t>214</w:t>
      </w: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  <w:r w:rsidRPr="00A53AD0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FA21B2A" wp14:editId="78F8E55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85995" cy="48856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D34" w:rsidRPr="00A53AD0" w:rsidRDefault="002C0D34" w:rsidP="002C0D3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10. </w:t>
      </w:r>
      <w:r w:rsidRPr="002C0D34">
        <w:rPr>
          <w:rFonts w:asciiTheme="majorBidi" w:hAnsiTheme="majorBidi" w:cstheme="majorBidi"/>
          <w:sz w:val="24"/>
          <w:szCs w:val="24"/>
        </w:rPr>
        <w:t>Amplification plot graph showing amplification; the first curve corresponds to the housekeeping gene, and the second curve corresponds to the miR214 gene</w:t>
      </w:r>
    </w:p>
    <w:sectPr w:rsidR="002C0D34" w:rsidRPr="00A53AD0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297" w:rsidRDefault="00844297" w:rsidP="00884097">
      <w:pPr>
        <w:spacing w:after="0" w:line="240" w:lineRule="auto"/>
      </w:pPr>
      <w:r>
        <w:separator/>
      </w:r>
    </w:p>
  </w:endnote>
  <w:endnote w:type="continuationSeparator" w:id="0">
    <w:p w:rsidR="00844297" w:rsidRDefault="00844297" w:rsidP="0088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297" w:rsidRDefault="00844297" w:rsidP="00884097">
      <w:pPr>
        <w:spacing w:after="0" w:line="240" w:lineRule="auto"/>
      </w:pPr>
      <w:r>
        <w:separator/>
      </w:r>
    </w:p>
  </w:footnote>
  <w:footnote w:type="continuationSeparator" w:id="0">
    <w:p w:rsidR="00844297" w:rsidRDefault="00844297" w:rsidP="00884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097" w:rsidRDefault="00884097">
    <w:pPr>
      <w:pStyle w:val="Header"/>
    </w:pPr>
  </w:p>
  <w:p w:rsidR="00884097" w:rsidRDefault="00884097">
    <w:pPr>
      <w:pStyle w:val="Header"/>
    </w:pPr>
  </w:p>
  <w:p w:rsidR="00884097" w:rsidRDefault="00884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9E"/>
    <w:rsid w:val="0003359E"/>
    <w:rsid w:val="002239E0"/>
    <w:rsid w:val="002C0D34"/>
    <w:rsid w:val="006A3692"/>
    <w:rsid w:val="00727ED6"/>
    <w:rsid w:val="0077609B"/>
    <w:rsid w:val="00844297"/>
    <w:rsid w:val="00884097"/>
    <w:rsid w:val="00A53AD0"/>
    <w:rsid w:val="00B6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9B748917-17D2-4A93-9B12-B264B575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097"/>
  </w:style>
  <w:style w:type="paragraph" w:styleId="Footer">
    <w:name w:val="footer"/>
    <w:basedOn w:val="Normal"/>
    <w:link w:val="FooterChar"/>
    <w:uiPriority w:val="99"/>
    <w:unhideWhenUsed/>
    <w:rsid w:val="00884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113</Words>
  <Characters>584</Characters>
  <Application>Microsoft Office Word</Application>
  <DocSecurity>0</DocSecurity>
  <Lines>292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2025-08-11T19:27:00Z</dcterms:created>
  <dcterms:modified xsi:type="dcterms:W3CDTF">2025-08-11T20:07:00Z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2aca36bc-1163-4416-8a18-39ee73e802ea</vt:lpwstr>
  </property>
</Properties>
</file>