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B22C7" w14:textId="77777777" w:rsidR="00284ECD" w:rsidRPr="00574AC0" w:rsidRDefault="00284ECD" w:rsidP="00284ECD">
      <w:pPr>
        <w:pStyle w:val="ListParagraph"/>
        <w:spacing w:line="360" w:lineRule="auto"/>
        <w:ind w:left="360"/>
        <w:jc w:val="center"/>
        <w:rPr>
          <w:sz w:val="20"/>
          <w:szCs w:val="20"/>
        </w:rPr>
      </w:pPr>
      <w:r w:rsidRPr="00574AC0">
        <w:rPr>
          <w:sz w:val="20"/>
          <w:szCs w:val="20"/>
        </w:rPr>
        <w:object w:dxaOrig="6723" w:dyaOrig="1952" w14:anchorId="063B94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pt;height:97.5pt" o:ole="">
            <v:imagedata r:id="rId4" o:title=""/>
          </v:shape>
          <o:OLEObject Type="Embed" ProgID="ChemDraw.Document.6.0" ShapeID="_x0000_i1025" DrawAspect="Content" ObjectID="_1818348533" r:id="rId5"/>
        </w:object>
      </w:r>
    </w:p>
    <w:p w14:paraId="2A01F81F" w14:textId="77777777" w:rsidR="00284ECD" w:rsidRPr="00574AC0" w:rsidRDefault="00284ECD" w:rsidP="00284EC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74AC0">
        <w:rPr>
          <w:rFonts w:ascii="Times New Roman" w:hAnsi="Times New Roman" w:cs="Times New Roman"/>
          <w:b/>
          <w:bCs/>
          <w:sz w:val="20"/>
          <w:szCs w:val="20"/>
        </w:rPr>
        <w:t xml:space="preserve">Scheme 1: </w:t>
      </w:r>
      <w:r w:rsidRPr="00574AC0">
        <w:rPr>
          <w:rFonts w:ascii="Times New Roman" w:hAnsi="Times New Roman" w:cs="Times New Roman"/>
          <w:sz w:val="20"/>
          <w:szCs w:val="20"/>
        </w:rPr>
        <w:t>Synthesis of 3,3,6,6-Tetramethyl-9-Phenyl-3,4,5,6,7,9-Hexahydro-1H-Xanthene-1,8(2H)-Dione Derivative</w:t>
      </w:r>
      <w:r w:rsidRPr="00574AC0">
        <w:rPr>
          <w:rFonts w:ascii="Times New Roman" w:hAnsi="Times New Roman" w:cs="Times New Roman"/>
          <w:b/>
          <w:bCs/>
          <w:sz w:val="20"/>
          <w:szCs w:val="20"/>
        </w:rPr>
        <w:t>s</w:t>
      </w:r>
    </w:p>
    <w:p w14:paraId="5F456D8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ECD"/>
    <w:rsid w:val="00195413"/>
    <w:rsid w:val="00284ECD"/>
    <w:rsid w:val="002B6FB2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34F47"/>
  <w15:chartTrackingRefBased/>
  <w15:docId w15:val="{B521093D-8862-4DF3-BB55-9005824E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ECD"/>
    <w:rPr>
      <w:szCs w:val="21"/>
      <w:lang w:val="en-IN"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E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E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E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E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E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E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E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E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E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E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E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E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E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E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E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E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E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E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E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284E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E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284E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ECD"/>
    <w:pPr>
      <w:spacing w:before="160"/>
      <w:jc w:val="center"/>
    </w:pPr>
    <w:rPr>
      <w:i/>
      <w:iCs/>
      <w:color w:val="404040" w:themeColor="text1" w:themeTint="BF"/>
      <w:szCs w:val="24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284E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ECD"/>
    <w:pPr>
      <w:ind w:left="720"/>
      <w:contextualSpacing/>
    </w:pPr>
    <w:rPr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284E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E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E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E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Springer Nature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2025-09-02T14:32:00Z</dcterms:created>
  <dcterms:modified xsi:type="dcterms:W3CDTF">2025-09-02T14:32:00Z</dcterms:modified>
</cp:coreProperties>
</file>