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i w:val="1"/>
        </w:rPr>
      </w:pPr>
      <w:bookmarkStart w:colFirst="0" w:colLast="0" w:name="_qnrypul5wcwo" w:id="0"/>
      <w:bookmarkEnd w:id="0"/>
      <w:r w:rsidDel="00000000" w:rsidR="00000000" w:rsidRPr="00000000">
        <w:rPr>
          <w:rtl w:val="0"/>
        </w:rPr>
        <w:t xml:space="preserve">Supplementary Material for</w:t>
        <w:br w:type="textWrapping"/>
      </w:r>
      <w:r w:rsidDel="00000000" w:rsidR="00000000" w:rsidRPr="00000000">
        <w:rPr>
          <w:i w:val="1"/>
          <w:rtl w:val="0"/>
        </w:rPr>
        <w:t xml:space="preserve">Unveiling Causality: Does Demolishing Informal Settlements Cause Urban Surface Cooling?</w:t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00" w:line="240" w:lineRule="auto"/>
        <w:jc w:val="both"/>
        <w:rPr>
          <w:sz w:val="23"/>
          <w:szCs w:val="23"/>
        </w:rPr>
      </w:pPr>
      <w:r w:rsidDel="00000000" w:rsidR="00000000" w:rsidRPr="00000000">
        <w:rPr>
          <w:b w:val="1"/>
          <w:rtl w:val="0"/>
        </w:rPr>
        <w:t xml:space="preserve">Supplementary Table 1| Summary Statistics for Control Variables</w:t>
      </w: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Ind w:w="-1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35"/>
        <w:gridCol w:w="1215"/>
        <w:gridCol w:w="945"/>
        <w:gridCol w:w="990"/>
        <w:gridCol w:w="915"/>
        <w:gridCol w:w="915"/>
        <w:gridCol w:w="915"/>
        <w:gridCol w:w="1680"/>
        <w:tblGridChange w:id="0">
          <w:tblGrid>
            <w:gridCol w:w="1935"/>
            <w:gridCol w:w="1215"/>
            <w:gridCol w:w="945"/>
            <w:gridCol w:w="990"/>
            <w:gridCol w:w="915"/>
            <w:gridCol w:w="915"/>
            <w:gridCol w:w="915"/>
            <w:gridCol w:w="1680"/>
          </w:tblGrid>
        </w:tblGridChange>
      </w:tblGrid>
      <w:tr>
        <w:trPr>
          <w:cantSplit w:val="0"/>
          <w:trHeight w:val="656.98242187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Observation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Mean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Min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Median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Max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</w:t>
            </w:r>
          </w:p>
        </w:tc>
      </w:tr>
      <w:tr>
        <w:trPr>
          <w:cantSplit w:val="0"/>
          <w:trHeight w:val="636.9824218750182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Urban Population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13635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1073.92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685.32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533.88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654.68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2489.43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ten thousand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Air temperature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13839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300.71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0.95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297.15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301.01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302.06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Urban construction land area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1004.49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627.53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306.88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722.04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2915.56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km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Nighttime light 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13860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29.53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10.11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16.51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28.64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67.42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brightness value (ten thousand)</w:t>
            </w:r>
          </w:p>
        </w:tc>
      </w:tr>
    </w:tbl>
    <w:p w:rsidR="00000000" w:rsidDel="00000000" w:rsidP="00000000" w:rsidRDefault="00000000" w:rsidRPr="00000000" w14:paraId="0000002C">
      <w:pPr>
        <w:pStyle w:val="Heading3"/>
        <w:spacing w:before="200" w:lineRule="auto"/>
        <w:rPr>
          <w:color w:val="000000"/>
        </w:rPr>
      </w:pPr>
      <w:bookmarkStart w:colFirst="0" w:colLast="0" w:name="_l4gsk4uy43c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before="20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Supplementary Table 2| Aggregate statistics of Points-of-Interest (POIs) in demolished informal settlements in three cities. The detailed numbers of POIs in each demolished settlement are shown in Supplementary Table 3.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Percentage of Points of Interest (POIs)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Residential Building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Commercial Building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Park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Beijing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37.7%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49.2%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13.1%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Shanghai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88.1%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0.0%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Guangzhou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48.0%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4.0%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00" w:before="20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b w:val="1"/>
          <w:rtl w:val="0"/>
        </w:rPr>
        <w:t xml:space="preserve">Supplementary Table 3| Statistics of points of interest in demolished informal settlements</w:t>
      </w:r>
      <w:r w:rsidDel="00000000" w:rsidR="00000000" w:rsidRPr="00000000">
        <w:rPr>
          <w:rtl w:val="0"/>
        </w:rPr>
      </w:r>
    </w:p>
    <w:tbl>
      <w:tblPr>
        <w:tblStyle w:val="Table3"/>
        <w:tblW w:w="8709.0" w:type="dxa"/>
        <w:jc w:val="left"/>
        <w:tblInd w:w="123.00000000000004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20"/>
        <w:gridCol w:w="825"/>
        <w:gridCol w:w="870"/>
        <w:gridCol w:w="720"/>
        <w:gridCol w:w="1545"/>
        <w:gridCol w:w="630"/>
        <w:gridCol w:w="1200"/>
        <w:gridCol w:w="1899.0000000000005"/>
        <w:tblGridChange w:id="0">
          <w:tblGrid>
            <w:gridCol w:w="1020"/>
            <w:gridCol w:w="825"/>
            <w:gridCol w:w="870"/>
            <w:gridCol w:w="720"/>
            <w:gridCol w:w="1545"/>
            <w:gridCol w:w="630"/>
            <w:gridCol w:w="1200"/>
            <w:gridCol w:w="1899.0000000000005"/>
          </w:tblGrid>
        </w:tblGridChange>
      </w:tblGrid>
      <w:tr>
        <w:trPr>
          <w:cantSplit w:val="0"/>
          <w:trHeight w:val="288" w:hRule="atLeast"/>
          <w:tblHeader w:val="1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20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Settlement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spacing w:after="20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Area (km</w:t>
            </w:r>
            <w:r w:rsidDel="00000000" w:rsidR="00000000" w:rsidRPr="00000000">
              <w:rPr>
                <w:b w:val="1"/>
                <w:sz w:val="16"/>
                <w:szCs w:val="16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spacing w:after="20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20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20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Residential Building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20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20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Office Building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20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Year of Demolition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BJ1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0.485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116.40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39.98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2007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BJ2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0.352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116.28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40.06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BJ3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0.503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116.49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40.00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2009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BJ4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0.018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116.33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39.99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BJ5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0.853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116.45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39.86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BJ6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0.836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116.45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39.85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BJ7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0.334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116.45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39.85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BJ8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0.151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116.44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39.85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BJ9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0.069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116.44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39.84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BJ12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0.048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116.45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39.83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BJ13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0.122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116.45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39.84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BJ14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0.113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116.24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39.89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0.015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0.014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0.006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0.387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0.326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2017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0.047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0.058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2017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0.047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2008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0.050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2007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0.095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2007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0.070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0.153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0.096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0.392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0.074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121.61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2017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0.034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0.016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2017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0.032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121.42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2018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0.058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0.036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2018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121.49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2018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0.034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121.49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2017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0.023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121.49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0.020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121.49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2019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121.49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0.125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0.020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0.049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0.027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0.019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0.071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2016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0.029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0.056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0.014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0.088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2019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0.076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121.52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31.27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2019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GZ1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0.142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113.33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23.13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2018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GZ2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0.057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113.34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GZ3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0.098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113.46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23.17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GZ4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0.409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113.37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23.10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GZ5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0.096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113.31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23.13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GZ6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0.066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113.38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GZ7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0.084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113.33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2008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GZ8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0.120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113.33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2008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GZ9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0.039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113.32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23.15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GZ10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0.012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113.32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9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23.15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D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2010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spacing w:after="20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GZ11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0.186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113.28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1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23.21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0" w:val="nil"/>
            </w:tcBorders>
            <w:tcMar>
              <w:top w:w="20.0" w:type="dxa"/>
              <w:left w:w="20.0" w:type="dxa"/>
              <w:bottom w:w="10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235">
            <w:pPr>
              <w:spacing w:after="20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2020</w:t>
            </w:r>
          </w:p>
        </w:tc>
      </w:tr>
    </w:tbl>
    <w:p w:rsidR="00000000" w:rsidDel="00000000" w:rsidP="00000000" w:rsidRDefault="00000000" w:rsidRPr="00000000" w14:paraId="00000236">
      <w:pPr>
        <w:spacing w:after="20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lnNumType w:countBy="1" w:start="0" w:restart="continuous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