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5C93A8">
      <w:pPr>
        <w:pStyle w:val="2"/>
        <w:bidi w:val="0"/>
        <w:jc w:val="center"/>
        <w:rPr>
          <w:rFonts w:hint="default"/>
          <w:lang w:val="en-US" w:eastAsia="zh-CN"/>
        </w:rPr>
      </w:pPr>
      <w:r>
        <w:rPr>
          <w:rFonts w:hint="eastAsia"/>
          <w:lang w:val="en-US" w:eastAsia="zh-CN"/>
        </w:rPr>
        <w:t>Supplymentary Material</w:t>
      </w:r>
    </w:p>
    <w:p w14:paraId="7E2660C6">
      <w:pPr>
        <w:jc w:val="left"/>
        <w:rPr>
          <w:rFonts w:hint="default" w:ascii="Arial Regular" w:hAnsi="Arial Regular" w:eastAsia="Arial Regular" w:cs="Arial Regular"/>
          <w:b/>
          <w:bCs/>
          <w:i w:val="0"/>
          <w:iCs w:val="0"/>
          <w:color w:val="000000"/>
          <w:kern w:val="0"/>
          <w:sz w:val="20"/>
          <w:szCs w:val="20"/>
          <w:u w:val="none"/>
          <w:lang w:val="en-US" w:eastAsia="zh-CN" w:bidi="ar"/>
        </w:rPr>
      </w:pPr>
      <w:r>
        <w:rPr>
          <w:rFonts w:hint="default" w:ascii="Arial Regular" w:hAnsi="Arial Regular" w:eastAsia="Arial Regular" w:cs="Arial Regular"/>
          <w:b/>
          <w:bCs/>
          <w:i w:val="0"/>
          <w:iCs w:val="0"/>
          <w:color w:val="000000"/>
          <w:kern w:val="0"/>
          <w:sz w:val="20"/>
          <w:szCs w:val="20"/>
          <w:u w:val="none"/>
          <w:lang w:val="en-US" w:eastAsia="zh-CN" w:bidi="ar"/>
        </w:rPr>
        <w:t>Table S1. Missing Data Handling and Imputation Strategies for Training and Validation Datasets</w:t>
      </w:r>
    </w:p>
    <w:tbl>
      <w:tblPr>
        <w:tblStyle w:val="3"/>
        <w:tblW w:w="1108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99"/>
        <w:gridCol w:w="1647"/>
        <w:gridCol w:w="1505"/>
        <w:gridCol w:w="1754"/>
        <w:gridCol w:w="240"/>
        <w:gridCol w:w="1677"/>
        <w:gridCol w:w="1523"/>
        <w:gridCol w:w="1738"/>
      </w:tblGrid>
      <w:tr w14:paraId="03DFC815">
        <w:trPr>
          <w:trHeight w:val="240" w:hRule="atLeast"/>
          <w:jc w:val="center"/>
        </w:trPr>
        <w:tc>
          <w:tcPr>
            <w:tcW w:w="999" w:type="dxa"/>
            <w:tcBorders>
              <w:top w:val="single" w:color="auto" w:sz="4" w:space="0"/>
              <w:left w:val="nil"/>
              <w:bottom w:val="nil"/>
              <w:right w:val="nil"/>
            </w:tcBorders>
            <w:shd w:val="clear" w:color="auto" w:fill="auto"/>
            <w:noWrap/>
            <w:vAlign w:val="center"/>
          </w:tcPr>
          <w:p w14:paraId="6F128CDD">
            <w:pPr>
              <w:keepNext w:val="0"/>
              <w:keepLines w:val="0"/>
              <w:suppressLineNumbers w:val="0"/>
              <w:spacing w:before="0" w:beforeAutospacing="0" w:after="0" w:afterAutospacing="0"/>
              <w:ind w:left="0" w:right="0"/>
              <w:jc w:val="left"/>
              <w:rPr>
                <w:rFonts w:hint="eastAsia" w:ascii="Arial Regular" w:hAnsi="Arial Regular" w:eastAsia="Arial Regular" w:cs="Arial Regular"/>
                <w:b/>
                <w:bCs/>
                <w:i w:val="0"/>
                <w:iCs w:val="0"/>
                <w:color w:val="000000"/>
                <w:sz w:val="16"/>
                <w:szCs w:val="16"/>
                <w:u w:val="none"/>
              </w:rPr>
            </w:pPr>
          </w:p>
        </w:tc>
        <w:tc>
          <w:tcPr>
            <w:tcW w:w="4906" w:type="dxa"/>
            <w:gridSpan w:val="3"/>
            <w:tcBorders>
              <w:top w:val="single" w:color="auto" w:sz="4" w:space="0"/>
              <w:left w:val="nil"/>
              <w:bottom w:val="single" w:color="000000" w:sz="4" w:space="0"/>
              <w:right w:val="nil"/>
            </w:tcBorders>
            <w:shd w:val="clear" w:color="auto" w:fill="auto"/>
            <w:noWrap/>
            <w:vAlign w:val="center"/>
          </w:tcPr>
          <w:p w14:paraId="56BD8C45">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b/>
                <w:bCs/>
                <w:i w:val="0"/>
                <w:iCs w:val="0"/>
                <w:color w:val="000000"/>
                <w:sz w:val="16"/>
                <w:szCs w:val="16"/>
                <w:u w:val="none"/>
              </w:rPr>
            </w:pPr>
            <w:r>
              <w:rPr>
                <w:rFonts w:hint="default" w:ascii="Arial Regular" w:hAnsi="Arial Regular" w:eastAsia="Arial Regular" w:cs="Arial Regular"/>
                <w:b/>
                <w:bCs/>
                <w:i w:val="0"/>
                <w:iCs w:val="0"/>
                <w:color w:val="000000"/>
                <w:kern w:val="0"/>
                <w:sz w:val="16"/>
                <w:szCs w:val="16"/>
                <w:u w:val="none"/>
                <w:lang w:val="en-US" w:eastAsia="zh-CN" w:bidi="ar"/>
              </w:rPr>
              <w:t>Training Datasets (SICdb database)</w:t>
            </w:r>
          </w:p>
        </w:tc>
        <w:tc>
          <w:tcPr>
            <w:tcW w:w="240" w:type="dxa"/>
            <w:tcBorders>
              <w:top w:val="single" w:color="auto" w:sz="4" w:space="0"/>
              <w:left w:val="nil"/>
              <w:bottom w:val="nil"/>
              <w:right w:val="nil"/>
            </w:tcBorders>
            <w:shd w:val="clear" w:color="auto" w:fill="auto"/>
            <w:noWrap/>
            <w:vAlign w:val="center"/>
          </w:tcPr>
          <w:p w14:paraId="11A89C35">
            <w:pPr>
              <w:keepNext w:val="0"/>
              <w:keepLines w:val="0"/>
              <w:suppressLineNumbers w:val="0"/>
              <w:spacing w:before="0" w:beforeAutospacing="0" w:after="0" w:afterAutospacing="0"/>
              <w:ind w:left="0" w:right="0"/>
              <w:jc w:val="center"/>
              <w:rPr>
                <w:rFonts w:hint="default" w:ascii="Arial Regular" w:hAnsi="Arial Regular" w:eastAsia="Arial Regular" w:cs="Arial Regular"/>
                <w:b/>
                <w:bCs/>
                <w:i w:val="0"/>
                <w:iCs w:val="0"/>
                <w:color w:val="000000"/>
                <w:sz w:val="16"/>
                <w:szCs w:val="16"/>
                <w:u w:val="none"/>
              </w:rPr>
            </w:pPr>
          </w:p>
        </w:tc>
        <w:tc>
          <w:tcPr>
            <w:tcW w:w="4938" w:type="dxa"/>
            <w:gridSpan w:val="3"/>
            <w:tcBorders>
              <w:top w:val="single" w:color="auto" w:sz="4" w:space="0"/>
              <w:left w:val="nil"/>
              <w:bottom w:val="single" w:color="000000" w:sz="4" w:space="0"/>
              <w:right w:val="nil"/>
            </w:tcBorders>
            <w:shd w:val="clear" w:color="auto" w:fill="auto"/>
            <w:noWrap/>
            <w:vAlign w:val="center"/>
          </w:tcPr>
          <w:p w14:paraId="5A67678F">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b/>
                <w:bCs/>
                <w:i w:val="0"/>
                <w:iCs w:val="0"/>
                <w:color w:val="000000"/>
                <w:sz w:val="16"/>
                <w:szCs w:val="16"/>
                <w:u w:val="none"/>
              </w:rPr>
            </w:pPr>
            <w:r>
              <w:rPr>
                <w:rFonts w:hint="default" w:ascii="Arial Regular" w:hAnsi="Arial Regular" w:eastAsia="Arial Regular" w:cs="Arial Regular"/>
                <w:b/>
                <w:bCs/>
                <w:i w:val="0"/>
                <w:iCs w:val="0"/>
                <w:color w:val="000000"/>
                <w:kern w:val="0"/>
                <w:sz w:val="16"/>
                <w:szCs w:val="16"/>
                <w:u w:val="none"/>
                <w:lang w:val="en-US" w:eastAsia="zh-CN" w:bidi="ar"/>
              </w:rPr>
              <w:t>Training Datasets (eICU database)</w:t>
            </w:r>
          </w:p>
        </w:tc>
      </w:tr>
      <w:tr w14:paraId="171B6CFD">
        <w:trPr>
          <w:trHeight w:val="563" w:hRule="atLeast"/>
          <w:jc w:val="center"/>
        </w:trPr>
        <w:tc>
          <w:tcPr>
            <w:tcW w:w="999" w:type="dxa"/>
            <w:tcBorders>
              <w:top w:val="nil"/>
              <w:left w:val="nil"/>
              <w:bottom w:val="single" w:color="000000" w:sz="4" w:space="0"/>
              <w:right w:val="nil"/>
            </w:tcBorders>
            <w:shd w:val="clear" w:color="auto" w:fill="auto"/>
            <w:noWrap/>
            <w:vAlign w:val="center"/>
          </w:tcPr>
          <w:p w14:paraId="3AFC9F94">
            <w:pPr>
              <w:keepNext w:val="0"/>
              <w:keepLines w:val="0"/>
              <w:widowControl/>
              <w:suppressLineNumbers w:val="0"/>
              <w:spacing w:before="0" w:beforeAutospacing="0" w:after="0" w:afterAutospacing="0"/>
              <w:ind w:left="0" w:right="0"/>
              <w:jc w:val="left"/>
              <w:textAlignment w:val="center"/>
              <w:rPr>
                <w:rFonts w:hint="default" w:ascii="Arial Regular" w:hAnsi="Arial Regular" w:eastAsia="Arial Regular" w:cs="Arial Regular"/>
                <w:b/>
                <w:bCs/>
                <w:i w:val="0"/>
                <w:iCs w:val="0"/>
                <w:color w:val="000000"/>
                <w:sz w:val="16"/>
                <w:szCs w:val="16"/>
                <w:u w:val="none"/>
              </w:rPr>
            </w:pPr>
            <w:r>
              <w:rPr>
                <w:rFonts w:hint="default" w:ascii="Arial Regular" w:hAnsi="Arial Regular" w:eastAsia="Arial Regular" w:cs="Arial Regular"/>
                <w:b/>
                <w:bCs/>
                <w:i w:val="0"/>
                <w:iCs w:val="0"/>
                <w:color w:val="000000"/>
                <w:kern w:val="0"/>
                <w:sz w:val="16"/>
                <w:szCs w:val="16"/>
                <w:u w:val="none"/>
                <w:lang w:val="en-US" w:eastAsia="zh-CN" w:bidi="ar"/>
              </w:rPr>
              <w:t>Variable</w:t>
            </w:r>
          </w:p>
        </w:tc>
        <w:tc>
          <w:tcPr>
            <w:tcW w:w="1647" w:type="dxa"/>
            <w:tcBorders>
              <w:top w:val="nil"/>
              <w:left w:val="nil"/>
              <w:bottom w:val="single" w:color="000000" w:sz="4" w:space="0"/>
              <w:right w:val="nil"/>
            </w:tcBorders>
            <w:shd w:val="clear" w:color="auto" w:fill="auto"/>
            <w:noWrap/>
            <w:vAlign w:val="center"/>
          </w:tcPr>
          <w:p w14:paraId="74B707D5">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b/>
                <w:bCs/>
                <w:i w:val="0"/>
                <w:iCs w:val="0"/>
                <w:color w:val="000000"/>
                <w:sz w:val="16"/>
                <w:szCs w:val="16"/>
                <w:u w:val="none"/>
              </w:rPr>
            </w:pPr>
            <w:r>
              <w:rPr>
                <w:rFonts w:hint="default" w:ascii="Arial Regular" w:hAnsi="Arial Regular" w:eastAsia="Arial Regular" w:cs="Arial Regular"/>
                <w:b/>
                <w:bCs/>
                <w:i w:val="0"/>
                <w:iCs w:val="0"/>
                <w:color w:val="000000"/>
                <w:kern w:val="0"/>
                <w:sz w:val="16"/>
                <w:szCs w:val="16"/>
                <w:u w:val="none"/>
                <w:lang w:val="en-US" w:eastAsia="zh-CN" w:bidi="ar"/>
              </w:rPr>
              <w:t>Imputation Method</w:t>
            </w:r>
          </w:p>
        </w:tc>
        <w:tc>
          <w:tcPr>
            <w:tcW w:w="1505" w:type="dxa"/>
            <w:tcBorders>
              <w:top w:val="nil"/>
              <w:left w:val="nil"/>
              <w:bottom w:val="single" w:color="000000" w:sz="4" w:space="0"/>
              <w:right w:val="nil"/>
            </w:tcBorders>
            <w:shd w:val="clear" w:color="auto" w:fill="auto"/>
            <w:noWrap/>
            <w:vAlign w:val="center"/>
          </w:tcPr>
          <w:p w14:paraId="7C99D3E6">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b/>
                <w:bCs/>
                <w:i w:val="0"/>
                <w:iCs w:val="0"/>
                <w:color w:val="000000"/>
                <w:sz w:val="16"/>
                <w:szCs w:val="16"/>
                <w:u w:val="none"/>
              </w:rPr>
            </w:pPr>
            <w:r>
              <w:rPr>
                <w:rFonts w:hint="default" w:ascii="Arial Regular" w:hAnsi="Arial Regular" w:eastAsia="Arial Regular" w:cs="Arial Regular"/>
                <w:b/>
                <w:bCs/>
                <w:i w:val="0"/>
                <w:iCs w:val="0"/>
                <w:color w:val="000000"/>
                <w:kern w:val="0"/>
                <w:sz w:val="16"/>
                <w:szCs w:val="16"/>
                <w:u w:val="none"/>
                <w:lang w:val="en-US" w:eastAsia="zh-CN" w:bidi="ar"/>
              </w:rPr>
              <w:t>Imputation Value</w:t>
            </w:r>
          </w:p>
        </w:tc>
        <w:tc>
          <w:tcPr>
            <w:tcW w:w="1754" w:type="dxa"/>
            <w:tcBorders>
              <w:top w:val="nil"/>
              <w:left w:val="nil"/>
              <w:bottom w:val="single" w:color="000000" w:sz="4" w:space="0"/>
              <w:right w:val="nil"/>
            </w:tcBorders>
            <w:shd w:val="clear" w:color="auto" w:fill="auto"/>
            <w:vAlign w:val="center"/>
          </w:tcPr>
          <w:p w14:paraId="61E75C80">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b/>
                <w:bCs/>
                <w:i w:val="0"/>
                <w:iCs w:val="0"/>
                <w:color w:val="000000"/>
                <w:sz w:val="16"/>
                <w:szCs w:val="16"/>
                <w:u w:val="none"/>
              </w:rPr>
            </w:pPr>
            <w:r>
              <w:rPr>
                <w:rFonts w:hint="default" w:ascii="Arial Regular" w:hAnsi="Arial Regular" w:eastAsia="Arial Regular" w:cs="Arial Regular"/>
                <w:b/>
                <w:bCs/>
                <w:i w:val="0"/>
                <w:iCs w:val="0"/>
                <w:color w:val="000000"/>
                <w:kern w:val="0"/>
                <w:sz w:val="16"/>
                <w:szCs w:val="16"/>
                <w:u w:val="none"/>
                <w:lang w:val="en-US" w:eastAsia="zh-CN" w:bidi="ar"/>
              </w:rPr>
              <w:t>Missing Percentage</w:t>
            </w:r>
            <w:r>
              <w:rPr>
                <w:rFonts w:hint="default" w:ascii="Arial Regular" w:hAnsi="Arial Regular" w:eastAsia="Arial Regular" w:cs="Arial Regular"/>
                <w:b/>
                <w:bCs/>
                <w:i w:val="0"/>
                <w:iCs w:val="0"/>
                <w:color w:val="000000"/>
                <w:kern w:val="0"/>
                <w:sz w:val="16"/>
                <w:szCs w:val="16"/>
                <w:u w:val="none"/>
                <w:lang w:val="en-US" w:eastAsia="zh-CN" w:bidi="ar"/>
              </w:rPr>
              <w:br w:type="textWrapping"/>
            </w:r>
            <w:r>
              <w:rPr>
                <w:rFonts w:hint="default" w:ascii="Arial Regular" w:hAnsi="Arial Regular" w:eastAsia="Arial Regular" w:cs="Arial Regular"/>
                <w:b/>
                <w:bCs/>
                <w:i w:val="0"/>
                <w:iCs w:val="0"/>
                <w:color w:val="000000"/>
                <w:kern w:val="0"/>
                <w:sz w:val="16"/>
                <w:szCs w:val="16"/>
                <w:u w:val="none"/>
                <w:lang w:val="en-US" w:eastAsia="zh-CN" w:bidi="ar"/>
              </w:rPr>
              <w:t xml:space="preserve">  (%)</w:t>
            </w:r>
          </w:p>
        </w:tc>
        <w:tc>
          <w:tcPr>
            <w:tcW w:w="240" w:type="dxa"/>
            <w:tcBorders>
              <w:top w:val="nil"/>
              <w:left w:val="nil"/>
              <w:bottom w:val="single" w:color="000000" w:sz="4" w:space="0"/>
              <w:right w:val="nil"/>
            </w:tcBorders>
            <w:shd w:val="clear" w:color="auto" w:fill="auto"/>
            <w:noWrap/>
            <w:vAlign w:val="center"/>
          </w:tcPr>
          <w:p w14:paraId="78DF8985">
            <w:pPr>
              <w:keepNext w:val="0"/>
              <w:keepLines w:val="0"/>
              <w:suppressLineNumbers w:val="0"/>
              <w:spacing w:before="0" w:beforeAutospacing="0" w:after="0" w:afterAutospacing="0"/>
              <w:ind w:left="0" w:right="0"/>
              <w:jc w:val="center"/>
              <w:rPr>
                <w:rFonts w:hint="default" w:ascii="Arial Regular" w:hAnsi="Arial Regular" w:eastAsia="Arial Regular" w:cs="Arial Regular"/>
                <w:b/>
                <w:bCs/>
                <w:i w:val="0"/>
                <w:iCs w:val="0"/>
                <w:color w:val="000000"/>
                <w:sz w:val="16"/>
                <w:szCs w:val="16"/>
                <w:u w:val="none"/>
              </w:rPr>
            </w:pPr>
          </w:p>
        </w:tc>
        <w:tc>
          <w:tcPr>
            <w:tcW w:w="1677" w:type="dxa"/>
            <w:tcBorders>
              <w:top w:val="nil"/>
              <w:left w:val="nil"/>
              <w:bottom w:val="single" w:color="000000" w:sz="4" w:space="0"/>
              <w:right w:val="nil"/>
            </w:tcBorders>
            <w:shd w:val="clear" w:color="auto" w:fill="auto"/>
            <w:noWrap/>
            <w:vAlign w:val="center"/>
          </w:tcPr>
          <w:p w14:paraId="4C2097E9">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b/>
                <w:bCs/>
                <w:i w:val="0"/>
                <w:iCs w:val="0"/>
                <w:color w:val="000000"/>
                <w:sz w:val="16"/>
                <w:szCs w:val="16"/>
                <w:u w:val="none"/>
              </w:rPr>
            </w:pPr>
            <w:r>
              <w:rPr>
                <w:rFonts w:hint="default" w:ascii="Arial Regular" w:hAnsi="Arial Regular" w:eastAsia="Arial Regular" w:cs="Arial Regular"/>
                <w:b/>
                <w:bCs/>
                <w:i w:val="0"/>
                <w:iCs w:val="0"/>
                <w:color w:val="000000"/>
                <w:kern w:val="0"/>
                <w:sz w:val="16"/>
                <w:szCs w:val="16"/>
                <w:u w:val="none"/>
                <w:lang w:val="en-US" w:eastAsia="zh-CN" w:bidi="ar"/>
              </w:rPr>
              <w:t>Imputation Method</w:t>
            </w:r>
          </w:p>
        </w:tc>
        <w:tc>
          <w:tcPr>
            <w:tcW w:w="1523" w:type="dxa"/>
            <w:tcBorders>
              <w:top w:val="nil"/>
              <w:left w:val="nil"/>
              <w:bottom w:val="single" w:color="000000" w:sz="4" w:space="0"/>
              <w:right w:val="nil"/>
            </w:tcBorders>
            <w:shd w:val="clear" w:color="auto" w:fill="auto"/>
            <w:noWrap/>
            <w:vAlign w:val="center"/>
          </w:tcPr>
          <w:p w14:paraId="0FEBC8A0">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b/>
                <w:bCs/>
                <w:i w:val="0"/>
                <w:iCs w:val="0"/>
                <w:color w:val="000000"/>
                <w:sz w:val="16"/>
                <w:szCs w:val="16"/>
                <w:u w:val="none"/>
              </w:rPr>
            </w:pPr>
            <w:r>
              <w:rPr>
                <w:rFonts w:hint="default" w:ascii="Arial Regular" w:hAnsi="Arial Regular" w:eastAsia="Arial Regular" w:cs="Arial Regular"/>
                <w:b/>
                <w:bCs/>
                <w:i w:val="0"/>
                <w:iCs w:val="0"/>
                <w:color w:val="000000"/>
                <w:kern w:val="0"/>
                <w:sz w:val="16"/>
                <w:szCs w:val="16"/>
                <w:u w:val="none"/>
                <w:lang w:val="en-US" w:eastAsia="zh-CN" w:bidi="ar"/>
              </w:rPr>
              <w:t>Imputation Value</w:t>
            </w:r>
          </w:p>
        </w:tc>
        <w:tc>
          <w:tcPr>
            <w:tcW w:w="1738" w:type="dxa"/>
            <w:tcBorders>
              <w:top w:val="nil"/>
              <w:left w:val="nil"/>
              <w:bottom w:val="single" w:color="000000" w:sz="4" w:space="0"/>
              <w:right w:val="nil"/>
            </w:tcBorders>
            <w:shd w:val="clear" w:color="auto" w:fill="auto"/>
            <w:vAlign w:val="center"/>
          </w:tcPr>
          <w:p w14:paraId="518DEC3C">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b/>
                <w:bCs/>
                <w:i w:val="0"/>
                <w:iCs w:val="0"/>
                <w:color w:val="000000"/>
                <w:sz w:val="16"/>
                <w:szCs w:val="16"/>
                <w:u w:val="none"/>
              </w:rPr>
            </w:pPr>
            <w:r>
              <w:rPr>
                <w:rFonts w:hint="default" w:ascii="Arial Regular" w:hAnsi="Arial Regular" w:eastAsia="Arial Regular" w:cs="Arial Regular"/>
                <w:b/>
                <w:bCs/>
                <w:i w:val="0"/>
                <w:iCs w:val="0"/>
                <w:color w:val="000000"/>
                <w:kern w:val="0"/>
                <w:sz w:val="16"/>
                <w:szCs w:val="16"/>
                <w:u w:val="none"/>
                <w:lang w:val="en-US" w:eastAsia="zh-CN" w:bidi="ar"/>
              </w:rPr>
              <w:t>Missing Percentage (%)</w:t>
            </w:r>
          </w:p>
        </w:tc>
      </w:tr>
      <w:tr w14:paraId="3F2338CA">
        <w:trPr>
          <w:trHeight w:val="240" w:hRule="atLeast"/>
          <w:jc w:val="center"/>
        </w:trPr>
        <w:tc>
          <w:tcPr>
            <w:tcW w:w="999" w:type="dxa"/>
            <w:tcBorders>
              <w:top w:val="nil"/>
              <w:left w:val="nil"/>
              <w:bottom w:val="nil"/>
              <w:right w:val="nil"/>
            </w:tcBorders>
            <w:shd w:val="clear" w:color="auto" w:fill="auto"/>
            <w:noWrap/>
            <w:vAlign w:val="center"/>
          </w:tcPr>
          <w:p w14:paraId="3CF6D019">
            <w:pPr>
              <w:keepNext w:val="0"/>
              <w:keepLines w:val="0"/>
              <w:widowControl/>
              <w:suppressLineNumbers w:val="0"/>
              <w:spacing w:before="0" w:beforeAutospacing="0" w:after="0" w:afterAutospacing="0"/>
              <w:ind w:left="0" w:right="0"/>
              <w:jc w:val="left"/>
              <w:textAlignment w:val="center"/>
              <w:rPr>
                <w:rFonts w:hint="default" w:ascii="Arial Regular" w:hAnsi="Arial Regular" w:eastAsia="Arial Regular" w:cs="Arial Regular"/>
                <w:b/>
                <w:bCs/>
                <w:i w:val="0"/>
                <w:iCs w:val="0"/>
                <w:color w:val="000000"/>
                <w:sz w:val="16"/>
                <w:szCs w:val="16"/>
                <w:u w:val="none"/>
              </w:rPr>
            </w:pPr>
            <w:r>
              <w:rPr>
                <w:rFonts w:hint="default" w:ascii="Arial Regular" w:hAnsi="Arial Regular" w:eastAsia="Arial Regular" w:cs="Arial Regular"/>
                <w:b/>
                <w:bCs/>
                <w:i w:val="0"/>
                <w:iCs w:val="0"/>
                <w:color w:val="000000"/>
                <w:kern w:val="0"/>
                <w:sz w:val="16"/>
                <w:szCs w:val="16"/>
                <w:u w:val="none"/>
                <w:lang w:val="en-US" w:eastAsia="zh-CN" w:bidi="ar"/>
              </w:rPr>
              <w:t>Hb</w:t>
            </w:r>
          </w:p>
        </w:tc>
        <w:tc>
          <w:tcPr>
            <w:tcW w:w="1647" w:type="dxa"/>
            <w:tcBorders>
              <w:top w:val="nil"/>
              <w:left w:val="nil"/>
              <w:bottom w:val="nil"/>
              <w:right w:val="nil"/>
            </w:tcBorders>
            <w:shd w:val="clear" w:color="auto" w:fill="auto"/>
            <w:noWrap/>
            <w:vAlign w:val="center"/>
          </w:tcPr>
          <w:p w14:paraId="286E0C4A">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Median</w:t>
            </w:r>
          </w:p>
        </w:tc>
        <w:tc>
          <w:tcPr>
            <w:tcW w:w="1505" w:type="dxa"/>
            <w:tcBorders>
              <w:top w:val="nil"/>
              <w:left w:val="nil"/>
              <w:bottom w:val="nil"/>
              <w:right w:val="nil"/>
            </w:tcBorders>
            <w:shd w:val="clear" w:color="auto" w:fill="auto"/>
            <w:noWrap/>
            <w:vAlign w:val="center"/>
          </w:tcPr>
          <w:p w14:paraId="37E3C180">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8.9</w:t>
            </w:r>
          </w:p>
        </w:tc>
        <w:tc>
          <w:tcPr>
            <w:tcW w:w="1754" w:type="dxa"/>
            <w:tcBorders>
              <w:top w:val="nil"/>
              <w:left w:val="nil"/>
              <w:bottom w:val="nil"/>
              <w:right w:val="nil"/>
            </w:tcBorders>
            <w:shd w:val="clear" w:color="auto" w:fill="auto"/>
            <w:noWrap/>
            <w:vAlign w:val="center"/>
          </w:tcPr>
          <w:p w14:paraId="59C35531">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0.9</w:t>
            </w:r>
          </w:p>
        </w:tc>
        <w:tc>
          <w:tcPr>
            <w:tcW w:w="240" w:type="dxa"/>
            <w:tcBorders>
              <w:top w:val="nil"/>
              <w:left w:val="nil"/>
              <w:bottom w:val="nil"/>
              <w:right w:val="nil"/>
            </w:tcBorders>
            <w:shd w:val="clear" w:color="auto" w:fill="auto"/>
            <w:noWrap/>
            <w:vAlign w:val="center"/>
          </w:tcPr>
          <w:p w14:paraId="1345B358">
            <w:pPr>
              <w:keepNext w:val="0"/>
              <w:keepLines w:val="0"/>
              <w:suppressLineNumbers w:val="0"/>
              <w:spacing w:before="0" w:beforeAutospacing="0" w:after="0" w:afterAutospacing="0"/>
              <w:ind w:left="0" w:right="0"/>
              <w:jc w:val="center"/>
              <w:rPr>
                <w:rFonts w:hint="default" w:ascii="Arial Regular" w:hAnsi="Arial Regular" w:eastAsia="Arial Regular" w:cs="Arial Regular"/>
                <w:i w:val="0"/>
                <w:iCs w:val="0"/>
                <w:color w:val="000000"/>
                <w:sz w:val="16"/>
                <w:szCs w:val="16"/>
                <w:u w:val="none"/>
              </w:rPr>
            </w:pPr>
          </w:p>
        </w:tc>
        <w:tc>
          <w:tcPr>
            <w:tcW w:w="1677" w:type="dxa"/>
            <w:tcBorders>
              <w:top w:val="nil"/>
              <w:left w:val="nil"/>
              <w:bottom w:val="nil"/>
              <w:right w:val="nil"/>
            </w:tcBorders>
            <w:shd w:val="clear" w:color="auto" w:fill="auto"/>
            <w:noWrap/>
            <w:vAlign w:val="center"/>
          </w:tcPr>
          <w:p w14:paraId="53F361D7">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Median</w:t>
            </w:r>
          </w:p>
        </w:tc>
        <w:tc>
          <w:tcPr>
            <w:tcW w:w="1523" w:type="dxa"/>
            <w:tcBorders>
              <w:top w:val="nil"/>
              <w:left w:val="nil"/>
              <w:bottom w:val="nil"/>
              <w:right w:val="nil"/>
            </w:tcBorders>
            <w:shd w:val="clear" w:color="auto" w:fill="auto"/>
            <w:noWrap/>
            <w:vAlign w:val="center"/>
          </w:tcPr>
          <w:p w14:paraId="2A8FE472">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9.3</w:t>
            </w:r>
          </w:p>
        </w:tc>
        <w:tc>
          <w:tcPr>
            <w:tcW w:w="1738" w:type="dxa"/>
            <w:tcBorders>
              <w:top w:val="nil"/>
              <w:left w:val="nil"/>
              <w:bottom w:val="nil"/>
              <w:right w:val="nil"/>
            </w:tcBorders>
            <w:shd w:val="clear" w:color="auto" w:fill="auto"/>
            <w:noWrap/>
            <w:vAlign w:val="center"/>
          </w:tcPr>
          <w:p w14:paraId="33927922">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0.96</w:t>
            </w:r>
          </w:p>
        </w:tc>
      </w:tr>
      <w:tr w14:paraId="67238089">
        <w:trPr>
          <w:trHeight w:val="240" w:hRule="atLeast"/>
          <w:jc w:val="center"/>
        </w:trPr>
        <w:tc>
          <w:tcPr>
            <w:tcW w:w="999" w:type="dxa"/>
            <w:tcBorders>
              <w:top w:val="nil"/>
              <w:left w:val="nil"/>
              <w:bottom w:val="nil"/>
              <w:right w:val="nil"/>
            </w:tcBorders>
            <w:shd w:val="clear" w:color="auto" w:fill="auto"/>
            <w:noWrap/>
            <w:vAlign w:val="center"/>
          </w:tcPr>
          <w:p w14:paraId="5FFA5673">
            <w:pPr>
              <w:keepNext w:val="0"/>
              <w:keepLines w:val="0"/>
              <w:widowControl/>
              <w:suppressLineNumbers w:val="0"/>
              <w:spacing w:before="0" w:beforeAutospacing="0" w:after="0" w:afterAutospacing="0"/>
              <w:ind w:left="0" w:right="0"/>
              <w:jc w:val="left"/>
              <w:textAlignment w:val="center"/>
              <w:rPr>
                <w:rFonts w:hint="default" w:ascii="Arial Regular" w:hAnsi="Arial Regular" w:eastAsia="Arial Regular" w:cs="Arial Regular"/>
                <w:b/>
                <w:bCs/>
                <w:i w:val="0"/>
                <w:iCs w:val="0"/>
                <w:color w:val="000000"/>
                <w:sz w:val="16"/>
                <w:szCs w:val="16"/>
                <w:u w:val="none"/>
              </w:rPr>
            </w:pPr>
            <w:r>
              <w:rPr>
                <w:rFonts w:hint="default" w:ascii="Arial Regular" w:hAnsi="Arial Regular" w:eastAsia="Arial Regular" w:cs="Arial Regular"/>
                <w:b/>
                <w:bCs/>
                <w:i w:val="0"/>
                <w:iCs w:val="0"/>
                <w:color w:val="000000"/>
                <w:kern w:val="0"/>
                <w:sz w:val="16"/>
                <w:szCs w:val="16"/>
                <w:u w:val="none"/>
                <w:lang w:val="en-US" w:eastAsia="zh-CN" w:bidi="ar"/>
              </w:rPr>
              <w:t>WBC</w:t>
            </w:r>
          </w:p>
        </w:tc>
        <w:tc>
          <w:tcPr>
            <w:tcW w:w="1647" w:type="dxa"/>
            <w:tcBorders>
              <w:top w:val="nil"/>
              <w:left w:val="nil"/>
              <w:bottom w:val="nil"/>
              <w:right w:val="nil"/>
            </w:tcBorders>
            <w:shd w:val="clear" w:color="auto" w:fill="auto"/>
            <w:noWrap/>
            <w:vAlign w:val="center"/>
          </w:tcPr>
          <w:p w14:paraId="20560FF8">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Median</w:t>
            </w:r>
          </w:p>
        </w:tc>
        <w:tc>
          <w:tcPr>
            <w:tcW w:w="1505" w:type="dxa"/>
            <w:tcBorders>
              <w:top w:val="nil"/>
              <w:left w:val="nil"/>
              <w:bottom w:val="nil"/>
              <w:right w:val="nil"/>
            </w:tcBorders>
            <w:shd w:val="clear" w:color="auto" w:fill="auto"/>
            <w:noWrap/>
            <w:vAlign w:val="center"/>
          </w:tcPr>
          <w:p w14:paraId="206316A0">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12.81</w:t>
            </w:r>
          </w:p>
        </w:tc>
        <w:tc>
          <w:tcPr>
            <w:tcW w:w="1754" w:type="dxa"/>
            <w:tcBorders>
              <w:top w:val="nil"/>
              <w:left w:val="nil"/>
              <w:bottom w:val="nil"/>
              <w:right w:val="nil"/>
            </w:tcBorders>
            <w:shd w:val="clear" w:color="auto" w:fill="auto"/>
            <w:noWrap/>
            <w:vAlign w:val="center"/>
          </w:tcPr>
          <w:p w14:paraId="536469EA">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0.9</w:t>
            </w:r>
          </w:p>
        </w:tc>
        <w:tc>
          <w:tcPr>
            <w:tcW w:w="240" w:type="dxa"/>
            <w:tcBorders>
              <w:top w:val="nil"/>
              <w:left w:val="nil"/>
              <w:bottom w:val="nil"/>
              <w:right w:val="nil"/>
            </w:tcBorders>
            <w:shd w:val="clear" w:color="auto" w:fill="auto"/>
            <w:noWrap/>
            <w:vAlign w:val="center"/>
          </w:tcPr>
          <w:p w14:paraId="63B63F9E">
            <w:pPr>
              <w:keepNext w:val="0"/>
              <w:keepLines w:val="0"/>
              <w:suppressLineNumbers w:val="0"/>
              <w:spacing w:before="0" w:beforeAutospacing="0" w:after="0" w:afterAutospacing="0"/>
              <w:ind w:left="0" w:right="0"/>
              <w:jc w:val="center"/>
              <w:rPr>
                <w:rFonts w:hint="default" w:ascii="Arial Regular" w:hAnsi="Arial Regular" w:eastAsia="Arial Regular" w:cs="Arial Regular"/>
                <w:i w:val="0"/>
                <w:iCs w:val="0"/>
                <w:color w:val="000000"/>
                <w:sz w:val="16"/>
                <w:szCs w:val="16"/>
                <w:u w:val="none"/>
              </w:rPr>
            </w:pPr>
          </w:p>
        </w:tc>
        <w:tc>
          <w:tcPr>
            <w:tcW w:w="1677" w:type="dxa"/>
            <w:tcBorders>
              <w:top w:val="nil"/>
              <w:left w:val="nil"/>
              <w:bottom w:val="nil"/>
              <w:right w:val="nil"/>
            </w:tcBorders>
            <w:shd w:val="clear" w:color="auto" w:fill="auto"/>
            <w:noWrap/>
            <w:vAlign w:val="center"/>
          </w:tcPr>
          <w:p w14:paraId="2E8B27CC">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Median</w:t>
            </w:r>
          </w:p>
        </w:tc>
        <w:tc>
          <w:tcPr>
            <w:tcW w:w="1523" w:type="dxa"/>
            <w:tcBorders>
              <w:top w:val="nil"/>
              <w:left w:val="nil"/>
              <w:bottom w:val="nil"/>
              <w:right w:val="nil"/>
            </w:tcBorders>
            <w:shd w:val="clear" w:color="auto" w:fill="auto"/>
            <w:noWrap/>
            <w:vAlign w:val="center"/>
          </w:tcPr>
          <w:p w14:paraId="0CB79459">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14.6</w:t>
            </w:r>
          </w:p>
        </w:tc>
        <w:tc>
          <w:tcPr>
            <w:tcW w:w="1738" w:type="dxa"/>
            <w:tcBorders>
              <w:top w:val="nil"/>
              <w:left w:val="nil"/>
              <w:bottom w:val="nil"/>
              <w:right w:val="nil"/>
            </w:tcBorders>
            <w:shd w:val="clear" w:color="auto" w:fill="auto"/>
            <w:noWrap/>
            <w:vAlign w:val="center"/>
          </w:tcPr>
          <w:p w14:paraId="4B36D79B">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1.26</w:t>
            </w:r>
          </w:p>
        </w:tc>
      </w:tr>
      <w:tr w14:paraId="6A4D20CA">
        <w:trPr>
          <w:trHeight w:val="240" w:hRule="atLeast"/>
          <w:jc w:val="center"/>
        </w:trPr>
        <w:tc>
          <w:tcPr>
            <w:tcW w:w="999" w:type="dxa"/>
            <w:tcBorders>
              <w:top w:val="nil"/>
              <w:left w:val="nil"/>
              <w:bottom w:val="nil"/>
              <w:right w:val="nil"/>
            </w:tcBorders>
            <w:shd w:val="clear" w:color="auto" w:fill="auto"/>
            <w:noWrap/>
            <w:vAlign w:val="center"/>
          </w:tcPr>
          <w:p w14:paraId="7D045609">
            <w:pPr>
              <w:keepNext w:val="0"/>
              <w:keepLines w:val="0"/>
              <w:widowControl/>
              <w:suppressLineNumbers w:val="0"/>
              <w:spacing w:before="0" w:beforeAutospacing="0" w:after="0" w:afterAutospacing="0"/>
              <w:ind w:left="0" w:right="0"/>
              <w:jc w:val="left"/>
              <w:textAlignment w:val="center"/>
              <w:rPr>
                <w:rFonts w:hint="default" w:ascii="Arial Regular" w:hAnsi="Arial Regular" w:eastAsia="Arial Regular" w:cs="Arial Regular"/>
                <w:b/>
                <w:bCs/>
                <w:i w:val="0"/>
                <w:iCs w:val="0"/>
                <w:color w:val="000000"/>
                <w:sz w:val="16"/>
                <w:szCs w:val="16"/>
                <w:u w:val="none"/>
              </w:rPr>
            </w:pPr>
            <w:r>
              <w:rPr>
                <w:rFonts w:hint="default" w:ascii="Arial Regular" w:hAnsi="Arial Regular" w:eastAsia="Arial Regular" w:cs="Arial Regular"/>
                <w:b/>
                <w:bCs/>
                <w:i w:val="0"/>
                <w:iCs w:val="0"/>
                <w:color w:val="000000"/>
                <w:kern w:val="0"/>
                <w:sz w:val="16"/>
                <w:szCs w:val="16"/>
                <w:u w:val="none"/>
                <w:lang w:val="en-US" w:eastAsia="zh-CN" w:bidi="ar"/>
              </w:rPr>
              <w:t xml:space="preserve">MCV </w:t>
            </w:r>
          </w:p>
        </w:tc>
        <w:tc>
          <w:tcPr>
            <w:tcW w:w="1647" w:type="dxa"/>
            <w:tcBorders>
              <w:top w:val="nil"/>
              <w:left w:val="nil"/>
              <w:bottom w:val="nil"/>
              <w:right w:val="nil"/>
            </w:tcBorders>
            <w:shd w:val="clear" w:color="auto" w:fill="auto"/>
            <w:noWrap/>
            <w:vAlign w:val="center"/>
          </w:tcPr>
          <w:p w14:paraId="712B95EC">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Median</w:t>
            </w:r>
          </w:p>
        </w:tc>
        <w:tc>
          <w:tcPr>
            <w:tcW w:w="1505" w:type="dxa"/>
            <w:tcBorders>
              <w:top w:val="nil"/>
              <w:left w:val="nil"/>
              <w:bottom w:val="nil"/>
              <w:right w:val="nil"/>
            </w:tcBorders>
            <w:shd w:val="clear" w:color="auto" w:fill="auto"/>
            <w:noWrap/>
            <w:vAlign w:val="center"/>
          </w:tcPr>
          <w:p w14:paraId="4E30E5EB">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87.6</w:t>
            </w:r>
          </w:p>
        </w:tc>
        <w:tc>
          <w:tcPr>
            <w:tcW w:w="1754" w:type="dxa"/>
            <w:tcBorders>
              <w:top w:val="nil"/>
              <w:left w:val="nil"/>
              <w:bottom w:val="nil"/>
              <w:right w:val="nil"/>
            </w:tcBorders>
            <w:shd w:val="clear" w:color="auto" w:fill="auto"/>
            <w:noWrap/>
            <w:vAlign w:val="center"/>
          </w:tcPr>
          <w:p w14:paraId="6B07EE0A">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0.9</w:t>
            </w:r>
          </w:p>
        </w:tc>
        <w:tc>
          <w:tcPr>
            <w:tcW w:w="240" w:type="dxa"/>
            <w:tcBorders>
              <w:top w:val="nil"/>
              <w:left w:val="nil"/>
              <w:bottom w:val="nil"/>
              <w:right w:val="nil"/>
            </w:tcBorders>
            <w:shd w:val="clear" w:color="auto" w:fill="auto"/>
            <w:noWrap/>
            <w:vAlign w:val="center"/>
          </w:tcPr>
          <w:p w14:paraId="7D4E3444">
            <w:pPr>
              <w:keepNext w:val="0"/>
              <w:keepLines w:val="0"/>
              <w:suppressLineNumbers w:val="0"/>
              <w:spacing w:before="0" w:beforeAutospacing="0" w:after="0" w:afterAutospacing="0"/>
              <w:ind w:left="0" w:right="0"/>
              <w:jc w:val="center"/>
              <w:rPr>
                <w:rFonts w:hint="default" w:ascii="Arial Regular" w:hAnsi="Arial Regular" w:eastAsia="Arial Regular" w:cs="Arial Regular"/>
                <w:i w:val="0"/>
                <w:iCs w:val="0"/>
                <w:color w:val="000000"/>
                <w:sz w:val="16"/>
                <w:szCs w:val="16"/>
                <w:u w:val="none"/>
              </w:rPr>
            </w:pPr>
          </w:p>
        </w:tc>
        <w:tc>
          <w:tcPr>
            <w:tcW w:w="1677" w:type="dxa"/>
            <w:tcBorders>
              <w:top w:val="nil"/>
              <w:left w:val="nil"/>
              <w:bottom w:val="nil"/>
              <w:right w:val="nil"/>
            </w:tcBorders>
            <w:shd w:val="clear" w:color="auto" w:fill="auto"/>
            <w:noWrap/>
            <w:vAlign w:val="center"/>
          </w:tcPr>
          <w:p w14:paraId="1AF71321">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Median</w:t>
            </w:r>
          </w:p>
        </w:tc>
        <w:tc>
          <w:tcPr>
            <w:tcW w:w="1523" w:type="dxa"/>
            <w:tcBorders>
              <w:top w:val="nil"/>
              <w:left w:val="nil"/>
              <w:bottom w:val="nil"/>
              <w:right w:val="nil"/>
            </w:tcBorders>
            <w:shd w:val="clear" w:color="auto" w:fill="auto"/>
            <w:noWrap/>
            <w:vAlign w:val="center"/>
          </w:tcPr>
          <w:p w14:paraId="16485857">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89</w:t>
            </w:r>
          </w:p>
        </w:tc>
        <w:tc>
          <w:tcPr>
            <w:tcW w:w="1738" w:type="dxa"/>
            <w:tcBorders>
              <w:top w:val="nil"/>
              <w:left w:val="nil"/>
              <w:bottom w:val="nil"/>
              <w:right w:val="nil"/>
            </w:tcBorders>
            <w:shd w:val="clear" w:color="auto" w:fill="auto"/>
            <w:noWrap/>
            <w:vAlign w:val="center"/>
          </w:tcPr>
          <w:p w14:paraId="0B5FAD70">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12.37</w:t>
            </w:r>
          </w:p>
        </w:tc>
      </w:tr>
      <w:tr w14:paraId="5A66A45F">
        <w:trPr>
          <w:trHeight w:val="240" w:hRule="atLeast"/>
          <w:jc w:val="center"/>
        </w:trPr>
        <w:tc>
          <w:tcPr>
            <w:tcW w:w="999" w:type="dxa"/>
            <w:tcBorders>
              <w:top w:val="nil"/>
              <w:left w:val="nil"/>
              <w:bottom w:val="nil"/>
              <w:right w:val="nil"/>
            </w:tcBorders>
            <w:shd w:val="clear" w:color="auto" w:fill="auto"/>
            <w:noWrap/>
            <w:vAlign w:val="center"/>
          </w:tcPr>
          <w:p w14:paraId="17AD9603">
            <w:pPr>
              <w:keepNext w:val="0"/>
              <w:keepLines w:val="0"/>
              <w:widowControl/>
              <w:suppressLineNumbers w:val="0"/>
              <w:spacing w:before="0" w:beforeAutospacing="0" w:after="0" w:afterAutospacing="0"/>
              <w:ind w:left="0" w:right="0"/>
              <w:jc w:val="left"/>
              <w:textAlignment w:val="center"/>
              <w:rPr>
                <w:rFonts w:hint="default" w:ascii="Arial Regular" w:hAnsi="Arial Regular" w:eastAsia="Arial Regular" w:cs="Arial Regular"/>
                <w:b/>
                <w:bCs/>
                <w:i w:val="0"/>
                <w:iCs w:val="0"/>
                <w:color w:val="000000"/>
                <w:sz w:val="16"/>
                <w:szCs w:val="16"/>
                <w:u w:val="none"/>
              </w:rPr>
            </w:pPr>
            <w:r>
              <w:rPr>
                <w:rFonts w:hint="default" w:ascii="Arial Regular" w:hAnsi="Arial Regular" w:eastAsia="Arial Regular" w:cs="Arial Regular"/>
                <w:b/>
                <w:bCs/>
                <w:i w:val="0"/>
                <w:iCs w:val="0"/>
                <w:color w:val="000000"/>
                <w:kern w:val="0"/>
                <w:sz w:val="16"/>
                <w:szCs w:val="16"/>
                <w:u w:val="none"/>
                <w:lang w:val="en-US" w:eastAsia="zh-CN" w:bidi="ar"/>
              </w:rPr>
              <w:t xml:space="preserve">MCHC </w:t>
            </w:r>
          </w:p>
        </w:tc>
        <w:tc>
          <w:tcPr>
            <w:tcW w:w="1647" w:type="dxa"/>
            <w:tcBorders>
              <w:top w:val="nil"/>
              <w:left w:val="nil"/>
              <w:bottom w:val="nil"/>
              <w:right w:val="nil"/>
            </w:tcBorders>
            <w:shd w:val="clear" w:color="auto" w:fill="auto"/>
            <w:noWrap/>
            <w:vAlign w:val="center"/>
          </w:tcPr>
          <w:p w14:paraId="5BE32586">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Median</w:t>
            </w:r>
          </w:p>
        </w:tc>
        <w:tc>
          <w:tcPr>
            <w:tcW w:w="1505" w:type="dxa"/>
            <w:tcBorders>
              <w:top w:val="nil"/>
              <w:left w:val="nil"/>
              <w:bottom w:val="nil"/>
              <w:right w:val="nil"/>
            </w:tcBorders>
            <w:shd w:val="clear" w:color="auto" w:fill="auto"/>
            <w:noWrap/>
            <w:vAlign w:val="center"/>
          </w:tcPr>
          <w:p w14:paraId="68F4CA51">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33.5</w:t>
            </w:r>
          </w:p>
        </w:tc>
        <w:tc>
          <w:tcPr>
            <w:tcW w:w="1754" w:type="dxa"/>
            <w:tcBorders>
              <w:top w:val="nil"/>
              <w:left w:val="nil"/>
              <w:bottom w:val="nil"/>
              <w:right w:val="nil"/>
            </w:tcBorders>
            <w:shd w:val="clear" w:color="auto" w:fill="auto"/>
            <w:noWrap/>
            <w:vAlign w:val="center"/>
          </w:tcPr>
          <w:p w14:paraId="2F7FA92F">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0.9</w:t>
            </w:r>
          </w:p>
        </w:tc>
        <w:tc>
          <w:tcPr>
            <w:tcW w:w="240" w:type="dxa"/>
            <w:tcBorders>
              <w:top w:val="nil"/>
              <w:left w:val="nil"/>
              <w:bottom w:val="nil"/>
              <w:right w:val="nil"/>
            </w:tcBorders>
            <w:shd w:val="clear" w:color="auto" w:fill="auto"/>
            <w:noWrap/>
            <w:vAlign w:val="center"/>
          </w:tcPr>
          <w:p w14:paraId="6F04485C">
            <w:pPr>
              <w:keepNext w:val="0"/>
              <w:keepLines w:val="0"/>
              <w:suppressLineNumbers w:val="0"/>
              <w:spacing w:before="0" w:beforeAutospacing="0" w:after="0" w:afterAutospacing="0"/>
              <w:ind w:left="0" w:right="0"/>
              <w:jc w:val="center"/>
              <w:rPr>
                <w:rFonts w:hint="default" w:ascii="Arial Regular" w:hAnsi="Arial Regular" w:eastAsia="Arial Regular" w:cs="Arial Regular"/>
                <w:i w:val="0"/>
                <w:iCs w:val="0"/>
                <w:color w:val="000000"/>
                <w:sz w:val="16"/>
                <w:szCs w:val="16"/>
                <w:u w:val="none"/>
              </w:rPr>
            </w:pPr>
          </w:p>
        </w:tc>
        <w:tc>
          <w:tcPr>
            <w:tcW w:w="1677" w:type="dxa"/>
            <w:tcBorders>
              <w:top w:val="nil"/>
              <w:left w:val="nil"/>
              <w:bottom w:val="nil"/>
              <w:right w:val="nil"/>
            </w:tcBorders>
            <w:shd w:val="clear" w:color="auto" w:fill="auto"/>
            <w:noWrap/>
            <w:vAlign w:val="center"/>
          </w:tcPr>
          <w:p w14:paraId="35F9E281">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Median</w:t>
            </w:r>
          </w:p>
        </w:tc>
        <w:tc>
          <w:tcPr>
            <w:tcW w:w="1523" w:type="dxa"/>
            <w:tcBorders>
              <w:top w:val="nil"/>
              <w:left w:val="nil"/>
              <w:bottom w:val="nil"/>
              <w:right w:val="nil"/>
            </w:tcBorders>
            <w:shd w:val="clear" w:color="auto" w:fill="auto"/>
            <w:noWrap/>
            <w:vAlign w:val="center"/>
          </w:tcPr>
          <w:p w14:paraId="779C3001">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32.8</w:t>
            </w:r>
          </w:p>
        </w:tc>
        <w:tc>
          <w:tcPr>
            <w:tcW w:w="1738" w:type="dxa"/>
            <w:tcBorders>
              <w:top w:val="nil"/>
              <w:left w:val="nil"/>
              <w:bottom w:val="nil"/>
              <w:right w:val="nil"/>
            </w:tcBorders>
            <w:shd w:val="clear" w:color="auto" w:fill="auto"/>
            <w:noWrap/>
            <w:vAlign w:val="center"/>
          </w:tcPr>
          <w:p w14:paraId="46708995">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4.8</w:t>
            </w:r>
          </w:p>
        </w:tc>
      </w:tr>
      <w:tr w14:paraId="0CFBD21E">
        <w:trPr>
          <w:trHeight w:val="240" w:hRule="atLeast"/>
          <w:jc w:val="center"/>
        </w:trPr>
        <w:tc>
          <w:tcPr>
            <w:tcW w:w="999" w:type="dxa"/>
            <w:tcBorders>
              <w:top w:val="nil"/>
              <w:left w:val="nil"/>
              <w:bottom w:val="nil"/>
              <w:right w:val="nil"/>
            </w:tcBorders>
            <w:shd w:val="clear" w:color="auto" w:fill="auto"/>
            <w:noWrap/>
            <w:vAlign w:val="center"/>
          </w:tcPr>
          <w:p w14:paraId="36E6E6B5">
            <w:pPr>
              <w:keepNext w:val="0"/>
              <w:keepLines w:val="0"/>
              <w:widowControl/>
              <w:suppressLineNumbers w:val="0"/>
              <w:spacing w:before="0" w:beforeAutospacing="0" w:after="0" w:afterAutospacing="0"/>
              <w:ind w:left="0" w:right="0"/>
              <w:jc w:val="left"/>
              <w:textAlignment w:val="center"/>
              <w:rPr>
                <w:rFonts w:hint="default" w:ascii="Arial Regular" w:hAnsi="Arial Regular" w:eastAsia="Arial Regular" w:cs="Arial Regular"/>
                <w:b/>
                <w:bCs/>
                <w:i w:val="0"/>
                <w:iCs w:val="0"/>
                <w:color w:val="000000"/>
                <w:sz w:val="16"/>
                <w:szCs w:val="16"/>
                <w:u w:val="none"/>
              </w:rPr>
            </w:pPr>
            <w:r>
              <w:rPr>
                <w:rFonts w:hint="default" w:ascii="Arial Regular" w:hAnsi="Arial Regular" w:eastAsia="Arial Regular" w:cs="Arial Regular"/>
                <w:b/>
                <w:bCs/>
                <w:i w:val="0"/>
                <w:iCs w:val="0"/>
                <w:color w:val="000000"/>
                <w:kern w:val="0"/>
                <w:sz w:val="16"/>
                <w:szCs w:val="16"/>
                <w:u w:val="none"/>
                <w:lang w:val="en-US" w:eastAsia="zh-CN" w:bidi="ar"/>
              </w:rPr>
              <w:t xml:space="preserve">MCH  </w:t>
            </w:r>
          </w:p>
        </w:tc>
        <w:tc>
          <w:tcPr>
            <w:tcW w:w="1647" w:type="dxa"/>
            <w:tcBorders>
              <w:top w:val="nil"/>
              <w:left w:val="nil"/>
              <w:bottom w:val="nil"/>
              <w:right w:val="nil"/>
            </w:tcBorders>
            <w:shd w:val="clear" w:color="auto" w:fill="auto"/>
            <w:noWrap/>
            <w:vAlign w:val="center"/>
          </w:tcPr>
          <w:p w14:paraId="46A190E2">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Median</w:t>
            </w:r>
          </w:p>
        </w:tc>
        <w:tc>
          <w:tcPr>
            <w:tcW w:w="1505" w:type="dxa"/>
            <w:tcBorders>
              <w:top w:val="nil"/>
              <w:left w:val="nil"/>
              <w:bottom w:val="nil"/>
              <w:right w:val="nil"/>
            </w:tcBorders>
            <w:shd w:val="clear" w:color="auto" w:fill="auto"/>
            <w:noWrap/>
            <w:vAlign w:val="center"/>
          </w:tcPr>
          <w:p w14:paraId="2DCA0CF6">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30</w:t>
            </w:r>
          </w:p>
        </w:tc>
        <w:tc>
          <w:tcPr>
            <w:tcW w:w="1754" w:type="dxa"/>
            <w:tcBorders>
              <w:top w:val="nil"/>
              <w:left w:val="nil"/>
              <w:bottom w:val="nil"/>
              <w:right w:val="nil"/>
            </w:tcBorders>
            <w:shd w:val="clear" w:color="auto" w:fill="auto"/>
            <w:noWrap/>
            <w:vAlign w:val="center"/>
          </w:tcPr>
          <w:p w14:paraId="0ACD0CF4">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0.9</w:t>
            </w:r>
          </w:p>
        </w:tc>
        <w:tc>
          <w:tcPr>
            <w:tcW w:w="240" w:type="dxa"/>
            <w:tcBorders>
              <w:top w:val="nil"/>
              <w:left w:val="nil"/>
              <w:bottom w:val="nil"/>
              <w:right w:val="nil"/>
            </w:tcBorders>
            <w:shd w:val="clear" w:color="auto" w:fill="auto"/>
            <w:noWrap/>
            <w:vAlign w:val="center"/>
          </w:tcPr>
          <w:p w14:paraId="70A9E6A7">
            <w:pPr>
              <w:keepNext w:val="0"/>
              <w:keepLines w:val="0"/>
              <w:suppressLineNumbers w:val="0"/>
              <w:spacing w:before="0" w:beforeAutospacing="0" w:after="0" w:afterAutospacing="0"/>
              <w:ind w:left="0" w:right="0"/>
              <w:jc w:val="center"/>
              <w:rPr>
                <w:rFonts w:hint="default" w:ascii="Arial Regular" w:hAnsi="Arial Regular" w:eastAsia="Arial Regular" w:cs="Arial Regular"/>
                <w:i w:val="0"/>
                <w:iCs w:val="0"/>
                <w:color w:val="000000"/>
                <w:sz w:val="16"/>
                <w:szCs w:val="16"/>
                <w:u w:val="none"/>
              </w:rPr>
            </w:pPr>
          </w:p>
        </w:tc>
        <w:tc>
          <w:tcPr>
            <w:tcW w:w="1677" w:type="dxa"/>
            <w:tcBorders>
              <w:top w:val="nil"/>
              <w:left w:val="nil"/>
              <w:bottom w:val="nil"/>
              <w:right w:val="nil"/>
            </w:tcBorders>
            <w:shd w:val="clear" w:color="auto" w:fill="auto"/>
            <w:noWrap/>
            <w:vAlign w:val="center"/>
          </w:tcPr>
          <w:p w14:paraId="0BB84E53">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Median</w:t>
            </w:r>
          </w:p>
        </w:tc>
        <w:tc>
          <w:tcPr>
            <w:tcW w:w="1523" w:type="dxa"/>
            <w:tcBorders>
              <w:top w:val="nil"/>
              <w:left w:val="nil"/>
              <w:bottom w:val="nil"/>
              <w:right w:val="nil"/>
            </w:tcBorders>
            <w:shd w:val="clear" w:color="auto" w:fill="auto"/>
            <w:noWrap/>
            <w:vAlign w:val="center"/>
          </w:tcPr>
          <w:p w14:paraId="4BE6B54C">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29.7</w:t>
            </w:r>
          </w:p>
        </w:tc>
        <w:tc>
          <w:tcPr>
            <w:tcW w:w="1738" w:type="dxa"/>
            <w:tcBorders>
              <w:top w:val="nil"/>
              <w:left w:val="nil"/>
              <w:bottom w:val="nil"/>
              <w:right w:val="nil"/>
            </w:tcBorders>
            <w:shd w:val="clear" w:color="auto" w:fill="auto"/>
            <w:noWrap/>
            <w:vAlign w:val="center"/>
          </w:tcPr>
          <w:p w14:paraId="45BB5C9A">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4.8</w:t>
            </w:r>
          </w:p>
        </w:tc>
      </w:tr>
      <w:tr w14:paraId="35CACC0C">
        <w:trPr>
          <w:trHeight w:val="240" w:hRule="atLeast"/>
          <w:jc w:val="center"/>
        </w:trPr>
        <w:tc>
          <w:tcPr>
            <w:tcW w:w="999" w:type="dxa"/>
            <w:tcBorders>
              <w:top w:val="nil"/>
              <w:left w:val="nil"/>
              <w:bottom w:val="nil"/>
              <w:right w:val="nil"/>
            </w:tcBorders>
            <w:shd w:val="clear" w:color="auto" w:fill="auto"/>
            <w:noWrap/>
            <w:vAlign w:val="center"/>
          </w:tcPr>
          <w:p w14:paraId="2201B70F">
            <w:pPr>
              <w:keepNext w:val="0"/>
              <w:keepLines w:val="0"/>
              <w:widowControl/>
              <w:suppressLineNumbers w:val="0"/>
              <w:spacing w:before="0" w:beforeAutospacing="0" w:after="0" w:afterAutospacing="0"/>
              <w:ind w:left="0" w:right="0"/>
              <w:jc w:val="left"/>
              <w:textAlignment w:val="center"/>
              <w:rPr>
                <w:rFonts w:hint="default" w:ascii="Arial Regular" w:hAnsi="Arial Regular" w:eastAsia="Arial Regular" w:cs="Arial Regular"/>
                <w:b/>
                <w:bCs/>
                <w:i w:val="0"/>
                <w:iCs w:val="0"/>
                <w:color w:val="000000"/>
                <w:sz w:val="16"/>
                <w:szCs w:val="16"/>
                <w:u w:val="none"/>
              </w:rPr>
            </w:pPr>
            <w:r>
              <w:rPr>
                <w:rFonts w:hint="default" w:ascii="Arial Regular" w:hAnsi="Arial Regular" w:eastAsia="Arial Regular" w:cs="Arial Regular"/>
                <w:b/>
                <w:bCs/>
                <w:i w:val="0"/>
                <w:iCs w:val="0"/>
                <w:color w:val="000000"/>
                <w:kern w:val="0"/>
                <w:sz w:val="16"/>
                <w:szCs w:val="16"/>
                <w:u w:val="none"/>
                <w:lang w:val="en-US" w:eastAsia="zh-CN" w:bidi="ar"/>
              </w:rPr>
              <w:t xml:space="preserve">Lactate </w:t>
            </w:r>
          </w:p>
        </w:tc>
        <w:tc>
          <w:tcPr>
            <w:tcW w:w="1647" w:type="dxa"/>
            <w:tcBorders>
              <w:top w:val="nil"/>
              <w:left w:val="nil"/>
              <w:bottom w:val="nil"/>
              <w:right w:val="nil"/>
            </w:tcBorders>
            <w:shd w:val="clear" w:color="auto" w:fill="auto"/>
            <w:noWrap/>
            <w:vAlign w:val="center"/>
          </w:tcPr>
          <w:p w14:paraId="1814D9EA">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Median</w:t>
            </w:r>
          </w:p>
        </w:tc>
        <w:tc>
          <w:tcPr>
            <w:tcW w:w="1505" w:type="dxa"/>
            <w:tcBorders>
              <w:top w:val="nil"/>
              <w:left w:val="nil"/>
              <w:bottom w:val="nil"/>
              <w:right w:val="nil"/>
            </w:tcBorders>
            <w:shd w:val="clear" w:color="auto" w:fill="auto"/>
            <w:noWrap/>
            <w:vAlign w:val="center"/>
          </w:tcPr>
          <w:p w14:paraId="70ED0148">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2.56</w:t>
            </w:r>
          </w:p>
        </w:tc>
        <w:tc>
          <w:tcPr>
            <w:tcW w:w="1754" w:type="dxa"/>
            <w:tcBorders>
              <w:top w:val="nil"/>
              <w:left w:val="nil"/>
              <w:bottom w:val="nil"/>
              <w:right w:val="nil"/>
            </w:tcBorders>
            <w:shd w:val="clear" w:color="auto" w:fill="auto"/>
            <w:noWrap/>
            <w:vAlign w:val="center"/>
          </w:tcPr>
          <w:p w14:paraId="03E7B174">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0.02</w:t>
            </w:r>
          </w:p>
        </w:tc>
        <w:tc>
          <w:tcPr>
            <w:tcW w:w="240" w:type="dxa"/>
            <w:tcBorders>
              <w:top w:val="nil"/>
              <w:left w:val="nil"/>
              <w:bottom w:val="nil"/>
              <w:right w:val="nil"/>
            </w:tcBorders>
            <w:shd w:val="clear" w:color="auto" w:fill="auto"/>
            <w:noWrap/>
            <w:vAlign w:val="center"/>
          </w:tcPr>
          <w:p w14:paraId="6B8B2A45">
            <w:pPr>
              <w:keepNext w:val="0"/>
              <w:keepLines w:val="0"/>
              <w:suppressLineNumbers w:val="0"/>
              <w:spacing w:before="0" w:beforeAutospacing="0" w:after="0" w:afterAutospacing="0"/>
              <w:ind w:left="0" w:right="0"/>
              <w:jc w:val="center"/>
              <w:rPr>
                <w:rFonts w:hint="default" w:ascii="Arial Regular" w:hAnsi="Arial Regular" w:eastAsia="Arial Regular" w:cs="Arial Regular"/>
                <w:i w:val="0"/>
                <w:iCs w:val="0"/>
                <w:color w:val="000000"/>
                <w:sz w:val="16"/>
                <w:szCs w:val="16"/>
                <w:u w:val="none"/>
              </w:rPr>
            </w:pPr>
          </w:p>
        </w:tc>
        <w:tc>
          <w:tcPr>
            <w:tcW w:w="1677" w:type="dxa"/>
            <w:tcBorders>
              <w:top w:val="nil"/>
              <w:left w:val="nil"/>
              <w:bottom w:val="nil"/>
              <w:right w:val="nil"/>
            </w:tcBorders>
            <w:shd w:val="clear" w:color="auto" w:fill="auto"/>
            <w:noWrap/>
            <w:vAlign w:val="center"/>
          </w:tcPr>
          <w:p w14:paraId="3553515A">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Median</w:t>
            </w:r>
          </w:p>
        </w:tc>
        <w:tc>
          <w:tcPr>
            <w:tcW w:w="1523" w:type="dxa"/>
            <w:tcBorders>
              <w:top w:val="nil"/>
              <w:left w:val="nil"/>
              <w:bottom w:val="nil"/>
              <w:right w:val="nil"/>
            </w:tcBorders>
            <w:shd w:val="clear" w:color="auto" w:fill="auto"/>
            <w:noWrap/>
            <w:vAlign w:val="center"/>
          </w:tcPr>
          <w:p w14:paraId="157587A5">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2.4</w:t>
            </w:r>
          </w:p>
        </w:tc>
        <w:tc>
          <w:tcPr>
            <w:tcW w:w="1738" w:type="dxa"/>
            <w:tcBorders>
              <w:top w:val="nil"/>
              <w:left w:val="nil"/>
              <w:bottom w:val="nil"/>
              <w:right w:val="nil"/>
            </w:tcBorders>
            <w:shd w:val="clear" w:color="auto" w:fill="auto"/>
            <w:noWrap/>
            <w:vAlign w:val="center"/>
          </w:tcPr>
          <w:p w14:paraId="7FB8EA3F">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61.27</w:t>
            </w:r>
          </w:p>
        </w:tc>
      </w:tr>
      <w:tr w14:paraId="506B63D7">
        <w:trPr>
          <w:trHeight w:val="240" w:hRule="atLeast"/>
          <w:jc w:val="center"/>
        </w:trPr>
        <w:tc>
          <w:tcPr>
            <w:tcW w:w="999" w:type="dxa"/>
            <w:tcBorders>
              <w:top w:val="nil"/>
              <w:left w:val="nil"/>
              <w:bottom w:val="nil"/>
              <w:right w:val="nil"/>
            </w:tcBorders>
            <w:shd w:val="clear" w:color="auto" w:fill="auto"/>
            <w:noWrap/>
            <w:vAlign w:val="center"/>
          </w:tcPr>
          <w:p w14:paraId="0360C3FF">
            <w:pPr>
              <w:keepNext w:val="0"/>
              <w:keepLines w:val="0"/>
              <w:widowControl/>
              <w:suppressLineNumbers w:val="0"/>
              <w:spacing w:before="0" w:beforeAutospacing="0" w:after="0" w:afterAutospacing="0"/>
              <w:ind w:left="0" w:right="0"/>
              <w:jc w:val="left"/>
              <w:textAlignment w:val="center"/>
              <w:rPr>
                <w:rFonts w:hint="default" w:ascii="Arial Regular" w:hAnsi="Arial Regular" w:eastAsia="Arial Regular" w:cs="Arial Regular"/>
                <w:b/>
                <w:bCs/>
                <w:i w:val="0"/>
                <w:iCs w:val="0"/>
                <w:color w:val="000000"/>
                <w:sz w:val="16"/>
                <w:szCs w:val="16"/>
                <w:u w:val="none"/>
              </w:rPr>
            </w:pPr>
            <w:r>
              <w:rPr>
                <w:rFonts w:hint="default" w:ascii="Arial Regular" w:hAnsi="Arial Regular" w:eastAsia="Arial Regular" w:cs="Arial Regular"/>
                <w:b/>
                <w:bCs/>
                <w:i w:val="0"/>
                <w:iCs w:val="0"/>
                <w:color w:val="000000"/>
                <w:kern w:val="0"/>
                <w:sz w:val="16"/>
                <w:szCs w:val="16"/>
                <w:u w:val="none"/>
                <w:lang w:val="en-US" w:eastAsia="zh-CN" w:bidi="ar"/>
              </w:rPr>
              <w:t xml:space="preserve">Creatinine </w:t>
            </w:r>
          </w:p>
        </w:tc>
        <w:tc>
          <w:tcPr>
            <w:tcW w:w="1647" w:type="dxa"/>
            <w:tcBorders>
              <w:top w:val="nil"/>
              <w:left w:val="nil"/>
              <w:bottom w:val="nil"/>
              <w:right w:val="nil"/>
            </w:tcBorders>
            <w:shd w:val="clear" w:color="auto" w:fill="auto"/>
            <w:noWrap/>
            <w:vAlign w:val="center"/>
          </w:tcPr>
          <w:p w14:paraId="72C39E88">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Median</w:t>
            </w:r>
          </w:p>
        </w:tc>
        <w:tc>
          <w:tcPr>
            <w:tcW w:w="1505" w:type="dxa"/>
            <w:tcBorders>
              <w:top w:val="nil"/>
              <w:left w:val="nil"/>
              <w:bottom w:val="nil"/>
              <w:right w:val="nil"/>
            </w:tcBorders>
            <w:shd w:val="clear" w:color="auto" w:fill="auto"/>
            <w:noWrap/>
            <w:vAlign w:val="center"/>
          </w:tcPr>
          <w:p w14:paraId="621A5983">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1</w:t>
            </w:r>
          </w:p>
        </w:tc>
        <w:tc>
          <w:tcPr>
            <w:tcW w:w="1754" w:type="dxa"/>
            <w:tcBorders>
              <w:top w:val="nil"/>
              <w:left w:val="nil"/>
              <w:bottom w:val="nil"/>
              <w:right w:val="nil"/>
            </w:tcBorders>
            <w:shd w:val="clear" w:color="auto" w:fill="auto"/>
            <w:noWrap/>
            <w:vAlign w:val="center"/>
          </w:tcPr>
          <w:p w14:paraId="30137D72">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1.39</w:t>
            </w:r>
          </w:p>
        </w:tc>
        <w:tc>
          <w:tcPr>
            <w:tcW w:w="240" w:type="dxa"/>
            <w:tcBorders>
              <w:top w:val="nil"/>
              <w:left w:val="nil"/>
              <w:bottom w:val="nil"/>
              <w:right w:val="nil"/>
            </w:tcBorders>
            <w:shd w:val="clear" w:color="auto" w:fill="auto"/>
            <w:noWrap/>
            <w:vAlign w:val="center"/>
          </w:tcPr>
          <w:p w14:paraId="5FAAA452">
            <w:pPr>
              <w:keepNext w:val="0"/>
              <w:keepLines w:val="0"/>
              <w:suppressLineNumbers w:val="0"/>
              <w:spacing w:before="0" w:beforeAutospacing="0" w:after="0" w:afterAutospacing="0"/>
              <w:ind w:left="0" w:right="0"/>
              <w:jc w:val="center"/>
              <w:rPr>
                <w:rFonts w:hint="default" w:ascii="Arial Regular" w:hAnsi="Arial Regular" w:eastAsia="Arial Regular" w:cs="Arial Regular"/>
                <w:i w:val="0"/>
                <w:iCs w:val="0"/>
                <w:color w:val="000000"/>
                <w:sz w:val="16"/>
                <w:szCs w:val="16"/>
                <w:u w:val="none"/>
              </w:rPr>
            </w:pPr>
          </w:p>
        </w:tc>
        <w:tc>
          <w:tcPr>
            <w:tcW w:w="1677" w:type="dxa"/>
            <w:tcBorders>
              <w:top w:val="nil"/>
              <w:left w:val="nil"/>
              <w:bottom w:val="nil"/>
              <w:right w:val="nil"/>
            </w:tcBorders>
            <w:shd w:val="clear" w:color="auto" w:fill="auto"/>
            <w:noWrap/>
            <w:vAlign w:val="center"/>
          </w:tcPr>
          <w:p w14:paraId="08A37755">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Median</w:t>
            </w:r>
          </w:p>
        </w:tc>
        <w:tc>
          <w:tcPr>
            <w:tcW w:w="1523" w:type="dxa"/>
            <w:tcBorders>
              <w:top w:val="nil"/>
              <w:left w:val="nil"/>
              <w:bottom w:val="nil"/>
              <w:right w:val="nil"/>
            </w:tcBorders>
            <w:shd w:val="clear" w:color="auto" w:fill="auto"/>
            <w:noWrap/>
            <w:vAlign w:val="center"/>
          </w:tcPr>
          <w:p w14:paraId="2428FCD2">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1.13</w:t>
            </w:r>
          </w:p>
        </w:tc>
        <w:tc>
          <w:tcPr>
            <w:tcW w:w="1738" w:type="dxa"/>
            <w:tcBorders>
              <w:top w:val="nil"/>
              <w:left w:val="nil"/>
              <w:bottom w:val="nil"/>
              <w:right w:val="nil"/>
            </w:tcBorders>
            <w:shd w:val="clear" w:color="auto" w:fill="auto"/>
            <w:noWrap/>
            <w:vAlign w:val="center"/>
          </w:tcPr>
          <w:p w14:paraId="639337ED">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0.98</w:t>
            </w:r>
          </w:p>
        </w:tc>
      </w:tr>
      <w:tr w14:paraId="55C075B8">
        <w:trPr>
          <w:trHeight w:val="240" w:hRule="atLeast"/>
          <w:jc w:val="center"/>
        </w:trPr>
        <w:tc>
          <w:tcPr>
            <w:tcW w:w="999" w:type="dxa"/>
            <w:tcBorders>
              <w:top w:val="nil"/>
              <w:left w:val="nil"/>
              <w:bottom w:val="nil"/>
              <w:right w:val="nil"/>
            </w:tcBorders>
            <w:shd w:val="clear" w:color="auto" w:fill="auto"/>
            <w:noWrap/>
            <w:vAlign w:val="center"/>
          </w:tcPr>
          <w:p w14:paraId="107AEEB2">
            <w:pPr>
              <w:keepNext w:val="0"/>
              <w:keepLines w:val="0"/>
              <w:widowControl/>
              <w:suppressLineNumbers w:val="0"/>
              <w:spacing w:before="0" w:beforeAutospacing="0" w:after="0" w:afterAutospacing="0"/>
              <w:ind w:left="0" w:right="0"/>
              <w:jc w:val="left"/>
              <w:textAlignment w:val="center"/>
              <w:rPr>
                <w:rFonts w:hint="default" w:ascii="Arial Regular" w:hAnsi="Arial Regular" w:eastAsia="Arial Regular" w:cs="Arial Regular"/>
                <w:b/>
                <w:bCs/>
                <w:i w:val="0"/>
                <w:iCs w:val="0"/>
                <w:color w:val="000000"/>
                <w:sz w:val="16"/>
                <w:szCs w:val="16"/>
                <w:u w:val="none"/>
              </w:rPr>
            </w:pPr>
            <w:r>
              <w:rPr>
                <w:rFonts w:hint="default" w:ascii="Arial Regular" w:hAnsi="Arial Regular" w:eastAsia="Arial Regular" w:cs="Arial Regular"/>
                <w:b/>
                <w:bCs/>
                <w:i w:val="0"/>
                <w:iCs w:val="0"/>
                <w:color w:val="000000"/>
                <w:kern w:val="0"/>
                <w:sz w:val="16"/>
                <w:szCs w:val="16"/>
                <w:u w:val="none"/>
                <w:lang w:val="en-US" w:eastAsia="zh-CN" w:bidi="ar"/>
              </w:rPr>
              <w:t>PLT</w:t>
            </w:r>
          </w:p>
        </w:tc>
        <w:tc>
          <w:tcPr>
            <w:tcW w:w="1647" w:type="dxa"/>
            <w:tcBorders>
              <w:top w:val="nil"/>
              <w:left w:val="nil"/>
              <w:bottom w:val="nil"/>
              <w:right w:val="nil"/>
            </w:tcBorders>
            <w:shd w:val="clear" w:color="auto" w:fill="auto"/>
            <w:noWrap/>
            <w:vAlign w:val="center"/>
          </w:tcPr>
          <w:p w14:paraId="7874D02D">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Median</w:t>
            </w:r>
          </w:p>
        </w:tc>
        <w:tc>
          <w:tcPr>
            <w:tcW w:w="1505" w:type="dxa"/>
            <w:tcBorders>
              <w:top w:val="nil"/>
              <w:left w:val="nil"/>
              <w:bottom w:val="nil"/>
              <w:right w:val="nil"/>
            </w:tcBorders>
            <w:shd w:val="clear" w:color="auto" w:fill="auto"/>
            <w:noWrap/>
            <w:vAlign w:val="center"/>
          </w:tcPr>
          <w:p w14:paraId="70D3C7BD">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147</w:t>
            </w:r>
          </w:p>
        </w:tc>
        <w:tc>
          <w:tcPr>
            <w:tcW w:w="1754" w:type="dxa"/>
            <w:tcBorders>
              <w:top w:val="nil"/>
              <w:left w:val="nil"/>
              <w:bottom w:val="nil"/>
              <w:right w:val="nil"/>
            </w:tcBorders>
            <w:shd w:val="clear" w:color="auto" w:fill="auto"/>
            <w:noWrap/>
            <w:vAlign w:val="center"/>
          </w:tcPr>
          <w:p w14:paraId="0EAF0BDE">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0.93</w:t>
            </w:r>
          </w:p>
        </w:tc>
        <w:tc>
          <w:tcPr>
            <w:tcW w:w="240" w:type="dxa"/>
            <w:tcBorders>
              <w:top w:val="nil"/>
              <w:left w:val="nil"/>
              <w:bottom w:val="nil"/>
              <w:right w:val="nil"/>
            </w:tcBorders>
            <w:shd w:val="clear" w:color="auto" w:fill="auto"/>
            <w:noWrap/>
            <w:vAlign w:val="center"/>
          </w:tcPr>
          <w:p w14:paraId="5E4AC9BC">
            <w:pPr>
              <w:keepNext w:val="0"/>
              <w:keepLines w:val="0"/>
              <w:suppressLineNumbers w:val="0"/>
              <w:spacing w:before="0" w:beforeAutospacing="0" w:after="0" w:afterAutospacing="0"/>
              <w:ind w:left="0" w:right="0"/>
              <w:jc w:val="center"/>
              <w:rPr>
                <w:rFonts w:hint="default" w:ascii="Arial Regular" w:hAnsi="Arial Regular" w:eastAsia="Arial Regular" w:cs="Arial Regular"/>
                <w:i w:val="0"/>
                <w:iCs w:val="0"/>
                <w:color w:val="000000"/>
                <w:sz w:val="16"/>
                <w:szCs w:val="16"/>
                <w:u w:val="none"/>
              </w:rPr>
            </w:pPr>
          </w:p>
        </w:tc>
        <w:tc>
          <w:tcPr>
            <w:tcW w:w="1677" w:type="dxa"/>
            <w:tcBorders>
              <w:top w:val="nil"/>
              <w:left w:val="nil"/>
              <w:bottom w:val="nil"/>
              <w:right w:val="nil"/>
            </w:tcBorders>
            <w:shd w:val="clear" w:color="auto" w:fill="auto"/>
            <w:noWrap/>
            <w:vAlign w:val="center"/>
          </w:tcPr>
          <w:p w14:paraId="2B076653">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Median</w:t>
            </w:r>
          </w:p>
        </w:tc>
        <w:tc>
          <w:tcPr>
            <w:tcW w:w="1523" w:type="dxa"/>
            <w:tcBorders>
              <w:top w:val="nil"/>
              <w:left w:val="nil"/>
              <w:bottom w:val="nil"/>
              <w:right w:val="nil"/>
            </w:tcBorders>
            <w:shd w:val="clear" w:color="auto" w:fill="auto"/>
            <w:noWrap/>
            <w:vAlign w:val="center"/>
          </w:tcPr>
          <w:p w14:paraId="4171FC2A">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142</w:t>
            </w:r>
          </w:p>
        </w:tc>
        <w:tc>
          <w:tcPr>
            <w:tcW w:w="1738" w:type="dxa"/>
            <w:tcBorders>
              <w:top w:val="nil"/>
              <w:left w:val="nil"/>
              <w:bottom w:val="nil"/>
              <w:right w:val="nil"/>
            </w:tcBorders>
            <w:shd w:val="clear" w:color="auto" w:fill="auto"/>
            <w:noWrap/>
            <w:vAlign w:val="center"/>
          </w:tcPr>
          <w:p w14:paraId="5FBB201B">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1.2</w:t>
            </w:r>
          </w:p>
        </w:tc>
      </w:tr>
      <w:tr w14:paraId="30018541">
        <w:trPr>
          <w:trHeight w:val="240" w:hRule="atLeast"/>
          <w:jc w:val="center"/>
        </w:trPr>
        <w:tc>
          <w:tcPr>
            <w:tcW w:w="999" w:type="dxa"/>
            <w:tcBorders>
              <w:top w:val="nil"/>
              <w:left w:val="nil"/>
              <w:bottom w:val="nil"/>
              <w:right w:val="nil"/>
            </w:tcBorders>
            <w:shd w:val="clear" w:color="auto" w:fill="auto"/>
            <w:noWrap/>
            <w:vAlign w:val="center"/>
          </w:tcPr>
          <w:p w14:paraId="03529C21">
            <w:pPr>
              <w:keepNext w:val="0"/>
              <w:keepLines w:val="0"/>
              <w:widowControl/>
              <w:suppressLineNumbers w:val="0"/>
              <w:spacing w:before="0" w:beforeAutospacing="0" w:after="0" w:afterAutospacing="0"/>
              <w:ind w:left="0" w:right="0"/>
              <w:jc w:val="left"/>
              <w:textAlignment w:val="center"/>
              <w:rPr>
                <w:rFonts w:hint="default" w:ascii="Arial Regular" w:hAnsi="Arial Regular" w:eastAsia="Arial Regular" w:cs="Arial Regular"/>
                <w:b/>
                <w:bCs/>
                <w:i w:val="0"/>
                <w:iCs w:val="0"/>
                <w:color w:val="000000"/>
                <w:sz w:val="16"/>
                <w:szCs w:val="16"/>
                <w:u w:val="none"/>
              </w:rPr>
            </w:pPr>
            <w:r>
              <w:rPr>
                <w:rFonts w:hint="default" w:ascii="Arial Regular" w:hAnsi="Arial Regular" w:eastAsia="Arial Regular" w:cs="Arial Regular"/>
                <w:b/>
                <w:bCs/>
                <w:i w:val="0"/>
                <w:iCs w:val="0"/>
                <w:color w:val="000000"/>
                <w:kern w:val="0"/>
                <w:sz w:val="16"/>
                <w:szCs w:val="16"/>
                <w:u w:val="none"/>
                <w:lang w:val="en-US" w:eastAsia="zh-CN" w:bidi="ar"/>
              </w:rPr>
              <w:t>SOFA</w:t>
            </w:r>
          </w:p>
        </w:tc>
        <w:tc>
          <w:tcPr>
            <w:tcW w:w="1647" w:type="dxa"/>
            <w:tcBorders>
              <w:top w:val="nil"/>
              <w:left w:val="nil"/>
              <w:bottom w:val="nil"/>
              <w:right w:val="nil"/>
            </w:tcBorders>
            <w:shd w:val="clear" w:color="auto" w:fill="auto"/>
            <w:noWrap/>
            <w:vAlign w:val="center"/>
          </w:tcPr>
          <w:p w14:paraId="04A64FDE">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Median</w:t>
            </w:r>
          </w:p>
        </w:tc>
        <w:tc>
          <w:tcPr>
            <w:tcW w:w="1505" w:type="dxa"/>
            <w:tcBorders>
              <w:top w:val="nil"/>
              <w:left w:val="nil"/>
              <w:bottom w:val="nil"/>
              <w:right w:val="nil"/>
            </w:tcBorders>
            <w:shd w:val="clear" w:color="auto" w:fill="auto"/>
            <w:noWrap/>
            <w:vAlign w:val="center"/>
          </w:tcPr>
          <w:p w14:paraId="6FCA0FB1">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5</w:t>
            </w:r>
          </w:p>
        </w:tc>
        <w:tc>
          <w:tcPr>
            <w:tcW w:w="1754" w:type="dxa"/>
            <w:tcBorders>
              <w:top w:val="nil"/>
              <w:left w:val="nil"/>
              <w:bottom w:val="nil"/>
              <w:right w:val="nil"/>
            </w:tcBorders>
            <w:shd w:val="clear" w:color="auto" w:fill="auto"/>
            <w:noWrap/>
            <w:vAlign w:val="center"/>
          </w:tcPr>
          <w:p w14:paraId="1669E5ED">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0.04</w:t>
            </w:r>
          </w:p>
        </w:tc>
        <w:tc>
          <w:tcPr>
            <w:tcW w:w="240" w:type="dxa"/>
            <w:tcBorders>
              <w:top w:val="nil"/>
              <w:left w:val="nil"/>
              <w:bottom w:val="nil"/>
              <w:right w:val="nil"/>
            </w:tcBorders>
            <w:shd w:val="clear" w:color="auto" w:fill="auto"/>
            <w:noWrap/>
            <w:vAlign w:val="center"/>
          </w:tcPr>
          <w:p w14:paraId="1AAF8DD1">
            <w:pPr>
              <w:keepNext w:val="0"/>
              <w:keepLines w:val="0"/>
              <w:suppressLineNumbers w:val="0"/>
              <w:spacing w:before="0" w:beforeAutospacing="0" w:after="0" w:afterAutospacing="0"/>
              <w:ind w:left="0" w:right="0"/>
              <w:jc w:val="center"/>
              <w:rPr>
                <w:rFonts w:hint="default" w:ascii="Arial Regular" w:hAnsi="Arial Regular" w:eastAsia="Arial Regular" w:cs="Arial Regular"/>
                <w:i w:val="0"/>
                <w:iCs w:val="0"/>
                <w:color w:val="000000"/>
                <w:sz w:val="16"/>
                <w:szCs w:val="16"/>
                <w:u w:val="none"/>
              </w:rPr>
            </w:pPr>
          </w:p>
        </w:tc>
        <w:tc>
          <w:tcPr>
            <w:tcW w:w="1677" w:type="dxa"/>
            <w:tcBorders>
              <w:top w:val="nil"/>
              <w:left w:val="nil"/>
              <w:bottom w:val="nil"/>
              <w:right w:val="nil"/>
            </w:tcBorders>
            <w:shd w:val="clear" w:color="auto" w:fill="auto"/>
            <w:noWrap/>
            <w:vAlign w:val="center"/>
          </w:tcPr>
          <w:p w14:paraId="5A938852">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w:t>
            </w:r>
          </w:p>
        </w:tc>
        <w:tc>
          <w:tcPr>
            <w:tcW w:w="1523" w:type="dxa"/>
            <w:tcBorders>
              <w:top w:val="nil"/>
              <w:left w:val="nil"/>
              <w:bottom w:val="nil"/>
              <w:right w:val="nil"/>
            </w:tcBorders>
            <w:shd w:val="clear" w:color="auto" w:fill="auto"/>
            <w:noWrap/>
            <w:vAlign w:val="center"/>
          </w:tcPr>
          <w:p w14:paraId="55997698">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w:t>
            </w:r>
          </w:p>
        </w:tc>
        <w:tc>
          <w:tcPr>
            <w:tcW w:w="1738" w:type="dxa"/>
            <w:tcBorders>
              <w:top w:val="nil"/>
              <w:left w:val="nil"/>
              <w:bottom w:val="nil"/>
              <w:right w:val="nil"/>
            </w:tcBorders>
            <w:shd w:val="clear" w:color="auto" w:fill="auto"/>
            <w:noWrap/>
            <w:vAlign w:val="center"/>
          </w:tcPr>
          <w:p w14:paraId="7BC78BDB">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0</w:t>
            </w:r>
          </w:p>
        </w:tc>
      </w:tr>
      <w:tr w14:paraId="0D159985">
        <w:trPr>
          <w:trHeight w:val="240" w:hRule="atLeast"/>
          <w:jc w:val="center"/>
        </w:trPr>
        <w:tc>
          <w:tcPr>
            <w:tcW w:w="999" w:type="dxa"/>
            <w:tcBorders>
              <w:top w:val="nil"/>
              <w:left w:val="nil"/>
              <w:bottom w:val="nil"/>
              <w:right w:val="nil"/>
            </w:tcBorders>
            <w:shd w:val="clear" w:color="auto" w:fill="auto"/>
            <w:noWrap/>
            <w:vAlign w:val="center"/>
          </w:tcPr>
          <w:p w14:paraId="406B37DA">
            <w:pPr>
              <w:keepNext w:val="0"/>
              <w:keepLines w:val="0"/>
              <w:widowControl/>
              <w:suppressLineNumbers w:val="0"/>
              <w:spacing w:before="0" w:beforeAutospacing="0" w:after="0" w:afterAutospacing="0"/>
              <w:ind w:left="0" w:right="0"/>
              <w:jc w:val="left"/>
              <w:textAlignment w:val="center"/>
              <w:rPr>
                <w:rFonts w:hint="default" w:ascii="Arial Regular" w:hAnsi="Arial Regular" w:eastAsia="Arial Regular" w:cs="Arial Regular"/>
                <w:b/>
                <w:bCs/>
                <w:i w:val="0"/>
                <w:iCs w:val="0"/>
                <w:color w:val="000000"/>
                <w:sz w:val="16"/>
                <w:szCs w:val="16"/>
                <w:u w:val="none"/>
              </w:rPr>
            </w:pPr>
            <w:r>
              <w:rPr>
                <w:rFonts w:hint="default" w:ascii="Arial Regular" w:hAnsi="Arial Regular" w:eastAsia="Arial Regular" w:cs="Arial Regular"/>
                <w:b/>
                <w:bCs/>
                <w:i w:val="0"/>
                <w:iCs w:val="0"/>
                <w:color w:val="000000"/>
                <w:kern w:val="0"/>
                <w:sz w:val="16"/>
                <w:szCs w:val="16"/>
                <w:u w:val="none"/>
                <w:lang w:val="en-US" w:eastAsia="zh-CN" w:bidi="ar"/>
              </w:rPr>
              <w:t>HCT</w:t>
            </w:r>
          </w:p>
        </w:tc>
        <w:tc>
          <w:tcPr>
            <w:tcW w:w="1647" w:type="dxa"/>
            <w:tcBorders>
              <w:top w:val="nil"/>
              <w:left w:val="nil"/>
              <w:bottom w:val="nil"/>
              <w:right w:val="nil"/>
            </w:tcBorders>
            <w:shd w:val="clear" w:color="auto" w:fill="auto"/>
            <w:noWrap/>
            <w:vAlign w:val="center"/>
          </w:tcPr>
          <w:p w14:paraId="78846B3E">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Median</w:t>
            </w:r>
          </w:p>
        </w:tc>
        <w:tc>
          <w:tcPr>
            <w:tcW w:w="1505" w:type="dxa"/>
            <w:tcBorders>
              <w:top w:val="nil"/>
              <w:left w:val="nil"/>
              <w:bottom w:val="nil"/>
              <w:right w:val="nil"/>
            </w:tcBorders>
            <w:shd w:val="clear" w:color="auto" w:fill="auto"/>
            <w:noWrap/>
            <w:vAlign w:val="center"/>
          </w:tcPr>
          <w:p w14:paraId="0E03C083">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36</w:t>
            </w:r>
          </w:p>
        </w:tc>
        <w:tc>
          <w:tcPr>
            <w:tcW w:w="1754" w:type="dxa"/>
            <w:tcBorders>
              <w:top w:val="nil"/>
              <w:left w:val="nil"/>
              <w:bottom w:val="nil"/>
              <w:right w:val="nil"/>
            </w:tcBorders>
            <w:shd w:val="clear" w:color="auto" w:fill="auto"/>
            <w:noWrap/>
            <w:vAlign w:val="center"/>
          </w:tcPr>
          <w:p w14:paraId="39BA1005">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0.13</w:t>
            </w:r>
          </w:p>
        </w:tc>
        <w:tc>
          <w:tcPr>
            <w:tcW w:w="240" w:type="dxa"/>
            <w:tcBorders>
              <w:top w:val="nil"/>
              <w:left w:val="nil"/>
              <w:bottom w:val="nil"/>
              <w:right w:val="nil"/>
            </w:tcBorders>
            <w:shd w:val="clear" w:color="auto" w:fill="auto"/>
            <w:noWrap/>
            <w:vAlign w:val="center"/>
          </w:tcPr>
          <w:p w14:paraId="3B880BB0">
            <w:pPr>
              <w:keepNext w:val="0"/>
              <w:keepLines w:val="0"/>
              <w:suppressLineNumbers w:val="0"/>
              <w:spacing w:before="0" w:beforeAutospacing="0" w:after="0" w:afterAutospacing="0"/>
              <w:ind w:left="0" w:right="0"/>
              <w:jc w:val="center"/>
              <w:rPr>
                <w:rFonts w:hint="default" w:ascii="Arial Regular" w:hAnsi="Arial Regular" w:eastAsia="Arial Regular" w:cs="Arial Regular"/>
                <w:i w:val="0"/>
                <w:iCs w:val="0"/>
                <w:color w:val="000000"/>
                <w:sz w:val="16"/>
                <w:szCs w:val="16"/>
                <w:u w:val="none"/>
              </w:rPr>
            </w:pPr>
          </w:p>
        </w:tc>
        <w:tc>
          <w:tcPr>
            <w:tcW w:w="1677" w:type="dxa"/>
            <w:tcBorders>
              <w:top w:val="nil"/>
              <w:left w:val="nil"/>
              <w:bottom w:val="nil"/>
              <w:right w:val="nil"/>
            </w:tcBorders>
            <w:shd w:val="clear" w:color="auto" w:fill="auto"/>
            <w:noWrap/>
            <w:vAlign w:val="center"/>
          </w:tcPr>
          <w:p w14:paraId="445C0F37">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Median</w:t>
            </w:r>
          </w:p>
        </w:tc>
        <w:tc>
          <w:tcPr>
            <w:tcW w:w="1523" w:type="dxa"/>
            <w:tcBorders>
              <w:top w:val="nil"/>
              <w:left w:val="nil"/>
              <w:bottom w:val="nil"/>
              <w:right w:val="nil"/>
            </w:tcBorders>
            <w:shd w:val="clear" w:color="auto" w:fill="auto"/>
            <w:noWrap/>
            <w:vAlign w:val="center"/>
          </w:tcPr>
          <w:p w14:paraId="216CEE67">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36.5</w:t>
            </w:r>
          </w:p>
        </w:tc>
        <w:tc>
          <w:tcPr>
            <w:tcW w:w="1738" w:type="dxa"/>
            <w:tcBorders>
              <w:top w:val="nil"/>
              <w:left w:val="nil"/>
              <w:bottom w:val="nil"/>
              <w:right w:val="nil"/>
            </w:tcBorders>
            <w:shd w:val="clear" w:color="auto" w:fill="auto"/>
            <w:noWrap/>
            <w:vAlign w:val="center"/>
          </w:tcPr>
          <w:p w14:paraId="2901A1D6">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0.86</w:t>
            </w:r>
          </w:p>
        </w:tc>
      </w:tr>
      <w:tr w14:paraId="515BAA98">
        <w:trPr>
          <w:trHeight w:val="240" w:hRule="atLeast"/>
          <w:jc w:val="center"/>
        </w:trPr>
        <w:tc>
          <w:tcPr>
            <w:tcW w:w="999" w:type="dxa"/>
            <w:tcBorders>
              <w:top w:val="nil"/>
              <w:left w:val="nil"/>
              <w:bottom w:val="nil"/>
              <w:right w:val="nil"/>
            </w:tcBorders>
            <w:shd w:val="clear" w:color="auto" w:fill="auto"/>
            <w:noWrap/>
            <w:vAlign w:val="center"/>
          </w:tcPr>
          <w:p w14:paraId="6430B83A">
            <w:pPr>
              <w:keepNext w:val="0"/>
              <w:keepLines w:val="0"/>
              <w:widowControl/>
              <w:suppressLineNumbers w:val="0"/>
              <w:spacing w:before="0" w:beforeAutospacing="0" w:after="0" w:afterAutospacing="0"/>
              <w:ind w:left="0" w:right="0"/>
              <w:jc w:val="left"/>
              <w:textAlignment w:val="center"/>
              <w:rPr>
                <w:rFonts w:hint="default" w:ascii="Arial Regular" w:hAnsi="Arial Regular" w:eastAsia="Arial Regular" w:cs="Arial Regular"/>
                <w:b/>
                <w:bCs/>
                <w:i w:val="0"/>
                <w:iCs w:val="0"/>
                <w:color w:val="000000"/>
                <w:sz w:val="16"/>
                <w:szCs w:val="16"/>
                <w:u w:val="none"/>
              </w:rPr>
            </w:pPr>
            <w:r>
              <w:rPr>
                <w:rFonts w:hint="default" w:ascii="Arial Regular" w:hAnsi="Arial Regular" w:eastAsia="Arial Regular" w:cs="Arial Regular"/>
                <w:b/>
                <w:bCs/>
                <w:i w:val="0"/>
                <w:iCs w:val="0"/>
                <w:color w:val="000000"/>
                <w:kern w:val="0"/>
                <w:sz w:val="16"/>
                <w:szCs w:val="16"/>
                <w:u w:val="none"/>
                <w:lang w:val="en-US" w:eastAsia="zh-CN" w:bidi="ar"/>
              </w:rPr>
              <w:t xml:space="preserve">BE </w:t>
            </w:r>
          </w:p>
        </w:tc>
        <w:tc>
          <w:tcPr>
            <w:tcW w:w="1647" w:type="dxa"/>
            <w:tcBorders>
              <w:top w:val="nil"/>
              <w:left w:val="nil"/>
              <w:bottom w:val="nil"/>
              <w:right w:val="nil"/>
            </w:tcBorders>
            <w:shd w:val="clear" w:color="auto" w:fill="auto"/>
            <w:noWrap/>
            <w:vAlign w:val="center"/>
          </w:tcPr>
          <w:p w14:paraId="17730CB4">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Median</w:t>
            </w:r>
          </w:p>
        </w:tc>
        <w:tc>
          <w:tcPr>
            <w:tcW w:w="1505" w:type="dxa"/>
            <w:tcBorders>
              <w:top w:val="nil"/>
              <w:left w:val="nil"/>
              <w:bottom w:val="nil"/>
              <w:right w:val="nil"/>
            </w:tcBorders>
            <w:shd w:val="clear" w:color="auto" w:fill="auto"/>
            <w:noWrap/>
            <w:vAlign w:val="center"/>
          </w:tcPr>
          <w:p w14:paraId="5962BE0A">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-3.8</w:t>
            </w:r>
          </w:p>
        </w:tc>
        <w:tc>
          <w:tcPr>
            <w:tcW w:w="1754" w:type="dxa"/>
            <w:tcBorders>
              <w:top w:val="nil"/>
              <w:left w:val="nil"/>
              <w:bottom w:val="nil"/>
              <w:right w:val="nil"/>
            </w:tcBorders>
            <w:shd w:val="clear" w:color="auto" w:fill="auto"/>
            <w:noWrap/>
            <w:vAlign w:val="center"/>
          </w:tcPr>
          <w:p w14:paraId="7256F290">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0.11</w:t>
            </w:r>
          </w:p>
        </w:tc>
        <w:tc>
          <w:tcPr>
            <w:tcW w:w="240" w:type="dxa"/>
            <w:tcBorders>
              <w:top w:val="nil"/>
              <w:left w:val="nil"/>
              <w:bottom w:val="nil"/>
              <w:right w:val="nil"/>
            </w:tcBorders>
            <w:shd w:val="clear" w:color="auto" w:fill="auto"/>
            <w:noWrap/>
            <w:vAlign w:val="center"/>
          </w:tcPr>
          <w:p w14:paraId="4B77216B">
            <w:pPr>
              <w:keepNext w:val="0"/>
              <w:keepLines w:val="0"/>
              <w:suppressLineNumbers w:val="0"/>
              <w:spacing w:before="0" w:beforeAutospacing="0" w:after="0" w:afterAutospacing="0"/>
              <w:ind w:left="0" w:right="0"/>
              <w:jc w:val="center"/>
              <w:rPr>
                <w:rFonts w:hint="default" w:ascii="Arial Regular" w:hAnsi="Arial Regular" w:eastAsia="Arial Regular" w:cs="Arial Regular"/>
                <w:i w:val="0"/>
                <w:iCs w:val="0"/>
                <w:color w:val="000000"/>
                <w:sz w:val="16"/>
                <w:szCs w:val="16"/>
                <w:u w:val="none"/>
              </w:rPr>
            </w:pPr>
          </w:p>
        </w:tc>
        <w:tc>
          <w:tcPr>
            <w:tcW w:w="1677" w:type="dxa"/>
            <w:tcBorders>
              <w:top w:val="nil"/>
              <w:left w:val="nil"/>
              <w:bottom w:val="nil"/>
              <w:right w:val="nil"/>
            </w:tcBorders>
            <w:shd w:val="clear" w:color="auto" w:fill="auto"/>
            <w:noWrap/>
            <w:vAlign w:val="center"/>
          </w:tcPr>
          <w:p w14:paraId="48587488">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Median</w:t>
            </w:r>
          </w:p>
        </w:tc>
        <w:tc>
          <w:tcPr>
            <w:tcW w:w="1523" w:type="dxa"/>
            <w:tcBorders>
              <w:top w:val="nil"/>
              <w:left w:val="nil"/>
              <w:bottom w:val="nil"/>
              <w:right w:val="nil"/>
            </w:tcBorders>
            <w:shd w:val="clear" w:color="auto" w:fill="auto"/>
            <w:noWrap/>
            <w:vAlign w:val="center"/>
          </w:tcPr>
          <w:p w14:paraId="6CE2D26E">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-3.8</w:t>
            </w:r>
          </w:p>
        </w:tc>
        <w:tc>
          <w:tcPr>
            <w:tcW w:w="1738" w:type="dxa"/>
            <w:tcBorders>
              <w:top w:val="nil"/>
              <w:left w:val="nil"/>
              <w:bottom w:val="nil"/>
              <w:right w:val="nil"/>
            </w:tcBorders>
            <w:shd w:val="clear" w:color="auto" w:fill="auto"/>
            <w:noWrap/>
            <w:vAlign w:val="center"/>
          </w:tcPr>
          <w:p w14:paraId="63831856">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38.85</w:t>
            </w:r>
          </w:p>
        </w:tc>
      </w:tr>
      <w:tr w14:paraId="656C371D">
        <w:trPr>
          <w:trHeight w:val="240" w:hRule="atLeast"/>
          <w:jc w:val="center"/>
        </w:trPr>
        <w:tc>
          <w:tcPr>
            <w:tcW w:w="999" w:type="dxa"/>
            <w:tcBorders>
              <w:top w:val="nil"/>
              <w:left w:val="nil"/>
              <w:bottom w:val="nil"/>
              <w:right w:val="nil"/>
            </w:tcBorders>
            <w:shd w:val="clear" w:color="auto" w:fill="auto"/>
            <w:noWrap/>
            <w:vAlign w:val="center"/>
          </w:tcPr>
          <w:p w14:paraId="3268EDAD">
            <w:pPr>
              <w:keepNext w:val="0"/>
              <w:keepLines w:val="0"/>
              <w:widowControl/>
              <w:suppressLineNumbers w:val="0"/>
              <w:spacing w:before="0" w:beforeAutospacing="0" w:after="0" w:afterAutospacing="0"/>
              <w:ind w:left="0" w:right="0"/>
              <w:jc w:val="left"/>
              <w:textAlignment w:val="center"/>
              <w:rPr>
                <w:rFonts w:hint="default" w:ascii="Arial Regular" w:hAnsi="Arial Regular" w:eastAsia="Arial Regular" w:cs="Arial Regular"/>
                <w:b/>
                <w:bCs/>
                <w:i w:val="0"/>
                <w:iCs w:val="0"/>
                <w:color w:val="000000"/>
                <w:sz w:val="16"/>
                <w:szCs w:val="16"/>
                <w:u w:val="none"/>
              </w:rPr>
            </w:pPr>
            <w:r>
              <w:rPr>
                <w:rFonts w:hint="default" w:ascii="Arial Regular" w:hAnsi="Arial Regular" w:eastAsia="Arial Regular" w:cs="Arial Regular"/>
                <w:b/>
                <w:bCs/>
                <w:i w:val="0"/>
                <w:iCs w:val="0"/>
                <w:color w:val="000000"/>
                <w:kern w:val="0"/>
                <w:sz w:val="16"/>
                <w:szCs w:val="16"/>
                <w:u w:val="none"/>
                <w:lang w:val="en-US" w:eastAsia="zh-CN" w:bidi="ar"/>
              </w:rPr>
              <w:t>Mg</w:t>
            </w:r>
          </w:p>
        </w:tc>
        <w:tc>
          <w:tcPr>
            <w:tcW w:w="1647" w:type="dxa"/>
            <w:tcBorders>
              <w:top w:val="nil"/>
              <w:left w:val="nil"/>
              <w:bottom w:val="nil"/>
              <w:right w:val="nil"/>
            </w:tcBorders>
            <w:shd w:val="clear" w:color="auto" w:fill="auto"/>
            <w:noWrap/>
            <w:vAlign w:val="center"/>
          </w:tcPr>
          <w:p w14:paraId="5C7525B9">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Median</w:t>
            </w:r>
          </w:p>
        </w:tc>
        <w:tc>
          <w:tcPr>
            <w:tcW w:w="1505" w:type="dxa"/>
            <w:tcBorders>
              <w:top w:val="nil"/>
              <w:left w:val="nil"/>
              <w:bottom w:val="nil"/>
              <w:right w:val="nil"/>
            </w:tcBorders>
            <w:shd w:val="clear" w:color="auto" w:fill="auto"/>
            <w:noWrap/>
            <w:vAlign w:val="center"/>
          </w:tcPr>
          <w:p w14:paraId="4F8220ED">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0.8</w:t>
            </w:r>
          </w:p>
        </w:tc>
        <w:tc>
          <w:tcPr>
            <w:tcW w:w="1754" w:type="dxa"/>
            <w:tcBorders>
              <w:top w:val="nil"/>
              <w:left w:val="nil"/>
              <w:bottom w:val="nil"/>
              <w:right w:val="nil"/>
            </w:tcBorders>
            <w:shd w:val="clear" w:color="auto" w:fill="auto"/>
            <w:noWrap/>
            <w:vAlign w:val="center"/>
          </w:tcPr>
          <w:p w14:paraId="58E0B9B6">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2.88</w:t>
            </w:r>
          </w:p>
        </w:tc>
        <w:tc>
          <w:tcPr>
            <w:tcW w:w="240" w:type="dxa"/>
            <w:tcBorders>
              <w:top w:val="nil"/>
              <w:left w:val="nil"/>
              <w:bottom w:val="nil"/>
              <w:right w:val="nil"/>
            </w:tcBorders>
            <w:shd w:val="clear" w:color="auto" w:fill="auto"/>
            <w:noWrap/>
            <w:vAlign w:val="center"/>
          </w:tcPr>
          <w:p w14:paraId="3DDCF2FD">
            <w:pPr>
              <w:keepNext w:val="0"/>
              <w:keepLines w:val="0"/>
              <w:suppressLineNumbers w:val="0"/>
              <w:spacing w:before="0" w:beforeAutospacing="0" w:after="0" w:afterAutospacing="0"/>
              <w:ind w:left="0" w:right="0"/>
              <w:jc w:val="center"/>
              <w:rPr>
                <w:rFonts w:hint="default" w:ascii="Arial Regular" w:hAnsi="Arial Regular" w:eastAsia="Arial Regular" w:cs="Arial Regular"/>
                <w:i w:val="0"/>
                <w:iCs w:val="0"/>
                <w:color w:val="000000"/>
                <w:sz w:val="16"/>
                <w:szCs w:val="16"/>
                <w:u w:val="none"/>
              </w:rPr>
            </w:pPr>
          </w:p>
        </w:tc>
        <w:tc>
          <w:tcPr>
            <w:tcW w:w="1677" w:type="dxa"/>
            <w:tcBorders>
              <w:top w:val="nil"/>
              <w:left w:val="nil"/>
              <w:bottom w:val="nil"/>
              <w:right w:val="nil"/>
            </w:tcBorders>
            <w:shd w:val="clear" w:color="auto" w:fill="auto"/>
            <w:noWrap/>
            <w:vAlign w:val="center"/>
          </w:tcPr>
          <w:p w14:paraId="5286C73F">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Median</w:t>
            </w:r>
          </w:p>
        </w:tc>
        <w:tc>
          <w:tcPr>
            <w:tcW w:w="1523" w:type="dxa"/>
            <w:tcBorders>
              <w:top w:val="nil"/>
              <w:left w:val="nil"/>
              <w:bottom w:val="nil"/>
              <w:right w:val="nil"/>
            </w:tcBorders>
            <w:shd w:val="clear" w:color="auto" w:fill="auto"/>
            <w:noWrap/>
            <w:vAlign w:val="center"/>
          </w:tcPr>
          <w:p w14:paraId="201D1EAF">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1.8</w:t>
            </w:r>
          </w:p>
        </w:tc>
        <w:tc>
          <w:tcPr>
            <w:tcW w:w="1738" w:type="dxa"/>
            <w:tcBorders>
              <w:top w:val="nil"/>
              <w:left w:val="nil"/>
              <w:bottom w:val="nil"/>
              <w:right w:val="nil"/>
            </w:tcBorders>
            <w:shd w:val="clear" w:color="auto" w:fill="auto"/>
            <w:noWrap/>
            <w:vAlign w:val="center"/>
          </w:tcPr>
          <w:p w14:paraId="021F015C">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22.34</w:t>
            </w:r>
          </w:p>
        </w:tc>
      </w:tr>
      <w:tr w14:paraId="48E76936">
        <w:trPr>
          <w:trHeight w:val="240" w:hRule="atLeast"/>
          <w:jc w:val="center"/>
        </w:trPr>
        <w:tc>
          <w:tcPr>
            <w:tcW w:w="999" w:type="dxa"/>
            <w:tcBorders>
              <w:top w:val="nil"/>
              <w:left w:val="nil"/>
              <w:bottom w:val="nil"/>
              <w:right w:val="nil"/>
            </w:tcBorders>
            <w:shd w:val="clear" w:color="auto" w:fill="auto"/>
            <w:noWrap/>
            <w:vAlign w:val="center"/>
          </w:tcPr>
          <w:p w14:paraId="46FB3AAE">
            <w:pPr>
              <w:keepNext w:val="0"/>
              <w:keepLines w:val="0"/>
              <w:widowControl/>
              <w:suppressLineNumbers w:val="0"/>
              <w:spacing w:before="0" w:beforeAutospacing="0" w:after="0" w:afterAutospacing="0"/>
              <w:ind w:left="0" w:right="0"/>
              <w:jc w:val="left"/>
              <w:textAlignment w:val="center"/>
              <w:rPr>
                <w:rFonts w:hint="default" w:ascii="Arial Regular" w:hAnsi="Arial Regular" w:eastAsia="Arial Regular" w:cs="Arial Regular"/>
                <w:b/>
                <w:bCs/>
                <w:i w:val="0"/>
                <w:iCs w:val="0"/>
                <w:color w:val="000000"/>
                <w:sz w:val="16"/>
                <w:szCs w:val="16"/>
                <w:u w:val="none"/>
              </w:rPr>
            </w:pPr>
            <w:r>
              <w:rPr>
                <w:rFonts w:hint="default" w:ascii="Arial Regular" w:hAnsi="Arial Regular" w:eastAsia="Arial Regular" w:cs="Arial Regular"/>
                <w:b/>
                <w:bCs/>
                <w:i w:val="0"/>
                <w:iCs w:val="0"/>
                <w:color w:val="000000"/>
                <w:kern w:val="0"/>
                <w:sz w:val="16"/>
                <w:szCs w:val="16"/>
                <w:u w:val="none"/>
                <w:lang w:val="en-US" w:eastAsia="zh-CN" w:bidi="ar"/>
              </w:rPr>
              <w:t>Sodium</w:t>
            </w:r>
          </w:p>
        </w:tc>
        <w:tc>
          <w:tcPr>
            <w:tcW w:w="1647" w:type="dxa"/>
            <w:tcBorders>
              <w:top w:val="nil"/>
              <w:left w:val="nil"/>
              <w:bottom w:val="nil"/>
              <w:right w:val="nil"/>
            </w:tcBorders>
            <w:shd w:val="clear" w:color="auto" w:fill="auto"/>
            <w:noWrap/>
            <w:vAlign w:val="center"/>
          </w:tcPr>
          <w:p w14:paraId="1D2B7FD1">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Median</w:t>
            </w:r>
          </w:p>
        </w:tc>
        <w:tc>
          <w:tcPr>
            <w:tcW w:w="1505" w:type="dxa"/>
            <w:tcBorders>
              <w:top w:val="nil"/>
              <w:left w:val="nil"/>
              <w:bottom w:val="nil"/>
              <w:right w:val="nil"/>
            </w:tcBorders>
            <w:shd w:val="clear" w:color="auto" w:fill="auto"/>
            <w:noWrap/>
            <w:vAlign w:val="center"/>
          </w:tcPr>
          <w:p w14:paraId="7058A292">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138</w:t>
            </w:r>
          </w:p>
        </w:tc>
        <w:tc>
          <w:tcPr>
            <w:tcW w:w="1754" w:type="dxa"/>
            <w:tcBorders>
              <w:top w:val="nil"/>
              <w:left w:val="nil"/>
              <w:bottom w:val="nil"/>
              <w:right w:val="nil"/>
            </w:tcBorders>
            <w:shd w:val="clear" w:color="auto" w:fill="auto"/>
            <w:noWrap/>
            <w:vAlign w:val="center"/>
          </w:tcPr>
          <w:p w14:paraId="30AF0092">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16.82</w:t>
            </w:r>
          </w:p>
        </w:tc>
        <w:tc>
          <w:tcPr>
            <w:tcW w:w="240" w:type="dxa"/>
            <w:tcBorders>
              <w:top w:val="nil"/>
              <w:left w:val="nil"/>
              <w:bottom w:val="nil"/>
              <w:right w:val="nil"/>
            </w:tcBorders>
            <w:shd w:val="clear" w:color="auto" w:fill="auto"/>
            <w:noWrap/>
            <w:vAlign w:val="center"/>
          </w:tcPr>
          <w:p w14:paraId="7B986103">
            <w:pPr>
              <w:keepNext w:val="0"/>
              <w:keepLines w:val="0"/>
              <w:suppressLineNumbers w:val="0"/>
              <w:spacing w:before="0" w:beforeAutospacing="0" w:after="0" w:afterAutospacing="0"/>
              <w:ind w:left="0" w:right="0"/>
              <w:jc w:val="center"/>
              <w:rPr>
                <w:rFonts w:hint="default" w:ascii="Arial Regular" w:hAnsi="Arial Regular" w:eastAsia="Arial Regular" w:cs="Arial Regular"/>
                <w:i w:val="0"/>
                <w:iCs w:val="0"/>
                <w:color w:val="000000"/>
                <w:sz w:val="16"/>
                <w:szCs w:val="16"/>
                <w:u w:val="none"/>
              </w:rPr>
            </w:pPr>
          </w:p>
        </w:tc>
        <w:tc>
          <w:tcPr>
            <w:tcW w:w="1677" w:type="dxa"/>
            <w:tcBorders>
              <w:top w:val="nil"/>
              <w:left w:val="nil"/>
              <w:bottom w:val="nil"/>
              <w:right w:val="nil"/>
            </w:tcBorders>
            <w:shd w:val="clear" w:color="auto" w:fill="auto"/>
            <w:noWrap/>
            <w:vAlign w:val="center"/>
          </w:tcPr>
          <w:p w14:paraId="0B5351D6">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Median</w:t>
            </w:r>
          </w:p>
        </w:tc>
        <w:tc>
          <w:tcPr>
            <w:tcW w:w="1523" w:type="dxa"/>
            <w:tcBorders>
              <w:top w:val="nil"/>
              <w:left w:val="nil"/>
              <w:bottom w:val="nil"/>
              <w:right w:val="nil"/>
            </w:tcBorders>
            <w:shd w:val="clear" w:color="auto" w:fill="auto"/>
            <w:noWrap/>
            <w:vAlign w:val="center"/>
          </w:tcPr>
          <w:p w14:paraId="63FD9C3C">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137</w:t>
            </w:r>
          </w:p>
        </w:tc>
        <w:tc>
          <w:tcPr>
            <w:tcW w:w="1738" w:type="dxa"/>
            <w:tcBorders>
              <w:top w:val="nil"/>
              <w:left w:val="nil"/>
              <w:bottom w:val="nil"/>
              <w:right w:val="nil"/>
            </w:tcBorders>
            <w:shd w:val="clear" w:color="auto" w:fill="auto"/>
            <w:noWrap/>
            <w:vAlign w:val="center"/>
          </w:tcPr>
          <w:p w14:paraId="10C833D0">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1.75</w:t>
            </w:r>
          </w:p>
        </w:tc>
      </w:tr>
      <w:tr w14:paraId="333FB41E">
        <w:trPr>
          <w:trHeight w:val="240" w:hRule="atLeast"/>
          <w:jc w:val="center"/>
        </w:trPr>
        <w:tc>
          <w:tcPr>
            <w:tcW w:w="999" w:type="dxa"/>
            <w:tcBorders>
              <w:top w:val="nil"/>
              <w:left w:val="nil"/>
              <w:bottom w:val="nil"/>
              <w:right w:val="nil"/>
            </w:tcBorders>
            <w:shd w:val="clear" w:color="auto" w:fill="auto"/>
            <w:noWrap/>
            <w:vAlign w:val="center"/>
          </w:tcPr>
          <w:p w14:paraId="3D4D83D4">
            <w:pPr>
              <w:keepNext w:val="0"/>
              <w:keepLines w:val="0"/>
              <w:widowControl/>
              <w:suppressLineNumbers w:val="0"/>
              <w:spacing w:before="0" w:beforeAutospacing="0" w:after="0" w:afterAutospacing="0"/>
              <w:ind w:left="0" w:right="0"/>
              <w:jc w:val="left"/>
              <w:textAlignment w:val="center"/>
              <w:rPr>
                <w:rFonts w:hint="default" w:ascii="Arial Regular" w:hAnsi="Arial Regular" w:eastAsia="Arial Regular" w:cs="Arial Regular"/>
                <w:b/>
                <w:bCs/>
                <w:i w:val="0"/>
                <w:iCs w:val="0"/>
                <w:color w:val="000000"/>
                <w:sz w:val="16"/>
                <w:szCs w:val="16"/>
                <w:u w:val="none"/>
              </w:rPr>
            </w:pPr>
            <w:r>
              <w:rPr>
                <w:rFonts w:hint="default" w:ascii="Arial Regular" w:hAnsi="Arial Regular" w:eastAsia="Arial Regular" w:cs="Arial Regular"/>
                <w:b/>
                <w:bCs/>
                <w:i w:val="0"/>
                <w:iCs w:val="0"/>
                <w:color w:val="000000"/>
                <w:kern w:val="0"/>
                <w:sz w:val="16"/>
                <w:szCs w:val="16"/>
                <w:u w:val="none"/>
                <w:lang w:val="en-US" w:eastAsia="zh-CN" w:bidi="ar"/>
              </w:rPr>
              <w:t>pH</w:t>
            </w:r>
          </w:p>
        </w:tc>
        <w:tc>
          <w:tcPr>
            <w:tcW w:w="1647" w:type="dxa"/>
            <w:tcBorders>
              <w:top w:val="nil"/>
              <w:left w:val="nil"/>
              <w:bottom w:val="nil"/>
              <w:right w:val="nil"/>
            </w:tcBorders>
            <w:shd w:val="clear" w:color="auto" w:fill="auto"/>
            <w:noWrap/>
            <w:vAlign w:val="center"/>
          </w:tcPr>
          <w:p w14:paraId="17B04B8F">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Median</w:t>
            </w:r>
          </w:p>
        </w:tc>
        <w:tc>
          <w:tcPr>
            <w:tcW w:w="1505" w:type="dxa"/>
            <w:tcBorders>
              <w:top w:val="nil"/>
              <w:left w:val="nil"/>
              <w:bottom w:val="nil"/>
              <w:right w:val="nil"/>
            </w:tcBorders>
            <w:shd w:val="clear" w:color="auto" w:fill="auto"/>
            <w:noWrap/>
            <w:vAlign w:val="center"/>
          </w:tcPr>
          <w:p w14:paraId="79C0FB8F">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7.325</w:t>
            </w:r>
          </w:p>
        </w:tc>
        <w:tc>
          <w:tcPr>
            <w:tcW w:w="1754" w:type="dxa"/>
            <w:tcBorders>
              <w:top w:val="nil"/>
              <w:left w:val="nil"/>
              <w:bottom w:val="nil"/>
              <w:right w:val="nil"/>
            </w:tcBorders>
            <w:shd w:val="clear" w:color="auto" w:fill="auto"/>
            <w:noWrap/>
            <w:vAlign w:val="center"/>
          </w:tcPr>
          <w:p w14:paraId="4DBF6DBB">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0.1</w:t>
            </w:r>
          </w:p>
        </w:tc>
        <w:tc>
          <w:tcPr>
            <w:tcW w:w="240" w:type="dxa"/>
            <w:tcBorders>
              <w:top w:val="nil"/>
              <w:left w:val="nil"/>
              <w:bottom w:val="nil"/>
              <w:right w:val="nil"/>
            </w:tcBorders>
            <w:shd w:val="clear" w:color="auto" w:fill="auto"/>
            <w:noWrap/>
            <w:vAlign w:val="center"/>
          </w:tcPr>
          <w:p w14:paraId="2E4BC1E1">
            <w:pPr>
              <w:keepNext w:val="0"/>
              <w:keepLines w:val="0"/>
              <w:suppressLineNumbers w:val="0"/>
              <w:spacing w:before="0" w:beforeAutospacing="0" w:after="0" w:afterAutospacing="0"/>
              <w:ind w:left="0" w:right="0"/>
              <w:jc w:val="center"/>
              <w:rPr>
                <w:rFonts w:hint="default" w:ascii="Arial Regular" w:hAnsi="Arial Regular" w:eastAsia="Arial Regular" w:cs="Arial Regular"/>
                <w:i w:val="0"/>
                <w:iCs w:val="0"/>
                <w:color w:val="000000"/>
                <w:sz w:val="16"/>
                <w:szCs w:val="16"/>
                <w:u w:val="none"/>
              </w:rPr>
            </w:pPr>
          </w:p>
        </w:tc>
        <w:tc>
          <w:tcPr>
            <w:tcW w:w="1677" w:type="dxa"/>
            <w:tcBorders>
              <w:top w:val="nil"/>
              <w:left w:val="nil"/>
              <w:bottom w:val="nil"/>
              <w:right w:val="nil"/>
            </w:tcBorders>
            <w:shd w:val="clear" w:color="auto" w:fill="auto"/>
            <w:noWrap/>
            <w:vAlign w:val="center"/>
          </w:tcPr>
          <w:p w14:paraId="4B89984F">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Median</w:t>
            </w:r>
          </w:p>
        </w:tc>
        <w:tc>
          <w:tcPr>
            <w:tcW w:w="1523" w:type="dxa"/>
            <w:tcBorders>
              <w:top w:val="nil"/>
              <w:left w:val="nil"/>
              <w:bottom w:val="nil"/>
              <w:right w:val="nil"/>
            </w:tcBorders>
            <w:shd w:val="clear" w:color="auto" w:fill="auto"/>
            <w:noWrap/>
            <w:vAlign w:val="center"/>
          </w:tcPr>
          <w:p w14:paraId="3AD6461E">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7.31</w:t>
            </w:r>
          </w:p>
        </w:tc>
        <w:tc>
          <w:tcPr>
            <w:tcW w:w="1738" w:type="dxa"/>
            <w:tcBorders>
              <w:top w:val="nil"/>
              <w:left w:val="nil"/>
              <w:bottom w:val="nil"/>
              <w:right w:val="nil"/>
            </w:tcBorders>
            <w:shd w:val="clear" w:color="auto" w:fill="auto"/>
            <w:noWrap/>
            <w:vAlign w:val="center"/>
          </w:tcPr>
          <w:p w14:paraId="6E121860">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26.95</w:t>
            </w:r>
          </w:p>
        </w:tc>
      </w:tr>
      <w:tr w14:paraId="29DE73B6">
        <w:trPr>
          <w:trHeight w:val="280" w:hRule="atLeast"/>
          <w:jc w:val="center"/>
        </w:trPr>
        <w:tc>
          <w:tcPr>
            <w:tcW w:w="999" w:type="dxa"/>
            <w:tcBorders>
              <w:top w:val="nil"/>
              <w:left w:val="nil"/>
              <w:bottom w:val="nil"/>
              <w:right w:val="nil"/>
            </w:tcBorders>
            <w:shd w:val="clear" w:color="auto" w:fill="auto"/>
            <w:noWrap/>
            <w:vAlign w:val="center"/>
          </w:tcPr>
          <w:p w14:paraId="3AF90974">
            <w:pPr>
              <w:keepNext w:val="0"/>
              <w:keepLines w:val="0"/>
              <w:widowControl/>
              <w:suppressLineNumbers w:val="0"/>
              <w:spacing w:before="0" w:beforeAutospacing="0" w:after="0" w:afterAutospacing="0"/>
              <w:ind w:left="0" w:right="0"/>
              <w:jc w:val="left"/>
              <w:textAlignment w:val="center"/>
              <w:rPr>
                <w:rFonts w:hint="default" w:ascii="Arial Regular" w:hAnsi="Arial Regular" w:eastAsia="Arial Regular" w:cs="Arial Regular"/>
                <w:b/>
                <w:bCs/>
                <w:i w:val="0"/>
                <w:iCs w:val="0"/>
                <w:color w:val="000000"/>
                <w:sz w:val="16"/>
                <w:szCs w:val="16"/>
                <w:u w:val="none"/>
              </w:rPr>
            </w:pPr>
            <w:r>
              <w:rPr>
                <w:rFonts w:hint="default" w:ascii="Arial Regular" w:hAnsi="Arial Regular" w:eastAsia="Arial Regular" w:cs="Arial Regular"/>
                <w:b/>
                <w:bCs/>
                <w:i w:val="0"/>
                <w:iCs w:val="0"/>
                <w:color w:val="000000"/>
                <w:kern w:val="0"/>
                <w:sz w:val="16"/>
                <w:szCs w:val="16"/>
                <w:u w:val="none"/>
                <w:lang w:val="en-US" w:eastAsia="zh-CN" w:bidi="ar"/>
              </w:rPr>
              <w:t>SpO</w:t>
            </w:r>
            <w:r>
              <w:rPr>
                <w:rStyle w:val="7"/>
                <w:lang w:val="en-US" w:eastAsia="zh-CN" w:bidi="ar"/>
              </w:rPr>
              <w:t>2</w:t>
            </w:r>
          </w:p>
        </w:tc>
        <w:tc>
          <w:tcPr>
            <w:tcW w:w="1647" w:type="dxa"/>
            <w:tcBorders>
              <w:top w:val="nil"/>
              <w:left w:val="nil"/>
              <w:bottom w:val="nil"/>
              <w:right w:val="nil"/>
            </w:tcBorders>
            <w:shd w:val="clear" w:color="auto" w:fill="auto"/>
            <w:noWrap/>
            <w:vAlign w:val="center"/>
          </w:tcPr>
          <w:p w14:paraId="1DCF946A">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Median</w:t>
            </w:r>
          </w:p>
        </w:tc>
        <w:tc>
          <w:tcPr>
            <w:tcW w:w="1505" w:type="dxa"/>
            <w:tcBorders>
              <w:top w:val="nil"/>
              <w:left w:val="nil"/>
              <w:bottom w:val="nil"/>
              <w:right w:val="nil"/>
            </w:tcBorders>
            <w:shd w:val="clear" w:color="auto" w:fill="auto"/>
            <w:noWrap/>
            <w:vAlign w:val="center"/>
          </w:tcPr>
          <w:p w14:paraId="4A623A40">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92.4</w:t>
            </w:r>
          </w:p>
        </w:tc>
        <w:tc>
          <w:tcPr>
            <w:tcW w:w="1754" w:type="dxa"/>
            <w:tcBorders>
              <w:top w:val="nil"/>
              <w:left w:val="nil"/>
              <w:bottom w:val="nil"/>
              <w:right w:val="nil"/>
            </w:tcBorders>
            <w:shd w:val="clear" w:color="auto" w:fill="auto"/>
            <w:noWrap/>
            <w:vAlign w:val="center"/>
          </w:tcPr>
          <w:p w14:paraId="17E1086A">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0.01</w:t>
            </w:r>
          </w:p>
        </w:tc>
        <w:tc>
          <w:tcPr>
            <w:tcW w:w="240" w:type="dxa"/>
            <w:tcBorders>
              <w:top w:val="nil"/>
              <w:left w:val="nil"/>
              <w:bottom w:val="nil"/>
              <w:right w:val="nil"/>
            </w:tcBorders>
            <w:shd w:val="clear" w:color="auto" w:fill="auto"/>
            <w:noWrap/>
            <w:vAlign w:val="center"/>
          </w:tcPr>
          <w:p w14:paraId="3C8EB14B">
            <w:pPr>
              <w:keepNext w:val="0"/>
              <w:keepLines w:val="0"/>
              <w:suppressLineNumbers w:val="0"/>
              <w:spacing w:before="0" w:beforeAutospacing="0" w:after="0" w:afterAutospacing="0"/>
              <w:ind w:left="0" w:right="0"/>
              <w:jc w:val="center"/>
              <w:rPr>
                <w:rFonts w:hint="default" w:ascii="Arial Regular" w:hAnsi="Arial Regular" w:eastAsia="Arial Regular" w:cs="Arial Regular"/>
                <w:i w:val="0"/>
                <w:iCs w:val="0"/>
                <w:color w:val="000000"/>
                <w:sz w:val="16"/>
                <w:szCs w:val="16"/>
                <w:u w:val="none"/>
              </w:rPr>
            </w:pPr>
          </w:p>
        </w:tc>
        <w:tc>
          <w:tcPr>
            <w:tcW w:w="1677" w:type="dxa"/>
            <w:tcBorders>
              <w:top w:val="nil"/>
              <w:left w:val="nil"/>
              <w:bottom w:val="nil"/>
              <w:right w:val="nil"/>
            </w:tcBorders>
            <w:shd w:val="clear" w:color="auto" w:fill="auto"/>
            <w:noWrap/>
            <w:vAlign w:val="center"/>
          </w:tcPr>
          <w:p w14:paraId="5B392296">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Median</w:t>
            </w:r>
          </w:p>
        </w:tc>
        <w:tc>
          <w:tcPr>
            <w:tcW w:w="1523" w:type="dxa"/>
            <w:tcBorders>
              <w:top w:val="nil"/>
              <w:left w:val="nil"/>
              <w:bottom w:val="nil"/>
              <w:right w:val="nil"/>
            </w:tcBorders>
            <w:shd w:val="clear" w:color="auto" w:fill="auto"/>
            <w:noWrap/>
            <w:vAlign w:val="center"/>
          </w:tcPr>
          <w:p w14:paraId="5415D9A2">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90</w:t>
            </w:r>
          </w:p>
        </w:tc>
        <w:tc>
          <w:tcPr>
            <w:tcW w:w="1738" w:type="dxa"/>
            <w:tcBorders>
              <w:top w:val="nil"/>
              <w:left w:val="nil"/>
              <w:bottom w:val="nil"/>
              <w:right w:val="nil"/>
            </w:tcBorders>
            <w:shd w:val="clear" w:color="auto" w:fill="auto"/>
            <w:noWrap/>
            <w:vAlign w:val="center"/>
          </w:tcPr>
          <w:p w14:paraId="20A1A21A">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8.79</w:t>
            </w:r>
          </w:p>
        </w:tc>
      </w:tr>
      <w:tr w14:paraId="1D65D6B3">
        <w:trPr>
          <w:trHeight w:val="240" w:hRule="atLeast"/>
          <w:jc w:val="center"/>
        </w:trPr>
        <w:tc>
          <w:tcPr>
            <w:tcW w:w="999" w:type="dxa"/>
            <w:tcBorders>
              <w:top w:val="nil"/>
              <w:left w:val="nil"/>
              <w:bottom w:val="nil"/>
              <w:right w:val="nil"/>
            </w:tcBorders>
            <w:shd w:val="clear" w:color="auto" w:fill="auto"/>
            <w:noWrap/>
            <w:vAlign w:val="center"/>
          </w:tcPr>
          <w:p w14:paraId="7F6E401B">
            <w:pPr>
              <w:keepNext w:val="0"/>
              <w:keepLines w:val="0"/>
              <w:widowControl/>
              <w:suppressLineNumbers w:val="0"/>
              <w:spacing w:before="0" w:beforeAutospacing="0" w:after="0" w:afterAutospacing="0"/>
              <w:ind w:left="0" w:right="0"/>
              <w:jc w:val="left"/>
              <w:textAlignment w:val="center"/>
              <w:rPr>
                <w:rFonts w:hint="default" w:ascii="Arial Regular" w:hAnsi="Arial Regular" w:eastAsia="Arial Regular" w:cs="Arial Regular"/>
                <w:b/>
                <w:bCs/>
                <w:i w:val="0"/>
                <w:iCs w:val="0"/>
                <w:color w:val="000000"/>
                <w:sz w:val="16"/>
                <w:szCs w:val="16"/>
                <w:u w:val="none"/>
              </w:rPr>
            </w:pPr>
            <w:r>
              <w:rPr>
                <w:rFonts w:hint="default" w:ascii="Arial Regular" w:hAnsi="Arial Regular" w:eastAsia="Arial Regular" w:cs="Arial Regular"/>
                <w:b/>
                <w:bCs/>
                <w:i w:val="0"/>
                <w:iCs w:val="0"/>
                <w:color w:val="000000"/>
                <w:kern w:val="0"/>
                <w:sz w:val="16"/>
                <w:szCs w:val="16"/>
                <w:u w:val="none"/>
                <w:lang w:val="en-US" w:eastAsia="zh-CN" w:bidi="ar"/>
              </w:rPr>
              <w:t xml:space="preserve">RR </w:t>
            </w:r>
          </w:p>
        </w:tc>
        <w:tc>
          <w:tcPr>
            <w:tcW w:w="1647" w:type="dxa"/>
            <w:tcBorders>
              <w:top w:val="nil"/>
              <w:left w:val="nil"/>
              <w:bottom w:val="nil"/>
              <w:right w:val="nil"/>
            </w:tcBorders>
            <w:shd w:val="clear" w:color="auto" w:fill="auto"/>
            <w:noWrap/>
            <w:vAlign w:val="center"/>
          </w:tcPr>
          <w:p w14:paraId="576090A9">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Median</w:t>
            </w:r>
          </w:p>
        </w:tc>
        <w:tc>
          <w:tcPr>
            <w:tcW w:w="1505" w:type="dxa"/>
            <w:tcBorders>
              <w:top w:val="nil"/>
              <w:left w:val="nil"/>
              <w:bottom w:val="nil"/>
              <w:right w:val="nil"/>
            </w:tcBorders>
            <w:shd w:val="clear" w:color="auto" w:fill="auto"/>
            <w:noWrap/>
            <w:vAlign w:val="center"/>
          </w:tcPr>
          <w:p w14:paraId="0A9A07F1">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17</w:t>
            </w:r>
          </w:p>
        </w:tc>
        <w:tc>
          <w:tcPr>
            <w:tcW w:w="1754" w:type="dxa"/>
            <w:tcBorders>
              <w:top w:val="nil"/>
              <w:left w:val="nil"/>
              <w:bottom w:val="nil"/>
              <w:right w:val="nil"/>
            </w:tcBorders>
            <w:shd w:val="clear" w:color="auto" w:fill="auto"/>
            <w:noWrap/>
            <w:vAlign w:val="center"/>
          </w:tcPr>
          <w:p w14:paraId="0782116A">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20.34</w:t>
            </w:r>
          </w:p>
        </w:tc>
        <w:tc>
          <w:tcPr>
            <w:tcW w:w="240" w:type="dxa"/>
            <w:tcBorders>
              <w:top w:val="nil"/>
              <w:left w:val="nil"/>
              <w:bottom w:val="nil"/>
              <w:right w:val="nil"/>
            </w:tcBorders>
            <w:shd w:val="clear" w:color="auto" w:fill="auto"/>
            <w:noWrap/>
            <w:vAlign w:val="center"/>
          </w:tcPr>
          <w:p w14:paraId="2139CC8F">
            <w:pPr>
              <w:keepNext w:val="0"/>
              <w:keepLines w:val="0"/>
              <w:suppressLineNumbers w:val="0"/>
              <w:spacing w:before="0" w:beforeAutospacing="0" w:after="0" w:afterAutospacing="0"/>
              <w:ind w:left="0" w:right="0"/>
              <w:jc w:val="center"/>
              <w:rPr>
                <w:rFonts w:hint="default" w:ascii="Arial Regular" w:hAnsi="Arial Regular" w:eastAsia="Arial Regular" w:cs="Arial Regular"/>
                <w:i w:val="0"/>
                <w:iCs w:val="0"/>
                <w:color w:val="000000"/>
                <w:sz w:val="16"/>
                <w:szCs w:val="16"/>
                <w:u w:val="none"/>
              </w:rPr>
            </w:pPr>
          </w:p>
        </w:tc>
        <w:tc>
          <w:tcPr>
            <w:tcW w:w="1677" w:type="dxa"/>
            <w:tcBorders>
              <w:top w:val="nil"/>
              <w:left w:val="nil"/>
              <w:bottom w:val="nil"/>
              <w:right w:val="nil"/>
            </w:tcBorders>
            <w:shd w:val="clear" w:color="auto" w:fill="auto"/>
            <w:noWrap/>
            <w:vAlign w:val="center"/>
          </w:tcPr>
          <w:p w14:paraId="27F83598">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Median</w:t>
            </w:r>
          </w:p>
        </w:tc>
        <w:tc>
          <w:tcPr>
            <w:tcW w:w="1523" w:type="dxa"/>
            <w:tcBorders>
              <w:top w:val="nil"/>
              <w:left w:val="nil"/>
              <w:bottom w:val="nil"/>
              <w:right w:val="nil"/>
            </w:tcBorders>
            <w:shd w:val="clear" w:color="auto" w:fill="auto"/>
            <w:noWrap/>
            <w:vAlign w:val="center"/>
          </w:tcPr>
          <w:p w14:paraId="37D2DB7D">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10</w:t>
            </w:r>
          </w:p>
        </w:tc>
        <w:tc>
          <w:tcPr>
            <w:tcW w:w="1738" w:type="dxa"/>
            <w:tcBorders>
              <w:top w:val="nil"/>
              <w:left w:val="nil"/>
              <w:bottom w:val="nil"/>
              <w:right w:val="nil"/>
            </w:tcBorders>
            <w:shd w:val="clear" w:color="auto" w:fill="auto"/>
            <w:noWrap/>
            <w:vAlign w:val="center"/>
          </w:tcPr>
          <w:p w14:paraId="450A8E81">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2.15</w:t>
            </w:r>
          </w:p>
        </w:tc>
      </w:tr>
      <w:tr w14:paraId="5B5743CE">
        <w:trPr>
          <w:trHeight w:val="240" w:hRule="atLeast"/>
          <w:jc w:val="center"/>
        </w:trPr>
        <w:tc>
          <w:tcPr>
            <w:tcW w:w="999" w:type="dxa"/>
            <w:tcBorders>
              <w:top w:val="nil"/>
              <w:left w:val="nil"/>
              <w:bottom w:val="nil"/>
              <w:right w:val="nil"/>
            </w:tcBorders>
            <w:shd w:val="clear" w:color="auto" w:fill="auto"/>
            <w:noWrap/>
            <w:vAlign w:val="center"/>
          </w:tcPr>
          <w:p w14:paraId="63D63320">
            <w:pPr>
              <w:keepNext w:val="0"/>
              <w:keepLines w:val="0"/>
              <w:widowControl/>
              <w:suppressLineNumbers w:val="0"/>
              <w:spacing w:before="0" w:beforeAutospacing="0" w:after="0" w:afterAutospacing="0"/>
              <w:ind w:left="0" w:right="0"/>
              <w:jc w:val="left"/>
              <w:textAlignment w:val="center"/>
              <w:rPr>
                <w:rFonts w:hint="default" w:ascii="Arial Regular" w:hAnsi="Arial Regular" w:eastAsia="Arial Regular" w:cs="Arial Regular"/>
                <w:b/>
                <w:bCs/>
                <w:i w:val="0"/>
                <w:iCs w:val="0"/>
                <w:color w:val="000000"/>
                <w:sz w:val="16"/>
                <w:szCs w:val="16"/>
                <w:u w:val="none"/>
              </w:rPr>
            </w:pPr>
            <w:r>
              <w:rPr>
                <w:rFonts w:hint="default" w:ascii="Arial Regular" w:hAnsi="Arial Regular" w:eastAsia="Arial Regular" w:cs="Arial Regular"/>
                <w:b/>
                <w:bCs/>
                <w:i w:val="0"/>
                <w:iCs w:val="0"/>
                <w:color w:val="000000"/>
                <w:kern w:val="0"/>
                <w:sz w:val="16"/>
                <w:szCs w:val="16"/>
                <w:u w:val="none"/>
                <w:lang w:val="en-US" w:eastAsia="zh-CN" w:bidi="ar"/>
              </w:rPr>
              <w:t>T</w:t>
            </w:r>
          </w:p>
        </w:tc>
        <w:tc>
          <w:tcPr>
            <w:tcW w:w="1647" w:type="dxa"/>
            <w:tcBorders>
              <w:top w:val="nil"/>
              <w:left w:val="nil"/>
              <w:bottom w:val="nil"/>
              <w:right w:val="nil"/>
            </w:tcBorders>
            <w:shd w:val="clear" w:color="auto" w:fill="auto"/>
            <w:noWrap/>
            <w:vAlign w:val="center"/>
          </w:tcPr>
          <w:p w14:paraId="68906D32">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Median</w:t>
            </w:r>
          </w:p>
        </w:tc>
        <w:tc>
          <w:tcPr>
            <w:tcW w:w="1505" w:type="dxa"/>
            <w:tcBorders>
              <w:top w:val="nil"/>
              <w:left w:val="nil"/>
              <w:bottom w:val="nil"/>
              <w:right w:val="nil"/>
            </w:tcBorders>
            <w:shd w:val="clear" w:color="auto" w:fill="auto"/>
            <w:noWrap/>
            <w:vAlign w:val="center"/>
          </w:tcPr>
          <w:p w14:paraId="41F4CFB8">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37.8</w:t>
            </w:r>
          </w:p>
        </w:tc>
        <w:tc>
          <w:tcPr>
            <w:tcW w:w="1754" w:type="dxa"/>
            <w:tcBorders>
              <w:top w:val="nil"/>
              <w:left w:val="nil"/>
              <w:bottom w:val="nil"/>
              <w:right w:val="nil"/>
            </w:tcBorders>
            <w:shd w:val="clear" w:color="auto" w:fill="auto"/>
            <w:noWrap/>
            <w:vAlign w:val="center"/>
          </w:tcPr>
          <w:p w14:paraId="5924D8DB">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2.09</w:t>
            </w:r>
          </w:p>
        </w:tc>
        <w:tc>
          <w:tcPr>
            <w:tcW w:w="240" w:type="dxa"/>
            <w:tcBorders>
              <w:top w:val="nil"/>
              <w:left w:val="nil"/>
              <w:bottom w:val="nil"/>
              <w:right w:val="nil"/>
            </w:tcBorders>
            <w:shd w:val="clear" w:color="auto" w:fill="auto"/>
            <w:noWrap/>
            <w:vAlign w:val="center"/>
          </w:tcPr>
          <w:p w14:paraId="750F9C33">
            <w:pPr>
              <w:keepNext w:val="0"/>
              <w:keepLines w:val="0"/>
              <w:suppressLineNumbers w:val="0"/>
              <w:spacing w:before="0" w:beforeAutospacing="0" w:after="0" w:afterAutospacing="0"/>
              <w:ind w:left="0" w:right="0"/>
              <w:jc w:val="center"/>
              <w:rPr>
                <w:rFonts w:hint="default" w:ascii="Arial Regular" w:hAnsi="Arial Regular" w:eastAsia="Arial Regular" w:cs="Arial Regular"/>
                <w:i w:val="0"/>
                <w:iCs w:val="0"/>
                <w:color w:val="000000"/>
                <w:sz w:val="16"/>
                <w:szCs w:val="16"/>
                <w:u w:val="none"/>
              </w:rPr>
            </w:pPr>
          </w:p>
        </w:tc>
        <w:tc>
          <w:tcPr>
            <w:tcW w:w="1677" w:type="dxa"/>
            <w:tcBorders>
              <w:top w:val="nil"/>
              <w:left w:val="nil"/>
              <w:bottom w:val="nil"/>
              <w:right w:val="nil"/>
            </w:tcBorders>
            <w:shd w:val="clear" w:color="auto" w:fill="auto"/>
            <w:noWrap/>
            <w:vAlign w:val="center"/>
          </w:tcPr>
          <w:p w14:paraId="69ECE3CD">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Median</w:t>
            </w:r>
          </w:p>
        </w:tc>
        <w:tc>
          <w:tcPr>
            <w:tcW w:w="1523" w:type="dxa"/>
            <w:tcBorders>
              <w:top w:val="nil"/>
              <w:left w:val="nil"/>
              <w:bottom w:val="nil"/>
              <w:right w:val="nil"/>
            </w:tcBorders>
            <w:shd w:val="clear" w:color="auto" w:fill="auto"/>
            <w:noWrap/>
            <w:vAlign w:val="center"/>
          </w:tcPr>
          <w:p w14:paraId="69E873C3">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37.6</w:t>
            </w:r>
          </w:p>
        </w:tc>
        <w:tc>
          <w:tcPr>
            <w:tcW w:w="1738" w:type="dxa"/>
            <w:tcBorders>
              <w:top w:val="nil"/>
              <w:left w:val="nil"/>
              <w:bottom w:val="nil"/>
              <w:right w:val="nil"/>
            </w:tcBorders>
            <w:shd w:val="clear" w:color="auto" w:fill="auto"/>
            <w:noWrap/>
            <w:vAlign w:val="center"/>
          </w:tcPr>
          <w:p w14:paraId="7AFB6129">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1.37</w:t>
            </w:r>
          </w:p>
        </w:tc>
      </w:tr>
      <w:tr w14:paraId="2E66EED1">
        <w:trPr>
          <w:trHeight w:val="240" w:hRule="atLeast"/>
          <w:jc w:val="center"/>
        </w:trPr>
        <w:tc>
          <w:tcPr>
            <w:tcW w:w="999" w:type="dxa"/>
            <w:tcBorders>
              <w:top w:val="nil"/>
              <w:left w:val="nil"/>
              <w:bottom w:val="nil"/>
              <w:right w:val="nil"/>
            </w:tcBorders>
            <w:shd w:val="clear" w:color="auto" w:fill="auto"/>
            <w:noWrap/>
            <w:vAlign w:val="center"/>
          </w:tcPr>
          <w:p w14:paraId="34A75122">
            <w:pPr>
              <w:keepNext w:val="0"/>
              <w:keepLines w:val="0"/>
              <w:widowControl/>
              <w:suppressLineNumbers w:val="0"/>
              <w:spacing w:before="0" w:beforeAutospacing="0" w:after="0" w:afterAutospacing="0"/>
              <w:ind w:left="0" w:right="0"/>
              <w:jc w:val="left"/>
              <w:textAlignment w:val="center"/>
              <w:rPr>
                <w:rFonts w:hint="default" w:ascii="Arial Regular" w:hAnsi="Arial Regular" w:eastAsia="Arial Regular" w:cs="Arial Regular"/>
                <w:b/>
                <w:bCs/>
                <w:i w:val="0"/>
                <w:iCs w:val="0"/>
                <w:color w:val="000000"/>
                <w:sz w:val="16"/>
                <w:szCs w:val="16"/>
                <w:u w:val="none"/>
              </w:rPr>
            </w:pPr>
            <w:r>
              <w:rPr>
                <w:rFonts w:hint="default" w:ascii="Arial Regular" w:hAnsi="Arial Regular" w:eastAsia="Arial Regular" w:cs="Arial Regular"/>
                <w:b/>
                <w:bCs/>
                <w:i w:val="0"/>
                <w:iCs w:val="0"/>
                <w:color w:val="000000"/>
                <w:kern w:val="0"/>
                <w:sz w:val="16"/>
                <w:szCs w:val="16"/>
                <w:u w:val="none"/>
                <w:lang w:val="en-US" w:eastAsia="zh-CN" w:bidi="ar"/>
              </w:rPr>
              <w:t>Height</w:t>
            </w:r>
          </w:p>
        </w:tc>
        <w:tc>
          <w:tcPr>
            <w:tcW w:w="1647" w:type="dxa"/>
            <w:tcBorders>
              <w:top w:val="nil"/>
              <w:left w:val="nil"/>
              <w:bottom w:val="nil"/>
              <w:right w:val="nil"/>
            </w:tcBorders>
            <w:shd w:val="clear" w:color="auto" w:fill="auto"/>
            <w:noWrap/>
            <w:vAlign w:val="center"/>
          </w:tcPr>
          <w:p w14:paraId="4A587A8C">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w:t>
            </w:r>
          </w:p>
        </w:tc>
        <w:tc>
          <w:tcPr>
            <w:tcW w:w="1505" w:type="dxa"/>
            <w:tcBorders>
              <w:top w:val="nil"/>
              <w:left w:val="nil"/>
              <w:bottom w:val="nil"/>
              <w:right w:val="nil"/>
            </w:tcBorders>
            <w:shd w:val="clear" w:color="auto" w:fill="auto"/>
            <w:noWrap/>
            <w:vAlign w:val="center"/>
          </w:tcPr>
          <w:p w14:paraId="46C0EF98">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w:t>
            </w:r>
          </w:p>
        </w:tc>
        <w:tc>
          <w:tcPr>
            <w:tcW w:w="1754" w:type="dxa"/>
            <w:tcBorders>
              <w:top w:val="nil"/>
              <w:left w:val="nil"/>
              <w:bottom w:val="nil"/>
              <w:right w:val="nil"/>
            </w:tcBorders>
            <w:shd w:val="clear" w:color="auto" w:fill="auto"/>
            <w:noWrap/>
            <w:vAlign w:val="center"/>
          </w:tcPr>
          <w:p w14:paraId="22EE8BCB">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0</w:t>
            </w:r>
          </w:p>
        </w:tc>
        <w:tc>
          <w:tcPr>
            <w:tcW w:w="240" w:type="dxa"/>
            <w:tcBorders>
              <w:top w:val="nil"/>
              <w:left w:val="nil"/>
              <w:bottom w:val="nil"/>
              <w:right w:val="nil"/>
            </w:tcBorders>
            <w:shd w:val="clear" w:color="auto" w:fill="auto"/>
            <w:noWrap/>
            <w:vAlign w:val="center"/>
          </w:tcPr>
          <w:p w14:paraId="773BE24D">
            <w:pPr>
              <w:keepNext w:val="0"/>
              <w:keepLines w:val="0"/>
              <w:suppressLineNumbers w:val="0"/>
              <w:spacing w:before="0" w:beforeAutospacing="0" w:after="0" w:afterAutospacing="0"/>
              <w:ind w:left="0" w:right="0"/>
              <w:jc w:val="center"/>
              <w:rPr>
                <w:rFonts w:hint="default" w:ascii="Arial Regular" w:hAnsi="Arial Regular" w:eastAsia="Arial Regular" w:cs="Arial Regular"/>
                <w:i w:val="0"/>
                <w:iCs w:val="0"/>
                <w:color w:val="000000"/>
                <w:sz w:val="16"/>
                <w:szCs w:val="16"/>
                <w:u w:val="none"/>
              </w:rPr>
            </w:pPr>
          </w:p>
        </w:tc>
        <w:tc>
          <w:tcPr>
            <w:tcW w:w="1677" w:type="dxa"/>
            <w:tcBorders>
              <w:top w:val="nil"/>
              <w:left w:val="nil"/>
              <w:bottom w:val="nil"/>
              <w:right w:val="nil"/>
            </w:tcBorders>
            <w:shd w:val="clear" w:color="auto" w:fill="auto"/>
            <w:noWrap/>
            <w:vAlign w:val="center"/>
          </w:tcPr>
          <w:p w14:paraId="7F12A938">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Median</w:t>
            </w:r>
          </w:p>
        </w:tc>
        <w:tc>
          <w:tcPr>
            <w:tcW w:w="1523" w:type="dxa"/>
            <w:tcBorders>
              <w:top w:val="nil"/>
              <w:left w:val="nil"/>
              <w:bottom w:val="nil"/>
              <w:right w:val="nil"/>
            </w:tcBorders>
            <w:shd w:val="clear" w:color="auto" w:fill="auto"/>
            <w:noWrap/>
            <w:vAlign w:val="center"/>
          </w:tcPr>
          <w:p w14:paraId="66362FB7">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82.6</w:t>
            </w:r>
          </w:p>
        </w:tc>
        <w:tc>
          <w:tcPr>
            <w:tcW w:w="1738" w:type="dxa"/>
            <w:tcBorders>
              <w:top w:val="nil"/>
              <w:left w:val="nil"/>
              <w:bottom w:val="nil"/>
              <w:right w:val="nil"/>
            </w:tcBorders>
            <w:shd w:val="clear" w:color="auto" w:fill="auto"/>
            <w:noWrap/>
            <w:vAlign w:val="center"/>
          </w:tcPr>
          <w:p w14:paraId="7A18BC59">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0.49</w:t>
            </w:r>
          </w:p>
        </w:tc>
      </w:tr>
      <w:tr w14:paraId="1C6E9163">
        <w:trPr>
          <w:trHeight w:val="240" w:hRule="atLeast"/>
          <w:jc w:val="center"/>
        </w:trPr>
        <w:tc>
          <w:tcPr>
            <w:tcW w:w="999" w:type="dxa"/>
            <w:tcBorders>
              <w:top w:val="nil"/>
              <w:left w:val="nil"/>
              <w:bottom w:val="single" w:color="000000" w:sz="4" w:space="0"/>
              <w:right w:val="nil"/>
            </w:tcBorders>
            <w:shd w:val="clear" w:color="auto" w:fill="auto"/>
            <w:noWrap/>
            <w:vAlign w:val="center"/>
          </w:tcPr>
          <w:p w14:paraId="737F775B">
            <w:pPr>
              <w:keepNext w:val="0"/>
              <w:keepLines w:val="0"/>
              <w:widowControl/>
              <w:suppressLineNumbers w:val="0"/>
              <w:spacing w:before="0" w:beforeAutospacing="0" w:after="0" w:afterAutospacing="0"/>
              <w:ind w:left="0" w:right="0"/>
              <w:jc w:val="left"/>
              <w:textAlignment w:val="center"/>
              <w:rPr>
                <w:rFonts w:hint="default" w:ascii="Arial Regular" w:hAnsi="Arial Regular" w:eastAsia="Arial Regular" w:cs="Arial Regular"/>
                <w:b/>
                <w:bCs/>
                <w:i w:val="0"/>
                <w:iCs w:val="0"/>
                <w:color w:val="000000"/>
                <w:sz w:val="16"/>
                <w:szCs w:val="16"/>
                <w:u w:val="none"/>
              </w:rPr>
            </w:pPr>
            <w:r>
              <w:rPr>
                <w:rFonts w:hint="default" w:ascii="Arial Regular" w:hAnsi="Arial Regular" w:eastAsia="Arial Regular" w:cs="Arial Regular"/>
                <w:b/>
                <w:bCs/>
                <w:i w:val="0"/>
                <w:iCs w:val="0"/>
                <w:color w:val="000000"/>
                <w:kern w:val="0"/>
                <w:sz w:val="16"/>
                <w:szCs w:val="16"/>
                <w:u w:val="none"/>
                <w:lang w:val="en-US" w:eastAsia="zh-CN" w:bidi="ar"/>
              </w:rPr>
              <w:t>Weight</w:t>
            </w:r>
          </w:p>
        </w:tc>
        <w:tc>
          <w:tcPr>
            <w:tcW w:w="1647" w:type="dxa"/>
            <w:tcBorders>
              <w:top w:val="nil"/>
              <w:left w:val="nil"/>
              <w:bottom w:val="single" w:color="000000" w:sz="4" w:space="0"/>
              <w:right w:val="nil"/>
            </w:tcBorders>
            <w:shd w:val="clear" w:color="auto" w:fill="auto"/>
            <w:noWrap/>
            <w:vAlign w:val="center"/>
          </w:tcPr>
          <w:p w14:paraId="35570CF8">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w:t>
            </w:r>
          </w:p>
        </w:tc>
        <w:tc>
          <w:tcPr>
            <w:tcW w:w="1505" w:type="dxa"/>
            <w:tcBorders>
              <w:top w:val="nil"/>
              <w:left w:val="nil"/>
              <w:bottom w:val="single" w:color="000000" w:sz="4" w:space="0"/>
              <w:right w:val="nil"/>
            </w:tcBorders>
            <w:shd w:val="clear" w:color="auto" w:fill="auto"/>
            <w:noWrap/>
            <w:vAlign w:val="center"/>
          </w:tcPr>
          <w:p w14:paraId="69FD94BA">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w:t>
            </w:r>
          </w:p>
        </w:tc>
        <w:tc>
          <w:tcPr>
            <w:tcW w:w="1754" w:type="dxa"/>
            <w:tcBorders>
              <w:top w:val="nil"/>
              <w:left w:val="nil"/>
              <w:bottom w:val="single" w:color="000000" w:sz="4" w:space="0"/>
              <w:right w:val="nil"/>
            </w:tcBorders>
            <w:shd w:val="clear" w:color="auto" w:fill="auto"/>
            <w:noWrap/>
            <w:vAlign w:val="center"/>
          </w:tcPr>
          <w:p w14:paraId="7D55EFEE">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0</w:t>
            </w:r>
          </w:p>
        </w:tc>
        <w:tc>
          <w:tcPr>
            <w:tcW w:w="240" w:type="dxa"/>
            <w:tcBorders>
              <w:top w:val="nil"/>
              <w:left w:val="nil"/>
              <w:bottom w:val="single" w:color="000000" w:sz="4" w:space="0"/>
              <w:right w:val="nil"/>
            </w:tcBorders>
            <w:shd w:val="clear" w:color="auto" w:fill="auto"/>
            <w:noWrap/>
            <w:vAlign w:val="center"/>
          </w:tcPr>
          <w:p w14:paraId="61DC129F">
            <w:pPr>
              <w:keepNext w:val="0"/>
              <w:keepLines w:val="0"/>
              <w:suppressLineNumbers w:val="0"/>
              <w:spacing w:before="0" w:beforeAutospacing="0" w:after="0" w:afterAutospacing="0"/>
              <w:ind w:left="0" w:right="0"/>
              <w:jc w:val="center"/>
              <w:rPr>
                <w:rFonts w:hint="default" w:ascii="Arial Regular" w:hAnsi="Arial Regular" w:eastAsia="Arial Regular" w:cs="Arial Regular"/>
                <w:i w:val="0"/>
                <w:iCs w:val="0"/>
                <w:color w:val="000000"/>
                <w:sz w:val="16"/>
                <w:szCs w:val="16"/>
                <w:u w:val="none"/>
              </w:rPr>
            </w:pPr>
          </w:p>
        </w:tc>
        <w:tc>
          <w:tcPr>
            <w:tcW w:w="1677" w:type="dxa"/>
            <w:tcBorders>
              <w:top w:val="nil"/>
              <w:left w:val="nil"/>
              <w:bottom w:val="single" w:color="000000" w:sz="4" w:space="0"/>
              <w:right w:val="nil"/>
            </w:tcBorders>
            <w:shd w:val="clear" w:color="auto" w:fill="auto"/>
            <w:noWrap/>
            <w:vAlign w:val="center"/>
          </w:tcPr>
          <w:p w14:paraId="456228FE">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Median</w:t>
            </w:r>
          </w:p>
        </w:tc>
        <w:tc>
          <w:tcPr>
            <w:tcW w:w="1523" w:type="dxa"/>
            <w:tcBorders>
              <w:top w:val="nil"/>
              <w:left w:val="nil"/>
              <w:bottom w:val="single" w:color="000000" w:sz="4" w:space="0"/>
              <w:right w:val="nil"/>
            </w:tcBorders>
            <w:shd w:val="clear" w:color="auto" w:fill="auto"/>
            <w:noWrap/>
            <w:vAlign w:val="center"/>
          </w:tcPr>
          <w:p w14:paraId="6F88ED39">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170.2</w:t>
            </w:r>
          </w:p>
        </w:tc>
        <w:tc>
          <w:tcPr>
            <w:tcW w:w="1738" w:type="dxa"/>
            <w:tcBorders>
              <w:top w:val="nil"/>
              <w:left w:val="nil"/>
              <w:bottom w:val="single" w:color="000000" w:sz="4" w:space="0"/>
              <w:right w:val="nil"/>
            </w:tcBorders>
            <w:shd w:val="clear" w:color="auto" w:fill="auto"/>
            <w:noWrap/>
            <w:vAlign w:val="center"/>
          </w:tcPr>
          <w:p w14:paraId="26AD6B09">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2.44</w:t>
            </w:r>
          </w:p>
        </w:tc>
      </w:tr>
    </w:tbl>
    <w:p w14:paraId="1E622152">
      <w:pPr>
        <w:jc w:val="left"/>
        <w:rPr>
          <w:rFonts w:hint="eastAsia" w:ascii="Arial Regular" w:hAnsi="Arial Regular" w:eastAsia="Arial Regular" w:cs="Arial Regular"/>
          <w:b/>
          <w:bCs/>
          <w:i w:val="0"/>
          <w:iCs w:val="0"/>
          <w:color w:val="000000"/>
          <w:kern w:val="0"/>
          <w:sz w:val="16"/>
          <w:szCs w:val="16"/>
          <w:u w:val="none"/>
          <w:lang w:val="en-US" w:eastAsia="zh-CN" w:bidi="ar"/>
        </w:rPr>
      </w:pPr>
      <w:r>
        <w:rPr>
          <w:rFonts w:hint="default" w:ascii="Arial Regular" w:hAnsi="Arial Regular" w:eastAsia="Arial Regular" w:cs="Arial Regular"/>
          <w:i w:val="0"/>
          <w:iCs w:val="0"/>
          <w:color w:val="000000"/>
          <w:kern w:val="0"/>
          <w:sz w:val="16"/>
          <w:szCs w:val="16"/>
          <w:u w:val="none"/>
          <w:lang w:val="en-US" w:eastAsia="zh-CN" w:bidi="ar"/>
        </w:rPr>
        <w:t>BE: Base Excess; eICU: eICU Collaborative Research Database; Hb: Hemoglobin; HCT: Hematocrit; MCH: Mean Corpuscular Hemoglobin; MCHC: Mean Corpuscular Hemoglobin Concentration; MCV: Mean Corpuscular Volume; Mg: Magnesium; PLT: Platelet Count; RR: Respiratory Rate; SICdb: Salzburg Intensive Care database; SOFA: Sequential Organ Failure Assessment; SpO2: Oxygen Saturation; T: Temperature; WBC: White Blood Cell Count.</w:t>
      </w:r>
    </w:p>
    <w:p w14:paraId="78A66CEB">
      <w:pPr>
        <w:jc w:val="center"/>
        <w:rPr>
          <w:rFonts w:hint="default"/>
          <w:lang w:val="en-US" w:eastAsia="zh-CN"/>
        </w:rPr>
      </w:pPr>
    </w:p>
    <w:p w14:paraId="736C968D">
      <w:pPr>
        <w:jc w:val="center"/>
        <w:rPr>
          <w:rFonts w:hint="default"/>
          <w:lang w:val="en-US" w:eastAsia="zh-CN"/>
        </w:rPr>
      </w:pPr>
    </w:p>
    <w:p w14:paraId="3C0D8C9A">
      <w:pPr>
        <w:jc w:val="center"/>
        <w:rPr>
          <w:rFonts w:hint="default"/>
          <w:lang w:val="en-US" w:eastAsia="zh-CN"/>
        </w:rPr>
      </w:pPr>
    </w:p>
    <w:p w14:paraId="5B55E477">
      <w:pPr>
        <w:jc w:val="center"/>
        <w:rPr>
          <w:rFonts w:hint="default"/>
          <w:lang w:val="en-US" w:eastAsia="zh-CN"/>
        </w:rPr>
      </w:pPr>
    </w:p>
    <w:p w14:paraId="0BFBFE23">
      <w:pPr>
        <w:jc w:val="center"/>
        <w:rPr>
          <w:rFonts w:hint="default"/>
          <w:lang w:val="en-US" w:eastAsia="zh-CN"/>
        </w:rPr>
      </w:pPr>
    </w:p>
    <w:p w14:paraId="628F3658">
      <w:pPr>
        <w:jc w:val="center"/>
        <w:rPr>
          <w:rFonts w:hint="default"/>
          <w:lang w:val="en-US" w:eastAsia="zh-CN"/>
        </w:rPr>
      </w:pPr>
    </w:p>
    <w:p w14:paraId="69D23E63">
      <w:pPr>
        <w:jc w:val="center"/>
        <w:rPr>
          <w:rFonts w:hint="default"/>
          <w:lang w:val="en-US" w:eastAsia="zh-CN"/>
        </w:rPr>
      </w:pPr>
    </w:p>
    <w:p w14:paraId="5B580940">
      <w:pPr>
        <w:jc w:val="center"/>
        <w:rPr>
          <w:rFonts w:hint="default"/>
          <w:lang w:val="en-US" w:eastAsia="zh-CN"/>
        </w:rPr>
      </w:pPr>
    </w:p>
    <w:p w14:paraId="56CDED71">
      <w:pPr>
        <w:jc w:val="center"/>
        <w:rPr>
          <w:rFonts w:hint="default"/>
          <w:lang w:val="en-US" w:eastAsia="zh-CN"/>
        </w:rPr>
      </w:pPr>
    </w:p>
    <w:p w14:paraId="41ADF989">
      <w:pPr>
        <w:jc w:val="center"/>
        <w:rPr>
          <w:rFonts w:hint="default"/>
          <w:lang w:val="en-US" w:eastAsia="zh-CN"/>
        </w:rPr>
      </w:pPr>
    </w:p>
    <w:p w14:paraId="696DC951">
      <w:pPr>
        <w:jc w:val="center"/>
        <w:rPr>
          <w:rFonts w:hint="default"/>
          <w:lang w:val="en-US" w:eastAsia="zh-CN"/>
        </w:rPr>
      </w:pPr>
    </w:p>
    <w:p w14:paraId="19AA61E6">
      <w:pPr>
        <w:jc w:val="center"/>
        <w:rPr>
          <w:rFonts w:hint="default"/>
          <w:lang w:val="en-US" w:eastAsia="zh-CN"/>
        </w:rPr>
      </w:pPr>
    </w:p>
    <w:p w14:paraId="5D6F7272">
      <w:pPr>
        <w:jc w:val="center"/>
        <w:rPr>
          <w:rFonts w:hint="default"/>
          <w:lang w:val="en-US" w:eastAsia="zh-CN"/>
        </w:rPr>
      </w:pPr>
    </w:p>
    <w:p w14:paraId="18782054">
      <w:pPr>
        <w:jc w:val="center"/>
        <w:rPr>
          <w:rFonts w:hint="default"/>
          <w:lang w:val="en-US" w:eastAsia="zh-CN"/>
        </w:rPr>
      </w:pPr>
    </w:p>
    <w:p w14:paraId="40111A91">
      <w:pPr>
        <w:jc w:val="center"/>
        <w:rPr>
          <w:rFonts w:hint="default"/>
          <w:lang w:val="en-US" w:eastAsia="zh-CN"/>
        </w:rPr>
      </w:pPr>
    </w:p>
    <w:p w14:paraId="5BA8CC56">
      <w:pPr>
        <w:jc w:val="center"/>
        <w:rPr>
          <w:rFonts w:hint="default"/>
          <w:lang w:val="en-US" w:eastAsia="zh-CN"/>
        </w:rPr>
      </w:pPr>
    </w:p>
    <w:p w14:paraId="05B2B5BB">
      <w:pPr>
        <w:jc w:val="center"/>
        <w:rPr>
          <w:rFonts w:hint="default"/>
          <w:lang w:val="en-US" w:eastAsia="zh-CN"/>
        </w:rPr>
      </w:pPr>
    </w:p>
    <w:p w14:paraId="51FCA419">
      <w:pPr>
        <w:jc w:val="center"/>
        <w:rPr>
          <w:rFonts w:hint="default"/>
          <w:lang w:val="en-US" w:eastAsia="zh-CN"/>
        </w:rPr>
      </w:pPr>
    </w:p>
    <w:p w14:paraId="65C6AB17">
      <w:pPr>
        <w:jc w:val="center"/>
        <w:rPr>
          <w:rFonts w:hint="default"/>
          <w:lang w:val="en-US" w:eastAsia="zh-CN"/>
        </w:rPr>
      </w:pPr>
    </w:p>
    <w:p w14:paraId="687D03D5">
      <w:pPr>
        <w:jc w:val="center"/>
        <w:rPr>
          <w:rFonts w:hint="default"/>
          <w:lang w:val="en-US" w:eastAsia="zh-CN"/>
        </w:rPr>
      </w:pPr>
    </w:p>
    <w:p w14:paraId="37A5FC12">
      <w:pPr>
        <w:jc w:val="center"/>
        <w:rPr>
          <w:rFonts w:hint="default"/>
          <w:lang w:val="en-US" w:eastAsia="zh-CN"/>
        </w:rPr>
      </w:pPr>
    </w:p>
    <w:p w14:paraId="131B0C10">
      <w:pPr>
        <w:rPr>
          <w:rFonts w:hint="default"/>
          <w:lang w:val="en-US" w:eastAsia="zh-CN"/>
        </w:rPr>
      </w:pPr>
      <w:r>
        <w:rPr>
          <w:rFonts w:hint="default"/>
          <w:lang w:val="en-US" w:eastAsia="zh-CN"/>
        </w:rPr>
        <w:br w:type="page"/>
      </w:r>
    </w:p>
    <w:p w14:paraId="0CF3AE2D">
      <w:pPr>
        <w:jc w:val="left"/>
        <w:rPr>
          <w:rFonts w:hint="default" w:ascii="Arial Regular" w:hAnsi="Arial Regular" w:eastAsia="Arial Regular" w:cs="Arial Regular"/>
          <w:b/>
          <w:bCs/>
          <w:i w:val="0"/>
          <w:iCs w:val="0"/>
          <w:color w:val="000000"/>
          <w:kern w:val="0"/>
          <w:sz w:val="20"/>
          <w:szCs w:val="20"/>
          <w:u w:val="none"/>
          <w:lang w:val="en-US" w:eastAsia="zh-CN" w:bidi="ar"/>
        </w:rPr>
      </w:pPr>
      <w:r>
        <w:rPr>
          <w:rFonts w:hint="default" w:ascii="Arial Regular" w:hAnsi="Arial Regular" w:eastAsia="Arial Regular" w:cs="Arial Regular"/>
          <w:b/>
          <w:bCs/>
          <w:i w:val="0"/>
          <w:iCs w:val="0"/>
          <w:color w:val="000000"/>
          <w:kern w:val="0"/>
          <w:sz w:val="20"/>
          <w:szCs w:val="20"/>
          <w:u w:val="none"/>
          <w:lang w:val="en-US" w:eastAsia="zh-CN" w:bidi="ar"/>
        </w:rPr>
        <w:t>Table S2. Performance of different time point HEDI in predicting ICU mortality</w:t>
      </w:r>
    </w:p>
    <w:p w14:paraId="57861236">
      <w:pPr>
        <w:jc w:val="left"/>
        <w:rPr>
          <w:rFonts w:hint="default" w:ascii="Arial Regular" w:hAnsi="Arial Regular" w:eastAsia="Arial Regular" w:cs="Arial Regular"/>
          <w:b/>
          <w:bCs/>
          <w:i w:val="0"/>
          <w:iCs w:val="0"/>
          <w:color w:val="000000"/>
          <w:kern w:val="0"/>
          <w:sz w:val="20"/>
          <w:szCs w:val="20"/>
          <w:u w:val="none"/>
          <w:lang w:val="en-US" w:eastAsia="zh-CN" w:bidi="ar"/>
        </w:rPr>
      </w:pPr>
    </w:p>
    <w:tbl>
      <w:tblPr>
        <w:tblStyle w:val="3"/>
        <w:tblW w:w="1186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99"/>
        <w:gridCol w:w="741"/>
        <w:gridCol w:w="1711"/>
        <w:gridCol w:w="1533"/>
        <w:gridCol w:w="1533"/>
        <w:gridCol w:w="1444"/>
        <w:gridCol w:w="1444"/>
        <w:gridCol w:w="1444"/>
        <w:gridCol w:w="1444"/>
      </w:tblGrid>
      <w:tr w14:paraId="67FDB880">
        <w:trPr>
          <w:trHeight w:val="480" w:hRule="atLeast"/>
          <w:jc w:val="center"/>
        </w:trPr>
        <w:tc>
          <w:tcPr>
            <w:tcW w:w="550" w:type="dxa"/>
            <w:tcBorders>
              <w:top w:val="single" w:color="auto" w:sz="4" w:space="0"/>
              <w:left w:val="nil"/>
              <w:bottom w:val="single" w:color="000000" w:sz="4" w:space="0"/>
              <w:right w:val="nil"/>
            </w:tcBorders>
            <w:shd w:val="clear" w:color="auto" w:fill="auto"/>
            <w:noWrap/>
            <w:vAlign w:val="center"/>
          </w:tcPr>
          <w:p w14:paraId="1B380680">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b/>
                <w:bCs/>
                <w:i w:val="0"/>
                <w:iCs w:val="0"/>
                <w:color w:val="000000"/>
                <w:sz w:val="16"/>
                <w:szCs w:val="16"/>
                <w:u w:val="none"/>
              </w:rPr>
            </w:pPr>
            <w:r>
              <w:rPr>
                <w:rFonts w:hint="default" w:ascii="Arial Regular" w:hAnsi="Arial Regular" w:eastAsia="Arial Regular" w:cs="Arial Regular"/>
                <w:b/>
                <w:bCs/>
                <w:i w:val="0"/>
                <w:iCs w:val="0"/>
                <w:color w:val="000000"/>
                <w:kern w:val="0"/>
                <w:sz w:val="16"/>
                <w:szCs w:val="16"/>
                <w:u w:val="none"/>
                <w:lang w:val="en-US" w:eastAsia="zh-CN" w:bidi="ar"/>
              </w:rPr>
              <w:t xml:space="preserve">HEDI </w:t>
            </w:r>
          </w:p>
        </w:tc>
        <w:tc>
          <w:tcPr>
            <w:tcW w:w="716" w:type="dxa"/>
            <w:tcBorders>
              <w:top w:val="single" w:color="auto" w:sz="4" w:space="0"/>
              <w:left w:val="nil"/>
              <w:bottom w:val="single" w:color="000000" w:sz="4" w:space="0"/>
              <w:right w:val="nil"/>
            </w:tcBorders>
            <w:shd w:val="clear" w:color="auto" w:fill="auto"/>
            <w:noWrap/>
            <w:vAlign w:val="center"/>
          </w:tcPr>
          <w:p w14:paraId="1D169140">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b/>
                <w:bCs/>
                <w:i w:val="0"/>
                <w:iCs w:val="0"/>
                <w:color w:val="000000"/>
                <w:sz w:val="16"/>
                <w:szCs w:val="16"/>
                <w:u w:val="none"/>
              </w:rPr>
            </w:pPr>
            <w:r>
              <w:rPr>
                <w:rFonts w:hint="default" w:ascii="Arial Regular" w:hAnsi="Arial Regular" w:eastAsia="Arial Regular" w:cs="Arial Regular"/>
                <w:b/>
                <w:bCs/>
                <w:i w:val="0"/>
                <w:iCs w:val="0"/>
                <w:color w:val="000000"/>
                <w:kern w:val="0"/>
                <w:sz w:val="16"/>
                <w:szCs w:val="16"/>
                <w:u w:val="none"/>
                <w:lang w:val="en-US" w:eastAsia="zh-CN" w:bidi="ar"/>
              </w:rPr>
              <w:t>Cut-off</w:t>
            </w:r>
          </w:p>
        </w:tc>
        <w:tc>
          <w:tcPr>
            <w:tcW w:w="1683" w:type="dxa"/>
            <w:tcBorders>
              <w:top w:val="single" w:color="auto" w:sz="4" w:space="0"/>
              <w:left w:val="nil"/>
              <w:bottom w:val="single" w:color="000000" w:sz="4" w:space="0"/>
              <w:right w:val="nil"/>
            </w:tcBorders>
            <w:shd w:val="clear" w:color="auto" w:fill="auto"/>
            <w:noWrap/>
            <w:vAlign w:val="center"/>
          </w:tcPr>
          <w:p w14:paraId="24D3B935">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b/>
                <w:bCs/>
                <w:i w:val="0"/>
                <w:iCs w:val="0"/>
                <w:color w:val="000000"/>
                <w:sz w:val="16"/>
                <w:szCs w:val="16"/>
                <w:u w:val="none"/>
              </w:rPr>
            </w:pPr>
            <w:r>
              <w:rPr>
                <w:rFonts w:hint="default" w:ascii="Arial Regular" w:hAnsi="Arial Regular" w:eastAsia="Arial Regular" w:cs="Arial Regular"/>
                <w:b/>
                <w:bCs/>
                <w:i w:val="0"/>
                <w:iCs w:val="0"/>
                <w:color w:val="000000"/>
                <w:kern w:val="0"/>
                <w:sz w:val="16"/>
                <w:szCs w:val="16"/>
                <w:u w:val="none"/>
                <w:lang w:val="en-US" w:eastAsia="zh-CN" w:bidi="ar"/>
              </w:rPr>
              <w:t>AUC (95% CI)</w:t>
            </w:r>
          </w:p>
        </w:tc>
        <w:tc>
          <w:tcPr>
            <w:tcW w:w="1616" w:type="dxa"/>
            <w:tcBorders>
              <w:top w:val="single" w:color="auto" w:sz="4" w:space="0"/>
              <w:left w:val="nil"/>
              <w:bottom w:val="single" w:color="000000" w:sz="4" w:space="0"/>
              <w:right w:val="nil"/>
            </w:tcBorders>
            <w:shd w:val="clear" w:color="auto" w:fill="auto"/>
            <w:vAlign w:val="center"/>
          </w:tcPr>
          <w:p w14:paraId="65718CE7">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b/>
                <w:bCs/>
                <w:i w:val="0"/>
                <w:iCs w:val="0"/>
                <w:color w:val="000000"/>
                <w:sz w:val="16"/>
                <w:szCs w:val="16"/>
                <w:u w:val="none"/>
              </w:rPr>
            </w:pPr>
            <w:r>
              <w:rPr>
                <w:rFonts w:hint="default" w:ascii="Arial Regular" w:hAnsi="Arial Regular" w:eastAsia="Arial Regular" w:cs="Arial Regular"/>
                <w:b/>
                <w:bCs/>
                <w:i w:val="0"/>
                <w:iCs w:val="0"/>
                <w:color w:val="000000"/>
                <w:kern w:val="0"/>
                <w:sz w:val="16"/>
                <w:szCs w:val="16"/>
                <w:u w:val="none"/>
                <w:lang w:val="en-US" w:eastAsia="zh-CN" w:bidi="ar"/>
              </w:rPr>
              <w:t>Sensitivity</w:t>
            </w:r>
            <w:r>
              <w:rPr>
                <w:rFonts w:hint="default" w:ascii="Arial Regular" w:hAnsi="Arial Regular" w:eastAsia="Arial Regular" w:cs="Arial Regular"/>
                <w:b/>
                <w:bCs/>
                <w:i w:val="0"/>
                <w:iCs w:val="0"/>
                <w:color w:val="000000"/>
                <w:kern w:val="0"/>
                <w:sz w:val="16"/>
                <w:szCs w:val="16"/>
                <w:u w:val="none"/>
                <w:lang w:val="en-US" w:eastAsia="zh-CN" w:bidi="ar"/>
              </w:rPr>
              <w:br w:type="textWrapping"/>
            </w:r>
            <w:r>
              <w:rPr>
                <w:rFonts w:hint="default" w:ascii="Arial Regular" w:hAnsi="Arial Regular" w:eastAsia="Arial Regular" w:cs="Arial Regular"/>
                <w:b/>
                <w:bCs/>
                <w:i w:val="0"/>
                <w:iCs w:val="0"/>
                <w:color w:val="000000"/>
                <w:kern w:val="0"/>
                <w:sz w:val="16"/>
                <w:szCs w:val="16"/>
                <w:u w:val="none"/>
                <w:lang w:val="en-US" w:eastAsia="zh-CN" w:bidi="ar"/>
              </w:rPr>
              <w:t>(95% CI)</w:t>
            </w:r>
          </w:p>
        </w:tc>
        <w:tc>
          <w:tcPr>
            <w:tcW w:w="1516" w:type="dxa"/>
            <w:tcBorders>
              <w:top w:val="single" w:color="auto" w:sz="4" w:space="0"/>
              <w:left w:val="nil"/>
              <w:bottom w:val="single" w:color="000000" w:sz="4" w:space="0"/>
              <w:right w:val="nil"/>
            </w:tcBorders>
            <w:shd w:val="clear" w:color="auto" w:fill="auto"/>
            <w:vAlign w:val="center"/>
          </w:tcPr>
          <w:p w14:paraId="386FB1AC">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b/>
                <w:bCs/>
                <w:i w:val="0"/>
                <w:iCs w:val="0"/>
                <w:color w:val="000000"/>
                <w:sz w:val="16"/>
                <w:szCs w:val="16"/>
                <w:u w:val="none"/>
              </w:rPr>
            </w:pPr>
            <w:r>
              <w:rPr>
                <w:rFonts w:hint="default" w:ascii="Arial Regular" w:hAnsi="Arial Regular" w:eastAsia="Arial Regular" w:cs="Arial Regular"/>
                <w:b/>
                <w:bCs/>
                <w:i w:val="0"/>
                <w:iCs w:val="0"/>
                <w:color w:val="000000"/>
                <w:kern w:val="0"/>
                <w:sz w:val="16"/>
                <w:szCs w:val="16"/>
                <w:u w:val="none"/>
                <w:lang w:val="en-US" w:eastAsia="zh-CN" w:bidi="ar"/>
              </w:rPr>
              <w:t>Specificity</w:t>
            </w:r>
            <w:r>
              <w:rPr>
                <w:rFonts w:hint="default" w:ascii="Arial Regular" w:hAnsi="Arial Regular" w:eastAsia="Arial Regular" w:cs="Arial Regular"/>
                <w:b/>
                <w:bCs/>
                <w:i w:val="0"/>
                <w:iCs w:val="0"/>
                <w:color w:val="000000"/>
                <w:kern w:val="0"/>
                <w:sz w:val="16"/>
                <w:szCs w:val="16"/>
                <w:u w:val="none"/>
                <w:lang w:val="en-US" w:eastAsia="zh-CN" w:bidi="ar"/>
              </w:rPr>
              <w:br w:type="textWrapping"/>
            </w:r>
            <w:r>
              <w:rPr>
                <w:rFonts w:hint="default" w:ascii="Arial Regular" w:hAnsi="Arial Regular" w:eastAsia="Arial Regular" w:cs="Arial Regular"/>
                <w:b/>
                <w:bCs/>
                <w:i w:val="0"/>
                <w:iCs w:val="0"/>
                <w:color w:val="000000"/>
                <w:kern w:val="0"/>
                <w:sz w:val="16"/>
                <w:szCs w:val="16"/>
                <w:u w:val="none"/>
                <w:lang w:val="en-US" w:eastAsia="zh-CN" w:bidi="ar"/>
              </w:rPr>
              <w:t xml:space="preserve"> (95% CI)</w:t>
            </w:r>
          </w:p>
        </w:tc>
        <w:tc>
          <w:tcPr>
            <w:tcW w:w="1466" w:type="dxa"/>
            <w:tcBorders>
              <w:top w:val="single" w:color="auto" w:sz="4" w:space="0"/>
              <w:left w:val="nil"/>
              <w:bottom w:val="single" w:color="000000" w:sz="4" w:space="0"/>
              <w:right w:val="nil"/>
            </w:tcBorders>
            <w:shd w:val="clear" w:color="auto" w:fill="auto"/>
            <w:vAlign w:val="center"/>
          </w:tcPr>
          <w:p w14:paraId="280D6767">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b/>
                <w:bCs/>
                <w:i w:val="0"/>
                <w:iCs w:val="0"/>
                <w:color w:val="000000"/>
                <w:sz w:val="16"/>
                <w:szCs w:val="16"/>
                <w:u w:val="none"/>
              </w:rPr>
            </w:pPr>
            <w:r>
              <w:rPr>
                <w:rFonts w:hint="default" w:ascii="Arial Regular" w:hAnsi="Arial Regular" w:eastAsia="Arial Regular" w:cs="Arial Regular"/>
                <w:b/>
                <w:bCs/>
                <w:i w:val="0"/>
                <w:iCs w:val="0"/>
                <w:color w:val="000000"/>
                <w:kern w:val="0"/>
                <w:sz w:val="16"/>
                <w:szCs w:val="16"/>
                <w:u w:val="none"/>
                <w:lang w:val="en-US" w:eastAsia="zh-CN" w:bidi="ar"/>
              </w:rPr>
              <w:t>PLR (95% CI)</w:t>
            </w:r>
          </w:p>
        </w:tc>
        <w:tc>
          <w:tcPr>
            <w:tcW w:w="1432" w:type="dxa"/>
            <w:tcBorders>
              <w:top w:val="single" w:color="auto" w:sz="4" w:space="0"/>
              <w:left w:val="nil"/>
              <w:bottom w:val="single" w:color="000000" w:sz="4" w:space="0"/>
              <w:right w:val="nil"/>
            </w:tcBorders>
            <w:shd w:val="clear" w:color="auto" w:fill="auto"/>
            <w:vAlign w:val="center"/>
          </w:tcPr>
          <w:p w14:paraId="32AB6331">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b/>
                <w:bCs/>
                <w:i w:val="0"/>
                <w:iCs w:val="0"/>
                <w:color w:val="000000"/>
                <w:sz w:val="16"/>
                <w:szCs w:val="16"/>
                <w:u w:val="none"/>
              </w:rPr>
            </w:pPr>
            <w:r>
              <w:rPr>
                <w:rFonts w:hint="default" w:ascii="Arial Regular" w:hAnsi="Arial Regular" w:eastAsia="Arial Regular" w:cs="Arial Regular"/>
                <w:b/>
                <w:bCs/>
                <w:i w:val="0"/>
                <w:iCs w:val="0"/>
                <w:color w:val="000000"/>
                <w:kern w:val="0"/>
                <w:sz w:val="16"/>
                <w:szCs w:val="16"/>
                <w:u w:val="none"/>
                <w:lang w:val="en-US" w:eastAsia="zh-CN" w:bidi="ar"/>
              </w:rPr>
              <w:t>NLR (95% CI)</w:t>
            </w:r>
          </w:p>
        </w:tc>
        <w:tc>
          <w:tcPr>
            <w:tcW w:w="1432" w:type="dxa"/>
            <w:tcBorders>
              <w:top w:val="single" w:color="auto" w:sz="4" w:space="0"/>
              <w:left w:val="nil"/>
              <w:bottom w:val="single" w:color="000000" w:sz="4" w:space="0"/>
              <w:right w:val="nil"/>
            </w:tcBorders>
            <w:shd w:val="clear" w:color="auto" w:fill="auto"/>
            <w:vAlign w:val="center"/>
          </w:tcPr>
          <w:p w14:paraId="7C665924">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b/>
                <w:bCs/>
                <w:i w:val="0"/>
                <w:iCs w:val="0"/>
                <w:color w:val="000000"/>
                <w:sz w:val="16"/>
                <w:szCs w:val="16"/>
                <w:u w:val="none"/>
              </w:rPr>
            </w:pPr>
            <w:r>
              <w:rPr>
                <w:rFonts w:hint="default" w:ascii="Arial Regular" w:hAnsi="Arial Regular" w:eastAsia="Arial Regular" w:cs="Arial Regular"/>
                <w:b/>
                <w:bCs/>
                <w:i w:val="0"/>
                <w:iCs w:val="0"/>
                <w:color w:val="000000"/>
                <w:kern w:val="0"/>
                <w:sz w:val="16"/>
                <w:szCs w:val="16"/>
                <w:u w:val="none"/>
                <w:lang w:val="en-US" w:eastAsia="zh-CN" w:bidi="ar"/>
              </w:rPr>
              <w:t>PPV (95% CI)</w:t>
            </w:r>
          </w:p>
        </w:tc>
        <w:tc>
          <w:tcPr>
            <w:tcW w:w="1449" w:type="dxa"/>
            <w:tcBorders>
              <w:top w:val="single" w:color="auto" w:sz="4" w:space="0"/>
              <w:left w:val="nil"/>
              <w:bottom w:val="single" w:color="000000" w:sz="4" w:space="0"/>
              <w:right w:val="nil"/>
            </w:tcBorders>
            <w:shd w:val="clear" w:color="auto" w:fill="auto"/>
            <w:vAlign w:val="center"/>
          </w:tcPr>
          <w:p w14:paraId="09A7A6C0">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b/>
                <w:bCs/>
                <w:i w:val="0"/>
                <w:iCs w:val="0"/>
                <w:color w:val="000000"/>
                <w:sz w:val="16"/>
                <w:szCs w:val="16"/>
                <w:u w:val="none"/>
              </w:rPr>
            </w:pPr>
            <w:r>
              <w:rPr>
                <w:rFonts w:hint="default" w:ascii="Arial Regular" w:hAnsi="Arial Regular" w:eastAsia="Arial Regular" w:cs="Arial Regular"/>
                <w:b/>
                <w:bCs/>
                <w:i w:val="0"/>
                <w:iCs w:val="0"/>
                <w:color w:val="000000"/>
                <w:kern w:val="0"/>
                <w:sz w:val="16"/>
                <w:szCs w:val="16"/>
                <w:u w:val="none"/>
                <w:lang w:val="en-US" w:eastAsia="zh-CN" w:bidi="ar"/>
              </w:rPr>
              <w:t>NPV (95% CI)</w:t>
            </w:r>
          </w:p>
        </w:tc>
      </w:tr>
      <w:tr w14:paraId="7F778C31">
        <w:trPr>
          <w:trHeight w:val="336" w:hRule="atLeast"/>
          <w:jc w:val="center"/>
        </w:trPr>
        <w:tc>
          <w:tcPr>
            <w:tcW w:w="0" w:type="auto"/>
            <w:tcBorders>
              <w:top w:val="nil"/>
              <w:left w:val="nil"/>
              <w:bottom w:val="nil"/>
              <w:right w:val="nil"/>
            </w:tcBorders>
            <w:shd w:val="clear" w:color="auto" w:fill="auto"/>
            <w:noWrap/>
            <w:vAlign w:val="center"/>
          </w:tcPr>
          <w:p w14:paraId="3993A8C5">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24h</w:t>
            </w:r>
          </w:p>
        </w:tc>
        <w:tc>
          <w:tcPr>
            <w:tcW w:w="0" w:type="auto"/>
            <w:tcBorders>
              <w:top w:val="nil"/>
              <w:left w:val="nil"/>
              <w:bottom w:val="nil"/>
              <w:right w:val="nil"/>
            </w:tcBorders>
            <w:shd w:val="clear" w:color="auto" w:fill="auto"/>
            <w:noWrap/>
            <w:vAlign w:val="center"/>
          </w:tcPr>
          <w:p w14:paraId="75CFB181">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0.49</w:t>
            </w:r>
          </w:p>
        </w:tc>
        <w:tc>
          <w:tcPr>
            <w:tcW w:w="0" w:type="auto"/>
            <w:tcBorders>
              <w:top w:val="nil"/>
              <w:left w:val="nil"/>
              <w:bottom w:val="nil"/>
              <w:right w:val="nil"/>
            </w:tcBorders>
            <w:shd w:val="clear" w:color="auto" w:fill="auto"/>
            <w:noWrap/>
            <w:vAlign w:val="center"/>
          </w:tcPr>
          <w:p w14:paraId="4928550C">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0.587 (0.567 - 0.608)</w:t>
            </w:r>
          </w:p>
        </w:tc>
        <w:tc>
          <w:tcPr>
            <w:tcW w:w="0" w:type="auto"/>
            <w:tcBorders>
              <w:top w:val="nil"/>
              <w:left w:val="nil"/>
              <w:bottom w:val="nil"/>
              <w:right w:val="nil"/>
            </w:tcBorders>
            <w:shd w:val="clear" w:color="auto" w:fill="auto"/>
            <w:noWrap/>
            <w:vAlign w:val="center"/>
          </w:tcPr>
          <w:p w14:paraId="5FA0F720">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41.82 (32.5 - 57.4)</w:t>
            </w:r>
          </w:p>
        </w:tc>
        <w:tc>
          <w:tcPr>
            <w:tcW w:w="0" w:type="auto"/>
            <w:tcBorders>
              <w:top w:val="nil"/>
              <w:left w:val="nil"/>
              <w:bottom w:val="nil"/>
              <w:right w:val="nil"/>
            </w:tcBorders>
            <w:shd w:val="clear" w:color="auto" w:fill="auto"/>
            <w:noWrap/>
            <w:vAlign w:val="center"/>
          </w:tcPr>
          <w:p w14:paraId="2E6251B4">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74.68 (59.7 - 83.3)</w:t>
            </w:r>
          </w:p>
        </w:tc>
        <w:tc>
          <w:tcPr>
            <w:tcW w:w="0" w:type="auto"/>
            <w:tcBorders>
              <w:top w:val="nil"/>
              <w:left w:val="nil"/>
              <w:bottom w:val="nil"/>
              <w:right w:val="nil"/>
            </w:tcBorders>
            <w:shd w:val="clear" w:color="auto" w:fill="auto"/>
            <w:noWrap/>
            <w:vAlign w:val="center"/>
          </w:tcPr>
          <w:p w14:paraId="7687C961">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1.65 (1.40 - 2.08)</w:t>
            </w:r>
          </w:p>
        </w:tc>
        <w:tc>
          <w:tcPr>
            <w:tcW w:w="0" w:type="auto"/>
            <w:tcBorders>
              <w:top w:val="nil"/>
              <w:left w:val="nil"/>
              <w:bottom w:val="nil"/>
              <w:right w:val="nil"/>
            </w:tcBorders>
            <w:shd w:val="clear" w:color="auto" w:fill="auto"/>
            <w:noWrap/>
            <w:vAlign w:val="center"/>
          </w:tcPr>
          <w:p w14:paraId="0A69212D">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0.78 (0.70 - 0.82)</w:t>
            </w:r>
          </w:p>
        </w:tc>
        <w:tc>
          <w:tcPr>
            <w:tcW w:w="0" w:type="auto"/>
            <w:tcBorders>
              <w:top w:val="nil"/>
              <w:left w:val="nil"/>
              <w:bottom w:val="nil"/>
              <w:right w:val="nil"/>
            </w:tcBorders>
            <w:shd w:val="clear" w:color="auto" w:fill="auto"/>
            <w:noWrap/>
            <w:vAlign w:val="center"/>
          </w:tcPr>
          <w:p w14:paraId="7A1FB505">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11.7 (9.9 - 14.5)</w:t>
            </w:r>
          </w:p>
        </w:tc>
        <w:tc>
          <w:tcPr>
            <w:tcW w:w="0" w:type="auto"/>
            <w:tcBorders>
              <w:top w:val="nil"/>
              <w:left w:val="nil"/>
              <w:bottom w:val="nil"/>
              <w:right w:val="nil"/>
            </w:tcBorders>
            <w:shd w:val="clear" w:color="auto" w:fill="auto"/>
            <w:noWrap/>
            <w:vAlign w:val="center"/>
          </w:tcPr>
          <w:p w14:paraId="78E378A1">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94.1 (93.7 - 94.8)</w:t>
            </w:r>
          </w:p>
        </w:tc>
      </w:tr>
      <w:tr w14:paraId="279C6D26">
        <w:trPr>
          <w:trHeight w:val="336" w:hRule="atLeast"/>
          <w:jc w:val="center"/>
        </w:trPr>
        <w:tc>
          <w:tcPr>
            <w:tcW w:w="0" w:type="auto"/>
            <w:tcBorders>
              <w:top w:val="nil"/>
              <w:left w:val="nil"/>
              <w:bottom w:val="nil"/>
              <w:right w:val="nil"/>
            </w:tcBorders>
            <w:shd w:val="clear" w:color="auto" w:fill="auto"/>
            <w:noWrap/>
            <w:vAlign w:val="center"/>
          </w:tcPr>
          <w:p w14:paraId="30C812D2">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30h</w:t>
            </w:r>
          </w:p>
        </w:tc>
        <w:tc>
          <w:tcPr>
            <w:tcW w:w="0" w:type="auto"/>
            <w:tcBorders>
              <w:top w:val="nil"/>
              <w:left w:val="nil"/>
              <w:bottom w:val="nil"/>
              <w:right w:val="nil"/>
            </w:tcBorders>
            <w:shd w:val="clear" w:color="auto" w:fill="auto"/>
            <w:noWrap/>
            <w:vAlign w:val="center"/>
          </w:tcPr>
          <w:p w14:paraId="55B533C0">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0.73</w:t>
            </w:r>
          </w:p>
        </w:tc>
        <w:tc>
          <w:tcPr>
            <w:tcW w:w="0" w:type="auto"/>
            <w:tcBorders>
              <w:top w:val="nil"/>
              <w:left w:val="nil"/>
              <w:bottom w:val="nil"/>
              <w:right w:val="nil"/>
            </w:tcBorders>
            <w:shd w:val="clear" w:color="auto" w:fill="auto"/>
            <w:noWrap/>
            <w:vAlign w:val="center"/>
          </w:tcPr>
          <w:p w14:paraId="3A274DFB">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0.608 (0.587 - 0.627)</w:t>
            </w:r>
          </w:p>
        </w:tc>
        <w:tc>
          <w:tcPr>
            <w:tcW w:w="0" w:type="auto"/>
            <w:tcBorders>
              <w:top w:val="nil"/>
              <w:left w:val="nil"/>
              <w:bottom w:val="nil"/>
              <w:right w:val="nil"/>
            </w:tcBorders>
            <w:shd w:val="clear" w:color="auto" w:fill="auto"/>
            <w:noWrap/>
            <w:vAlign w:val="center"/>
          </w:tcPr>
          <w:p w14:paraId="2CC764CA">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39.16 (37.1 - 54.9)</w:t>
            </w:r>
          </w:p>
        </w:tc>
        <w:tc>
          <w:tcPr>
            <w:tcW w:w="0" w:type="auto"/>
            <w:tcBorders>
              <w:top w:val="nil"/>
              <w:left w:val="nil"/>
              <w:bottom w:val="nil"/>
              <w:right w:val="nil"/>
            </w:tcBorders>
            <w:shd w:val="clear" w:color="auto" w:fill="auto"/>
            <w:noWrap/>
            <w:vAlign w:val="center"/>
          </w:tcPr>
          <w:p w14:paraId="4B7DE862">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81.28 (64.7 - 81.8)</w:t>
            </w:r>
          </w:p>
        </w:tc>
        <w:tc>
          <w:tcPr>
            <w:tcW w:w="0" w:type="auto"/>
            <w:tcBorders>
              <w:top w:val="nil"/>
              <w:left w:val="nil"/>
              <w:bottom w:val="nil"/>
              <w:right w:val="nil"/>
            </w:tcBorders>
            <w:shd w:val="clear" w:color="auto" w:fill="auto"/>
            <w:noWrap/>
            <w:vAlign w:val="center"/>
          </w:tcPr>
          <w:p w14:paraId="24DC52B4">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2.09 (1.58 - 2.24)</w:t>
            </w:r>
          </w:p>
        </w:tc>
        <w:tc>
          <w:tcPr>
            <w:tcW w:w="0" w:type="auto"/>
            <w:tcBorders>
              <w:top w:val="nil"/>
              <w:left w:val="nil"/>
              <w:bottom w:val="nil"/>
              <w:right w:val="nil"/>
            </w:tcBorders>
            <w:shd w:val="clear" w:color="auto" w:fill="auto"/>
            <w:noWrap/>
            <w:vAlign w:val="center"/>
          </w:tcPr>
          <w:p w14:paraId="2DAD7AB9">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0.75 (0.67 - 0.77)</w:t>
            </w:r>
          </w:p>
        </w:tc>
        <w:tc>
          <w:tcPr>
            <w:tcW w:w="0" w:type="auto"/>
            <w:tcBorders>
              <w:top w:val="nil"/>
              <w:left w:val="nil"/>
              <w:bottom w:val="nil"/>
              <w:right w:val="nil"/>
            </w:tcBorders>
            <w:shd w:val="clear" w:color="auto" w:fill="auto"/>
            <w:noWrap/>
            <w:vAlign w:val="center"/>
          </w:tcPr>
          <w:p w14:paraId="775B6459">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14.4 (11.0 - 15.4)</w:t>
            </w:r>
          </w:p>
        </w:tc>
        <w:tc>
          <w:tcPr>
            <w:tcW w:w="0" w:type="auto"/>
            <w:tcBorders>
              <w:top w:val="nil"/>
              <w:left w:val="nil"/>
              <w:bottom w:val="nil"/>
              <w:right w:val="nil"/>
            </w:tcBorders>
            <w:shd w:val="clear" w:color="auto" w:fill="auto"/>
            <w:noWrap/>
            <w:vAlign w:val="center"/>
          </w:tcPr>
          <w:p w14:paraId="247CD9CF">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94.3 (94.0 - 95.0)</w:t>
            </w:r>
          </w:p>
        </w:tc>
      </w:tr>
      <w:tr w14:paraId="32886A22">
        <w:trPr>
          <w:trHeight w:val="336" w:hRule="atLeast"/>
          <w:jc w:val="center"/>
        </w:trPr>
        <w:tc>
          <w:tcPr>
            <w:tcW w:w="0" w:type="auto"/>
            <w:tcBorders>
              <w:top w:val="nil"/>
              <w:left w:val="nil"/>
              <w:bottom w:val="nil"/>
              <w:right w:val="nil"/>
            </w:tcBorders>
            <w:shd w:val="clear" w:color="auto" w:fill="auto"/>
            <w:noWrap/>
            <w:vAlign w:val="center"/>
          </w:tcPr>
          <w:p w14:paraId="78E4D78F">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36h</w:t>
            </w:r>
          </w:p>
        </w:tc>
        <w:tc>
          <w:tcPr>
            <w:tcW w:w="0" w:type="auto"/>
            <w:tcBorders>
              <w:top w:val="nil"/>
              <w:left w:val="nil"/>
              <w:bottom w:val="nil"/>
              <w:right w:val="nil"/>
            </w:tcBorders>
            <w:shd w:val="clear" w:color="auto" w:fill="auto"/>
            <w:noWrap/>
            <w:vAlign w:val="center"/>
          </w:tcPr>
          <w:p w14:paraId="33AB0948">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0.56</w:t>
            </w:r>
          </w:p>
        </w:tc>
        <w:tc>
          <w:tcPr>
            <w:tcW w:w="0" w:type="auto"/>
            <w:tcBorders>
              <w:top w:val="nil"/>
              <w:left w:val="nil"/>
              <w:bottom w:val="nil"/>
              <w:right w:val="nil"/>
            </w:tcBorders>
            <w:shd w:val="clear" w:color="auto" w:fill="auto"/>
            <w:noWrap/>
            <w:vAlign w:val="center"/>
          </w:tcPr>
          <w:p w14:paraId="1AB3DA1C">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0.629 (0.610 - 0.650)</w:t>
            </w:r>
          </w:p>
        </w:tc>
        <w:tc>
          <w:tcPr>
            <w:tcW w:w="0" w:type="auto"/>
            <w:tcBorders>
              <w:top w:val="nil"/>
              <w:left w:val="nil"/>
              <w:bottom w:val="nil"/>
              <w:right w:val="nil"/>
            </w:tcBorders>
            <w:shd w:val="clear" w:color="auto" w:fill="auto"/>
            <w:noWrap/>
            <w:vAlign w:val="center"/>
          </w:tcPr>
          <w:p w14:paraId="10C600B6">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49.80 (40.5 - 62.2)</w:t>
            </w:r>
          </w:p>
        </w:tc>
        <w:tc>
          <w:tcPr>
            <w:tcW w:w="0" w:type="auto"/>
            <w:tcBorders>
              <w:top w:val="nil"/>
              <w:left w:val="nil"/>
              <w:bottom w:val="nil"/>
              <w:right w:val="nil"/>
            </w:tcBorders>
            <w:shd w:val="clear" w:color="auto" w:fill="auto"/>
            <w:noWrap/>
            <w:vAlign w:val="center"/>
          </w:tcPr>
          <w:p w14:paraId="44CAA31A">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72.73 (60.6 - 82.0)</w:t>
            </w:r>
          </w:p>
        </w:tc>
        <w:tc>
          <w:tcPr>
            <w:tcW w:w="0" w:type="auto"/>
            <w:tcBorders>
              <w:top w:val="nil"/>
              <w:left w:val="nil"/>
              <w:bottom w:val="nil"/>
              <w:right w:val="nil"/>
            </w:tcBorders>
            <w:shd w:val="clear" w:color="auto" w:fill="auto"/>
            <w:noWrap/>
            <w:vAlign w:val="center"/>
          </w:tcPr>
          <w:p w14:paraId="482276E5">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1.83 (1.57 - 2.32)</w:t>
            </w:r>
          </w:p>
        </w:tc>
        <w:tc>
          <w:tcPr>
            <w:tcW w:w="0" w:type="auto"/>
            <w:tcBorders>
              <w:top w:val="nil"/>
              <w:left w:val="nil"/>
              <w:bottom w:val="nil"/>
              <w:right w:val="nil"/>
            </w:tcBorders>
            <w:shd w:val="clear" w:color="auto" w:fill="auto"/>
            <w:noWrap/>
            <w:vAlign w:val="center"/>
          </w:tcPr>
          <w:p w14:paraId="2CB72F86">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0.69 (0.62 - 0.74)</w:t>
            </w:r>
          </w:p>
        </w:tc>
        <w:tc>
          <w:tcPr>
            <w:tcW w:w="0" w:type="auto"/>
            <w:tcBorders>
              <w:top w:val="nil"/>
              <w:left w:val="nil"/>
              <w:bottom w:val="nil"/>
              <w:right w:val="nil"/>
            </w:tcBorders>
            <w:shd w:val="clear" w:color="auto" w:fill="auto"/>
            <w:noWrap/>
            <w:vAlign w:val="center"/>
          </w:tcPr>
          <w:p w14:paraId="10FB7D7F">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12.8 (11.1 - 15.9)</w:t>
            </w:r>
          </w:p>
        </w:tc>
        <w:tc>
          <w:tcPr>
            <w:tcW w:w="0" w:type="auto"/>
            <w:tcBorders>
              <w:top w:val="nil"/>
              <w:left w:val="nil"/>
              <w:bottom w:val="nil"/>
              <w:right w:val="nil"/>
            </w:tcBorders>
            <w:shd w:val="clear" w:color="auto" w:fill="auto"/>
            <w:noWrap/>
            <w:vAlign w:val="center"/>
          </w:tcPr>
          <w:p w14:paraId="77EDFF76">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94.8 (94.3 - 95.3)</w:t>
            </w:r>
          </w:p>
        </w:tc>
      </w:tr>
      <w:tr w14:paraId="0B0B7353">
        <w:trPr>
          <w:trHeight w:val="336" w:hRule="atLeast"/>
          <w:jc w:val="center"/>
        </w:trPr>
        <w:tc>
          <w:tcPr>
            <w:tcW w:w="0" w:type="auto"/>
            <w:tcBorders>
              <w:top w:val="nil"/>
              <w:left w:val="nil"/>
              <w:bottom w:val="nil"/>
              <w:right w:val="nil"/>
            </w:tcBorders>
            <w:shd w:val="clear" w:color="auto" w:fill="auto"/>
            <w:noWrap/>
            <w:vAlign w:val="center"/>
          </w:tcPr>
          <w:p w14:paraId="6FBEA2C1">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42h</w:t>
            </w:r>
          </w:p>
        </w:tc>
        <w:tc>
          <w:tcPr>
            <w:tcW w:w="0" w:type="auto"/>
            <w:tcBorders>
              <w:top w:val="nil"/>
              <w:left w:val="nil"/>
              <w:bottom w:val="nil"/>
              <w:right w:val="nil"/>
            </w:tcBorders>
            <w:shd w:val="clear" w:color="auto" w:fill="auto"/>
            <w:noWrap/>
            <w:vAlign w:val="center"/>
          </w:tcPr>
          <w:p w14:paraId="5D4C4B01">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0.59</w:t>
            </w:r>
          </w:p>
        </w:tc>
        <w:tc>
          <w:tcPr>
            <w:tcW w:w="0" w:type="auto"/>
            <w:tcBorders>
              <w:top w:val="nil"/>
              <w:left w:val="nil"/>
              <w:bottom w:val="nil"/>
              <w:right w:val="nil"/>
            </w:tcBorders>
            <w:shd w:val="clear" w:color="auto" w:fill="auto"/>
            <w:noWrap/>
            <w:vAlign w:val="center"/>
          </w:tcPr>
          <w:p w14:paraId="197EE915">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0.645 (0.623 - 0.665)</w:t>
            </w:r>
          </w:p>
        </w:tc>
        <w:tc>
          <w:tcPr>
            <w:tcW w:w="0" w:type="auto"/>
            <w:tcBorders>
              <w:top w:val="nil"/>
              <w:left w:val="nil"/>
              <w:bottom w:val="nil"/>
              <w:right w:val="nil"/>
            </w:tcBorders>
            <w:shd w:val="clear" w:color="auto" w:fill="auto"/>
            <w:noWrap/>
            <w:vAlign w:val="center"/>
          </w:tcPr>
          <w:p w14:paraId="4C6A0DF2">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52.97 (43.0 - 64.3)</w:t>
            </w:r>
          </w:p>
        </w:tc>
        <w:tc>
          <w:tcPr>
            <w:tcW w:w="0" w:type="auto"/>
            <w:tcBorders>
              <w:top w:val="nil"/>
              <w:left w:val="nil"/>
              <w:bottom w:val="nil"/>
              <w:right w:val="nil"/>
            </w:tcBorders>
            <w:shd w:val="clear" w:color="auto" w:fill="auto"/>
            <w:noWrap/>
            <w:vAlign w:val="center"/>
          </w:tcPr>
          <w:p w14:paraId="7650C490">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72.77 (59.5 - 82.9)</w:t>
            </w:r>
          </w:p>
        </w:tc>
        <w:tc>
          <w:tcPr>
            <w:tcW w:w="0" w:type="auto"/>
            <w:tcBorders>
              <w:top w:val="nil"/>
              <w:left w:val="nil"/>
              <w:bottom w:val="nil"/>
              <w:right w:val="nil"/>
            </w:tcBorders>
            <w:shd w:val="clear" w:color="auto" w:fill="auto"/>
            <w:noWrap/>
            <w:vAlign w:val="center"/>
          </w:tcPr>
          <w:p w14:paraId="400FD18A">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1.95 (1.64 - 2.48)</w:t>
            </w:r>
          </w:p>
        </w:tc>
        <w:tc>
          <w:tcPr>
            <w:tcW w:w="0" w:type="auto"/>
            <w:tcBorders>
              <w:top w:val="nil"/>
              <w:left w:val="nil"/>
              <w:bottom w:val="nil"/>
              <w:right w:val="nil"/>
            </w:tcBorders>
            <w:shd w:val="clear" w:color="auto" w:fill="auto"/>
            <w:noWrap/>
            <w:vAlign w:val="center"/>
          </w:tcPr>
          <w:p w14:paraId="5E4CDEF3">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0.65 (0.58 - 0.70)</w:t>
            </w:r>
          </w:p>
        </w:tc>
        <w:tc>
          <w:tcPr>
            <w:tcW w:w="0" w:type="auto"/>
            <w:tcBorders>
              <w:top w:val="nil"/>
              <w:left w:val="nil"/>
              <w:bottom w:val="nil"/>
              <w:right w:val="nil"/>
            </w:tcBorders>
            <w:shd w:val="clear" w:color="auto" w:fill="auto"/>
            <w:noWrap/>
            <w:vAlign w:val="center"/>
          </w:tcPr>
          <w:p w14:paraId="068EBF87">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13.5 (11.6 - 16.6)</w:t>
            </w:r>
          </w:p>
        </w:tc>
        <w:tc>
          <w:tcPr>
            <w:tcW w:w="0" w:type="auto"/>
            <w:tcBorders>
              <w:top w:val="nil"/>
              <w:left w:val="nil"/>
              <w:bottom w:val="nil"/>
              <w:right w:val="nil"/>
            </w:tcBorders>
            <w:shd w:val="clear" w:color="auto" w:fill="auto"/>
            <w:noWrap/>
            <w:vAlign w:val="center"/>
          </w:tcPr>
          <w:p w14:paraId="2F31793F">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95.1 (94.6 - 95.6)</w:t>
            </w:r>
          </w:p>
        </w:tc>
      </w:tr>
      <w:tr w14:paraId="68215BB3">
        <w:trPr>
          <w:trHeight w:val="336" w:hRule="atLeast"/>
          <w:jc w:val="center"/>
        </w:trPr>
        <w:tc>
          <w:tcPr>
            <w:tcW w:w="0" w:type="auto"/>
            <w:tcBorders>
              <w:top w:val="nil"/>
              <w:left w:val="nil"/>
              <w:bottom w:val="nil"/>
              <w:right w:val="nil"/>
            </w:tcBorders>
            <w:shd w:val="clear" w:color="auto" w:fill="auto"/>
            <w:noWrap/>
            <w:vAlign w:val="center"/>
          </w:tcPr>
          <w:p w14:paraId="7D186AEC">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48h</w:t>
            </w:r>
          </w:p>
        </w:tc>
        <w:tc>
          <w:tcPr>
            <w:tcW w:w="0" w:type="auto"/>
            <w:tcBorders>
              <w:top w:val="nil"/>
              <w:left w:val="nil"/>
              <w:bottom w:val="nil"/>
              <w:right w:val="nil"/>
            </w:tcBorders>
            <w:shd w:val="clear" w:color="auto" w:fill="auto"/>
            <w:noWrap/>
            <w:vAlign w:val="center"/>
          </w:tcPr>
          <w:p w14:paraId="0B67EDF3">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0.64</w:t>
            </w:r>
          </w:p>
        </w:tc>
        <w:tc>
          <w:tcPr>
            <w:tcW w:w="0" w:type="auto"/>
            <w:tcBorders>
              <w:top w:val="nil"/>
              <w:left w:val="nil"/>
              <w:bottom w:val="nil"/>
              <w:right w:val="nil"/>
            </w:tcBorders>
            <w:shd w:val="clear" w:color="auto" w:fill="auto"/>
            <w:noWrap/>
            <w:vAlign w:val="center"/>
          </w:tcPr>
          <w:p w14:paraId="561A8DBF">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0.656 (0.634 - 0.675)</w:t>
            </w:r>
          </w:p>
        </w:tc>
        <w:tc>
          <w:tcPr>
            <w:tcW w:w="0" w:type="auto"/>
            <w:tcBorders>
              <w:top w:val="nil"/>
              <w:left w:val="nil"/>
              <w:bottom w:val="nil"/>
              <w:right w:val="nil"/>
            </w:tcBorders>
            <w:shd w:val="clear" w:color="auto" w:fill="auto"/>
            <w:noWrap/>
            <w:vAlign w:val="center"/>
          </w:tcPr>
          <w:p w14:paraId="67F29825">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54.19 (49.0 - 62.7)</w:t>
            </w:r>
          </w:p>
        </w:tc>
        <w:tc>
          <w:tcPr>
            <w:tcW w:w="0" w:type="auto"/>
            <w:tcBorders>
              <w:top w:val="nil"/>
              <w:left w:val="nil"/>
              <w:bottom w:val="nil"/>
              <w:right w:val="nil"/>
            </w:tcBorders>
            <w:shd w:val="clear" w:color="auto" w:fill="auto"/>
            <w:noWrap/>
            <w:vAlign w:val="center"/>
          </w:tcPr>
          <w:p w14:paraId="1E31A480">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73.67 (65.1 - 77.8)</w:t>
            </w:r>
          </w:p>
        </w:tc>
        <w:tc>
          <w:tcPr>
            <w:tcW w:w="0" w:type="auto"/>
            <w:tcBorders>
              <w:top w:val="nil"/>
              <w:left w:val="nil"/>
              <w:bottom w:val="nil"/>
              <w:right w:val="nil"/>
            </w:tcBorders>
            <w:shd w:val="clear" w:color="auto" w:fill="auto"/>
            <w:noWrap/>
            <w:vAlign w:val="center"/>
          </w:tcPr>
          <w:p w14:paraId="7729CB83">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2.06 (1.76 - 2.35)</w:t>
            </w:r>
          </w:p>
        </w:tc>
        <w:tc>
          <w:tcPr>
            <w:tcW w:w="0" w:type="auto"/>
            <w:tcBorders>
              <w:top w:val="nil"/>
              <w:left w:val="nil"/>
              <w:bottom w:val="nil"/>
              <w:right w:val="nil"/>
            </w:tcBorders>
            <w:shd w:val="clear" w:color="auto" w:fill="auto"/>
            <w:noWrap/>
            <w:vAlign w:val="center"/>
          </w:tcPr>
          <w:p w14:paraId="2D13083C">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0.62 (0.56 - 0.66)</w:t>
            </w:r>
          </w:p>
        </w:tc>
        <w:tc>
          <w:tcPr>
            <w:tcW w:w="0" w:type="auto"/>
            <w:tcBorders>
              <w:top w:val="nil"/>
              <w:left w:val="nil"/>
              <w:bottom w:val="nil"/>
              <w:right w:val="nil"/>
            </w:tcBorders>
            <w:shd w:val="clear" w:color="auto" w:fill="auto"/>
            <w:noWrap/>
            <w:vAlign w:val="center"/>
          </w:tcPr>
          <w:p w14:paraId="31CFBDC9">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14.2 (12.5 - 16.0)</w:t>
            </w:r>
          </w:p>
        </w:tc>
        <w:tc>
          <w:tcPr>
            <w:tcW w:w="0" w:type="auto"/>
            <w:tcBorders>
              <w:top w:val="nil"/>
              <w:left w:val="nil"/>
              <w:bottom w:val="nil"/>
              <w:right w:val="nil"/>
            </w:tcBorders>
            <w:shd w:val="clear" w:color="auto" w:fill="auto"/>
            <w:noWrap/>
            <w:vAlign w:val="center"/>
          </w:tcPr>
          <w:p w14:paraId="2CA2BD0B">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95.3 (94.8 - 95.7)</w:t>
            </w:r>
          </w:p>
        </w:tc>
      </w:tr>
      <w:tr w14:paraId="14808B26">
        <w:trPr>
          <w:trHeight w:val="336" w:hRule="atLeast"/>
          <w:jc w:val="center"/>
        </w:trPr>
        <w:tc>
          <w:tcPr>
            <w:tcW w:w="0" w:type="auto"/>
            <w:tcBorders>
              <w:top w:val="nil"/>
              <w:left w:val="nil"/>
              <w:bottom w:val="nil"/>
              <w:right w:val="nil"/>
            </w:tcBorders>
            <w:shd w:val="clear" w:color="auto" w:fill="auto"/>
            <w:noWrap/>
            <w:vAlign w:val="center"/>
          </w:tcPr>
          <w:p w14:paraId="6EDE5A2A">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54h</w:t>
            </w:r>
          </w:p>
        </w:tc>
        <w:tc>
          <w:tcPr>
            <w:tcW w:w="0" w:type="auto"/>
            <w:tcBorders>
              <w:top w:val="nil"/>
              <w:left w:val="nil"/>
              <w:bottom w:val="nil"/>
              <w:right w:val="nil"/>
            </w:tcBorders>
            <w:shd w:val="clear" w:color="auto" w:fill="auto"/>
            <w:noWrap/>
            <w:vAlign w:val="center"/>
          </w:tcPr>
          <w:p w14:paraId="59E5C9E2">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0.64</w:t>
            </w:r>
          </w:p>
        </w:tc>
        <w:tc>
          <w:tcPr>
            <w:tcW w:w="0" w:type="auto"/>
            <w:tcBorders>
              <w:top w:val="nil"/>
              <w:left w:val="nil"/>
              <w:bottom w:val="nil"/>
              <w:right w:val="nil"/>
            </w:tcBorders>
            <w:shd w:val="clear" w:color="auto" w:fill="auto"/>
            <w:noWrap/>
            <w:vAlign w:val="center"/>
          </w:tcPr>
          <w:p w14:paraId="34394FF7">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0.665 (0.644 - 0.685)</w:t>
            </w:r>
          </w:p>
        </w:tc>
        <w:tc>
          <w:tcPr>
            <w:tcW w:w="0" w:type="auto"/>
            <w:tcBorders>
              <w:top w:val="nil"/>
              <w:left w:val="nil"/>
              <w:bottom w:val="nil"/>
              <w:right w:val="nil"/>
            </w:tcBorders>
            <w:shd w:val="clear" w:color="auto" w:fill="auto"/>
            <w:noWrap/>
            <w:vAlign w:val="center"/>
          </w:tcPr>
          <w:p w14:paraId="3628A206">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55.73 (48.5 - 64.2)</w:t>
            </w:r>
          </w:p>
        </w:tc>
        <w:tc>
          <w:tcPr>
            <w:tcW w:w="0" w:type="auto"/>
            <w:tcBorders>
              <w:top w:val="nil"/>
              <w:left w:val="nil"/>
              <w:bottom w:val="nil"/>
              <w:right w:val="nil"/>
            </w:tcBorders>
            <w:shd w:val="clear" w:color="auto" w:fill="auto"/>
            <w:noWrap/>
            <w:vAlign w:val="center"/>
          </w:tcPr>
          <w:p w14:paraId="2CB35956">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73.15 (65.6 - 79.5)</w:t>
            </w:r>
          </w:p>
        </w:tc>
        <w:tc>
          <w:tcPr>
            <w:tcW w:w="0" w:type="auto"/>
            <w:tcBorders>
              <w:top w:val="nil"/>
              <w:left w:val="nil"/>
              <w:bottom w:val="nil"/>
              <w:right w:val="nil"/>
            </w:tcBorders>
            <w:shd w:val="clear" w:color="auto" w:fill="auto"/>
            <w:noWrap/>
            <w:vAlign w:val="center"/>
          </w:tcPr>
          <w:p w14:paraId="242DFE7F">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2.08 (1.81 - 2.45)</w:t>
            </w:r>
          </w:p>
        </w:tc>
        <w:tc>
          <w:tcPr>
            <w:tcW w:w="0" w:type="auto"/>
            <w:tcBorders>
              <w:top w:val="nil"/>
              <w:left w:val="nil"/>
              <w:bottom w:val="nil"/>
              <w:right w:val="nil"/>
            </w:tcBorders>
            <w:shd w:val="clear" w:color="auto" w:fill="auto"/>
            <w:noWrap/>
            <w:vAlign w:val="center"/>
          </w:tcPr>
          <w:p w14:paraId="6894EC99">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0.61 (0.54 - 0.65)</w:t>
            </w:r>
          </w:p>
        </w:tc>
        <w:tc>
          <w:tcPr>
            <w:tcW w:w="0" w:type="auto"/>
            <w:tcBorders>
              <w:top w:val="nil"/>
              <w:left w:val="nil"/>
              <w:bottom w:val="nil"/>
              <w:right w:val="nil"/>
            </w:tcBorders>
            <w:shd w:val="clear" w:color="auto" w:fill="auto"/>
            <w:noWrap/>
            <w:vAlign w:val="center"/>
          </w:tcPr>
          <w:p w14:paraId="3A417EDB">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14.3 (12.4 - 16.5)</w:t>
            </w:r>
          </w:p>
        </w:tc>
        <w:tc>
          <w:tcPr>
            <w:tcW w:w="0" w:type="auto"/>
            <w:tcBorders>
              <w:top w:val="nil"/>
              <w:left w:val="nil"/>
              <w:bottom w:val="nil"/>
              <w:right w:val="nil"/>
            </w:tcBorders>
            <w:shd w:val="clear" w:color="auto" w:fill="auto"/>
            <w:noWrap/>
            <w:vAlign w:val="center"/>
          </w:tcPr>
          <w:p w14:paraId="12ED674B">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95.4 (94.9 - 96.0)</w:t>
            </w:r>
          </w:p>
        </w:tc>
      </w:tr>
      <w:tr w14:paraId="0857DC30">
        <w:trPr>
          <w:trHeight w:val="336" w:hRule="atLeast"/>
          <w:jc w:val="center"/>
        </w:trPr>
        <w:tc>
          <w:tcPr>
            <w:tcW w:w="0" w:type="auto"/>
            <w:tcBorders>
              <w:top w:val="nil"/>
              <w:left w:val="nil"/>
              <w:bottom w:val="nil"/>
              <w:right w:val="nil"/>
            </w:tcBorders>
            <w:shd w:val="clear" w:color="auto" w:fill="auto"/>
            <w:noWrap/>
            <w:vAlign w:val="center"/>
          </w:tcPr>
          <w:p w14:paraId="02ECB002">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60h</w:t>
            </w:r>
          </w:p>
        </w:tc>
        <w:tc>
          <w:tcPr>
            <w:tcW w:w="0" w:type="auto"/>
            <w:tcBorders>
              <w:top w:val="nil"/>
              <w:left w:val="nil"/>
              <w:bottom w:val="nil"/>
              <w:right w:val="nil"/>
            </w:tcBorders>
            <w:shd w:val="clear" w:color="auto" w:fill="auto"/>
            <w:noWrap/>
            <w:vAlign w:val="center"/>
          </w:tcPr>
          <w:p w14:paraId="1B221669">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0.64</w:t>
            </w:r>
          </w:p>
        </w:tc>
        <w:tc>
          <w:tcPr>
            <w:tcW w:w="0" w:type="auto"/>
            <w:tcBorders>
              <w:top w:val="nil"/>
              <w:left w:val="nil"/>
              <w:bottom w:val="nil"/>
              <w:right w:val="nil"/>
            </w:tcBorders>
            <w:shd w:val="clear" w:color="auto" w:fill="auto"/>
            <w:noWrap/>
            <w:vAlign w:val="center"/>
          </w:tcPr>
          <w:p w14:paraId="5C87529A">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0.672 (0.653 - 0.692)</w:t>
            </w:r>
          </w:p>
        </w:tc>
        <w:tc>
          <w:tcPr>
            <w:tcW w:w="0" w:type="auto"/>
            <w:tcBorders>
              <w:top w:val="nil"/>
              <w:left w:val="nil"/>
              <w:bottom w:val="nil"/>
              <w:right w:val="nil"/>
            </w:tcBorders>
            <w:shd w:val="clear" w:color="auto" w:fill="auto"/>
            <w:noWrap/>
            <w:vAlign w:val="center"/>
          </w:tcPr>
          <w:p w14:paraId="120959A1">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57.16 (48.1 - 64.2)</w:t>
            </w:r>
          </w:p>
        </w:tc>
        <w:tc>
          <w:tcPr>
            <w:tcW w:w="0" w:type="auto"/>
            <w:tcBorders>
              <w:top w:val="nil"/>
              <w:left w:val="nil"/>
              <w:bottom w:val="nil"/>
              <w:right w:val="nil"/>
            </w:tcBorders>
            <w:shd w:val="clear" w:color="auto" w:fill="auto"/>
            <w:noWrap/>
            <w:vAlign w:val="center"/>
          </w:tcPr>
          <w:p w14:paraId="72932704">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72.79 (66.4 - 81.2)</w:t>
            </w:r>
          </w:p>
        </w:tc>
        <w:tc>
          <w:tcPr>
            <w:tcW w:w="0" w:type="auto"/>
            <w:tcBorders>
              <w:top w:val="nil"/>
              <w:left w:val="nil"/>
              <w:bottom w:val="nil"/>
              <w:right w:val="nil"/>
            </w:tcBorders>
            <w:shd w:val="clear" w:color="auto" w:fill="auto"/>
            <w:noWrap/>
            <w:vAlign w:val="center"/>
          </w:tcPr>
          <w:p w14:paraId="4365F04C">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2.10 (1.87 - 2.62)</w:t>
            </w:r>
          </w:p>
        </w:tc>
        <w:tc>
          <w:tcPr>
            <w:tcW w:w="0" w:type="auto"/>
            <w:tcBorders>
              <w:top w:val="nil"/>
              <w:left w:val="nil"/>
              <w:bottom w:val="nil"/>
              <w:right w:val="nil"/>
            </w:tcBorders>
            <w:shd w:val="clear" w:color="auto" w:fill="auto"/>
            <w:noWrap/>
            <w:vAlign w:val="center"/>
          </w:tcPr>
          <w:p w14:paraId="0D11A656">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0.59 (0.53 - 0.64)</w:t>
            </w:r>
          </w:p>
        </w:tc>
        <w:tc>
          <w:tcPr>
            <w:tcW w:w="0" w:type="auto"/>
            <w:tcBorders>
              <w:top w:val="nil"/>
              <w:left w:val="nil"/>
              <w:bottom w:val="nil"/>
              <w:right w:val="nil"/>
            </w:tcBorders>
            <w:shd w:val="clear" w:color="auto" w:fill="auto"/>
            <w:noWrap/>
            <w:vAlign w:val="center"/>
          </w:tcPr>
          <w:p w14:paraId="7CE201FD">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14.4 (12.9 - 17.5)</w:t>
            </w:r>
          </w:p>
        </w:tc>
        <w:tc>
          <w:tcPr>
            <w:tcW w:w="0" w:type="auto"/>
            <w:tcBorders>
              <w:top w:val="nil"/>
              <w:left w:val="nil"/>
              <w:bottom w:val="nil"/>
              <w:right w:val="nil"/>
            </w:tcBorders>
            <w:shd w:val="clear" w:color="auto" w:fill="auto"/>
            <w:noWrap/>
            <w:vAlign w:val="center"/>
          </w:tcPr>
          <w:p w14:paraId="33D27279">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95.5 (95.0 - 96.0)</w:t>
            </w:r>
          </w:p>
        </w:tc>
      </w:tr>
      <w:tr w14:paraId="20644B54">
        <w:trPr>
          <w:trHeight w:val="336" w:hRule="atLeast"/>
          <w:jc w:val="center"/>
        </w:trPr>
        <w:tc>
          <w:tcPr>
            <w:tcW w:w="0" w:type="auto"/>
            <w:tcBorders>
              <w:top w:val="nil"/>
              <w:left w:val="nil"/>
              <w:bottom w:val="nil"/>
              <w:right w:val="nil"/>
            </w:tcBorders>
            <w:shd w:val="clear" w:color="auto" w:fill="auto"/>
            <w:noWrap/>
            <w:vAlign w:val="center"/>
          </w:tcPr>
          <w:p w14:paraId="0511EE5B">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66h</w:t>
            </w:r>
          </w:p>
        </w:tc>
        <w:tc>
          <w:tcPr>
            <w:tcW w:w="0" w:type="auto"/>
            <w:tcBorders>
              <w:top w:val="nil"/>
              <w:left w:val="nil"/>
              <w:bottom w:val="nil"/>
              <w:right w:val="nil"/>
            </w:tcBorders>
            <w:shd w:val="clear" w:color="auto" w:fill="auto"/>
            <w:noWrap/>
            <w:vAlign w:val="center"/>
          </w:tcPr>
          <w:p w14:paraId="7381265F">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0.64</w:t>
            </w:r>
          </w:p>
        </w:tc>
        <w:tc>
          <w:tcPr>
            <w:tcW w:w="0" w:type="auto"/>
            <w:tcBorders>
              <w:top w:val="nil"/>
              <w:left w:val="nil"/>
              <w:bottom w:val="nil"/>
              <w:right w:val="nil"/>
            </w:tcBorders>
            <w:shd w:val="clear" w:color="auto" w:fill="auto"/>
            <w:noWrap/>
            <w:vAlign w:val="center"/>
          </w:tcPr>
          <w:p w14:paraId="63BB6078">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0.676 (0.657 - 0.696)</w:t>
            </w:r>
          </w:p>
        </w:tc>
        <w:tc>
          <w:tcPr>
            <w:tcW w:w="0" w:type="auto"/>
            <w:tcBorders>
              <w:top w:val="nil"/>
              <w:left w:val="nil"/>
              <w:bottom w:val="nil"/>
              <w:right w:val="nil"/>
            </w:tcBorders>
            <w:shd w:val="clear" w:color="auto" w:fill="auto"/>
            <w:noWrap/>
            <w:vAlign w:val="center"/>
          </w:tcPr>
          <w:p w14:paraId="53922D22">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58.18 (48.9 - 63.6)</w:t>
            </w:r>
          </w:p>
        </w:tc>
        <w:tc>
          <w:tcPr>
            <w:tcW w:w="0" w:type="auto"/>
            <w:tcBorders>
              <w:top w:val="nil"/>
              <w:left w:val="nil"/>
              <w:bottom w:val="nil"/>
              <w:right w:val="nil"/>
            </w:tcBorders>
            <w:shd w:val="clear" w:color="auto" w:fill="auto"/>
            <w:noWrap/>
            <w:vAlign w:val="center"/>
          </w:tcPr>
          <w:p w14:paraId="44B84AAA">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72.52 (69.0 - 81.1)</w:t>
            </w:r>
          </w:p>
        </w:tc>
        <w:tc>
          <w:tcPr>
            <w:tcW w:w="0" w:type="auto"/>
            <w:tcBorders>
              <w:top w:val="nil"/>
              <w:left w:val="nil"/>
              <w:bottom w:val="nil"/>
              <w:right w:val="nil"/>
            </w:tcBorders>
            <w:shd w:val="clear" w:color="auto" w:fill="auto"/>
            <w:noWrap/>
            <w:vAlign w:val="center"/>
          </w:tcPr>
          <w:p w14:paraId="6830D12A">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2.12 (1.93 - 2.66)</w:t>
            </w:r>
          </w:p>
        </w:tc>
        <w:tc>
          <w:tcPr>
            <w:tcW w:w="0" w:type="auto"/>
            <w:tcBorders>
              <w:top w:val="nil"/>
              <w:left w:val="nil"/>
              <w:bottom w:val="nil"/>
              <w:right w:val="nil"/>
            </w:tcBorders>
            <w:shd w:val="clear" w:color="auto" w:fill="auto"/>
            <w:noWrap/>
            <w:vAlign w:val="center"/>
          </w:tcPr>
          <w:p w14:paraId="057F1C81">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0.58 (0.52 - 0.64)</w:t>
            </w:r>
          </w:p>
        </w:tc>
        <w:tc>
          <w:tcPr>
            <w:tcW w:w="0" w:type="auto"/>
            <w:tcBorders>
              <w:top w:val="nil"/>
              <w:left w:val="nil"/>
              <w:bottom w:val="nil"/>
              <w:right w:val="nil"/>
            </w:tcBorders>
            <w:shd w:val="clear" w:color="auto" w:fill="auto"/>
            <w:noWrap/>
            <w:vAlign w:val="center"/>
          </w:tcPr>
          <w:p w14:paraId="3A8CC4DD">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14.5 (13.3 - 17.7)</w:t>
            </w:r>
          </w:p>
        </w:tc>
        <w:tc>
          <w:tcPr>
            <w:tcW w:w="0" w:type="auto"/>
            <w:tcBorders>
              <w:top w:val="nil"/>
              <w:left w:val="nil"/>
              <w:bottom w:val="nil"/>
              <w:right w:val="nil"/>
            </w:tcBorders>
            <w:shd w:val="clear" w:color="auto" w:fill="auto"/>
            <w:noWrap/>
            <w:vAlign w:val="center"/>
          </w:tcPr>
          <w:p w14:paraId="37797937">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95.6 (95.1 - 96.1)</w:t>
            </w:r>
          </w:p>
        </w:tc>
      </w:tr>
      <w:tr w14:paraId="6E70AF77">
        <w:trPr>
          <w:trHeight w:val="336" w:hRule="atLeast"/>
          <w:jc w:val="center"/>
        </w:trPr>
        <w:tc>
          <w:tcPr>
            <w:tcW w:w="0" w:type="auto"/>
            <w:tcBorders>
              <w:top w:val="nil"/>
              <w:left w:val="nil"/>
              <w:bottom w:val="single" w:color="000000" w:sz="4" w:space="0"/>
              <w:right w:val="nil"/>
            </w:tcBorders>
            <w:shd w:val="clear" w:color="auto" w:fill="auto"/>
            <w:noWrap/>
            <w:vAlign w:val="center"/>
          </w:tcPr>
          <w:p w14:paraId="0EA66390">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72h</w:t>
            </w:r>
          </w:p>
        </w:tc>
        <w:tc>
          <w:tcPr>
            <w:tcW w:w="0" w:type="auto"/>
            <w:tcBorders>
              <w:top w:val="nil"/>
              <w:left w:val="nil"/>
              <w:bottom w:val="single" w:color="000000" w:sz="4" w:space="0"/>
              <w:right w:val="nil"/>
            </w:tcBorders>
            <w:shd w:val="clear" w:color="auto" w:fill="auto"/>
            <w:noWrap/>
            <w:vAlign w:val="center"/>
          </w:tcPr>
          <w:p w14:paraId="366EFA3A">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0.64</w:t>
            </w:r>
          </w:p>
        </w:tc>
        <w:tc>
          <w:tcPr>
            <w:tcW w:w="0" w:type="auto"/>
            <w:tcBorders>
              <w:top w:val="nil"/>
              <w:left w:val="nil"/>
              <w:bottom w:val="single" w:color="000000" w:sz="4" w:space="0"/>
              <w:right w:val="nil"/>
            </w:tcBorders>
            <w:shd w:val="clear" w:color="auto" w:fill="auto"/>
            <w:noWrap/>
            <w:vAlign w:val="center"/>
          </w:tcPr>
          <w:p w14:paraId="6A352F0B">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0.681 (0.661 - 0.701)</w:t>
            </w:r>
          </w:p>
        </w:tc>
        <w:tc>
          <w:tcPr>
            <w:tcW w:w="0" w:type="auto"/>
            <w:tcBorders>
              <w:top w:val="nil"/>
              <w:left w:val="nil"/>
              <w:bottom w:val="single" w:color="000000" w:sz="4" w:space="0"/>
              <w:right w:val="nil"/>
            </w:tcBorders>
            <w:shd w:val="clear" w:color="auto" w:fill="auto"/>
            <w:noWrap/>
            <w:vAlign w:val="center"/>
          </w:tcPr>
          <w:p w14:paraId="0211FD87">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59.00 (51.3 - 63.5)</w:t>
            </w:r>
          </w:p>
        </w:tc>
        <w:tc>
          <w:tcPr>
            <w:tcW w:w="0" w:type="auto"/>
            <w:tcBorders>
              <w:top w:val="nil"/>
              <w:left w:val="nil"/>
              <w:bottom w:val="single" w:color="000000" w:sz="4" w:space="0"/>
              <w:right w:val="nil"/>
            </w:tcBorders>
            <w:shd w:val="clear" w:color="auto" w:fill="auto"/>
            <w:noWrap/>
            <w:vAlign w:val="center"/>
          </w:tcPr>
          <w:p w14:paraId="718D5DB5">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72.42 (69.3 - 80.4)</w:t>
            </w:r>
          </w:p>
        </w:tc>
        <w:tc>
          <w:tcPr>
            <w:tcW w:w="0" w:type="auto"/>
            <w:tcBorders>
              <w:top w:val="nil"/>
              <w:left w:val="nil"/>
              <w:bottom w:val="single" w:color="000000" w:sz="4" w:space="0"/>
              <w:right w:val="nil"/>
            </w:tcBorders>
            <w:shd w:val="clear" w:color="auto" w:fill="auto"/>
            <w:noWrap/>
            <w:vAlign w:val="center"/>
          </w:tcPr>
          <w:p w14:paraId="0C307856">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2.14 (2.01 - 2.63)</w:t>
            </w:r>
          </w:p>
        </w:tc>
        <w:tc>
          <w:tcPr>
            <w:tcW w:w="0" w:type="auto"/>
            <w:tcBorders>
              <w:top w:val="nil"/>
              <w:left w:val="nil"/>
              <w:bottom w:val="single" w:color="000000" w:sz="4" w:space="0"/>
              <w:right w:val="nil"/>
            </w:tcBorders>
            <w:shd w:val="clear" w:color="auto" w:fill="auto"/>
            <w:noWrap/>
            <w:vAlign w:val="center"/>
          </w:tcPr>
          <w:p w14:paraId="67B990D5">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0.57 (0.52 - 0.62)</w:t>
            </w:r>
          </w:p>
        </w:tc>
        <w:tc>
          <w:tcPr>
            <w:tcW w:w="0" w:type="auto"/>
            <w:tcBorders>
              <w:top w:val="nil"/>
              <w:left w:val="nil"/>
              <w:bottom w:val="single" w:color="000000" w:sz="4" w:space="0"/>
              <w:right w:val="nil"/>
            </w:tcBorders>
            <w:shd w:val="clear" w:color="auto" w:fill="auto"/>
            <w:noWrap/>
            <w:vAlign w:val="center"/>
          </w:tcPr>
          <w:p w14:paraId="7ED994ED">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14.6 (13.5 - 17.8)</w:t>
            </w:r>
          </w:p>
        </w:tc>
        <w:tc>
          <w:tcPr>
            <w:tcW w:w="0" w:type="auto"/>
            <w:tcBorders>
              <w:top w:val="nil"/>
              <w:left w:val="nil"/>
              <w:bottom w:val="single" w:color="000000" w:sz="4" w:space="0"/>
              <w:right w:val="nil"/>
            </w:tcBorders>
            <w:shd w:val="clear" w:color="auto" w:fill="auto"/>
            <w:noWrap/>
            <w:vAlign w:val="center"/>
          </w:tcPr>
          <w:p w14:paraId="72AC4319">
            <w:pPr>
              <w:keepNext w:val="0"/>
              <w:keepLines w:val="0"/>
              <w:widowControl/>
              <w:suppressLineNumbers w:val="0"/>
              <w:spacing w:before="0" w:beforeAutospacing="0" w:after="0" w:afterAutospacing="0"/>
              <w:ind w:left="0" w:right="0"/>
              <w:jc w:val="center"/>
              <w:textAlignment w:val="center"/>
              <w:rPr>
                <w:rFonts w:hint="default" w:ascii="Arial Regular" w:hAnsi="Arial Regular" w:eastAsia="Arial Regular" w:cs="Arial Regular"/>
                <w:i w:val="0"/>
                <w:iCs w:val="0"/>
                <w:color w:val="000000"/>
                <w:sz w:val="16"/>
                <w:szCs w:val="16"/>
                <w:u w:val="none"/>
              </w:rPr>
            </w:pPr>
            <w:r>
              <w:rPr>
                <w:rFonts w:hint="default" w:ascii="Arial Regular" w:hAnsi="Arial Regular" w:eastAsia="Arial Regular" w:cs="Arial Regular"/>
                <w:i w:val="0"/>
                <w:iCs w:val="0"/>
                <w:color w:val="000000"/>
                <w:kern w:val="0"/>
                <w:sz w:val="16"/>
                <w:szCs w:val="16"/>
                <w:u w:val="none"/>
                <w:lang w:val="en-US" w:eastAsia="zh-CN" w:bidi="ar"/>
              </w:rPr>
              <w:t>95.7 (95.1 - 96.1)</w:t>
            </w:r>
          </w:p>
        </w:tc>
      </w:tr>
    </w:tbl>
    <w:p w14:paraId="4518F435">
      <w:pPr>
        <w:jc w:val="both"/>
        <w:rPr>
          <w:rFonts w:hint="default" w:ascii="Arial Regular" w:hAnsi="Arial Regular" w:cs="Arial Regular"/>
          <w:sz w:val="15"/>
          <w:szCs w:val="15"/>
          <w:lang w:val="en-US" w:eastAsia="zh-CN"/>
        </w:rPr>
      </w:pPr>
      <w:r>
        <w:rPr>
          <w:rFonts w:hint="default" w:ascii="Arial Regular" w:hAnsi="Arial Regular" w:cs="Arial Regular"/>
          <w:sz w:val="15"/>
          <w:szCs w:val="15"/>
          <w:lang w:val="en-US" w:eastAsia="zh-CN"/>
        </w:rPr>
        <w:t>PPV: Positive predictive value; PLR: Positive likelihood ratio; NPV: Negative predictive value; NLR: Negative likelihood ratio.</w:t>
      </w:r>
    </w:p>
    <w:p w14:paraId="7865EF00">
      <w:pPr>
        <w:jc w:val="left"/>
        <w:rPr>
          <w:rFonts w:hint="default" w:ascii="Arial Regular" w:hAnsi="Arial Regular" w:eastAsia="Arial Regular" w:cs="Arial Regular"/>
          <w:b/>
          <w:bCs/>
          <w:i w:val="0"/>
          <w:iCs w:val="0"/>
          <w:color w:val="000000"/>
          <w:kern w:val="0"/>
          <w:sz w:val="20"/>
          <w:szCs w:val="20"/>
          <w:u w:val="none"/>
          <w:lang w:val="en-US" w:eastAsia="zh-CN" w:bidi="ar"/>
        </w:rPr>
      </w:pPr>
      <w:r>
        <w:rPr>
          <w:rFonts w:hint="default" w:ascii="Arial Regular" w:hAnsi="Arial Regular" w:eastAsia="Arial Regular" w:cs="Arial Regular"/>
          <w:b/>
          <w:bCs/>
          <w:i w:val="0"/>
          <w:iCs w:val="0"/>
          <w:color w:val="000000"/>
          <w:kern w:val="0"/>
          <w:sz w:val="20"/>
          <w:szCs w:val="20"/>
          <w:u w:val="none"/>
          <w:lang w:val="en-US" w:eastAsia="zh-CN" w:bidi="ar"/>
        </w:rPr>
        <w:t>Table S3. Performance metrics comparison of nine machine learning algorithms on training and internal testing datasets.</w:t>
      </w:r>
    </w:p>
    <w:tbl>
      <w:tblPr>
        <w:tblStyle w:val="3"/>
        <w:tblW w:w="1098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30"/>
        <w:gridCol w:w="1263"/>
        <w:gridCol w:w="1297"/>
        <w:gridCol w:w="1297"/>
        <w:gridCol w:w="1297"/>
        <w:gridCol w:w="1297"/>
        <w:gridCol w:w="1297"/>
        <w:gridCol w:w="1297"/>
        <w:gridCol w:w="1297"/>
        <w:gridCol w:w="1297"/>
      </w:tblGrid>
      <w:tr w14:paraId="2A16FBFF">
        <w:trPr>
          <w:trHeight w:val="336" w:hRule="atLeast"/>
          <w:jc w:val="center"/>
        </w:trPr>
        <w:tc>
          <w:tcPr>
            <w:tcW w:w="683" w:type="dxa"/>
            <w:tcBorders>
              <w:top w:val="single" w:color="auto" w:sz="4" w:space="0"/>
              <w:left w:val="nil"/>
              <w:bottom w:val="single" w:color="000000" w:sz="4" w:space="0"/>
              <w:right w:val="nil"/>
            </w:tcBorders>
            <w:shd w:val="clear" w:color="auto" w:fill="auto"/>
            <w:noWrap/>
            <w:vAlign w:val="center"/>
          </w:tcPr>
          <w:p w14:paraId="6C009BEF">
            <w:pPr>
              <w:rPr>
                <w:rFonts w:hint="eastAsia" w:ascii="宋体" w:hAnsi="宋体" w:eastAsia="宋体" w:cs="宋体"/>
                <w:i w:val="0"/>
                <w:iCs w:val="0"/>
                <w:color w:val="000000"/>
                <w:sz w:val="12"/>
                <w:szCs w:val="12"/>
                <w:u w:val="none"/>
              </w:rPr>
            </w:pPr>
          </w:p>
        </w:tc>
        <w:tc>
          <w:tcPr>
            <w:tcW w:w="1116" w:type="dxa"/>
            <w:tcBorders>
              <w:top w:val="single" w:color="auto" w:sz="4" w:space="0"/>
              <w:left w:val="nil"/>
              <w:bottom w:val="single" w:color="000000" w:sz="4" w:space="0"/>
              <w:right w:val="nil"/>
            </w:tcBorders>
            <w:shd w:val="clear" w:color="auto" w:fill="auto"/>
            <w:noWrap/>
            <w:vAlign w:val="center"/>
          </w:tcPr>
          <w:p w14:paraId="4A1F7B04">
            <w:pPr>
              <w:rPr>
                <w:rFonts w:hint="eastAsia" w:ascii="宋体" w:hAnsi="宋体" w:eastAsia="宋体" w:cs="宋体"/>
                <w:i w:val="0"/>
                <w:iCs w:val="0"/>
                <w:color w:val="000000"/>
                <w:sz w:val="12"/>
                <w:szCs w:val="12"/>
                <w:u w:val="none"/>
              </w:rPr>
            </w:pPr>
          </w:p>
        </w:tc>
        <w:tc>
          <w:tcPr>
            <w:tcW w:w="1150" w:type="dxa"/>
            <w:tcBorders>
              <w:top w:val="single" w:color="auto" w:sz="4" w:space="0"/>
              <w:left w:val="nil"/>
              <w:bottom w:val="single" w:color="000000" w:sz="4" w:space="0"/>
              <w:right w:val="nil"/>
            </w:tcBorders>
            <w:shd w:val="clear" w:color="auto" w:fill="auto"/>
            <w:noWrap/>
            <w:vAlign w:val="center"/>
          </w:tcPr>
          <w:p w14:paraId="32D2B795">
            <w:pPr>
              <w:keepNext w:val="0"/>
              <w:keepLines w:val="0"/>
              <w:widowControl/>
              <w:suppressLineNumbers w:val="0"/>
              <w:jc w:val="center"/>
              <w:textAlignment w:val="center"/>
              <w:rPr>
                <w:rFonts w:ascii="Arial Regular" w:hAnsi="Arial Regular" w:eastAsia="Arial Regular" w:cs="Arial Regular"/>
                <w:b/>
                <w:bCs/>
                <w:i w:val="0"/>
                <w:iCs w:val="0"/>
                <w:color w:val="000000"/>
                <w:sz w:val="12"/>
                <w:szCs w:val="12"/>
                <w:u w:val="none"/>
              </w:rPr>
            </w:pPr>
            <w:r>
              <w:rPr>
                <w:rFonts w:hint="default" w:ascii="Arial Regular" w:hAnsi="Arial Regular" w:eastAsia="Arial Regular" w:cs="Arial Regular"/>
                <w:b/>
                <w:bCs/>
                <w:i w:val="0"/>
                <w:iCs w:val="0"/>
                <w:color w:val="000000"/>
                <w:kern w:val="0"/>
                <w:sz w:val="12"/>
                <w:szCs w:val="12"/>
                <w:u w:val="none"/>
                <w:lang w:val="en-US" w:eastAsia="zh-CN" w:bidi="ar"/>
              </w:rPr>
              <w:t>Accuracy</w:t>
            </w:r>
          </w:p>
        </w:tc>
        <w:tc>
          <w:tcPr>
            <w:tcW w:w="1150" w:type="dxa"/>
            <w:tcBorders>
              <w:top w:val="single" w:color="auto" w:sz="4" w:space="0"/>
              <w:left w:val="nil"/>
              <w:bottom w:val="single" w:color="000000" w:sz="4" w:space="0"/>
              <w:right w:val="nil"/>
            </w:tcBorders>
            <w:shd w:val="clear" w:color="auto" w:fill="auto"/>
            <w:noWrap/>
            <w:vAlign w:val="center"/>
          </w:tcPr>
          <w:p w14:paraId="059C7776">
            <w:pPr>
              <w:keepNext w:val="0"/>
              <w:keepLines w:val="0"/>
              <w:widowControl/>
              <w:suppressLineNumbers w:val="0"/>
              <w:jc w:val="center"/>
              <w:textAlignment w:val="center"/>
              <w:rPr>
                <w:rFonts w:hint="default" w:ascii="Arial Regular" w:hAnsi="Arial Regular" w:eastAsia="Arial Regular" w:cs="Arial Regular"/>
                <w:b/>
                <w:bCs/>
                <w:i w:val="0"/>
                <w:iCs w:val="0"/>
                <w:color w:val="000000"/>
                <w:sz w:val="12"/>
                <w:szCs w:val="12"/>
                <w:u w:val="none"/>
              </w:rPr>
            </w:pPr>
            <w:r>
              <w:rPr>
                <w:rFonts w:hint="default" w:ascii="Arial Regular" w:hAnsi="Arial Regular" w:eastAsia="Arial Regular" w:cs="Arial Regular"/>
                <w:b/>
                <w:bCs/>
                <w:i w:val="0"/>
                <w:iCs w:val="0"/>
                <w:color w:val="000000"/>
                <w:kern w:val="0"/>
                <w:sz w:val="12"/>
                <w:szCs w:val="12"/>
                <w:u w:val="none"/>
                <w:lang w:val="en-US" w:eastAsia="zh-CN" w:bidi="ar"/>
              </w:rPr>
              <w:t>Sensitivity</w:t>
            </w:r>
          </w:p>
        </w:tc>
        <w:tc>
          <w:tcPr>
            <w:tcW w:w="1150" w:type="dxa"/>
            <w:tcBorders>
              <w:top w:val="single" w:color="auto" w:sz="4" w:space="0"/>
              <w:left w:val="nil"/>
              <w:bottom w:val="single" w:color="000000" w:sz="4" w:space="0"/>
              <w:right w:val="nil"/>
            </w:tcBorders>
            <w:shd w:val="clear" w:color="auto" w:fill="auto"/>
            <w:noWrap/>
            <w:vAlign w:val="center"/>
          </w:tcPr>
          <w:p w14:paraId="51346B78">
            <w:pPr>
              <w:keepNext w:val="0"/>
              <w:keepLines w:val="0"/>
              <w:widowControl/>
              <w:suppressLineNumbers w:val="0"/>
              <w:jc w:val="center"/>
              <w:textAlignment w:val="center"/>
              <w:rPr>
                <w:rFonts w:hint="default" w:ascii="Arial Regular" w:hAnsi="Arial Regular" w:eastAsia="Arial Regular" w:cs="Arial Regular"/>
                <w:b/>
                <w:bCs/>
                <w:i w:val="0"/>
                <w:iCs w:val="0"/>
                <w:color w:val="000000"/>
                <w:sz w:val="12"/>
                <w:szCs w:val="12"/>
                <w:u w:val="none"/>
              </w:rPr>
            </w:pPr>
            <w:r>
              <w:rPr>
                <w:rFonts w:hint="default" w:ascii="Arial Regular" w:hAnsi="Arial Regular" w:eastAsia="Arial Regular" w:cs="Arial Regular"/>
                <w:b/>
                <w:bCs/>
                <w:i w:val="0"/>
                <w:iCs w:val="0"/>
                <w:color w:val="000000"/>
                <w:kern w:val="0"/>
                <w:sz w:val="12"/>
                <w:szCs w:val="12"/>
                <w:u w:val="none"/>
                <w:lang w:val="en-US" w:eastAsia="zh-CN" w:bidi="ar"/>
              </w:rPr>
              <w:t>Specificity</w:t>
            </w:r>
          </w:p>
        </w:tc>
        <w:tc>
          <w:tcPr>
            <w:tcW w:w="1150" w:type="dxa"/>
            <w:tcBorders>
              <w:top w:val="single" w:color="auto" w:sz="4" w:space="0"/>
              <w:left w:val="nil"/>
              <w:bottom w:val="single" w:color="000000" w:sz="4" w:space="0"/>
              <w:right w:val="nil"/>
            </w:tcBorders>
            <w:shd w:val="clear" w:color="auto" w:fill="auto"/>
            <w:noWrap/>
            <w:vAlign w:val="center"/>
          </w:tcPr>
          <w:p w14:paraId="5C32988C">
            <w:pPr>
              <w:keepNext w:val="0"/>
              <w:keepLines w:val="0"/>
              <w:widowControl/>
              <w:suppressLineNumbers w:val="0"/>
              <w:jc w:val="center"/>
              <w:textAlignment w:val="center"/>
              <w:rPr>
                <w:rFonts w:hint="default" w:ascii="Arial Regular" w:hAnsi="Arial Regular" w:eastAsia="Arial Regular" w:cs="Arial Regular"/>
                <w:b/>
                <w:bCs/>
                <w:i w:val="0"/>
                <w:iCs w:val="0"/>
                <w:color w:val="000000"/>
                <w:sz w:val="12"/>
                <w:szCs w:val="12"/>
                <w:u w:val="none"/>
              </w:rPr>
            </w:pPr>
            <w:r>
              <w:rPr>
                <w:rFonts w:hint="default" w:ascii="Arial Regular" w:hAnsi="Arial Regular" w:eastAsia="Arial Regular" w:cs="Arial Regular"/>
                <w:b/>
                <w:bCs/>
                <w:i w:val="0"/>
                <w:iCs w:val="0"/>
                <w:color w:val="000000"/>
                <w:kern w:val="0"/>
                <w:sz w:val="12"/>
                <w:szCs w:val="12"/>
                <w:u w:val="none"/>
                <w:lang w:val="en-US" w:eastAsia="zh-CN" w:bidi="ar"/>
              </w:rPr>
              <w:t>PPV</w:t>
            </w:r>
          </w:p>
        </w:tc>
        <w:tc>
          <w:tcPr>
            <w:tcW w:w="1150" w:type="dxa"/>
            <w:tcBorders>
              <w:top w:val="single" w:color="auto" w:sz="4" w:space="0"/>
              <w:left w:val="nil"/>
              <w:bottom w:val="single" w:color="000000" w:sz="4" w:space="0"/>
              <w:right w:val="nil"/>
            </w:tcBorders>
            <w:shd w:val="clear" w:color="auto" w:fill="auto"/>
            <w:noWrap/>
            <w:vAlign w:val="center"/>
          </w:tcPr>
          <w:p w14:paraId="084A2A75">
            <w:pPr>
              <w:keepNext w:val="0"/>
              <w:keepLines w:val="0"/>
              <w:widowControl/>
              <w:suppressLineNumbers w:val="0"/>
              <w:jc w:val="center"/>
              <w:textAlignment w:val="center"/>
              <w:rPr>
                <w:rFonts w:hint="default" w:ascii="Arial Regular" w:hAnsi="Arial Regular" w:eastAsia="Arial Regular" w:cs="Arial Regular"/>
                <w:b/>
                <w:bCs/>
                <w:i w:val="0"/>
                <w:iCs w:val="0"/>
                <w:color w:val="000000"/>
                <w:sz w:val="12"/>
                <w:szCs w:val="12"/>
                <w:u w:val="none"/>
              </w:rPr>
            </w:pPr>
            <w:r>
              <w:rPr>
                <w:rFonts w:hint="default" w:ascii="Arial Regular" w:hAnsi="Arial Regular" w:eastAsia="Arial Regular" w:cs="Arial Regular"/>
                <w:b/>
                <w:bCs/>
                <w:i w:val="0"/>
                <w:iCs w:val="0"/>
                <w:color w:val="000000"/>
                <w:kern w:val="0"/>
                <w:sz w:val="12"/>
                <w:szCs w:val="12"/>
                <w:u w:val="none"/>
                <w:lang w:val="en-US" w:eastAsia="zh-CN" w:bidi="ar"/>
              </w:rPr>
              <w:t>NPV</w:t>
            </w:r>
          </w:p>
        </w:tc>
        <w:tc>
          <w:tcPr>
            <w:tcW w:w="1150" w:type="dxa"/>
            <w:tcBorders>
              <w:top w:val="single" w:color="auto" w:sz="4" w:space="0"/>
              <w:left w:val="nil"/>
              <w:bottom w:val="single" w:color="000000" w:sz="4" w:space="0"/>
              <w:right w:val="nil"/>
            </w:tcBorders>
            <w:shd w:val="clear" w:color="auto" w:fill="auto"/>
            <w:noWrap/>
            <w:vAlign w:val="center"/>
          </w:tcPr>
          <w:p w14:paraId="5081F806">
            <w:pPr>
              <w:keepNext w:val="0"/>
              <w:keepLines w:val="0"/>
              <w:widowControl/>
              <w:suppressLineNumbers w:val="0"/>
              <w:jc w:val="center"/>
              <w:textAlignment w:val="center"/>
              <w:rPr>
                <w:rFonts w:hint="default" w:ascii="Arial Regular" w:hAnsi="Arial Regular" w:eastAsia="Arial Regular" w:cs="Arial Regular"/>
                <w:b/>
                <w:bCs/>
                <w:i w:val="0"/>
                <w:iCs w:val="0"/>
                <w:color w:val="000000"/>
                <w:sz w:val="12"/>
                <w:szCs w:val="12"/>
                <w:u w:val="none"/>
              </w:rPr>
            </w:pPr>
            <w:r>
              <w:rPr>
                <w:rFonts w:hint="default" w:ascii="Arial Regular" w:hAnsi="Arial Regular" w:eastAsia="Arial Regular" w:cs="Arial Regular"/>
                <w:b/>
                <w:bCs/>
                <w:i w:val="0"/>
                <w:iCs w:val="0"/>
                <w:color w:val="000000"/>
                <w:kern w:val="0"/>
                <w:sz w:val="12"/>
                <w:szCs w:val="12"/>
                <w:u w:val="none"/>
                <w:lang w:val="en-US" w:eastAsia="zh-CN" w:bidi="ar"/>
              </w:rPr>
              <w:t>F1 score</w:t>
            </w:r>
          </w:p>
        </w:tc>
        <w:tc>
          <w:tcPr>
            <w:tcW w:w="1150" w:type="dxa"/>
            <w:tcBorders>
              <w:top w:val="single" w:color="auto" w:sz="4" w:space="0"/>
              <w:left w:val="nil"/>
              <w:bottom w:val="single" w:color="000000" w:sz="4" w:space="0"/>
              <w:right w:val="nil"/>
            </w:tcBorders>
            <w:shd w:val="clear" w:color="auto" w:fill="auto"/>
            <w:noWrap/>
            <w:vAlign w:val="center"/>
          </w:tcPr>
          <w:p w14:paraId="2DA35F91">
            <w:pPr>
              <w:keepNext w:val="0"/>
              <w:keepLines w:val="0"/>
              <w:widowControl/>
              <w:suppressLineNumbers w:val="0"/>
              <w:jc w:val="center"/>
              <w:textAlignment w:val="center"/>
              <w:rPr>
                <w:rFonts w:hint="default" w:ascii="Arial Regular" w:hAnsi="Arial Regular" w:eastAsia="Arial Regular" w:cs="Arial Regular"/>
                <w:b/>
                <w:bCs/>
                <w:i w:val="0"/>
                <w:iCs w:val="0"/>
                <w:color w:val="000000"/>
                <w:sz w:val="12"/>
                <w:szCs w:val="12"/>
                <w:u w:val="none"/>
              </w:rPr>
            </w:pPr>
            <w:r>
              <w:rPr>
                <w:rFonts w:hint="default" w:ascii="Arial Regular" w:hAnsi="Arial Regular" w:eastAsia="Arial Regular" w:cs="Arial Regular"/>
                <w:b/>
                <w:bCs/>
                <w:i w:val="0"/>
                <w:iCs w:val="0"/>
                <w:color w:val="000000"/>
                <w:kern w:val="0"/>
                <w:sz w:val="12"/>
                <w:szCs w:val="12"/>
                <w:u w:val="none"/>
                <w:lang w:val="en-US" w:eastAsia="zh-CN" w:bidi="ar"/>
              </w:rPr>
              <w:t>Kappa score</w:t>
            </w:r>
          </w:p>
        </w:tc>
        <w:tc>
          <w:tcPr>
            <w:tcW w:w="1150" w:type="dxa"/>
            <w:tcBorders>
              <w:top w:val="single" w:color="auto" w:sz="4" w:space="0"/>
              <w:left w:val="nil"/>
              <w:bottom w:val="single" w:color="000000" w:sz="4" w:space="0"/>
              <w:right w:val="nil"/>
            </w:tcBorders>
            <w:shd w:val="clear" w:color="auto" w:fill="auto"/>
            <w:noWrap/>
            <w:vAlign w:val="center"/>
          </w:tcPr>
          <w:p w14:paraId="3A86FF82">
            <w:pPr>
              <w:keepNext w:val="0"/>
              <w:keepLines w:val="0"/>
              <w:widowControl/>
              <w:suppressLineNumbers w:val="0"/>
              <w:jc w:val="center"/>
              <w:textAlignment w:val="center"/>
              <w:rPr>
                <w:rFonts w:hint="default" w:ascii="Arial Regular" w:hAnsi="Arial Regular" w:eastAsia="Arial Regular" w:cs="Arial Regular"/>
                <w:b/>
                <w:bCs/>
                <w:i w:val="0"/>
                <w:iCs w:val="0"/>
                <w:color w:val="000000"/>
                <w:sz w:val="12"/>
                <w:szCs w:val="12"/>
                <w:u w:val="none"/>
              </w:rPr>
            </w:pPr>
            <w:r>
              <w:rPr>
                <w:rFonts w:hint="default" w:ascii="Arial Regular" w:hAnsi="Arial Regular" w:eastAsia="Arial Regular" w:cs="Arial Regular"/>
                <w:b/>
                <w:bCs/>
                <w:i w:val="0"/>
                <w:iCs w:val="0"/>
                <w:color w:val="000000"/>
                <w:kern w:val="0"/>
                <w:sz w:val="12"/>
                <w:szCs w:val="12"/>
                <w:u w:val="none"/>
                <w:lang w:val="en-US" w:eastAsia="zh-CN" w:bidi="ar"/>
              </w:rPr>
              <w:t>ROC AUC</w:t>
            </w:r>
          </w:p>
        </w:tc>
      </w:tr>
      <w:tr w14:paraId="1ACBEF48">
        <w:trPr>
          <w:trHeight w:val="336" w:hRule="atLeast"/>
          <w:jc w:val="center"/>
        </w:trPr>
        <w:tc>
          <w:tcPr>
            <w:tcW w:w="0" w:type="auto"/>
            <w:vMerge w:val="restart"/>
            <w:tcBorders>
              <w:top w:val="nil"/>
              <w:left w:val="nil"/>
              <w:bottom w:val="nil"/>
              <w:right w:val="nil"/>
            </w:tcBorders>
            <w:shd w:val="clear" w:color="auto" w:fill="auto"/>
            <w:noWrap/>
            <w:vAlign w:val="center"/>
          </w:tcPr>
          <w:p w14:paraId="064AAA1A">
            <w:pPr>
              <w:keepNext w:val="0"/>
              <w:keepLines w:val="0"/>
              <w:widowControl/>
              <w:suppressLineNumbers w:val="0"/>
              <w:jc w:val="center"/>
              <w:textAlignment w:val="center"/>
              <w:rPr>
                <w:rFonts w:hint="default" w:ascii="Arial Regular" w:hAnsi="Arial Regular" w:eastAsia="Arial Regular" w:cs="Arial Regular"/>
                <w:b/>
                <w:bCs/>
                <w:i w:val="0"/>
                <w:iCs w:val="0"/>
                <w:color w:val="000000"/>
                <w:sz w:val="12"/>
                <w:szCs w:val="12"/>
                <w:u w:val="none"/>
              </w:rPr>
            </w:pPr>
            <w:r>
              <w:rPr>
                <w:rFonts w:hint="default" w:ascii="Arial Regular" w:hAnsi="Arial Regular" w:eastAsia="Arial Regular" w:cs="Arial Regular"/>
                <w:b/>
                <w:bCs/>
                <w:i w:val="0"/>
                <w:iCs w:val="0"/>
                <w:color w:val="000000"/>
                <w:kern w:val="0"/>
                <w:sz w:val="12"/>
                <w:szCs w:val="12"/>
                <w:u w:val="none"/>
                <w:lang w:val="en-US" w:eastAsia="zh-CN" w:bidi="ar"/>
              </w:rPr>
              <w:t>Tain Dataset</w:t>
            </w:r>
          </w:p>
        </w:tc>
        <w:tc>
          <w:tcPr>
            <w:tcW w:w="0" w:type="auto"/>
            <w:tcBorders>
              <w:top w:val="nil"/>
              <w:left w:val="nil"/>
              <w:bottom w:val="nil"/>
              <w:right w:val="nil"/>
            </w:tcBorders>
            <w:shd w:val="clear" w:color="auto" w:fill="auto"/>
            <w:noWrap/>
            <w:vAlign w:val="center"/>
          </w:tcPr>
          <w:p w14:paraId="17C54904">
            <w:pPr>
              <w:keepNext w:val="0"/>
              <w:keepLines w:val="0"/>
              <w:widowControl/>
              <w:suppressLineNumbers w:val="0"/>
              <w:jc w:val="left"/>
              <w:textAlignment w:val="center"/>
              <w:rPr>
                <w:rFonts w:hint="default" w:ascii="Arial Regular" w:hAnsi="Arial Regular" w:eastAsia="Arial Regular" w:cs="Arial Regular"/>
                <w:b/>
                <w:bCs/>
                <w:i w:val="0"/>
                <w:iCs w:val="0"/>
                <w:color w:val="000000"/>
                <w:sz w:val="12"/>
                <w:szCs w:val="12"/>
                <w:u w:val="none"/>
              </w:rPr>
            </w:pPr>
            <w:r>
              <w:rPr>
                <w:rFonts w:hint="default" w:ascii="Arial Regular" w:hAnsi="Arial Regular" w:eastAsia="Arial Regular" w:cs="Arial Regular"/>
                <w:b/>
                <w:bCs/>
                <w:i w:val="0"/>
                <w:iCs w:val="0"/>
                <w:color w:val="000000"/>
                <w:kern w:val="0"/>
                <w:sz w:val="12"/>
                <w:szCs w:val="12"/>
                <w:u w:val="none"/>
                <w:lang w:val="en-US" w:eastAsia="zh-CN" w:bidi="ar"/>
              </w:rPr>
              <w:t>ANN</w:t>
            </w:r>
          </w:p>
        </w:tc>
        <w:tc>
          <w:tcPr>
            <w:tcW w:w="0" w:type="auto"/>
            <w:tcBorders>
              <w:top w:val="nil"/>
              <w:left w:val="nil"/>
              <w:bottom w:val="nil"/>
              <w:right w:val="nil"/>
            </w:tcBorders>
            <w:shd w:val="clear" w:color="auto" w:fill="auto"/>
            <w:noWrap/>
            <w:vAlign w:val="center"/>
          </w:tcPr>
          <w:p w14:paraId="548A681F">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0.808 (0.809, 0.809)</w:t>
            </w:r>
          </w:p>
        </w:tc>
        <w:tc>
          <w:tcPr>
            <w:tcW w:w="0" w:type="auto"/>
            <w:tcBorders>
              <w:top w:val="nil"/>
              <w:left w:val="nil"/>
              <w:bottom w:val="nil"/>
              <w:right w:val="nil"/>
            </w:tcBorders>
            <w:shd w:val="clear" w:color="auto" w:fill="auto"/>
            <w:noWrap/>
            <w:vAlign w:val="center"/>
          </w:tcPr>
          <w:p w14:paraId="23FBC25B">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0.674 (0.673, 0.673)</w:t>
            </w:r>
          </w:p>
        </w:tc>
        <w:tc>
          <w:tcPr>
            <w:tcW w:w="0" w:type="auto"/>
            <w:tcBorders>
              <w:top w:val="nil"/>
              <w:left w:val="nil"/>
              <w:bottom w:val="nil"/>
              <w:right w:val="nil"/>
            </w:tcBorders>
            <w:shd w:val="clear" w:color="auto" w:fill="auto"/>
            <w:noWrap/>
            <w:vAlign w:val="center"/>
          </w:tcPr>
          <w:p w14:paraId="4E6251EA">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0.960 (0.960, 0.960)</w:t>
            </w:r>
          </w:p>
        </w:tc>
        <w:tc>
          <w:tcPr>
            <w:tcW w:w="0" w:type="auto"/>
            <w:tcBorders>
              <w:top w:val="nil"/>
              <w:left w:val="nil"/>
              <w:bottom w:val="nil"/>
              <w:right w:val="nil"/>
            </w:tcBorders>
            <w:shd w:val="clear" w:color="auto" w:fill="auto"/>
            <w:noWrap/>
            <w:vAlign w:val="center"/>
          </w:tcPr>
          <w:p w14:paraId="3B213217">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0.950 (0.949, 0.949)</w:t>
            </w:r>
          </w:p>
        </w:tc>
        <w:tc>
          <w:tcPr>
            <w:tcW w:w="0" w:type="auto"/>
            <w:tcBorders>
              <w:top w:val="nil"/>
              <w:left w:val="nil"/>
              <w:bottom w:val="nil"/>
              <w:right w:val="nil"/>
            </w:tcBorders>
            <w:shd w:val="clear" w:color="auto" w:fill="auto"/>
            <w:noWrap/>
            <w:vAlign w:val="center"/>
          </w:tcPr>
          <w:p w14:paraId="11EBCD0E">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0.674 (0.673, 0.673)</w:t>
            </w:r>
          </w:p>
        </w:tc>
        <w:tc>
          <w:tcPr>
            <w:tcW w:w="0" w:type="auto"/>
            <w:tcBorders>
              <w:top w:val="nil"/>
              <w:left w:val="nil"/>
              <w:bottom w:val="nil"/>
              <w:right w:val="nil"/>
            </w:tcBorders>
            <w:shd w:val="clear" w:color="auto" w:fill="auto"/>
            <w:noWrap/>
            <w:vAlign w:val="center"/>
          </w:tcPr>
          <w:p w14:paraId="3478D9F7">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0.788 (0.788, 0.788)</w:t>
            </w:r>
          </w:p>
        </w:tc>
        <w:tc>
          <w:tcPr>
            <w:tcW w:w="0" w:type="auto"/>
            <w:tcBorders>
              <w:top w:val="nil"/>
              <w:left w:val="nil"/>
              <w:bottom w:val="nil"/>
              <w:right w:val="nil"/>
            </w:tcBorders>
            <w:shd w:val="clear" w:color="auto" w:fill="auto"/>
            <w:noWrap/>
            <w:vAlign w:val="center"/>
          </w:tcPr>
          <w:p w14:paraId="3348E95E">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0.621 (0.623, 0.623)</w:t>
            </w:r>
          </w:p>
        </w:tc>
        <w:tc>
          <w:tcPr>
            <w:tcW w:w="0" w:type="auto"/>
            <w:tcBorders>
              <w:top w:val="nil"/>
              <w:left w:val="nil"/>
              <w:bottom w:val="nil"/>
              <w:right w:val="nil"/>
            </w:tcBorders>
            <w:shd w:val="clear" w:color="auto" w:fill="auto"/>
            <w:noWrap/>
            <w:vAlign w:val="center"/>
          </w:tcPr>
          <w:p w14:paraId="15F9C6E1">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0.817 (0.817, 0.817)</w:t>
            </w:r>
          </w:p>
        </w:tc>
      </w:tr>
      <w:tr w14:paraId="59F89072">
        <w:trPr>
          <w:trHeight w:val="336" w:hRule="atLeast"/>
          <w:jc w:val="center"/>
        </w:trPr>
        <w:tc>
          <w:tcPr>
            <w:tcW w:w="0" w:type="auto"/>
            <w:vMerge w:val="continue"/>
            <w:tcBorders>
              <w:top w:val="nil"/>
              <w:left w:val="nil"/>
              <w:bottom w:val="nil"/>
              <w:right w:val="nil"/>
            </w:tcBorders>
            <w:shd w:val="clear" w:color="auto" w:fill="auto"/>
            <w:noWrap/>
            <w:vAlign w:val="center"/>
          </w:tcPr>
          <w:p w14:paraId="1C15866B">
            <w:pPr>
              <w:jc w:val="center"/>
              <w:rPr>
                <w:rFonts w:hint="default" w:ascii="Arial Regular" w:hAnsi="Arial Regular" w:eastAsia="Arial Regular" w:cs="Arial Regular"/>
                <w:b/>
                <w:bCs/>
                <w:i w:val="0"/>
                <w:iCs w:val="0"/>
                <w:color w:val="000000"/>
                <w:sz w:val="12"/>
                <w:szCs w:val="12"/>
                <w:u w:val="none"/>
              </w:rPr>
            </w:pPr>
          </w:p>
        </w:tc>
        <w:tc>
          <w:tcPr>
            <w:tcW w:w="0" w:type="auto"/>
            <w:tcBorders>
              <w:top w:val="nil"/>
              <w:left w:val="nil"/>
              <w:bottom w:val="nil"/>
              <w:right w:val="nil"/>
            </w:tcBorders>
            <w:shd w:val="clear" w:color="auto" w:fill="auto"/>
            <w:noWrap/>
            <w:vAlign w:val="center"/>
          </w:tcPr>
          <w:p w14:paraId="71702727">
            <w:pPr>
              <w:keepNext w:val="0"/>
              <w:keepLines w:val="0"/>
              <w:widowControl/>
              <w:suppressLineNumbers w:val="0"/>
              <w:jc w:val="left"/>
              <w:textAlignment w:val="center"/>
              <w:rPr>
                <w:rFonts w:hint="default" w:ascii="Arial Regular" w:hAnsi="Arial Regular" w:eastAsia="Arial Regular" w:cs="Arial Regular"/>
                <w:b/>
                <w:bCs/>
                <w:i w:val="0"/>
                <w:iCs w:val="0"/>
                <w:color w:val="000000"/>
                <w:sz w:val="12"/>
                <w:szCs w:val="12"/>
                <w:u w:val="none"/>
              </w:rPr>
            </w:pPr>
            <w:r>
              <w:rPr>
                <w:rFonts w:hint="default" w:ascii="Arial Regular" w:hAnsi="Arial Regular" w:eastAsia="Arial Regular" w:cs="Arial Regular"/>
                <w:b/>
                <w:bCs/>
                <w:i w:val="0"/>
                <w:iCs w:val="0"/>
                <w:color w:val="000000"/>
                <w:kern w:val="0"/>
                <w:sz w:val="12"/>
                <w:szCs w:val="12"/>
                <w:u w:val="none"/>
                <w:lang w:val="en-US" w:eastAsia="zh-CN" w:bidi="ar"/>
              </w:rPr>
              <w:t>Decision Tree</w:t>
            </w:r>
          </w:p>
        </w:tc>
        <w:tc>
          <w:tcPr>
            <w:tcW w:w="0" w:type="auto"/>
            <w:tcBorders>
              <w:top w:val="nil"/>
              <w:left w:val="nil"/>
              <w:bottom w:val="nil"/>
              <w:right w:val="nil"/>
            </w:tcBorders>
            <w:shd w:val="clear" w:color="auto" w:fill="auto"/>
            <w:noWrap/>
            <w:vAlign w:val="center"/>
          </w:tcPr>
          <w:p w14:paraId="5FD7F9D1">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0.951 (0.953, 0.953)</w:t>
            </w:r>
          </w:p>
        </w:tc>
        <w:tc>
          <w:tcPr>
            <w:tcW w:w="0" w:type="auto"/>
            <w:tcBorders>
              <w:top w:val="nil"/>
              <w:left w:val="nil"/>
              <w:bottom w:val="nil"/>
              <w:right w:val="nil"/>
            </w:tcBorders>
            <w:shd w:val="clear" w:color="auto" w:fill="auto"/>
            <w:noWrap/>
            <w:vAlign w:val="center"/>
          </w:tcPr>
          <w:p w14:paraId="183BBB2B">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0.958 (0.958, 0.958)</w:t>
            </w:r>
          </w:p>
        </w:tc>
        <w:tc>
          <w:tcPr>
            <w:tcW w:w="0" w:type="auto"/>
            <w:tcBorders>
              <w:top w:val="nil"/>
              <w:left w:val="nil"/>
              <w:bottom w:val="nil"/>
              <w:right w:val="nil"/>
            </w:tcBorders>
            <w:shd w:val="clear" w:color="auto" w:fill="auto"/>
            <w:noWrap/>
            <w:vAlign w:val="center"/>
          </w:tcPr>
          <w:p w14:paraId="1130727B">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0.943 (0.947, 0.947)</w:t>
            </w:r>
          </w:p>
        </w:tc>
        <w:tc>
          <w:tcPr>
            <w:tcW w:w="0" w:type="auto"/>
            <w:tcBorders>
              <w:top w:val="nil"/>
              <w:left w:val="nil"/>
              <w:bottom w:val="nil"/>
              <w:right w:val="nil"/>
            </w:tcBorders>
            <w:shd w:val="clear" w:color="auto" w:fill="auto"/>
            <w:noWrap/>
            <w:vAlign w:val="center"/>
          </w:tcPr>
          <w:p w14:paraId="7DE3D39A">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0.950 (0.953, 0.953)</w:t>
            </w:r>
          </w:p>
        </w:tc>
        <w:tc>
          <w:tcPr>
            <w:tcW w:w="0" w:type="auto"/>
            <w:tcBorders>
              <w:top w:val="nil"/>
              <w:left w:val="nil"/>
              <w:bottom w:val="nil"/>
              <w:right w:val="nil"/>
            </w:tcBorders>
            <w:shd w:val="clear" w:color="auto" w:fill="auto"/>
            <w:noWrap/>
            <w:vAlign w:val="center"/>
          </w:tcPr>
          <w:p w14:paraId="6CEFC4CC">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0.958 (0.958, 0.958)</w:t>
            </w:r>
          </w:p>
        </w:tc>
        <w:tc>
          <w:tcPr>
            <w:tcW w:w="0" w:type="auto"/>
            <w:tcBorders>
              <w:top w:val="nil"/>
              <w:left w:val="nil"/>
              <w:bottom w:val="nil"/>
              <w:right w:val="nil"/>
            </w:tcBorders>
            <w:shd w:val="clear" w:color="auto" w:fill="auto"/>
            <w:noWrap/>
            <w:vAlign w:val="center"/>
          </w:tcPr>
          <w:p w14:paraId="43770D16">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0.954 (0.955, 0.955)</w:t>
            </w:r>
          </w:p>
        </w:tc>
        <w:tc>
          <w:tcPr>
            <w:tcW w:w="0" w:type="auto"/>
            <w:tcBorders>
              <w:top w:val="nil"/>
              <w:left w:val="nil"/>
              <w:bottom w:val="nil"/>
              <w:right w:val="nil"/>
            </w:tcBorders>
            <w:shd w:val="clear" w:color="auto" w:fill="auto"/>
            <w:noWrap/>
            <w:vAlign w:val="center"/>
          </w:tcPr>
          <w:p w14:paraId="0F687D47">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0.902 (0.905, 0.905)</w:t>
            </w:r>
          </w:p>
        </w:tc>
        <w:tc>
          <w:tcPr>
            <w:tcW w:w="0" w:type="auto"/>
            <w:tcBorders>
              <w:top w:val="nil"/>
              <w:left w:val="nil"/>
              <w:bottom w:val="nil"/>
              <w:right w:val="nil"/>
            </w:tcBorders>
            <w:shd w:val="clear" w:color="auto" w:fill="auto"/>
            <w:noWrap/>
            <w:vAlign w:val="center"/>
          </w:tcPr>
          <w:p w14:paraId="24A107D5">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0.951 (0.953, 0.953)</w:t>
            </w:r>
          </w:p>
        </w:tc>
      </w:tr>
      <w:tr w14:paraId="53264206">
        <w:trPr>
          <w:trHeight w:val="336" w:hRule="atLeast"/>
          <w:jc w:val="center"/>
        </w:trPr>
        <w:tc>
          <w:tcPr>
            <w:tcW w:w="0" w:type="auto"/>
            <w:vMerge w:val="continue"/>
            <w:tcBorders>
              <w:top w:val="nil"/>
              <w:left w:val="nil"/>
              <w:bottom w:val="nil"/>
              <w:right w:val="nil"/>
            </w:tcBorders>
            <w:shd w:val="clear" w:color="auto" w:fill="auto"/>
            <w:noWrap/>
            <w:vAlign w:val="center"/>
          </w:tcPr>
          <w:p w14:paraId="6E08A55A">
            <w:pPr>
              <w:jc w:val="center"/>
              <w:rPr>
                <w:rFonts w:hint="default" w:ascii="Arial Regular" w:hAnsi="Arial Regular" w:eastAsia="Arial Regular" w:cs="Arial Regular"/>
                <w:b/>
                <w:bCs/>
                <w:i w:val="0"/>
                <w:iCs w:val="0"/>
                <w:color w:val="000000"/>
                <w:sz w:val="12"/>
                <w:szCs w:val="12"/>
                <w:u w:val="none"/>
              </w:rPr>
            </w:pPr>
          </w:p>
        </w:tc>
        <w:tc>
          <w:tcPr>
            <w:tcW w:w="0" w:type="auto"/>
            <w:tcBorders>
              <w:top w:val="nil"/>
              <w:left w:val="nil"/>
              <w:bottom w:val="nil"/>
              <w:right w:val="nil"/>
            </w:tcBorders>
            <w:shd w:val="clear" w:color="auto" w:fill="auto"/>
            <w:noWrap/>
            <w:vAlign w:val="center"/>
          </w:tcPr>
          <w:p w14:paraId="05787184">
            <w:pPr>
              <w:keepNext w:val="0"/>
              <w:keepLines w:val="0"/>
              <w:widowControl/>
              <w:suppressLineNumbers w:val="0"/>
              <w:jc w:val="left"/>
              <w:textAlignment w:val="center"/>
              <w:rPr>
                <w:rFonts w:hint="default" w:ascii="Arial Regular" w:hAnsi="Arial Regular" w:eastAsia="Arial Regular" w:cs="Arial Regular"/>
                <w:b/>
                <w:bCs/>
                <w:i w:val="0"/>
                <w:iCs w:val="0"/>
                <w:color w:val="000000"/>
                <w:sz w:val="12"/>
                <w:szCs w:val="12"/>
                <w:u w:val="none"/>
              </w:rPr>
            </w:pPr>
            <w:r>
              <w:rPr>
                <w:rFonts w:hint="default" w:ascii="Arial Regular" w:hAnsi="Arial Regular" w:eastAsia="Arial Regular" w:cs="Arial Regular"/>
                <w:b/>
                <w:bCs/>
                <w:i w:val="0"/>
                <w:iCs w:val="0"/>
                <w:color w:val="000000"/>
                <w:kern w:val="0"/>
                <w:sz w:val="12"/>
                <w:szCs w:val="12"/>
                <w:u w:val="none"/>
                <w:lang w:val="en-US" w:eastAsia="zh-CN" w:bidi="ar"/>
              </w:rPr>
              <w:t>Extra Trees</w:t>
            </w:r>
          </w:p>
        </w:tc>
        <w:tc>
          <w:tcPr>
            <w:tcW w:w="0" w:type="auto"/>
            <w:tcBorders>
              <w:top w:val="nil"/>
              <w:left w:val="nil"/>
              <w:bottom w:val="nil"/>
              <w:right w:val="nil"/>
            </w:tcBorders>
            <w:shd w:val="clear" w:color="auto" w:fill="auto"/>
            <w:noWrap/>
            <w:vAlign w:val="center"/>
          </w:tcPr>
          <w:p w14:paraId="4B8BAD71">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1.000 (1.000, 1.000)</w:t>
            </w:r>
          </w:p>
        </w:tc>
        <w:tc>
          <w:tcPr>
            <w:tcW w:w="0" w:type="auto"/>
            <w:tcBorders>
              <w:top w:val="nil"/>
              <w:left w:val="nil"/>
              <w:bottom w:val="nil"/>
              <w:right w:val="nil"/>
            </w:tcBorders>
            <w:shd w:val="clear" w:color="auto" w:fill="auto"/>
            <w:noWrap/>
            <w:vAlign w:val="center"/>
          </w:tcPr>
          <w:p w14:paraId="7A450448">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1.000 (1.000, 1.000)</w:t>
            </w:r>
          </w:p>
        </w:tc>
        <w:tc>
          <w:tcPr>
            <w:tcW w:w="0" w:type="auto"/>
            <w:tcBorders>
              <w:top w:val="nil"/>
              <w:left w:val="nil"/>
              <w:bottom w:val="nil"/>
              <w:right w:val="nil"/>
            </w:tcBorders>
            <w:shd w:val="clear" w:color="auto" w:fill="auto"/>
            <w:noWrap/>
            <w:vAlign w:val="center"/>
          </w:tcPr>
          <w:p w14:paraId="5218CF4D">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1.000 (1.000, 1.000)</w:t>
            </w:r>
          </w:p>
        </w:tc>
        <w:tc>
          <w:tcPr>
            <w:tcW w:w="0" w:type="auto"/>
            <w:tcBorders>
              <w:top w:val="nil"/>
              <w:left w:val="nil"/>
              <w:bottom w:val="nil"/>
              <w:right w:val="nil"/>
            </w:tcBorders>
            <w:shd w:val="clear" w:color="auto" w:fill="auto"/>
            <w:noWrap/>
            <w:vAlign w:val="center"/>
          </w:tcPr>
          <w:p w14:paraId="596A744A">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1.000 (1.000, 1.000)</w:t>
            </w:r>
          </w:p>
        </w:tc>
        <w:tc>
          <w:tcPr>
            <w:tcW w:w="0" w:type="auto"/>
            <w:tcBorders>
              <w:top w:val="nil"/>
              <w:left w:val="nil"/>
              <w:bottom w:val="nil"/>
              <w:right w:val="nil"/>
            </w:tcBorders>
            <w:shd w:val="clear" w:color="auto" w:fill="auto"/>
            <w:noWrap/>
            <w:vAlign w:val="center"/>
          </w:tcPr>
          <w:p w14:paraId="365CDC5B">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1.000 (1.000, 1.000)</w:t>
            </w:r>
          </w:p>
        </w:tc>
        <w:tc>
          <w:tcPr>
            <w:tcW w:w="0" w:type="auto"/>
            <w:tcBorders>
              <w:top w:val="nil"/>
              <w:left w:val="nil"/>
              <w:bottom w:val="nil"/>
              <w:right w:val="nil"/>
            </w:tcBorders>
            <w:shd w:val="clear" w:color="auto" w:fill="auto"/>
            <w:noWrap/>
            <w:vAlign w:val="center"/>
          </w:tcPr>
          <w:p w14:paraId="6B6C4A35">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1.000 (1.000, 1.000)</w:t>
            </w:r>
          </w:p>
        </w:tc>
        <w:tc>
          <w:tcPr>
            <w:tcW w:w="0" w:type="auto"/>
            <w:tcBorders>
              <w:top w:val="nil"/>
              <w:left w:val="nil"/>
              <w:bottom w:val="nil"/>
              <w:right w:val="nil"/>
            </w:tcBorders>
            <w:shd w:val="clear" w:color="auto" w:fill="auto"/>
            <w:noWrap/>
            <w:vAlign w:val="center"/>
          </w:tcPr>
          <w:p w14:paraId="3ADBFDE9">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1.000 (1.000, 1.000)</w:t>
            </w:r>
          </w:p>
        </w:tc>
        <w:tc>
          <w:tcPr>
            <w:tcW w:w="0" w:type="auto"/>
            <w:tcBorders>
              <w:top w:val="nil"/>
              <w:left w:val="nil"/>
              <w:bottom w:val="nil"/>
              <w:right w:val="nil"/>
            </w:tcBorders>
            <w:shd w:val="clear" w:color="auto" w:fill="auto"/>
            <w:noWrap/>
            <w:vAlign w:val="center"/>
          </w:tcPr>
          <w:p w14:paraId="22036EFB">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1.000 (1.000, 1.000)</w:t>
            </w:r>
          </w:p>
        </w:tc>
      </w:tr>
      <w:tr w14:paraId="70C1C944">
        <w:trPr>
          <w:trHeight w:val="336" w:hRule="atLeast"/>
          <w:jc w:val="center"/>
        </w:trPr>
        <w:tc>
          <w:tcPr>
            <w:tcW w:w="0" w:type="auto"/>
            <w:vMerge w:val="continue"/>
            <w:tcBorders>
              <w:top w:val="nil"/>
              <w:left w:val="nil"/>
              <w:bottom w:val="nil"/>
              <w:right w:val="nil"/>
            </w:tcBorders>
            <w:shd w:val="clear" w:color="auto" w:fill="auto"/>
            <w:noWrap/>
            <w:vAlign w:val="center"/>
          </w:tcPr>
          <w:p w14:paraId="1F8E37EA">
            <w:pPr>
              <w:jc w:val="center"/>
              <w:rPr>
                <w:rFonts w:hint="default" w:ascii="Arial Regular" w:hAnsi="Arial Regular" w:eastAsia="Arial Regular" w:cs="Arial Regular"/>
                <w:b/>
                <w:bCs/>
                <w:i w:val="0"/>
                <w:iCs w:val="0"/>
                <w:color w:val="000000"/>
                <w:sz w:val="12"/>
                <w:szCs w:val="12"/>
                <w:u w:val="none"/>
              </w:rPr>
            </w:pPr>
          </w:p>
        </w:tc>
        <w:tc>
          <w:tcPr>
            <w:tcW w:w="0" w:type="auto"/>
            <w:tcBorders>
              <w:top w:val="nil"/>
              <w:left w:val="nil"/>
              <w:bottom w:val="nil"/>
              <w:right w:val="nil"/>
            </w:tcBorders>
            <w:shd w:val="clear" w:color="auto" w:fill="auto"/>
            <w:noWrap/>
            <w:vAlign w:val="center"/>
          </w:tcPr>
          <w:p w14:paraId="4C5D984D">
            <w:pPr>
              <w:keepNext w:val="0"/>
              <w:keepLines w:val="0"/>
              <w:widowControl/>
              <w:suppressLineNumbers w:val="0"/>
              <w:jc w:val="left"/>
              <w:textAlignment w:val="center"/>
              <w:rPr>
                <w:rFonts w:hint="default" w:ascii="Arial Regular" w:hAnsi="Arial Regular" w:eastAsia="Arial Regular" w:cs="Arial Regular"/>
                <w:b/>
                <w:bCs/>
                <w:i w:val="0"/>
                <w:iCs w:val="0"/>
                <w:color w:val="000000"/>
                <w:sz w:val="12"/>
                <w:szCs w:val="12"/>
                <w:u w:val="none"/>
              </w:rPr>
            </w:pPr>
            <w:r>
              <w:rPr>
                <w:rFonts w:hint="default" w:ascii="Arial Regular" w:hAnsi="Arial Regular" w:eastAsia="Arial Regular" w:cs="Arial Regular"/>
                <w:b/>
                <w:bCs/>
                <w:i w:val="0"/>
                <w:iCs w:val="0"/>
                <w:color w:val="000000"/>
                <w:kern w:val="0"/>
                <w:sz w:val="12"/>
                <w:szCs w:val="12"/>
                <w:u w:val="none"/>
                <w:lang w:val="en-US" w:eastAsia="zh-CN" w:bidi="ar"/>
              </w:rPr>
              <w:t>Gradient Boosting</w:t>
            </w:r>
          </w:p>
        </w:tc>
        <w:tc>
          <w:tcPr>
            <w:tcW w:w="0" w:type="auto"/>
            <w:tcBorders>
              <w:top w:val="nil"/>
              <w:left w:val="nil"/>
              <w:bottom w:val="nil"/>
              <w:right w:val="nil"/>
            </w:tcBorders>
            <w:shd w:val="clear" w:color="auto" w:fill="auto"/>
            <w:noWrap/>
            <w:vAlign w:val="center"/>
          </w:tcPr>
          <w:p w14:paraId="294F576A">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1.000 (1.000, 1.000)</w:t>
            </w:r>
          </w:p>
        </w:tc>
        <w:tc>
          <w:tcPr>
            <w:tcW w:w="0" w:type="auto"/>
            <w:tcBorders>
              <w:top w:val="nil"/>
              <w:left w:val="nil"/>
              <w:bottom w:val="nil"/>
              <w:right w:val="nil"/>
            </w:tcBorders>
            <w:shd w:val="clear" w:color="auto" w:fill="auto"/>
            <w:noWrap/>
            <w:vAlign w:val="center"/>
          </w:tcPr>
          <w:p w14:paraId="3C373EA9">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1.000 (1.000, 1.000)</w:t>
            </w:r>
          </w:p>
        </w:tc>
        <w:tc>
          <w:tcPr>
            <w:tcW w:w="0" w:type="auto"/>
            <w:tcBorders>
              <w:top w:val="nil"/>
              <w:left w:val="nil"/>
              <w:bottom w:val="nil"/>
              <w:right w:val="nil"/>
            </w:tcBorders>
            <w:shd w:val="clear" w:color="auto" w:fill="auto"/>
            <w:noWrap/>
            <w:vAlign w:val="center"/>
          </w:tcPr>
          <w:p w14:paraId="64D2FD6F">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1.000 (1.000, 1.000)</w:t>
            </w:r>
          </w:p>
        </w:tc>
        <w:tc>
          <w:tcPr>
            <w:tcW w:w="0" w:type="auto"/>
            <w:tcBorders>
              <w:top w:val="nil"/>
              <w:left w:val="nil"/>
              <w:bottom w:val="nil"/>
              <w:right w:val="nil"/>
            </w:tcBorders>
            <w:shd w:val="clear" w:color="auto" w:fill="auto"/>
            <w:noWrap/>
            <w:vAlign w:val="center"/>
          </w:tcPr>
          <w:p w14:paraId="5E9A1B30">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1.000 (1.000, 1.000)</w:t>
            </w:r>
          </w:p>
        </w:tc>
        <w:tc>
          <w:tcPr>
            <w:tcW w:w="0" w:type="auto"/>
            <w:tcBorders>
              <w:top w:val="nil"/>
              <w:left w:val="nil"/>
              <w:bottom w:val="nil"/>
              <w:right w:val="nil"/>
            </w:tcBorders>
            <w:shd w:val="clear" w:color="auto" w:fill="auto"/>
            <w:noWrap/>
            <w:vAlign w:val="center"/>
          </w:tcPr>
          <w:p w14:paraId="22817578">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1.000 (1.000, 1.000)</w:t>
            </w:r>
          </w:p>
        </w:tc>
        <w:tc>
          <w:tcPr>
            <w:tcW w:w="0" w:type="auto"/>
            <w:tcBorders>
              <w:top w:val="nil"/>
              <w:left w:val="nil"/>
              <w:bottom w:val="nil"/>
              <w:right w:val="nil"/>
            </w:tcBorders>
            <w:shd w:val="clear" w:color="auto" w:fill="auto"/>
            <w:noWrap/>
            <w:vAlign w:val="center"/>
          </w:tcPr>
          <w:p w14:paraId="3A15A716">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1.000 (1.000, 1.000)</w:t>
            </w:r>
          </w:p>
        </w:tc>
        <w:tc>
          <w:tcPr>
            <w:tcW w:w="0" w:type="auto"/>
            <w:tcBorders>
              <w:top w:val="nil"/>
              <w:left w:val="nil"/>
              <w:bottom w:val="nil"/>
              <w:right w:val="nil"/>
            </w:tcBorders>
            <w:shd w:val="clear" w:color="auto" w:fill="auto"/>
            <w:noWrap/>
            <w:vAlign w:val="center"/>
          </w:tcPr>
          <w:p w14:paraId="63121771">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1.000 (1.000, 1.000)</w:t>
            </w:r>
          </w:p>
        </w:tc>
        <w:tc>
          <w:tcPr>
            <w:tcW w:w="0" w:type="auto"/>
            <w:tcBorders>
              <w:top w:val="nil"/>
              <w:left w:val="nil"/>
              <w:bottom w:val="nil"/>
              <w:right w:val="nil"/>
            </w:tcBorders>
            <w:shd w:val="clear" w:color="auto" w:fill="auto"/>
            <w:noWrap/>
            <w:vAlign w:val="center"/>
          </w:tcPr>
          <w:p w14:paraId="780FF2B4">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1.000 (1.000, 1.000)</w:t>
            </w:r>
          </w:p>
        </w:tc>
      </w:tr>
      <w:tr w14:paraId="47BEF3D1">
        <w:trPr>
          <w:trHeight w:val="336" w:hRule="atLeast"/>
          <w:jc w:val="center"/>
        </w:trPr>
        <w:tc>
          <w:tcPr>
            <w:tcW w:w="0" w:type="auto"/>
            <w:vMerge w:val="continue"/>
            <w:tcBorders>
              <w:top w:val="nil"/>
              <w:left w:val="nil"/>
              <w:bottom w:val="nil"/>
              <w:right w:val="nil"/>
            </w:tcBorders>
            <w:shd w:val="clear" w:color="auto" w:fill="auto"/>
            <w:noWrap/>
            <w:vAlign w:val="center"/>
          </w:tcPr>
          <w:p w14:paraId="1473F213">
            <w:pPr>
              <w:jc w:val="center"/>
              <w:rPr>
                <w:rFonts w:hint="default" w:ascii="Arial Regular" w:hAnsi="Arial Regular" w:eastAsia="Arial Regular" w:cs="Arial Regular"/>
                <w:b/>
                <w:bCs/>
                <w:i w:val="0"/>
                <w:iCs w:val="0"/>
                <w:color w:val="000000"/>
                <w:sz w:val="12"/>
                <w:szCs w:val="12"/>
                <w:u w:val="none"/>
              </w:rPr>
            </w:pPr>
          </w:p>
        </w:tc>
        <w:tc>
          <w:tcPr>
            <w:tcW w:w="0" w:type="auto"/>
            <w:tcBorders>
              <w:top w:val="nil"/>
              <w:left w:val="nil"/>
              <w:bottom w:val="nil"/>
              <w:right w:val="nil"/>
            </w:tcBorders>
            <w:shd w:val="clear" w:color="auto" w:fill="auto"/>
            <w:noWrap/>
            <w:vAlign w:val="center"/>
          </w:tcPr>
          <w:p w14:paraId="2A73BBB1">
            <w:pPr>
              <w:keepNext w:val="0"/>
              <w:keepLines w:val="0"/>
              <w:widowControl/>
              <w:suppressLineNumbers w:val="0"/>
              <w:jc w:val="left"/>
              <w:textAlignment w:val="center"/>
              <w:rPr>
                <w:rFonts w:hint="default" w:ascii="Arial Regular" w:hAnsi="Arial Regular" w:eastAsia="Arial Regular" w:cs="Arial Regular"/>
                <w:b/>
                <w:bCs/>
                <w:i w:val="0"/>
                <w:iCs w:val="0"/>
                <w:color w:val="000000"/>
                <w:sz w:val="12"/>
                <w:szCs w:val="12"/>
                <w:u w:val="none"/>
              </w:rPr>
            </w:pPr>
            <w:r>
              <w:rPr>
                <w:rFonts w:hint="default" w:ascii="Arial Regular" w:hAnsi="Arial Regular" w:eastAsia="Arial Regular" w:cs="Arial Regular"/>
                <w:b/>
                <w:bCs/>
                <w:i w:val="0"/>
                <w:iCs w:val="0"/>
                <w:color w:val="000000"/>
                <w:kern w:val="0"/>
                <w:sz w:val="12"/>
                <w:szCs w:val="12"/>
                <w:u w:val="none"/>
                <w:lang w:val="en-US" w:eastAsia="zh-CN" w:bidi="ar"/>
              </w:rPr>
              <w:t>KNN</w:t>
            </w:r>
          </w:p>
        </w:tc>
        <w:tc>
          <w:tcPr>
            <w:tcW w:w="0" w:type="auto"/>
            <w:tcBorders>
              <w:top w:val="nil"/>
              <w:left w:val="nil"/>
              <w:bottom w:val="nil"/>
              <w:right w:val="nil"/>
            </w:tcBorders>
            <w:shd w:val="clear" w:color="auto" w:fill="auto"/>
            <w:noWrap/>
            <w:vAlign w:val="center"/>
          </w:tcPr>
          <w:p w14:paraId="70BACF7F">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1.000 (1.000, 1.000)</w:t>
            </w:r>
          </w:p>
        </w:tc>
        <w:tc>
          <w:tcPr>
            <w:tcW w:w="0" w:type="auto"/>
            <w:tcBorders>
              <w:top w:val="nil"/>
              <w:left w:val="nil"/>
              <w:bottom w:val="nil"/>
              <w:right w:val="nil"/>
            </w:tcBorders>
            <w:shd w:val="clear" w:color="auto" w:fill="auto"/>
            <w:noWrap/>
            <w:vAlign w:val="center"/>
          </w:tcPr>
          <w:p w14:paraId="778DBC50">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1.000 (1.000, 1.000)</w:t>
            </w:r>
          </w:p>
        </w:tc>
        <w:tc>
          <w:tcPr>
            <w:tcW w:w="0" w:type="auto"/>
            <w:tcBorders>
              <w:top w:val="nil"/>
              <w:left w:val="nil"/>
              <w:bottom w:val="nil"/>
              <w:right w:val="nil"/>
            </w:tcBorders>
            <w:shd w:val="clear" w:color="auto" w:fill="auto"/>
            <w:noWrap/>
            <w:vAlign w:val="center"/>
          </w:tcPr>
          <w:p w14:paraId="6072FEB2">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1.000 (1.000, 1.000)</w:t>
            </w:r>
          </w:p>
        </w:tc>
        <w:tc>
          <w:tcPr>
            <w:tcW w:w="0" w:type="auto"/>
            <w:tcBorders>
              <w:top w:val="nil"/>
              <w:left w:val="nil"/>
              <w:bottom w:val="nil"/>
              <w:right w:val="nil"/>
            </w:tcBorders>
            <w:shd w:val="clear" w:color="auto" w:fill="auto"/>
            <w:noWrap/>
            <w:vAlign w:val="center"/>
          </w:tcPr>
          <w:p w14:paraId="1782CAC3">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1.000 (1.000, 1.000)</w:t>
            </w:r>
          </w:p>
        </w:tc>
        <w:tc>
          <w:tcPr>
            <w:tcW w:w="0" w:type="auto"/>
            <w:tcBorders>
              <w:top w:val="nil"/>
              <w:left w:val="nil"/>
              <w:bottom w:val="nil"/>
              <w:right w:val="nil"/>
            </w:tcBorders>
            <w:shd w:val="clear" w:color="auto" w:fill="auto"/>
            <w:noWrap/>
            <w:vAlign w:val="center"/>
          </w:tcPr>
          <w:p w14:paraId="204F5A46">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1.000 (1.000, 1.000)</w:t>
            </w:r>
          </w:p>
        </w:tc>
        <w:tc>
          <w:tcPr>
            <w:tcW w:w="0" w:type="auto"/>
            <w:tcBorders>
              <w:top w:val="nil"/>
              <w:left w:val="nil"/>
              <w:bottom w:val="nil"/>
              <w:right w:val="nil"/>
            </w:tcBorders>
            <w:shd w:val="clear" w:color="auto" w:fill="auto"/>
            <w:noWrap/>
            <w:vAlign w:val="center"/>
          </w:tcPr>
          <w:p w14:paraId="728FE134">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1.000 (1.000, 1.000)</w:t>
            </w:r>
          </w:p>
        </w:tc>
        <w:tc>
          <w:tcPr>
            <w:tcW w:w="0" w:type="auto"/>
            <w:tcBorders>
              <w:top w:val="nil"/>
              <w:left w:val="nil"/>
              <w:bottom w:val="nil"/>
              <w:right w:val="nil"/>
            </w:tcBorders>
            <w:shd w:val="clear" w:color="auto" w:fill="auto"/>
            <w:noWrap/>
            <w:vAlign w:val="center"/>
          </w:tcPr>
          <w:p w14:paraId="4C4F9766">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1.000 (1.000, 1.000)</w:t>
            </w:r>
          </w:p>
        </w:tc>
        <w:tc>
          <w:tcPr>
            <w:tcW w:w="0" w:type="auto"/>
            <w:tcBorders>
              <w:top w:val="nil"/>
              <w:left w:val="nil"/>
              <w:bottom w:val="nil"/>
              <w:right w:val="nil"/>
            </w:tcBorders>
            <w:shd w:val="clear" w:color="auto" w:fill="auto"/>
            <w:noWrap/>
            <w:vAlign w:val="center"/>
          </w:tcPr>
          <w:p w14:paraId="122C64DF">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1.000 (1.000, 1.000)</w:t>
            </w:r>
          </w:p>
        </w:tc>
      </w:tr>
      <w:tr w14:paraId="555D6DE1">
        <w:trPr>
          <w:trHeight w:val="336" w:hRule="atLeast"/>
          <w:jc w:val="center"/>
        </w:trPr>
        <w:tc>
          <w:tcPr>
            <w:tcW w:w="0" w:type="auto"/>
            <w:vMerge w:val="continue"/>
            <w:tcBorders>
              <w:top w:val="nil"/>
              <w:left w:val="nil"/>
              <w:bottom w:val="nil"/>
              <w:right w:val="nil"/>
            </w:tcBorders>
            <w:shd w:val="clear" w:color="auto" w:fill="auto"/>
            <w:noWrap/>
            <w:vAlign w:val="center"/>
          </w:tcPr>
          <w:p w14:paraId="5F6BD07C">
            <w:pPr>
              <w:jc w:val="center"/>
              <w:rPr>
                <w:rFonts w:hint="default" w:ascii="Arial Regular" w:hAnsi="Arial Regular" w:eastAsia="Arial Regular" w:cs="Arial Regular"/>
                <w:b/>
                <w:bCs/>
                <w:i w:val="0"/>
                <w:iCs w:val="0"/>
                <w:color w:val="000000"/>
                <w:sz w:val="12"/>
                <w:szCs w:val="12"/>
                <w:u w:val="none"/>
              </w:rPr>
            </w:pPr>
          </w:p>
        </w:tc>
        <w:tc>
          <w:tcPr>
            <w:tcW w:w="0" w:type="auto"/>
            <w:tcBorders>
              <w:top w:val="nil"/>
              <w:left w:val="nil"/>
              <w:bottom w:val="nil"/>
              <w:right w:val="nil"/>
            </w:tcBorders>
            <w:shd w:val="clear" w:color="auto" w:fill="auto"/>
            <w:noWrap/>
            <w:vAlign w:val="center"/>
          </w:tcPr>
          <w:p w14:paraId="69B36B3A">
            <w:pPr>
              <w:keepNext w:val="0"/>
              <w:keepLines w:val="0"/>
              <w:widowControl/>
              <w:suppressLineNumbers w:val="0"/>
              <w:jc w:val="left"/>
              <w:textAlignment w:val="center"/>
              <w:rPr>
                <w:rFonts w:hint="default" w:ascii="Arial Regular" w:hAnsi="Arial Regular" w:eastAsia="Arial Regular" w:cs="Arial Regular"/>
                <w:b/>
                <w:bCs/>
                <w:i w:val="0"/>
                <w:iCs w:val="0"/>
                <w:color w:val="000000"/>
                <w:sz w:val="12"/>
                <w:szCs w:val="12"/>
                <w:u w:val="none"/>
              </w:rPr>
            </w:pPr>
            <w:r>
              <w:rPr>
                <w:rFonts w:hint="default" w:ascii="Arial Regular" w:hAnsi="Arial Regular" w:eastAsia="Arial Regular" w:cs="Arial Regular"/>
                <w:b/>
                <w:bCs/>
                <w:i w:val="0"/>
                <w:iCs w:val="0"/>
                <w:color w:val="000000"/>
                <w:kern w:val="0"/>
                <w:sz w:val="12"/>
                <w:szCs w:val="12"/>
                <w:u w:val="none"/>
                <w:lang w:val="en-US" w:eastAsia="zh-CN" w:bidi="ar"/>
              </w:rPr>
              <w:t>LightGBM</w:t>
            </w:r>
          </w:p>
        </w:tc>
        <w:tc>
          <w:tcPr>
            <w:tcW w:w="0" w:type="auto"/>
            <w:tcBorders>
              <w:top w:val="nil"/>
              <w:left w:val="nil"/>
              <w:bottom w:val="nil"/>
              <w:right w:val="nil"/>
            </w:tcBorders>
            <w:shd w:val="clear" w:color="auto" w:fill="auto"/>
            <w:noWrap/>
            <w:vAlign w:val="center"/>
          </w:tcPr>
          <w:p w14:paraId="056BF157">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1.000 (1.000, 1.000)</w:t>
            </w:r>
          </w:p>
        </w:tc>
        <w:tc>
          <w:tcPr>
            <w:tcW w:w="0" w:type="auto"/>
            <w:tcBorders>
              <w:top w:val="nil"/>
              <w:left w:val="nil"/>
              <w:bottom w:val="nil"/>
              <w:right w:val="nil"/>
            </w:tcBorders>
            <w:shd w:val="clear" w:color="auto" w:fill="auto"/>
            <w:noWrap/>
            <w:vAlign w:val="center"/>
          </w:tcPr>
          <w:p w14:paraId="616EFCE4">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1.000 (1.000, 1.000)</w:t>
            </w:r>
          </w:p>
        </w:tc>
        <w:tc>
          <w:tcPr>
            <w:tcW w:w="0" w:type="auto"/>
            <w:tcBorders>
              <w:top w:val="nil"/>
              <w:left w:val="nil"/>
              <w:bottom w:val="nil"/>
              <w:right w:val="nil"/>
            </w:tcBorders>
            <w:shd w:val="clear" w:color="auto" w:fill="auto"/>
            <w:noWrap/>
            <w:vAlign w:val="center"/>
          </w:tcPr>
          <w:p w14:paraId="5DEEE4B8">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1.000 (1.000, 1.000)</w:t>
            </w:r>
          </w:p>
        </w:tc>
        <w:tc>
          <w:tcPr>
            <w:tcW w:w="0" w:type="auto"/>
            <w:tcBorders>
              <w:top w:val="nil"/>
              <w:left w:val="nil"/>
              <w:bottom w:val="nil"/>
              <w:right w:val="nil"/>
            </w:tcBorders>
            <w:shd w:val="clear" w:color="auto" w:fill="auto"/>
            <w:noWrap/>
            <w:vAlign w:val="center"/>
          </w:tcPr>
          <w:p w14:paraId="28E6A4B4">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1.000 (1.000, 1.000)</w:t>
            </w:r>
          </w:p>
        </w:tc>
        <w:tc>
          <w:tcPr>
            <w:tcW w:w="0" w:type="auto"/>
            <w:tcBorders>
              <w:top w:val="nil"/>
              <w:left w:val="nil"/>
              <w:bottom w:val="nil"/>
              <w:right w:val="nil"/>
            </w:tcBorders>
            <w:shd w:val="clear" w:color="auto" w:fill="auto"/>
            <w:noWrap/>
            <w:vAlign w:val="center"/>
          </w:tcPr>
          <w:p w14:paraId="571CFA53">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1.000 (1.000, 1.000)</w:t>
            </w:r>
          </w:p>
        </w:tc>
        <w:tc>
          <w:tcPr>
            <w:tcW w:w="0" w:type="auto"/>
            <w:tcBorders>
              <w:top w:val="nil"/>
              <w:left w:val="nil"/>
              <w:bottom w:val="nil"/>
              <w:right w:val="nil"/>
            </w:tcBorders>
            <w:shd w:val="clear" w:color="auto" w:fill="auto"/>
            <w:noWrap/>
            <w:vAlign w:val="center"/>
          </w:tcPr>
          <w:p w14:paraId="78E7873A">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1.000 (1.000, 1.000)</w:t>
            </w:r>
          </w:p>
        </w:tc>
        <w:tc>
          <w:tcPr>
            <w:tcW w:w="0" w:type="auto"/>
            <w:tcBorders>
              <w:top w:val="nil"/>
              <w:left w:val="nil"/>
              <w:bottom w:val="nil"/>
              <w:right w:val="nil"/>
            </w:tcBorders>
            <w:shd w:val="clear" w:color="auto" w:fill="auto"/>
            <w:noWrap/>
            <w:vAlign w:val="center"/>
          </w:tcPr>
          <w:p w14:paraId="7EFC1A72">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1.000 (1.000, 1.000)</w:t>
            </w:r>
          </w:p>
        </w:tc>
        <w:tc>
          <w:tcPr>
            <w:tcW w:w="0" w:type="auto"/>
            <w:tcBorders>
              <w:top w:val="nil"/>
              <w:left w:val="nil"/>
              <w:bottom w:val="nil"/>
              <w:right w:val="nil"/>
            </w:tcBorders>
            <w:shd w:val="clear" w:color="auto" w:fill="auto"/>
            <w:noWrap/>
            <w:vAlign w:val="center"/>
          </w:tcPr>
          <w:p w14:paraId="37420456">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1.000 (1.000, 1.000)</w:t>
            </w:r>
          </w:p>
        </w:tc>
      </w:tr>
      <w:tr w14:paraId="3D8A9EA9">
        <w:trPr>
          <w:trHeight w:val="336" w:hRule="atLeast"/>
          <w:jc w:val="center"/>
        </w:trPr>
        <w:tc>
          <w:tcPr>
            <w:tcW w:w="0" w:type="auto"/>
            <w:vMerge w:val="continue"/>
            <w:tcBorders>
              <w:top w:val="nil"/>
              <w:left w:val="nil"/>
              <w:bottom w:val="nil"/>
              <w:right w:val="nil"/>
            </w:tcBorders>
            <w:shd w:val="clear" w:color="auto" w:fill="auto"/>
            <w:noWrap/>
            <w:vAlign w:val="center"/>
          </w:tcPr>
          <w:p w14:paraId="4416CE57">
            <w:pPr>
              <w:jc w:val="center"/>
              <w:rPr>
                <w:rFonts w:hint="default" w:ascii="Arial Regular" w:hAnsi="Arial Regular" w:eastAsia="Arial Regular" w:cs="Arial Regular"/>
                <w:b/>
                <w:bCs/>
                <w:i w:val="0"/>
                <w:iCs w:val="0"/>
                <w:color w:val="000000"/>
                <w:sz w:val="12"/>
                <w:szCs w:val="12"/>
                <w:u w:val="none"/>
              </w:rPr>
            </w:pPr>
          </w:p>
        </w:tc>
        <w:tc>
          <w:tcPr>
            <w:tcW w:w="0" w:type="auto"/>
            <w:tcBorders>
              <w:top w:val="nil"/>
              <w:left w:val="nil"/>
              <w:bottom w:val="nil"/>
              <w:right w:val="nil"/>
            </w:tcBorders>
            <w:shd w:val="clear" w:color="auto" w:fill="auto"/>
            <w:noWrap/>
            <w:vAlign w:val="center"/>
          </w:tcPr>
          <w:p w14:paraId="1CA1FADC">
            <w:pPr>
              <w:keepNext w:val="0"/>
              <w:keepLines w:val="0"/>
              <w:widowControl/>
              <w:suppressLineNumbers w:val="0"/>
              <w:jc w:val="left"/>
              <w:textAlignment w:val="center"/>
              <w:rPr>
                <w:rFonts w:hint="default" w:ascii="Arial Regular" w:hAnsi="Arial Regular" w:eastAsia="Arial Regular" w:cs="Arial Regular"/>
                <w:b/>
                <w:bCs/>
                <w:i w:val="0"/>
                <w:iCs w:val="0"/>
                <w:color w:val="000000"/>
                <w:sz w:val="12"/>
                <w:szCs w:val="12"/>
                <w:u w:val="none"/>
              </w:rPr>
            </w:pPr>
            <w:r>
              <w:rPr>
                <w:rFonts w:hint="default" w:ascii="Arial Regular" w:hAnsi="Arial Regular" w:eastAsia="Arial Regular" w:cs="Arial Regular"/>
                <w:b/>
                <w:bCs/>
                <w:i w:val="0"/>
                <w:iCs w:val="0"/>
                <w:color w:val="000000"/>
                <w:kern w:val="0"/>
                <w:sz w:val="12"/>
                <w:szCs w:val="12"/>
                <w:u w:val="none"/>
                <w:lang w:val="en-US" w:eastAsia="zh-CN" w:bidi="ar"/>
              </w:rPr>
              <w:t>Random Forest</w:t>
            </w:r>
          </w:p>
        </w:tc>
        <w:tc>
          <w:tcPr>
            <w:tcW w:w="0" w:type="auto"/>
            <w:tcBorders>
              <w:top w:val="nil"/>
              <w:left w:val="nil"/>
              <w:bottom w:val="nil"/>
              <w:right w:val="nil"/>
            </w:tcBorders>
            <w:shd w:val="clear" w:color="auto" w:fill="auto"/>
            <w:noWrap/>
            <w:vAlign w:val="center"/>
          </w:tcPr>
          <w:p w14:paraId="62B2BA77">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1.000 (1.000, 1.000)</w:t>
            </w:r>
          </w:p>
        </w:tc>
        <w:tc>
          <w:tcPr>
            <w:tcW w:w="0" w:type="auto"/>
            <w:tcBorders>
              <w:top w:val="nil"/>
              <w:left w:val="nil"/>
              <w:bottom w:val="nil"/>
              <w:right w:val="nil"/>
            </w:tcBorders>
            <w:shd w:val="clear" w:color="auto" w:fill="auto"/>
            <w:noWrap/>
            <w:vAlign w:val="center"/>
          </w:tcPr>
          <w:p w14:paraId="04B5DEAF">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1.000 (1.000, 1.000)</w:t>
            </w:r>
          </w:p>
        </w:tc>
        <w:tc>
          <w:tcPr>
            <w:tcW w:w="0" w:type="auto"/>
            <w:tcBorders>
              <w:top w:val="nil"/>
              <w:left w:val="nil"/>
              <w:bottom w:val="nil"/>
              <w:right w:val="nil"/>
            </w:tcBorders>
            <w:shd w:val="clear" w:color="auto" w:fill="auto"/>
            <w:noWrap/>
            <w:vAlign w:val="center"/>
          </w:tcPr>
          <w:p w14:paraId="18EA9112">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1.000 (1.000, 1.000)</w:t>
            </w:r>
          </w:p>
        </w:tc>
        <w:tc>
          <w:tcPr>
            <w:tcW w:w="0" w:type="auto"/>
            <w:tcBorders>
              <w:top w:val="nil"/>
              <w:left w:val="nil"/>
              <w:bottom w:val="nil"/>
              <w:right w:val="nil"/>
            </w:tcBorders>
            <w:shd w:val="clear" w:color="auto" w:fill="auto"/>
            <w:noWrap/>
            <w:vAlign w:val="center"/>
          </w:tcPr>
          <w:p w14:paraId="75B7E9FE">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1.000 (1.000, 1.000)</w:t>
            </w:r>
          </w:p>
        </w:tc>
        <w:tc>
          <w:tcPr>
            <w:tcW w:w="0" w:type="auto"/>
            <w:tcBorders>
              <w:top w:val="nil"/>
              <w:left w:val="nil"/>
              <w:bottom w:val="nil"/>
              <w:right w:val="nil"/>
            </w:tcBorders>
            <w:shd w:val="clear" w:color="auto" w:fill="auto"/>
            <w:noWrap/>
            <w:vAlign w:val="center"/>
          </w:tcPr>
          <w:p w14:paraId="41271037">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1.000 (1.000, 1.000)</w:t>
            </w:r>
          </w:p>
        </w:tc>
        <w:tc>
          <w:tcPr>
            <w:tcW w:w="0" w:type="auto"/>
            <w:tcBorders>
              <w:top w:val="nil"/>
              <w:left w:val="nil"/>
              <w:bottom w:val="nil"/>
              <w:right w:val="nil"/>
            </w:tcBorders>
            <w:shd w:val="clear" w:color="auto" w:fill="auto"/>
            <w:noWrap/>
            <w:vAlign w:val="center"/>
          </w:tcPr>
          <w:p w14:paraId="7E4A02FF">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1.000 (1.000, 1.000)</w:t>
            </w:r>
          </w:p>
        </w:tc>
        <w:tc>
          <w:tcPr>
            <w:tcW w:w="0" w:type="auto"/>
            <w:tcBorders>
              <w:top w:val="nil"/>
              <w:left w:val="nil"/>
              <w:bottom w:val="nil"/>
              <w:right w:val="nil"/>
            </w:tcBorders>
            <w:shd w:val="clear" w:color="auto" w:fill="auto"/>
            <w:noWrap/>
            <w:vAlign w:val="center"/>
          </w:tcPr>
          <w:p w14:paraId="73BA6810">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1.000 (1.000, 1.000)</w:t>
            </w:r>
          </w:p>
        </w:tc>
        <w:tc>
          <w:tcPr>
            <w:tcW w:w="0" w:type="auto"/>
            <w:tcBorders>
              <w:top w:val="nil"/>
              <w:left w:val="nil"/>
              <w:bottom w:val="nil"/>
              <w:right w:val="nil"/>
            </w:tcBorders>
            <w:shd w:val="clear" w:color="auto" w:fill="auto"/>
            <w:noWrap/>
            <w:vAlign w:val="center"/>
          </w:tcPr>
          <w:p w14:paraId="2A8D28EC">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1.000 (1.000, 1.000)</w:t>
            </w:r>
          </w:p>
        </w:tc>
      </w:tr>
      <w:tr w14:paraId="755FADEF">
        <w:trPr>
          <w:trHeight w:val="336" w:hRule="atLeast"/>
          <w:jc w:val="center"/>
        </w:trPr>
        <w:tc>
          <w:tcPr>
            <w:tcW w:w="0" w:type="auto"/>
            <w:vMerge w:val="continue"/>
            <w:tcBorders>
              <w:top w:val="nil"/>
              <w:left w:val="nil"/>
              <w:bottom w:val="nil"/>
              <w:right w:val="nil"/>
            </w:tcBorders>
            <w:shd w:val="clear" w:color="auto" w:fill="auto"/>
            <w:noWrap/>
            <w:vAlign w:val="center"/>
          </w:tcPr>
          <w:p w14:paraId="6A741172">
            <w:pPr>
              <w:jc w:val="center"/>
              <w:rPr>
                <w:rFonts w:hint="default" w:ascii="Arial Regular" w:hAnsi="Arial Regular" w:eastAsia="Arial Regular" w:cs="Arial Regular"/>
                <w:b/>
                <w:bCs/>
                <w:i w:val="0"/>
                <w:iCs w:val="0"/>
                <w:color w:val="000000"/>
                <w:sz w:val="12"/>
                <w:szCs w:val="12"/>
                <w:u w:val="none"/>
              </w:rPr>
            </w:pPr>
          </w:p>
        </w:tc>
        <w:tc>
          <w:tcPr>
            <w:tcW w:w="0" w:type="auto"/>
            <w:tcBorders>
              <w:top w:val="nil"/>
              <w:left w:val="nil"/>
              <w:bottom w:val="nil"/>
              <w:right w:val="nil"/>
            </w:tcBorders>
            <w:shd w:val="clear" w:color="auto" w:fill="auto"/>
            <w:noWrap/>
            <w:vAlign w:val="center"/>
          </w:tcPr>
          <w:p w14:paraId="58970FA2">
            <w:pPr>
              <w:keepNext w:val="0"/>
              <w:keepLines w:val="0"/>
              <w:widowControl/>
              <w:suppressLineNumbers w:val="0"/>
              <w:jc w:val="left"/>
              <w:textAlignment w:val="center"/>
              <w:rPr>
                <w:rFonts w:hint="default" w:ascii="Arial Regular" w:hAnsi="Arial Regular" w:eastAsia="Arial Regular" w:cs="Arial Regular"/>
                <w:b/>
                <w:bCs/>
                <w:i w:val="0"/>
                <w:iCs w:val="0"/>
                <w:color w:val="000000"/>
                <w:sz w:val="12"/>
                <w:szCs w:val="12"/>
                <w:u w:val="none"/>
              </w:rPr>
            </w:pPr>
            <w:r>
              <w:rPr>
                <w:rFonts w:hint="default" w:ascii="Arial Regular" w:hAnsi="Arial Regular" w:eastAsia="Arial Regular" w:cs="Arial Regular"/>
                <w:b/>
                <w:bCs/>
                <w:i w:val="0"/>
                <w:iCs w:val="0"/>
                <w:color w:val="000000"/>
                <w:kern w:val="0"/>
                <w:sz w:val="12"/>
                <w:szCs w:val="12"/>
                <w:u w:val="none"/>
                <w:lang w:val="en-US" w:eastAsia="zh-CN" w:bidi="ar"/>
              </w:rPr>
              <w:t>SVM</w:t>
            </w:r>
          </w:p>
        </w:tc>
        <w:tc>
          <w:tcPr>
            <w:tcW w:w="0" w:type="auto"/>
            <w:tcBorders>
              <w:top w:val="nil"/>
              <w:left w:val="nil"/>
              <w:bottom w:val="nil"/>
              <w:right w:val="nil"/>
            </w:tcBorders>
            <w:shd w:val="clear" w:color="auto" w:fill="auto"/>
            <w:noWrap/>
            <w:vAlign w:val="center"/>
          </w:tcPr>
          <w:p w14:paraId="3B564E89">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0.767 (0.777, 0.777)</w:t>
            </w:r>
          </w:p>
        </w:tc>
        <w:tc>
          <w:tcPr>
            <w:tcW w:w="0" w:type="auto"/>
            <w:tcBorders>
              <w:top w:val="nil"/>
              <w:left w:val="nil"/>
              <w:bottom w:val="nil"/>
              <w:right w:val="nil"/>
            </w:tcBorders>
            <w:shd w:val="clear" w:color="auto" w:fill="auto"/>
            <w:noWrap/>
            <w:vAlign w:val="center"/>
          </w:tcPr>
          <w:p w14:paraId="292A1AC0">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0.671 (0.677, 0.677)</w:t>
            </w:r>
          </w:p>
        </w:tc>
        <w:tc>
          <w:tcPr>
            <w:tcW w:w="0" w:type="auto"/>
            <w:tcBorders>
              <w:top w:val="nil"/>
              <w:left w:val="nil"/>
              <w:bottom w:val="nil"/>
              <w:right w:val="nil"/>
            </w:tcBorders>
            <w:shd w:val="clear" w:color="auto" w:fill="auto"/>
            <w:noWrap/>
            <w:vAlign w:val="center"/>
          </w:tcPr>
          <w:p w14:paraId="362D7A52">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0.875 (0.887, 0.887)</w:t>
            </w:r>
          </w:p>
        </w:tc>
        <w:tc>
          <w:tcPr>
            <w:tcW w:w="0" w:type="auto"/>
            <w:tcBorders>
              <w:top w:val="nil"/>
              <w:left w:val="nil"/>
              <w:bottom w:val="nil"/>
              <w:right w:val="nil"/>
            </w:tcBorders>
            <w:shd w:val="clear" w:color="auto" w:fill="auto"/>
            <w:noWrap/>
            <w:vAlign w:val="center"/>
          </w:tcPr>
          <w:p w14:paraId="3AEA8424">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0.860 (0.870, 0.870)</w:t>
            </w:r>
          </w:p>
        </w:tc>
        <w:tc>
          <w:tcPr>
            <w:tcW w:w="0" w:type="auto"/>
            <w:tcBorders>
              <w:top w:val="nil"/>
              <w:left w:val="nil"/>
              <w:bottom w:val="nil"/>
              <w:right w:val="nil"/>
            </w:tcBorders>
            <w:shd w:val="clear" w:color="auto" w:fill="auto"/>
            <w:noWrap/>
            <w:vAlign w:val="center"/>
          </w:tcPr>
          <w:p w14:paraId="6CD3B887">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0.671 (0.677, 0.677)</w:t>
            </w:r>
          </w:p>
        </w:tc>
        <w:tc>
          <w:tcPr>
            <w:tcW w:w="0" w:type="auto"/>
            <w:tcBorders>
              <w:top w:val="nil"/>
              <w:left w:val="nil"/>
              <w:bottom w:val="nil"/>
              <w:right w:val="nil"/>
            </w:tcBorders>
            <w:shd w:val="clear" w:color="auto" w:fill="auto"/>
            <w:noWrap/>
            <w:vAlign w:val="center"/>
          </w:tcPr>
          <w:p w14:paraId="69BE1578">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0.754 (0.762, 0.762)</w:t>
            </w:r>
          </w:p>
        </w:tc>
        <w:tc>
          <w:tcPr>
            <w:tcW w:w="0" w:type="auto"/>
            <w:tcBorders>
              <w:top w:val="nil"/>
              <w:left w:val="nil"/>
              <w:bottom w:val="nil"/>
              <w:right w:val="nil"/>
            </w:tcBorders>
            <w:shd w:val="clear" w:color="auto" w:fill="auto"/>
            <w:noWrap/>
            <w:vAlign w:val="center"/>
          </w:tcPr>
          <w:p w14:paraId="41A26244">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0.539 (0.558, 0.558)</w:t>
            </w:r>
          </w:p>
        </w:tc>
        <w:tc>
          <w:tcPr>
            <w:tcW w:w="0" w:type="auto"/>
            <w:tcBorders>
              <w:top w:val="nil"/>
              <w:left w:val="nil"/>
              <w:bottom w:val="nil"/>
              <w:right w:val="nil"/>
            </w:tcBorders>
            <w:shd w:val="clear" w:color="auto" w:fill="auto"/>
            <w:noWrap/>
            <w:vAlign w:val="center"/>
          </w:tcPr>
          <w:p w14:paraId="1BFBD171">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0.773 (0.782, 0.782)</w:t>
            </w:r>
          </w:p>
        </w:tc>
      </w:tr>
      <w:tr w14:paraId="7EF46093">
        <w:trPr>
          <w:trHeight w:val="336" w:hRule="atLeast"/>
          <w:jc w:val="center"/>
        </w:trPr>
        <w:tc>
          <w:tcPr>
            <w:tcW w:w="0" w:type="auto"/>
            <w:vMerge w:val="continue"/>
            <w:tcBorders>
              <w:top w:val="nil"/>
              <w:left w:val="nil"/>
              <w:bottom w:val="nil"/>
              <w:right w:val="nil"/>
            </w:tcBorders>
            <w:shd w:val="clear" w:color="auto" w:fill="auto"/>
            <w:noWrap/>
            <w:vAlign w:val="center"/>
          </w:tcPr>
          <w:p w14:paraId="50EF2BEF">
            <w:pPr>
              <w:jc w:val="center"/>
              <w:rPr>
                <w:rFonts w:hint="default" w:ascii="Arial Regular" w:hAnsi="Arial Regular" w:eastAsia="Arial Regular" w:cs="Arial Regular"/>
                <w:b/>
                <w:bCs/>
                <w:i w:val="0"/>
                <w:iCs w:val="0"/>
                <w:color w:val="000000"/>
                <w:sz w:val="12"/>
                <w:szCs w:val="12"/>
                <w:u w:val="none"/>
              </w:rPr>
            </w:pPr>
          </w:p>
        </w:tc>
        <w:tc>
          <w:tcPr>
            <w:tcW w:w="0" w:type="auto"/>
            <w:tcBorders>
              <w:top w:val="nil"/>
              <w:left w:val="nil"/>
              <w:bottom w:val="nil"/>
              <w:right w:val="nil"/>
            </w:tcBorders>
            <w:shd w:val="clear" w:color="auto" w:fill="auto"/>
            <w:noWrap/>
            <w:vAlign w:val="center"/>
          </w:tcPr>
          <w:p w14:paraId="12C2F246">
            <w:pPr>
              <w:keepNext w:val="0"/>
              <w:keepLines w:val="0"/>
              <w:widowControl/>
              <w:suppressLineNumbers w:val="0"/>
              <w:jc w:val="left"/>
              <w:textAlignment w:val="center"/>
              <w:rPr>
                <w:rFonts w:hint="default" w:ascii="Arial Regular" w:hAnsi="Arial Regular" w:eastAsia="Arial Regular" w:cs="Arial Regular"/>
                <w:b/>
                <w:bCs/>
                <w:i w:val="0"/>
                <w:iCs w:val="0"/>
                <w:color w:val="000000"/>
                <w:sz w:val="12"/>
                <w:szCs w:val="12"/>
                <w:u w:val="none"/>
              </w:rPr>
            </w:pPr>
            <w:r>
              <w:rPr>
                <w:rFonts w:hint="default" w:ascii="Arial Regular" w:hAnsi="Arial Regular" w:eastAsia="Arial Regular" w:cs="Arial Regular"/>
                <w:b/>
                <w:bCs/>
                <w:i w:val="0"/>
                <w:iCs w:val="0"/>
                <w:color w:val="000000"/>
                <w:kern w:val="0"/>
                <w:sz w:val="12"/>
                <w:szCs w:val="12"/>
                <w:u w:val="none"/>
                <w:lang w:val="en-US" w:eastAsia="zh-CN" w:bidi="ar"/>
              </w:rPr>
              <w:t>XGBoost</w:t>
            </w:r>
          </w:p>
        </w:tc>
        <w:tc>
          <w:tcPr>
            <w:tcW w:w="0" w:type="auto"/>
            <w:tcBorders>
              <w:top w:val="nil"/>
              <w:left w:val="nil"/>
              <w:bottom w:val="nil"/>
              <w:right w:val="nil"/>
            </w:tcBorders>
            <w:shd w:val="clear" w:color="auto" w:fill="auto"/>
            <w:noWrap/>
            <w:vAlign w:val="center"/>
          </w:tcPr>
          <w:p w14:paraId="0F0104B6">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1.000 (1.000, 1.000)</w:t>
            </w:r>
          </w:p>
        </w:tc>
        <w:tc>
          <w:tcPr>
            <w:tcW w:w="0" w:type="auto"/>
            <w:tcBorders>
              <w:top w:val="nil"/>
              <w:left w:val="nil"/>
              <w:bottom w:val="nil"/>
              <w:right w:val="nil"/>
            </w:tcBorders>
            <w:shd w:val="clear" w:color="auto" w:fill="auto"/>
            <w:noWrap/>
            <w:vAlign w:val="center"/>
          </w:tcPr>
          <w:p w14:paraId="580B97D7">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1.000 (1.000, 1.000)</w:t>
            </w:r>
          </w:p>
        </w:tc>
        <w:tc>
          <w:tcPr>
            <w:tcW w:w="0" w:type="auto"/>
            <w:tcBorders>
              <w:top w:val="nil"/>
              <w:left w:val="nil"/>
              <w:bottom w:val="nil"/>
              <w:right w:val="nil"/>
            </w:tcBorders>
            <w:shd w:val="clear" w:color="auto" w:fill="auto"/>
            <w:noWrap/>
            <w:vAlign w:val="center"/>
          </w:tcPr>
          <w:p w14:paraId="3843EE48">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1.000 (1.000, 1.000)</w:t>
            </w:r>
          </w:p>
        </w:tc>
        <w:tc>
          <w:tcPr>
            <w:tcW w:w="0" w:type="auto"/>
            <w:tcBorders>
              <w:top w:val="nil"/>
              <w:left w:val="nil"/>
              <w:bottom w:val="nil"/>
              <w:right w:val="nil"/>
            </w:tcBorders>
            <w:shd w:val="clear" w:color="auto" w:fill="auto"/>
            <w:noWrap/>
            <w:vAlign w:val="center"/>
          </w:tcPr>
          <w:p w14:paraId="278A153A">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1.000 (1.000, 1.000)</w:t>
            </w:r>
          </w:p>
        </w:tc>
        <w:tc>
          <w:tcPr>
            <w:tcW w:w="0" w:type="auto"/>
            <w:tcBorders>
              <w:top w:val="nil"/>
              <w:left w:val="nil"/>
              <w:bottom w:val="nil"/>
              <w:right w:val="nil"/>
            </w:tcBorders>
            <w:shd w:val="clear" w:color="auto" w:fill="auto"/>
            <w:noWrap/>
            <w:vAlign w:val="center"/>
          </w:tcPr>
          <w:p w14:paraId="2C894A84">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1.000 (1.000, 1.000)</w:t>
            </w:r>
          </w:p>
        </w:tc>
        <w:tc>
          <w:tcPr>
            <w:tcW w:w="0" w:type="auto"/>
            <w:tcBorders>
              <w:top w:val="nil"/>
              <w:left w:val="nil"/>
              <w:bottom w:val="nil"/>
              <w:right w:val="nil"/>
            </w:tcBorders>
            <w:shd w:val="clear" w:color="auto" w:fill="auto"/>
            <w:noWrap/>
            <w:vAlign w:val="center"/>
          </w:tcPr>
          <w:p w14:paraId="4BD07DC2">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1.000 (1.000, 1.000)</w:t>
            </w:r>
          </w:p>
        </w:tc>
        <w:tc>
          <w:tcPr>
            <w:tcW w:w="0" w:type="auto"/>
            <w:tcBorders>
              <w:top w:val="nil"/>
              <w:left w:val="nil"/>
              <w:bottom w:val="nil"/>
              <w:right w:val="nil"/>
            </w:tcBorders>
            <w:shd w:val="clear" w:color="auto" w:fill="auto"/>
            <w:noWrap/>
            <w:vAlign w:val="center"/>
          </w:tcPr>
          <w:p w14:paraId="41DFB91B">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1.000 (1.000, 1.000)</w:t>
            </w:r>
          </w:p>
        </w:tc>
        <w:tc>
          <w:tcPr>
            <w:tcW w:w="0" w:type="auto"/>
            <w:tcBorders>
              <w:top w:val="nil"/>
              <w:left w:val="nil"/>
              <w:bottom w:val="nil"/>
              <w:right w:val="nil"/>
            </w:tcBorders>
            <w:shd w:val="clear" w:color="auto" w:fill="auto"/>
            <w:noWrap/>
            <w:vAlign w:val="center"/>
          </w:tcPr>
          <w:p w14:paraId="3B504F36">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1.000 (1.000, 1.000)</w:t>
            </w:r>
          </w:p>
        </w:tc>
      </w:tr>
      <w:tr w14:paraId="56947726">
        <w:trPr>
          <w:trHeight w:val="100" w:hRule="atLeast"/>
          <w:jc w:val="center"/>
        </w:trPr>
        <w:tc>
          <w:tcPr>
            <w:tcW w:w="0" w:type="auto"/>
            <w:tcBorders>
              <w:top w:val="nil"/>
              <w:left w:val="nil"/>
              <w:bottom w:val="nil"/>
              <w:right w:val="nil"/>
            </w:tcBorders>
            <w:shd w:val="clear" w:color="auto" w:fill="auto"/>
            <w:noWrap/>
            <w:vAlign w:val="center"/>
          </w:tcPr>
          <w:p w14:paraId="76F8DA58">
            <w:pPr>
              <w:rPr>
                <w:rFonts w:hint="default" w:ascii="Arial Regular" w:hAnsi="Arial Regular" w:eastAsia="Arial Regular" w:cs="Arial Regular"/>
                <w:b/>
                <w:bCs/>
                <w:i w:val="0"/>
                <w:iCs w:val="0"/>
                <w:color w:val="000000"/>
                <w:sz w:val="12"/>
                <w:szCs w:val="12"/>
                <w:u w:val="none"/>
              </w:rPr>
            </w:pPr>
          </w:p>
        </w:tc>
        <w:tc>
          <w:tcPr>
            <w:tcW w:w="0" w:type="auto"/>
            <w:tcBorders>
              <w:top w:val="nil"/>
              <w:left w:val="nil"/>
              <w:bottom w:val="nil"/>
              <w:right w:val="nil"/>
            </w:tcBorders>
            <w:shd w:val="clear" w:color="auto" w:fill="auto"/>
            <w:noWrap/>
            <w:vAlign w:val="center"/>
          </w:tcPr>
          <w:p w14:paraId="62976CFD">
            <w:pPr>
              <w:rPr>
                <w:rFonts w:hint="default" w:ascii="Arial Regular" w:hAnsi="Arial Regular" w:eastAsia="Arial Regular" w:cs="Arial Regular"/>
                <w:b/>
                <w:bCs/>
                <w:i w:val="0"/>
                <w:iCs w:val="0"/>
                <w:color w:val="000000"/>
                <w:sz w:val="12"/>
                <w:szCs w:val="12"/>
                <w:u w:val="none"/>
              </w:rPr>
            </w:pPr>
          </w:p>
        </w:tc>
        <w:tc>
          <w:tcPr>
            <w:tcW w:w="0" w:type="auto"/>
            <w:tcBorders>
              <w:top w:val="nil"/>
              <w:left w:val="nil"/>
              <w:bottom w:val="nil"/>
              <w:right w:val="nil"/>
            </w:tcBorders>
            <w:shd w:val="clear" w:color="auto" w:fill="auto"/>
            <w:noWrap/>
            <w:vAlign w:val="center"/>
          </w:tcPr>
          <w:p w14:paraId="00F9597F">
            <w:pPr>
              <w:rPr>
                <w:rFonts w:hint="default" w:ascii="Arial Regular" w:hAnsi="Arial Regular" w:eastAsia="Arial Regular" w:cs="Arial Regular"/>
                <w:i w:val="0"/>
                <w:iCs w:val="0"/>
                <w:color w:val="000000"/>
                <w:sz w:val="12"/>
                <w:szCs w:val="12"/>
                <w:u w:val="none"/>
              </w:rPr>
            </w:pPr>
          </w:p>
        </w:tc>
        <w:tc>
          <w:tcPr>
            <w:tcW w:w="0" w:type="auto"/>
            <w:tcBorders>
              <w:top w:val="nil"/>
              <w:left w:val="nil"/>
              <w:bottom w:val="nil"/>
              <w:right w:val="nil"/>
            </w:tcBorders>
            <w:shd w:val="clear" w:color="auto" w:fill="auto"/>
            <w:noWrap/>
            <w:vAlign w:val="center"/>
          </w:tcPr>
          <w:p w14:paraId="0E99001C">
            <w:pPr>
              <w:rPr>
                <w:rFonts w:hint="default" w:ascii="Arial Regular" w:hAnsi="Arial Regular" w:eastAsia="Arial Regular" w:cs="Arial Regular"/>
                <w:i w:val="0"/>
                <w:iCs w:val="0"/>
                <w:color w:val="000000"/>
                <w:sz w:val="12"/>
                <w:szCs w:val="12"/>
                <w:u w:val="none"/>
              </w:rPr>
            </w:pPr>
          </w:p>
        </w:tc>
        <w:tc>
          <w:tcPr>
            <w:tcW w:w="0" w:type="auto"/>
            <w:tcBorders>
              <w:top w:val="nil"/>
              <w:left w:val="nil"/>
              <w:bottom w:val="nil"/>
              <w:right w:val="nil"/>
            </w:tcBorders>
            <w:shd w:val="clear" w:color="auto" w:fill="auto"/>
            <w:noWrap/>
            <w:vAlign w:val="center"/>
          </w:tcPr>
          <w:p w14:paraId="47B53D70">
            <w:pPr>
              <w:rPr>
                <w:rFonts w:hint="default" w:ascii="Arial Regular" w:hAnsi="Arial Regular" w:eastAsia="Arial Regular" w:cs="Arial Regular"/>
                <w:i w:val="0"/>
                <w:iCs w:val="0"/>
                <w:color w:val="000000"/>
                <w:sz w:val="12"/>
                <w:szCs w:val="12"/>
                <w:u w:val="none"/>
              </w:rPr>
            </w:pPr>
          </w:p>
        </w:tc>
        <w:tc>
          <w:tcPr>
            <w:tcW w:w="0" w:type="auto"/>
            <w:tcBorders>
              <w:top w:val="nil"/>
              <w:left w:val="nil"/>
              <w:bottom w:val="nil"/>
              <w:right w:val="nil"/>
            </w:tcBorders>
            <w:shd w:val="clear" w:color="auto" w:fill="auto"/>
            <w:noWrap/>
            <w:vAlign w:val="center"/>
          </w:tcPr>
          <w:p w14:paraId="3A481868">
            <w:pPr>
              <w:rPr>
                <w:rFonts w:hint="default" w:ascii="Arial Regular" w:hAnsi="Arial Regular" w:eastAsia="Arial Regular" w:cs="Arial Regular"/>
                <w:i w:val="0"/>
                <w:iCs w:val="0"/>
                <w:color w:val="000000"/>
                <w:sz w:val="12"/>
                <w:szCs w:val="12"/>
                <w:u w:val="none"/>
              </w:rPr>
            </w:pPr>
          </w:p>
        </w:tc>
        <w:tc>
          <w:tcPr>
            <w:tcW w:w="0" w:type="auto"/>
            <w:tcBorders>
              <w:top w:val="nil"/>
              <w:left w:val="nil"/>
              <w:bottom w:val="nil"/>
              <w:right w:val="nil"/>
            </w:tcBorders>
            <w:shd w:val="clear" w:color="auto" w:fill="auto"/>
            <w:noWrap/>
            <w:vAlign w:val="center"/>
          </w:tcPr>
          <w:p w14:paraId="474C9550">
            <w:pPr>
              <w:rPr>
                <w:rFonts w:hint="default" w:ascii="Arial Regular" w:hAnsi="Arial Regular" w:eastAsia="Arial Regular" w:cs="Arial Regular"/>
                <w:i w:val="0"/>
                <w:iCs w:val="0"/>
                <w:color w:val="000000"/>
                <w:sz w:val="12"/>
                <w:szCs w:val="12"/>
                <w:u w:val="none"/>
              </w:rPr>
            </w:pPr>
          </w:p>
        </w:tc>
        <w:tc>
          <w:tcPr>
            <w:tcW w:w="0" w:type="auto"/>
            <w:tcBorders>
              <w:top w:val="nil"/>
              <w:left w:val="nil"/>
              <w:bottom w:val="nil"/>
              <w:right w:val="nil"/>
            </w:tcBorders>
            <w:shd w:val="clear" w:color="auto" w:fill="auto"/>
            <w:noWrap/>
            <w:vAlign w:val="center"/>
          </w:tcPr>
          <w:p w14:paraId="4ADC5133">
            <w:pPr>
              <w:rPr>
                <w:rFonts w:hint="default" w:ascii="Arial Regular" w:hAnsi="Arial Regular" w:eastAsia="Arial Regular" w:cs="Arial Regular"/>
                <w:i w:val="0"/>
                <w:iCs w:val="0"/>
                <w:color w:val="000000"/>
                <w:sz w:val="12"/>
                <w:szCs w:val="12"/>
                <w:u w:val="none"/>
              </w:rPr>
            </w:pPr>
          </w:p>
        </w:tc>
        <w:tc>
          <w:tcPr>
            <w:tcW w:w="0" w:type="auto"/>
            <w:tcBorders>
              <w:top w:val="nil"/>
              <w:left w:val="nil"/>
              <w:bottom w:val="nil"/>
              <w:right w:val="nil"/>
            </w:tcBorders>
            <w:shd w:val="clear" w:color="auto" w:fill="auto"/>
            <w:noWrap/>
            <w:vAlign w:val="center"/>
          </w:tcPr>
          <w:p w14:paraId="6BF328F6">
            <w:pPr>
              <w:rPr>
                <w:rFonts w:hint="default" w:ascii="Arial Regular" w:hAnsi="Arial Regular" w:eastAsia="Arial Regular" w:cs="Arial Regular"/>
                <w:i w:val="0"/>
                <w:iCs w:val="0"/>
                <w:color w:val="000000"/>
                <w:sz w:val="12"/>
                <w:szCs w:val="12"/>
                <w:u w:val="none"/>
              </w:rPr>
            </w:pPr>
          </w:p>
        </w:tc>
        <w:tc>
          <w:tcPr>
            <w:tcW w:w="0" w:type="auto"/>
            <w:tcBorders>
              <w:top w:val="nil"/>
              <w:left w:val="nil"/>
              <w:bottom w:val="nil"/>
              <w:right w:val="nil"/>
            </w:tcBorders>
            <w:shd w:val="clear" w:color="auto" w:fill="auto"/>
            <w:noWrap/>
            <w:vAlign w:val="center"/>
          </w:tcPr>
          <w:p w14:paraId="72B7DEAC">
            <w:pPr>
              <w:rPr>
                <w:rFonts w:hint="default" w:ascii="Arial Regular" w:hAnsi="Arial Regular" w:eastAsia="Arial Regular" w:cs="Arial Regular"/>
                <w:i w:val="0"/>
                <w:iCs w:val="0"/>
                <w:color w:val="000000"/>
                <w:sz w:val="12"/>
                <w:szCs w:val="12"/>
                <w:u w:val="none"/>
              </w:rPr>
            </w:pPr>
          </w:p>
        </w:tc>
      </w:tr>
      <w:tr w14:paraId="18857E69">
        <w:trPr>
          <w:trHeight w:val="336" w:hRule="atLeast"/>
          <w:jc w:val="center"/>
        </w:trPr>
        <w:tc>
          <w:tcPr>
            <w:tcW w:w="683" w:type="dxa"/>
            <w:vMerge w:val="restart"/>
            <w:tcBorders>
              <w:top w:val="nil"/>
              <w:left w:val="nil"/>
              <w:bottom w:val="single" w:color="000000" w:sz="4" w:space="0"/>
              <w:right w:val="nil"/>
            </w:tcBorders>
            <w:shd w:val="clear" w:color="auto" w:fill="auto"/>
            <w:vAlign w:val="center"/>
          </w:tcPr>
          <w:p w14:paraId="1E1A6A0B">
            <w:pPr>
              <w:keepNext w:val="0"/>
              <w:keepLines w:val="0"/>
              <w:widowControl/>
              <w:suppressLineNumbers w:val="0"/>
              <w:jc w:val="center"/>
              <w:textAlignment w:val="center"/>
              <w:rPr>
                <w:rFonts w:hint="default" w:ascii="Arial Regular" w:hAnsi="Arial Regular" w:eastAsia="Arial Regular" w:cs="Arial Regular"/>
                <w:b/>
                <w:bCs/>
                <w:i w:val="0"/>
                <w:iCs w:val="0"/>
                <w:color w:val="000000"/>
                <w:sz w:val="12"/>
                <w:szCs w:val="12"/>
                <w:u w:val="none"/>
              </w:rPr>
            </w:pPr>
            <w:r>
              <w:rPr>
                <w:rFonts w:hint="default" w:ascii="Arial Regular" w:hAnsi="Arial Regular" w:eastAsia="Arial Regular" w:cs="Arial Regular"/>
                <w:b/>
                <w:bCs/>
                <w:i w:val="0"/>
                <w:iCs w:val="0"/>
                <w:color w:val="000000"/>
                <w:kern w:val="0"/>
                <w:sz w:val="12"/>
                <w:szCs w:val="12"/>
                <w:u w:val="none"/>
                <w:lang w:val="en-US" w:eastAsia="zh-CN" w:bidi="ar"/>
              </w:rPr>
              <w:t>Test</w:t>
            </w:r>
            <w:r>
              <w:rPr>
                <w:rFonts w:hint="default" w:ascii="Arial Regular" w:hAnsi="Arial Regular" w:eastAsia="Arial Regular" w:cs="Arial Regular"/>
                <w:b/>
                <w:bCs/>
                <w:i w:val="0"/>
                <w:iCs w:val="0"/>
                <w:color w:val="000000"/>
                <w:kern w:val="0"/>
                <w:sz w:val="12"/>
                <w:szCs w:val="12"/>
                <w:u w:val="none"/>
                <w:lang w:val="en-US" w:eastAsia="zh-CN" w:bidi="ar"/>
              </w:rPr>
              <w:br w:type="textWrapping"/>
            </w:r>
            <w:r>
              <w:rPr>
                <w:rFonts w:hint="default" w:ascii="Arial Regular" w:hAnsi="Arial Regular" w:eastAsia="Arial Regular" w:cs="Arial Regular"/>
                <w:b/>
                <w:bCs/>
                <w:i w:val="0"/>
                <w:iCs w:val="0"/>
                <w:color w:val="000000"/>
                <w:kern w:val="0"/>
                <w:sz w:val="12"/>
                <w:szCs w:val="12"/>
                <w:u w:val="none"/>
                <w:lang w:val="en-US" w:eastAsia="zh-CN" w:bidi="ar"/>
              </w:rPr>
              <w:t xml:space="preserve">Dataset </w:t>
            </w:r>
          </w:p>
        </w:tc>
        <w:tc>
          <w:tcPr>
            <w:tcW w:w="0" w:type="auto"/>
            <w:tcBorders>
              <w:top w:val="nil"/>
              <w:left w:val="nil"/>
              <w:bottom w:val="nil"/>
              <w:right w:val="nil"/>
            </w:tcBorders>
            <w:shd w:val="clear" w:color="auto" w:fill="auto"/>
            <w:noWrap/>
            <w:vAlign w:val="center"/>
          </w:tcPr>
          <w:p w14:paraId="55AA7B85">
            <w:pPr>
              <w:keepNext w:val="0"/>
              <w:keepLines w:val="0"/>
              <w:widowControl/>
              <w:suppressLineNumbers w:val="0"/>
              <w:jc w:val="left"/>
              <w:textAlignment w:val="center"/>
              <w:rPr>
                <w:rFonts w:hint="default" w:ascii="Arial Regular" w:hAnsi="Arial Regular" w:eastAsia="Arial Regular" w:cs="Arial Regular"/>
                <w:b/>
                <w:bCs/>
                <w:i w:val="0"/>
                <w:iCs w:val="0"/>
                <w:color w:val="000000"/>
                <w:sz w:val="12"/>
                <w:szCs w:val="12"/>
                <w:u w:val="none"/>
              </w:rPr>
            </w:pPr>
            <w:r>
              <w:rPr>
                <w:rFonts w:hint="default" w:ascii="Arial Regular" w:hAnsi="Arial Regular" w:eastAsia="Arial Regular" w:cs="Arial Regular"/>
                <w:b/>
                <w:bCs/>
                <w:i w:val="0"/>
                <w:iCs w:val="0"/>
                <w:color w:val="000000"/>
                <w:kern w:val="0"/>
                <w:sz w:val="12"/>
                <w:szCs w:val="12"/>
                <w:u w:val="none"/>
                <w:lang w:val="en-US" w:eastAsia="zh-CN" w:bidi="ar"/>
              </w:rPr>
              <w:t>ANN</w:t>
            </w:r>
          </w:p>
        </w:tc>
        <w:tc>
          <w:tcPr>
            <w:tcW w:w="0" w:type="auto"/>
            <w:tcBorders>
              <w:top w:val="nil"/>
              <w:left w:val="nil"/>
              <w:bottom w:val="nil"/>
              <w:right w:val="nil"/>
            </w:tcBorders>
            <w:shd w:val="clear" w:color="auto" w:fill="auto"/>
            <w:noWrap/>
            <w:vAlign w:val="center"/>
          </w:tcPr>
          <w:p w14:paraId="5CF393A0">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0.804 (0.791, 0.816)</w:t>
            </w:r>
          </w:p>
        </w:tc>
        <w:tc>
          <w:tcPr>
            <w:tcW w:w="0" w:type="auto"/>
            <w:tcBorders>
              <w:top w:val="nil"/>
              <w:left w:val="nil"/>
              <w:bottom w:val="nil"/>
              <w:right w:val="nil"/>
            </w:tcBorders>
            <w:shd w:val="clear" w:color="auto" w:fill="auto"/>
            <w:noWrap/>
            <w:vAlign w:val="center"/>
          </w:tcPr>
          <w:p w14:paraId="54B06E5A">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0.667 (0.646, 0.687)</w:t>
            </w:r>
          </w:p>
        </w:tc>
        <w:tc>
          <w:tcPr>
            <w:tcW w:w="0" w:type="auto"/>
            <w:tcBorders>
              <w:top w:val="nil"/>
              <w:left w:val="nil"/>
              <w:bottom w:val="nil"/>
              <w:right w:val="nil"/>
            </w:tcBorders>
            <w:shd w:val="clear" w:color="auto" w:fill="auto"/>
            <w:noWrap/>
            <w:vAlign w:val="center"/>
          </w:tcPr>
          <w:p w14:paraId="41D6BB02">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0.959 (0.949, 0.967)</w:t>
            </w:r>
          </w:p>
        </w:tc>
        <w:tc>
          <w:tcPr>
            <w:tcW w:w="0" w:type="auto"/>
            <w:tcBorders>
              <w:top w:val="nil"/>
              <w:left w:val="nil"/>
              <w:bottom w:val="nil"/>
              <w:right w:val="nil"/>
            </w:tcBorders>
            <w:shd w:val="clear" w:color="auto" w:fill="auto"/>
            <w:noWrap/>
            <w:vAlign w:val="center"/>
          </w:tcPr>
          <w:p w14:paraId="53C4EECF">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0.948 (0.937, 0.959)</w:t>
            </w:r>
          </w:p>
        </w:tc>
        <w:tc>
          <w:tcPr>
            <w:tcW w:w="0" w:type="auto"/>
            <w:tcBorders>
              <w:top w:val="nil"/>
              <w:left w:val="nil"/>
              <w:bottom w:val="nil"/>
              <w:right w:val="nil"/>
            </w:tcBorders>
            <w:shd w:val="clear" w:color="auto" w:fill="auto"/>
            <w:noWrap/>
            <w:vAlign w:val="center"/>
          </w:tcPr>
          <w:p w14:paraId="35CEE8E5">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0.667 (0.648, 0.687)</w:t>
            </w:r>
          </w:p>
        </w:tc>
        <w:tc>
          <w:tcPr>
            <w:tcW w:w="0" w:type="auto"/>
            <w:tcBorders>
              <w:top w:val="nil"/>
              <w:left w:val="nil"/>
              <w:bottom w:val="nil"/>
              <w:right w:val="nil"/>
            </w:tcBorders>
            <w:shd w:val="clear" w:color="auto" w:fill="auto"/>
            <w:noWrap/>
            <w:vAlign w:val="center"/>
          </w:tcPr>
          <w:p w14:paraId="21E3156B">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0.783 (0.769, 0.798)</w:t>
            </w:r>
          </w:p>
        </w:tc>
        <w:tc>
          <w:tcPr>
            <w:tcW w:w="0" w:type="auto"/>
            <w:tcBorders>
              <w:top w:val="nil"/>
              <w:left w:val="nil"/>
              <w:bottom w:val="nil"/>
              <w:right w:val="nil"/>
            </w:tcBorders>
            <w:shd w:val="clear" w:color="auto" w:fill="auto"/>
            <w:noWrap/>
            <w:vAlign w:val="center"/>
          </w:tcPr>
          <w:p w14:paraId="0C34FF94">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0.613 (0.590, 0.636)</w:t>
            </w:r>
          </w:p>
        </w:tc>
        <w:tc>
          <w:tcPr>
            <w:tcW w:w="0" w:type="auto"/>
            <w:tcBorders>
              <w:top w:val="nil"/>
              <w:left w:val="nil"/>
              <w:bottom w:val="nil"/>
              <w:right w:val="nil"/>
            </w:tcBorders>
            <w:shd w:val="clear" w:color="auto" w:fill="auto"/>
            <w:noWrap/>
            <w:vAlign w:val="center"/>
          </w:tcPr>
          <w:p w14:paraId="30764AC8">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0.813 (0.801, 0.823)</w:t>
            </w:r>
          </w:p>
        </w:tc>
      </w:tr>
      <w:tr w14:paraId="5B42C510">
        <w:trPr>
          <w:trHeight w:val="336" w:hRule="atLeast"/>
          <w:jc w:val="center"/>
        </w:trPr>
        <w:tc>
          <w:tcPr>
            <w:tcW w:w="683" w:type="dxa"/>
            <w:vMerge w:val="continue"/>
            <w:tcBorders>
              <w:top w:val="nil"/>
              <w:left w:val="nil"/>
              <w:bottom w:val="single" w:color="000000" w:sz="4" w:space="0"/>
              <w:right w:val="nil"/>
            </w:tcBorders>
            <w:shd w:val="clear" w:color="auto" w:fill="auto"/>
            <w:vAlign w:val="center"/>
          </w:tcPr>
          <w:p w14:paraId="6DA097B2">
            <w:pPr>
              <w:jc w:val="center"/>
              <w:rPr>
                <w:rFonts w:hint="default" w:ascii="Arial Regular" w:hAnsi="Arial Regular" w:eastAsia="Arial Regular" w:cs="Arial Regular"/>
                <w:b/>
                <w:bCs/>
                <w:i w:val="0"/>
                <w:iCs w:val="0"/>
                <w:color w:val="000000"/>
                <w:sz w:val="12"/>
                <w:szCs w:val="12"/>
                <w:u w:val="none"/>
              </w:rPr>
            </w:pPr>
          </w:p>
        </w:tc>
        <w:tc>
          <w:tcPr>
            <w:tcW w:w="0" w:type="auto"/>
            <w:tcBorders>
              <w:top w:val="nil"/>
              <w:left w:val="nil"/>
              <w:bottom w:val="nil"/>
              <w:right w:val="nil"/>
            </w:tcBorders>
            <w:shd w:val="clear" w:color="auto" w:fill="auto"/>
            <w:noWrap/>
            <w:vAlign w:val="center"/>
          </w:tcPr>
          <w:p w14:paraId="1DD18FB1">
            <w:pPr>
              <w:keepNext w:val="0"/>
              <w:keepLines w:val="0"/>
              <w:widowControl/>
              <w:suppressLineNumbers w:val="0"/>
              <w:jc w:val="left"/>
              <w:textAlignment w:val="center"/>
              <w:rPr>
                <w:rFonts w:hint="default" w:ascii="Arial Regular" w:hAnsi="Arial Regular" w:eastAsia="Arial Regular" w:cs="Arial Regular"/>
                <w:b/>
                <w:bCs/>
                <w:i w:val="0"/>
                <w:iCs w:val="0"/>
                <w:color w:val="000000"/>
                <w:sz w:val="12"/>
                <w:szCs w:val="12"/>
                <w:u w:val="none"/>
              </w:rPr>
            </w:pPr>
            <w:r>
              <w:rPr>
                <w:rFonts w:hint="default" w:ascii="Arial Regular" w:hAnsi="Arial Regular" w:eastAsia="Arial Regular" w:cs="Arial Regular"/>
                <w:b/>
                <w:bCs/>
                <w:i w:val="0"/>
                <w:iCs w:val="0"/>
                <w:color w:val="000000"/>
                <w:kern w:val="0"/>
                <w:sz w:val="12"/>
                <w:szCs w:val="12"/>
                <w:u w:val="none"/>
                <w:lang w:val="en-US" w:eastAsia="zh-CN" w:bidi="ar"/>
              </w:rPr>
              <w:t>Decision Tree</w:t>
            </w:r>
          </w:p>
        </w:tc>
        <w:tc>
          <w:tcPr>
            <w:tcW w:w="0" w:type="auto"/>
            <w:tcBorders>
              <w:top w:val="nil"/>
              <w:left w:val="nil"/>
              <w:bottom w:val="nil"/>
              <w:right w:val="nil"/>
            </w:tcBorders>
            <w:shd w:val="clear" w:color="auto" w:fill="auto"/>
            <w:noWrap/>
            <w:vAlign w:val="center"/>
          </w:tcPr>
          <w:p w14:paraId="682647A0">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0.904 (0.895, 0.913)</w:t>
            </w:r>
          </w:p>
        </w:tc>
        <w:tc>
          <w:tcPr>
            <w:tcW w:w="0" w:type="auto"/>
            <w:tcBorders>
              <w:top w:val="nil"/>
              <w:left w:val="nil"/>
              <w:bottom w:val="nil"/>
              <w:right w:val="nil"/>
            </w:tcBorders>
            <w:shd w:val="clear" w:color="auto" w:fill="auto"/>
            <w:noWrap/>
            <w:vAlign w:val="center"/>
          </w:tcPr>
          <w:p w14:paraId="07ACF1F3">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0.925 (0.913, 0.935)</w:t>
            </w:r>
          </w:p>
        </w:tc>
        <w:tc>
          <w:tcPr>
            <w:tcW w:w="0" w:type="auto"/>
            <w:tcBorders>
              <w:top w:val="nil"/>
              <w:left w:val="nil"/>
              <w:bottom w:val="nil"/>
              <w:right w:val="nil"/>
            </w:tcBorders>
            <w:shd w:val="clear" w:color="auto" w:fill="auto"/>
            <w:noWrap/>
            <w:vAlign w:val="center"/>
          </w:tcPr>
          <w:p w14:paraId="79540586">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0.880 (0.865, 0.894)</w:t>
            </w:r>
          </w:p>
        </w:tc>
        <w:tc>
          <w:tcPr>
            <w:tcW w:w="0" w:type="auto"/>
            <w:tcBorders>
              <w:top w:val="nil"/>
              <w:left w:val="nil"/>
              <w:bottom w:val="nil"/>
              <w:right w:val="nil"/>
            </w:tcBorders>
            <w:shd w:val="clear" w:color="auto" w:fill="auto"/>
            <w:noWrap/>
            <w:vAlign w:val="center"/>
          </w:tcPr>
          <w:p w14:paraId="2FAC2CC1">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0.898 (0.885, 0.910)</w:t>
            </w:r>
          </w:p>
        </w:tc>
        <w:tc>
          <w:tcPr>
            <w:tcW w:w="0" w:type="auto"/>
            <w:tcBorders>
              <w:top w:val="nil"/>
              <w:left w:val="nil"/>
              <w:bottom w:val="nil"/>
              <w:right w:val="nil"/>
            </w:tcBorders>
            <w:shd w:val="clear" w:color="auto" w:fill="auto"/>
            <w:noWrap/>
            <w:vAlign w:val="center"/>
          </w:tcPr>
          <w:p w14:paraId="597293F5">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0.925 (0.914, 0.936)</w:t>
            </w:r>
          </w:p>
        </w:tc>
        <w:tc>
          <w:tcPr>
            <w:tcW w:w="0" w:type="auto"/>
            <w:tcBorders>
              <w:top w:val="nil"/>
              <w:left w:val="nil"/>
              <w:bottom w:val="nil"/>
              <w:right w:val="nil"/>
            </w:tcBorders>
            <w:shd w:val="clear" w:color="auto" w:fill="auto"/>
            <w:noWrap/>
            <w:vAlign w:val="center"/>
          </w:tcPr>
          <w:p w14:paraId="44AAC405">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0.911 (0.902, 0.919)</w:t>
            </w:r>
          </w:p>
        </w:tc>
        <w:tc>
          <w:tcPr>
            <w:tcW w:w="0" w:type="auto"/>
            <w:tcBorders>
              <w:top w:val="nil"/>
              <w:left w:val="nil"/>
              <w:bottom w:val="nil"/>
              <w:right w:val="nil"/>
            </w:tcBorders>
            <w:shd w:val="clear" w:color="auto" w:fill="auto"/>
            <w:noWrap/>
            <w:vAlign w:val="center"/>
          </w:tcPr>
          <w:p w14:paraId="6A7F3502">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0.806 (0.788, 0.825)</w:t>
            </w:r>
          </w:p>
        </w:tc>
        <w:tc>
          <w:tcPr>
            <w:tcW w:w="0" w:type="auto"/>
            <w:tcBorders>
              <w:top w:val="nil"/>
              <w:left w:val="nil"/>
              <w:bottom w:val="nil"/>
              <w:right w:val="nil"/>
            </w:tcBorders>
            <w:shd w:val="clear" w:color="auto" w:fill="auto"/>
            <w:noWrap/>
            <w:vAlign w:val="center"/>
          </w:tcPr>
          <w:p w14:paraId="3D5C017F">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0.902 (0.893, 0.912)</w:t>
            </w:r>
          </w:p>
        </w:tc>
      </w:tr>
      <w:tr w14:paraId="22DBE492">
        <w:trPr>
          <w:trHeight w:val="336" w:hRule="atLeast"/>
          <w:jc w:val="center"/>
        </w:trPr>
        <w:tc>
          <w:tcPr>
            <w:tcW w:w="683" w:type="dxa"/>
            <w:vMerge w:val="continue"/>
            <w:tcBorders>
              <w:top w:val="nil"/>
              <w:left w:val="nil"/>
              <w:bottom w:val="single" w:color="000000" w:sz="4" w:space="0"/>
              <w:right w:val="nil"/>
            </w:tcBorders>
            <w:shd w:val="clear" w:color="auto" w:fill="auto"/>
            <w:vAlign w:val="center"/>
          </w:tcPr>
          <w:p w14:paraId="58A57D93">
            <w:pPr>
              <w:jc w:val="center"/>
              <w:rPr>
                <w:rFonts w:hint="default" w:ascii="Arial Regular" w:hAnsi="Arial Regular" w:eastAsia="Arial Regular" w:cs="Arial Regular"/>
                <w:b/>
                <w:bCs/>
                <w:i w:val="0"/>
                <w:iCs w:val="0"/>
                <w:color w:val="000000"/>
                <w:sz w:val="12"/>
                <w:szCs w:val="12"/>
                <w:u w:val="none"/>
              </w:rPr>
            </w:pPr>
          </w:p>
        </w:tc>
        <w:tc>
          <w:tcPr>
            <w:tcW w:w="0" w:type="auto"/>
            <w:tcBorders>
              <w:top w:val="nil"/>
              <w:left w:val="nil"/>
              <w:bottom w:val="nil"/>
              <w:right w:val="nil"/>
            </w:tcBorders>
            <w:shd w:val="clear" w:color="auto" w:fill="auto"/>
            <w:noWrap/>
            <w:vAlign w:val="center"/>
          </w:tcPr>
          <w:p w14:paraId="2DAF4F5E">
            <w:pPr>
              <w:keepNext w:val="0"/>
              <w:keepLines w:val="0"/>
              <w:widowControl/>
              <w:suppressLineNumbers w:val="0"/>
              <w:jc w:val="left"/>
              <w:textAlignment w:val="center"/>
              <w:rPr>
                <w:rFonts w:hint="default" w:ascii="Arial Regular" w:hAnsi="Arial Regular" w:eastAsia="Arial Regular" w:cs="Arial Regular"/>
                <w:b/>
                <w:bCs/>
                <w:i w:val="0"/>
                <w:iCs w:val="0"/>
                <w:color w:val="000000"/>
                <w:sz w:val="12"/>
                <w:szCs w:val="12"/>
                <w:u w:val="none"/>
              </w:rPr>
            </w:pPr>
            <w:r>
              <w:rPr>
                <w:rFonts w:hint="default" w:ascii="Arial Regular" w:hAnsi="Arial Regular" w:eastAsia="Arial Regular" w:cs="Arial Regular"/>
                <w:b/>
                <w:bCs/>
                <w:i w:val="0"/>
                <w:iCs w:val="0"/>
                <w:color w:val="000000"/>
                <w:kern w:val="0"/>
                <w:sz w:val="12"/>
                <w:szCs w:val="12"/>
                <w:u w:val="none"/>
                <w:lang w:val="en-US" w:eastAsia="zh-CN" w:bidi="ar"/>
              </w:rPr>
              <w:t>Extra Trees</w:t>
            </w:r>
          </w:p>
        </w:tc>
        <w:tc>
          <w:tcPr>
            <w:tcW w:w="0" w:type="auto"/>
            <w:tcBorders>
              <w:top w:val="nil"/>
              <w:left w:val="nil"/>
              <w:bottom w:val="nil"/>
              <w:right w:val="nil"/>
            </w:tcBorders>
            <w:shd w:val="clear" w:color="auto" w:fill="auto"/>
            <w:noWrap/>
            <w:vAlign w:val="center"/>
          </w:tcPr>
          <w:p w14:paraId="415FC6B3">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0.972 (0.968, 0.977)</w:t>
            </w:r>
          </w:p>
        </w:tc>
        <w:tc>
          <w:tcPr>
            <w:tcW w:w="0" w:type="auto"/>
            <w:tcBorders>
              <w:top w:val="nil"/>
              <w:left w:val="nil"/>
              <w:bottom w:val="nil"/>
              <w:right w:val="nil"/>
            </w:tcBorders>
            <w:shd w:val="clear" w:color="auto" w:fill="auto"/>
            <w:noWrap/>
            <w:vAlign w:val="center"/>
          </w:tcPr>
          <w:p w14:paraId="3EE3AF92">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0.986 (0.981, 0.990)</w:t>
            </w:r>
          </w:p>
        </w:tc>
        <w:tc>
          <w:tcPr>
            <w:tcW w:w="0" w:type="auto"/>
            <w:tcBorders>
              <w:top w:val="nil"/>
              <w:left w:val="nil"/>
              <w:bottom w:val="nil"/>
              <w:right w:val="nil"/>
            </w:tcBorders>
            <w:shd w:val="clear" w:color="auto" w:fill="auto"/>
            <w:noWrap/>
            <w:vAlign w:val="center"/>
          </w:tcPr>
          <w:p w14:paraId="7357D7CC">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0.957 (0.947, 0.966)</w:t>
            </w:r>
          </w:p>
        </w:tc>
        <w:tc>
          <w:tcPr>
            <w:tcW w:w="0" w:type="auto"/>
            <w:tcBorders>
              <w:top w:val="nil"/>
              <w:left w:val="nil"/>
              <w:bottom w:val="nil"/>
              <w:right w:val="nil"/>
            </w:tcBorders>
            <w:shd w:val="clear" w:color="auto" w:fill="auto"/>
            <w:noWrap/>
            <w:vAlign w:val="center"/>
          </w:tcPr>
          <w:p w14:paraId="796646C6">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0.963 (0.954, 0.971)</w:t>
            </w:r>
          </w:p>
        </w:tc>
        <w:tc>
          <w:tcPr>
            <w:tcW w:w="0" w:type="auto"/>
            <w:tcBorders>
              <w:top w:val="nil"/>
              <w:left w:val="nil"/>
              <w:bottom w:val="nil"/>
              <w:right w:val="nil"/>
            </w:tcBorders>
            <w:shd w:val="clear" w:color="auto" w:fill="auto"/>
            <w:noWrap/>
            <w:vAlign w:val="center"/>
          </w:tcPr>
          <w:p w14:paraId="76022F3E">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0.986 (0.981, 0.991)</w:t>
            </w:r>
          </w:p>
        </w:tc>
        <w:tc>
          <w:tcPr>
            <w:tcW w:w="0" w:type="auto"/>
            <w:tcBorders>
              <w:top w:val="nil"/>
              <w:left w:val="nil"/>
              <w:bottom w:val="nil"/>
              <w:right w:val="nil"/>
            </w:tcBorders>
            <w:shd w:val="clear" w:color="auto" w:fill="auto"/>
            <w:noWrap/>
            <w:vAlign w:val="center"/>
          </w:tcPr>
          <w:p w14:paraId="40F39170">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0.974 (0.970, 0.979)</w:t>
            </w:r>
          </w:p>
        </w:tc>
        <w:tc>
          <w:tcPr>
            <w:tcW w:w="0" w:type="auto"/>
            <w:tcBorders>
              <w:top w:val="nil"/>
              <w:left w:val="nil"/>
              <w:bottom w:val="nil"/>
              <w:right w:val="nil"/>
            </w:tcBorders>
            <w:shd w:val="clear" w:color="auto" w:fill="auto"/>
            <w:noWrap/>
            <w:vAlign w:val="center"/>
          </w:tcPr>
          <w:p w14:paraId="4AA8C504">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0.944 (0.934, 0.954)</w:t>
            </w:r>
          </w:p>
        </w:tc>
        <w:tc>
          <w:tcPr>
            <w:tcW w:w="0" w:type="auto"/>
            <w:tcBorders>
              <w:top w:val="nil"/>
              <w:left w:val="nil"/>
              <w:bottom w:val="nil"/>
              <w:right w:val="nil"/>
            </w:tcBorders>
            <w:shd w:val="clear" w:color="auto" w:fill="auto"/>
            <w:noWrap/>
            <w:vAlign w:val="center"/>
          </w:tcPr>
          <w:p w14:paraId="182AC42E">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0.971 (0.966, 0.977)</w:t>
            </w:r>
          </w:p>
        </w:tc>
      </w:tr>
      <w:tr w14:paraId="5E3DC403">
        <w:trPr>
          <w:trHeight w:val="336" w:hRule="atLeast"/>
          <w:jc w:val="center"/>
        </w:trPr>
        <w:tc>
          <w:tcPr>
            <w:tcW w:w="683" w:type="dxa"/>
            <w:vMerge w:val="continue"/>
            <w:tcBorders>
              <w:top w:val="nil"/>
              <w:left w:val="nil"/>
              <w:bottom w:val="single" w:color="000000" w:sz="4" w:space="0"/>
              <w:right w:val="nil"/>
            </w:tcBorders>
            <w:shd w:val="clear" w:color="auto" w:fill="auto"/>
            <w:vAlign w:val="center"/>
          </w:tcPr>
          <w:p w14:paraId="54BA4E04">
            <w:pPr>
              <w:jc w:val="center"/>
              <w:rPr>
                <w:rFonts w:hint="default" w:ascii="Arial Regular" w:hAnsi="Arial Regular" w:eastAsia="Arial Regular" w:cs="Arial Regular"/>
                <w:b/>
                <w:bCs/>
                <w:i w:val="0"/>
                <w:iCs w:val="0"/>
                <w:color w:val="000000"/>
                <w:sz w:val="12"/>
                <w:szCs w:val="12"/>
                <w:u w:val="none"/>
              </w:rPr>
            </w:pPr>
          </w:p>
        </w:tc>
        <w:tc>
          <w:tcPr>
            <w:tcW w:w="0" w:type="auto"/>
            <w:tcBorders>
              <w:top w:val="nil"/>
              <w:left w:val="nil"/>
              <w:bottom w:val="nil"/>
              <w:right w:val="nil"/>
            </w:tcBorders>
            <w:shd w:val="clear" w:color="auto" w:fill="auto"/>
            <w:noWrap/>
            <w:vAlign w:val="center"/>
          </w:tcPr>
          <w:p w14:paraId="593F8721">
            <w:pPr>
              <w:keepNext w:val="0"/>
              <w:keepLines w:val="0"/>
              <w:widowControl/>
              <w:suppressLineNumbers w:val="0"/>
              <w:jc w:val="left"/>
              <w:textAlignment w:val="center"/>
              <w:rPr>
                <w:rFonts w:hint="default" w:ascii="Arial Regular" w:hAnsi="Arial Regular" w:eastAsia="Arial Regular" w:cs="Arial Regular"/>
                <w:b/>
                <w:bCs/>
                <w:i w:val="0"/>
                <w:iCs w:val="0"/>
                <w:color w:val="000000"/>
                <w:sz w:val="12"/>
                <w:szCs w:val="12"/>
                <w:u w:val="none"/>
              </w:rPr>
            </w:pPr>
            <w:r>
              <w:rPr>
                <w:rFonts w:hint="default" w:ascii="Arial Regular" w:hAnsi="Arial Regular" w:eastAsia="Arial Regular" w:cs="Arial Regular"/>
                <w:b/>
                <w:bCs/>
                <w:i w:val="0"/>
                <w:iCs w:val="0"/>
                <w:color w:val="000000"/>
                <w:kern w:val="0"/>
                <w:sz w:val="12"/>
                <w:szCs w:val="12"/>
                <w:u w:val="none"/>
                <w:lang w:val="en-US" w:eastAsia="zh-CN" w:bidi="ar"/>
              </w:rPr>
              <w:t>Gradient Boosting</w:t>
            </w:r>
          </w:p>
        </w:tc>
        <w:tc>
          <w:tcPr>
            <w:tcW w:w="0" w:type="auto"/>
            <w:tcBorders>
              <w:top w:val="nil"/>
              <w:left w:val="nil"/>
              <w:bottom w:val="nil"/>
              <w:right w:val="nil"/>
            </w:tcBorders>
            <w:shd w:val="clear" w:color="auto" w:fill="auto"/>
            <w:noWrap/>
            <w:vAlign w:val="center"/>
          </w:tcPr>
          <w:p w14:paraId="62274BC1">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0.973 (0.968, 0.978)</w:t>
            </w:r>
          </w:p>
        </w:tc>
        <w:tc>
          <w:tcPr>
            <w:tcW w:w="0" w:type="auto"/>
            <w:tcBorders>
              <w:top w:val="nil"/>
              <w:left w:val="nil"/>
              <w:bottom w:val="nil"/>
              <w:right w:val="nil"/>
            </w:tcBorders>
            <w:shd w:val="clear" w:color="auto" w:fill="auto"/>
            <w:noWrap/>
            <w:vAlign w:val="center"/>
          </w:tcPr>
          <w:p w14:paraId="31203760">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0.977 (0.971, 0.983)</w:t>
            </w:r>
          </w:p>
        </w:tc>
        <w:tc>
          <w:tcPr>
            <w:tcW w:w="0" w:type="auto"/>
            <w:tcBorders>
              <w:top w:val="nil"/>
              <w:left w:val="nil"/>
              <w:bottom w:val="nil"/>
              <w:right w:val="nil"/>
            </w:tcBorders>
            <w:shd w:val="clear" w:color="auto" w:fill="auto"/>
            <w:noWrap/>
            <w:vAlign w:val="center"/>
          </w:tcPr>
          <w:p w14:paraId="00292B7A">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0.968 (0.960, 0.976)</w:t>
            </w:r>
          </w:p>
        </w:tc>
        <w:tc>
          <w:tcPr>
            <w:tcW w:w="0" w:type="auto"/>
            <w:tcBorders>
              <w:top w:val="nil"/>
              <w:left w:val="nil"/>
              <w:bottom w:val="nil"/>
              <w:right w:val="nil"/>
            </w:tcBorders>
            <w:shd w:val="clear" w:color="auto" w:fill="auto"/>
            <w:noWrap/>
            <w:vAlign w:val="center"/>
          </w:tcPr>
          <w:p w14:paraId="4E873D25">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0.972 (0.965, 0.979)</w:t>
            </w:r>
          </w:p>
        </w:tc>
        <w:tc>
          <w:tcPr>
            <w:tcW w:w="0" w:type="auto"/>
            <w:tcBorders>
              <w:top w:val="nil"/>
              <w:left w:val="nil"/>
              <w:bottom w:val="nil"/>
              <w:right w:val="nil"/>
            </w:tcBorders>
            <w:shd w:val="clear" w:color="auto" w:fill="auto"/>
            <w:noWrap/>
            <w:vAlign w:val="center"/>
          </w:tcPr>
          <w:p w14:paraId="60169EDB">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0.977 (0.971, 0.984)</w:t>
            </w:r>
          </w:p>
        </w:tc>
        <w:tc>
          <w:tcPr>
            <w:tcW w:w="0" w:type="auto"/>
            <w:tcBorders>
              <w:top w:val="nil"/>
              <w:left w:val="nil"/>
              <w:bottom w:val="nil"/>
              <w:right w:val="nil"/>
            </w:tcBorders>
            <w:shd w:val="clear" w:color="auto" w:fill="auto"/>
            <w:noWrap/>
            <w:vAlign w:val="center"/>
          </w:tcPr>
          <w:p w14:paraId="26A2C405">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0.975 (0.970, 0.980)</w:t>
            </w:r>
          </w:p>
        </w:tc>
        <w:tc>
          <w:tcPr>
            <w:tcW w:w="0" w:type="auto"/>
            <w:tcBorders>
              <w:top w:val="nil"/>
              <w:left w:val="nil"/>
              <w:bottom w:val="nil"/>
              <w:right w:val="nil"/>
            </w:tcBorders>
            <w:shd w:val="clear" w:color="auto" w:fill="auto"/>
            <w:noWrap/>
            <w:vAlign w:val="center"/>
          </w:tcPr>
          <w:p w14:paraId="28E64C87">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0.946 (0.936, 0.955)</w:t>
            </w:r>
          </w:p>
        </w:tc>
        <w:tc>
          <w:tcPr>
            <w:tcW w:w="0" w:type="auto"/>
            <w:tcBorders>
              <w:top w:val="nil"/>
              <w:left w:val="nil"/>
              <w:bottom w:val="nil"/>
              <w:right w:val="nil"/>
            </w:tcBorders>
            <w:shd w:val="clear" w:color="auto" w:fill="auto"/>
            <w:noWrap/>
            <w:vAlign w:val="center"/>
          </w:tcPr>
          <w:p w14:paraId="4EAEA377">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0.973 (0.968, 0.978)</w:t>
            </w:r>
          </w:p>
        </w:tc>
      </w:tr>
      <w:tr w14:paraId="4880E856">
        <w:trPr>
          <w:trHeight w:val="336" w:hRule="atLeast"/>
          <w:jc w:val="center"/>
        </w:trPr>
        <w:tc>
          <w:tcPr>
            <w:tcW w:w="683" w:type="dxa"/>
            <w:vMerge w:val="continue"/>
            <w:tcBorders>
              <w:top w:val="nil"/>
              <w:left w:val="nil"/>
              <w:bottom w:val="single" w:color="000000" w:sz="4" w:space="0"/>
              <w:right w:val="nil"/>
            </w:tcBorders>
            <w:shd w:val="clear" w:color="auto" w:fill="auto"/>
            <w:vAlign w:val="center"/>
          </w:tcPr>
          <w:p w14:paraId="3E7D7E55">
            <w:pPr>
              <w:jc w:val="center"/>
              <w:rPr>
                <w:rFonts w:hint="default" w:ascii="Arial Regular" w:hAnsi="Arial Regular" w:eastAsia="Arial Regular" w:cs="Arial Regular"/>
                <w:b/>
                <w:bCs/>
                <w:i w:val="0"/>
                <w:iCs w:val="0"/>
                <w:color w:val="000000"/>
                <w:sz w:val="12"/>
                <w:szCs w:val="12"/>
                <w:u w:val="none"/>
              </w:rPr>
            </w:pPr>
          </w:p>
        </w:tc>
        <w:tc>
          <w:tcPr>
            <w:tcW w:w="0" w:type="auto"/>
            <w:tcBorders>
              <w:top w:val="nil"/>
              <w:left w:val="nil"/>
              <w:bottom w:val="nil"/>
              <w:right w:val="nil"/>
            </w:tcBorders>
            <w:shd w:val="clear" w:color="auto" w:fill="auto"/>
            <w:noWrap/>
            <w:vAlign w:val="center"/>
          </w:tcPr>
          <w:p w14:paraId="2206F584">
            <w:pPr>
              <w:keepNext w:val="0"/>
              <w:keepLines w:val="0"/>
              <w:widowControl/>
              <w:suppressLineNumbers w:val="0"/>
              <w:jc w:val="left"/>
              <w:textAlignment w:val="center"/>
              <w:rPr>
                <w:rFonts w:hint="default" w:ascii="Arial Regular" w:hAnsi="Arial Regular" w:eastAsia="Arial Regular" w:cs="Arial Regular"/>
                <w:b/>
                <w:bCs/>
                <w:i w:val="0"/>
                <w:iCs w:val="0"/>
                <w:color w:val="000000"/>
                <w:sz w:val="12"/>
                <w:szCs w:val="12"/>
                <w:u w:val="none"/>
              </w:rPr>
            </w:pPr>
            <w:r>
              <w:rPr>
                <w:rFonts w:hint="default" w:ascii="Arial Regular" w:hAnsi="Arial Regular" w:eastAsia="Arial Regular" w:cs="Arial Regular"/>
                <w:b/>
                <w:bCs/>
                <w:i w:val="0"/>
                <w:iCs w:val="0"/>
                <w:color w:val="000000"/>
                <w:kern w:val="0"/>
                <w:sz w:val="12"/>
                <w:szCs w:val="12"/>
                <w:u w:val="none"/>
                <w:lang w:val="en-US" w:eastAsia="zh-CN" w:bidi="ar"/>
              </w:rPr>
              <w:t>KNN</w:t>
            </w:r>
          </w:p>
        </w:tc>
        <w:tc>
          <w:tcPr>
            <w:tcW w:w="0" w:type="auto"/>
            <w:tcBorders>
              <w:top w:val="nil"/>
              <w:left w:val="nil"/>
              <w:bottom w:val="nil"/>
              <w:right w:val="nil"/>
            </w:tcBorders>
            <w:shd w:val="clear" w:color="auto" w:fill="auto"/>
            <w:noWrap/>
            <w:vAlign w:val="center"/>
          </w:tcPr>
          <w:p w14:paraId="4FB6A501">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0.969 (0.963, 0.974)</w:t>
            </w:r>
          </w:p>
        </w:tc>
        <w:tc>
          <w:tcPr>
            <w:tcW w:w="0" w:type="auto"/>
            <w:tcBorders>
              <w:top w:val="nil"/>
              <w:left w:val="nil"/>
              <w:bottom w:val="nil"/>
              <w:right w:val="nil"/>
            </w:tcBorders>
            <w:shd w:val="clear" w:color="auto" w:fill="auto"/>
            <w:noWrap/>
            <w:vAlign w:val="center"/>
          </w:tcPr>
          <w:p w14:paraId="71C8A06A">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0.994 (0.991, 0.997)</w:t>
            </w:r>
          </w:p>
        </w:tc>
        <w:tc>
          <w:tcPr>
            <w:tcW w:w="0" w:type="auto"/>
            <w:tcBorders>
              <w:top w:val="nil"/>
              <w:left w:val="nil"/>
              <w:bottom w:val="nil"/>
              <w:right w:val="nil"/>
            </w:tcBorders>
            <w:shd w:val="clear" w:color="auto" w:fill="auto"/>
            <w:noWrap/>
            <w:vAlign w:val="center"/>
          </w:tcPr>
          <w:p w14:paraId="37C6DA98">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0.940 (0.928, 0.951)</w:t>
            </w:r>
          </w:p>
        </w:tc>
        <w:tc>
          <w:tcPr>
            <w:tcW w:w="0" w:type="auto"/>
            <w:tcBorders>
              <w:top w:val="nil"/>
              <w:left w:val="nil"/>
              <w:bottom w:val="nil"/>
              <w:right w:val="nil"/>
            </w:tcBorders>
            <w:shd w:val="clear" w:color="auto" w:fill="auto"/>
            <w:noWrap/>
            <w:vAlign w:val="center"/>
          </w:tcPr>
          <w:p w14:paraId="3137F92A">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0.950 (0.940, 0.959)</w:t>
            </w:r>
          </w:p>
        </w:tc>
        <w:tc>
          <w:tcPr>
            <w:tcW w:w="0" w:type="auto"/>
            <w:tcBorders>
              <w:top w:val="nil"/>
              <w:left w:val="nil"/>
              <w:bottom w:val="nil"/>
              <w:right w:val="nil"/>
            </w:tcBorders>
            <w:shd w:val="clear" w:color="auto" w:fill="auto"/>
            <w:noWrap/>
            <w:vAlign w:val="center"/>
          </w:tcPr>
          <w:p w14:paraId="00421E40">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0.994 (0.991, 0.997)</w:t>
            </w:r>
          </w:p>
        </w:tc>
        <w:tc>
          <w:tcPr>
            <w:tcW w:w="0" w:type="auto"/>
            <w:tcBorders>
              <w:top w:val="nil"/>
              <w:left w:val="nil"/>
              <w:bottom w:val="nil"/>
              <w:right w:val="nil"/>
            </w:tcBorders>
            <w:shd w:val="clear" w:color="auto" w:fill="auto"/>
            <w:noWrap/>
            <w:vAlign w:val="center"/>
          </w:tcPr>
          <w:p w14:paraId="0800A9CD">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0.972 (0.967, 0.976)</w:t>
            </w:r>
          </w:p>
        </w:tc>
        <w:tc>
          <w:tcPr>
            <w:tcW w:w="0" w:type="auto"/>
            <w:tcBorders>
              <w:top w:val="nil"/>
              <w:left w:val="nil"/>
              <w:bottom w:val="nil"/>
              <w:right w:val="nil"/>
            </w:tcBorders>
            <w:shd w:val="clear" w:color="auto" w:fill="auto"/>
            <w:noWrap/>
            <w:vAlign w:val="center"/>
          </w:tcPr>
          <w:p w14:paraId="71D0E346">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0.938 (0.926, 0.948)</w:t>
            </w:r>
          </w:p>
        </w:tc>
        <w:tc>
          <w:tcPr>
            <w:tcW w:w="0" w:type="auto"/>
            <w:tcBorders>
              <w:top w:val="nil"/>
              <w:left w:val="nil"/>
              <w:bottom w:val="nil"/>
              <w:right w:val="nil"/>
            </w:tcBorders>
            <w:shd w:val="clear" w:color="auto" w:fill="auto"/>
            <w:noWrap/>
            <w:vAlign w:val="center"/>
          </w:tcPr>
          <w:p w14:paraId="550AA1A1">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0.967 (0.962, 0.973)</w:t>
            </w:r>
          </w:p>
        </w:tc>
      </w:tr>
      <w:tr w14:paraId="2C461016">
        <w:trPr>
          <w:trHeight w:val="336" w:hRule="atLeast"/>
          <w:jc w:val="center"/>
        </w:trPr>
        <w:tc>
          <w:tcPr>
            <w:tcW w:w="683" w:type="dxa"/>
            <w:vMerge w:val="continue"/>
            <w:tcBorders>
              <w:top w:val="nil"/>
              <w:left w:val="nil"/>
              <w:bottom w:val="single" w:color="000000" w:sz="4" w:space="0"/>
              <w:right w:val="nil"/>
            </w:tcBorders>
            <w:shd w:val="clear" w:color="auto" w:fill="auto"/>
            <w:vAlign w:val="center"/>
          </w:tcPr>
          <w:p w14:paraId="2748B96C">
            <w:pPr>
              <w:jc w:val="center"/>
              <w:rPr>
                <w:rFonts w:hint="default" w:ascii="Arial Regular" w:hAnsi="Arial Regular" w:eastAsia="Arial Regular" w:cs="Arial Regular"/>
                <w:b/>
                <w:bCs/>
                <w:i w:val="0"/>
                <w:iCs w:val="0"/>
                <w:color w:val="000000"/>
                <w:sz w:val="12"/>
                <w:szCs w:val="12"/>
                <w:u w:val="none"/>
              </w:rPr>
            </w:pPr>
          </w:p>
        </w:tc>
        <w:tc>
          <w:tcPr>
            <w:tcW w:w="0" w:type="auto"/>
            <w:tcBorders>
              <w:top w:val="nil"/>
              <w:left w:val="nil"/>
              <w:bottom w:val="nil"/>
              <w:right w:val="nil"/>
            </w:tcBorders>
            <w:shd w:val="clear" w:color="auto" w:fill="auto"/>
            <w:noWrap/>
            <w:vAlign w:val="center"/>
          </w:tcPr>
          <w:p w14:paraId="7963EF05">
            <w:pPr>
              <w:keepNext w:val="0"/>
              <w:keepLines w:val="0"/>
              <w:widowControl/>
              <w:suppressLineNumbers w:val="0"/>
              <w:jc w:val="left"/>
              <w:textAlignment w:val="center"/>
              <w:rPr>
                <w:rFonts w:hint="default" w:ascii="Arial Regular" w:hAnsi="Arial Regular" w:eastAsia="Arial Regular" w:cs="Arial Regular"/>
                <w:b/>
                <w:bCs/>
                <w:i w:val="0"/>
                <w:iCs w:val="0"/>
                <w:color w:val="000000"/>
                <w:sz w:val="12"/>
                <w:szCs w:val="12"/>
                <w:u w:val="none"/>
              </w:rPr>
            </w:pPr>
            <w:r>
              <w:rPr>
                <w:rFonts w:hint="default" w:ascii="Arial Regular" w:hAnsi="Arial Regular" w:eastAsia="Arial Regular" w:cs="Arial Regular"/>
                <w:b/>
                <w:bCs/>
                <w:i w:val="0"/>
                <w:iCs w:val="0"/>
                <w:color w:val="000000"/>
                <w:kern w:val="0"/>
                <w:sz w:val="12"/>
                <w:szCs w:val="12"/>
                <w:u w:val="none"/>
                <w:lang w:val="en-US" w:eastAsia="zh-CN" w:bidi="ar"/>
              </w:rPr>
              <w:t>LightGBM</w:t>
            </w:r>
          </w:p>
        </w:tc>
        <w:tc>
          <w:tcPr>
            <w:tcW w:w="0" w:type="auto"/>
            <w:tcBorders>
              <w:top w:val="nil"/>
              <w:left w:val="nil"/>
              <w:bottom w:val="nil"/>
              <w:right w:val="nil"/>
            </w:tcBorders>
            <w:shd w:val="clear" w:color="auto" w:fill="auto"/>
            <w:noWrap/>
            <w:vAlign w:val="center"/>
          </w:tcPr>
          <w:p w14:paraId="49C7CB69">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0.977 (0.972, 0.982)</w:t>
            </w:r>
          </w:p>
        </w:tc>
        <w:tc>
          <w:tcPr>
            <w:tcW w:w="0" w:type="auto"/>
            <w:tcBorders>
              <w:top w:val="nil"/>
              <w:left w:val="nil"/>
              <w:bottom w:val="nil"/>
              <w:right w:val="nil"/>
            </w:tcBorders>
            <w:shd w:val="clear" w:color="auto" w:fill="auto"/>
            <w:noWrap/>
            <w:vAlign w:val="center"/>
          </w:tcPr>
          <w:p w14:paraId="3B70A3C8">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0.985 (0.979, 0.990)</w:t>
            </w:r>
          </w:p>
        </w:tc>
        <w:tc>
          <w:tcPr>
            <w:tcW w:w="0" w:type="auto"/>
            <w:tcBorders>
              <w:top w:val="nil"/>
              <w:left w:val="nil"/>
              <w:bottom w:val="nil"/>
              <w:right w:val="nil"/>
            </w:tcBorders>
            <w:shd w:val="clear" w:color="auto" w:fill="auto"/>
            <w:noWrap/>
            <w:vAlign w:val="center"/>
          </w:tcPr>
          <w:p w14:paraId="0CC7439C">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0.969 (0.961, 0.976)</w:t>
            </w:r>
          </w:p>
        </w:tc>
        <w:tc>
          <w:tcPr>
            <w:tcW w:w="0" w:type="auto"/>
            <w:tcBorders>
              <w:top w:val="nil"/>
              <w:left w:val="nil"/>
              <w:bottom w:val="nil"/>
              <w:right w:val="nil"/>
            </w:tcBorders>
            <w:shd w:val="clear" w:color="auto" w:fill="auto"/>
            <w:noWrap/>
            <w:vAlign w:val="center"/>
          </w:tcPr>
          <w:p w14:paraId="5F288FC6">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0.973 (0.965, 0.980)</w:t>
            </w:r>
          </w:p>
        </w:tc>
        <w:tc>
          <w:tcPr>
            <w:tcW w:w="0" w:type="auto"/>
            <w:tcBorders>
              <w:top w:val="nil"/>
              <w:left w:val="nil"/>
              <w:bottom w:val="nil"/>
              <w:right w:val="nil"/>
            </w:tcBorders>
            <w:shd w:val="clear" w:color="auto" w:fill="auto"/>
            <w:noWrap/>
            <w:vAlign w:val="center"/>
          </w:tcPr>
          <w:p w14:paraId="20690AF7">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0.985 (0.980, 0.990)</w:t>
            </w:r>
          </w:p>
        </w:tc>
        <w:tc>
          <w:tcPr>
            <w:tcW w:w="0" w:type="auto"/>
            <w:tcBorders>
              <w:top w:val="nil"/>
              <w:left w:val="nil"/>
              <w:bottom w:val="nil"/>
              <w:right w:val="nil"/>
            </w:tcBorders>
            <w:shd w:val="clear" w:color="auto" w:fill="auto"/>
            <w:noWrap/>
            <w:vAlign w:val="center"/>
          </w:tcPr>
          <w:p w14:paraId="29E628AA">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0.979 (0.974, 0.983)</w:t>
            </w:r>
          </w:p>
        </w:tc>
        <w:tc>
          <w:tcPr>
            <w:tcW w:w="0" w:type="auto"/>
            <w:tcBorders>
              <w:top w:val="nil"/>
              <w:left w:val="nil"/>
              <w:bottom w:val="nil"/>
              <w:right w:val="nil"/>
            </w:tcBorders>
            <w:shd w:val="clear" w:color="auto" w:fill="auto"/>
            <w:noWrap/>
            <w:vAlign w:val="center"/>
          </w:tcPr>
          <w:p w14:paraId="0CEB0BC6">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0.954 (0.945, 0.964)</w:t>
            </w:r>
          </w:p>
        </w:tc>
        <w:tc>
          <w:tcPr>
            <w:tcW w:w="0" w:type="auto"/>
            <w:tcBorders>
              <w:top w:val="nil"/>
              <w:left w:val="nil"/>
              <w:bottom w:val="nil"/>
              <w:right w:val="nil"/>
            </w:tcBorders>
            <w:shd w:val="clear" w:color="auto" w:fill="auto"/>
            <w:noWrap/>
            <w:vAlign w:val="center"/>
          </w:tcPr>
          <w:p w14:paraId="68B72834">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0.977 (0.972, 0.981)</w:t>
            </w:r>
          </w:p>
        </w:tc>
      </w:tr>
      <w:tr w14:paraId="6E218DB0">
        <w:trPr>
          <w:trHeight w:val="336" w:hRule="atLeast"/>
          <w:jc w:val="center"/>
        </w:trPr>
        <w:tc>
          <w:tcPr>
            <w:tcW w:w="683" w:type="dxa"/>
            <w:vMerge w:val="continue"/>
            <w:tcBorders>
              <w:top w:val="nil"/>
              <w:left w:val="nil"/>
              <w:bottom w:val="single" w:color="000000" w:sz="4" w:space="0"/>
              <w:right w:val="nil"/>
            </w:tcBorders>
            <w:shd w:val="clear" w:color="auto" w:fill="auto"/>
            <w:vAlign w:val="center"/>
          </w:tcPr>
          <w:p w14:paraId="48D9FA9C">
            <w:pPr>
              <w:jc w:val="center"/>
              <w:rPr>
                <w:rFonts w:hint="default" w:ascii="Arial Regular" w:hAnsi="Arial Regular" w:eastAsia="Arial Regular" w:cs="Arial Regular"/>
                <w:b/>
                <w:bCs/>
                <w:i w:val="0"/>
                <w:iCs w:val="0"/>
                <w:color w:val="000000"/>
                <w:sz w:val="12"/>
                <w:szCs w:val="12"/>
                <w:u w:val="none"/>
              </w:rPr>
            </w:pPr>
          </w:p>
        </w:tc>
        <w:tc>
          <w:tcPr>
            <w:tcW w:w="0" w:type="auto"/>
            <w:tcBorders>
              <w:top w:val="nil"/>
              <w:left w:val="nil"/>
              <w:bottom w:val="nil"/>
              <w:right w:val="nil"/>
            </w:tcBorders>
            <w:shd w:val="clear" w:color="auto" w:fill="auto"/>
            <w:noWrap/>
            <w:vAlign w:val="center"/>
          </w:tcPr>
          <w:p w14:paraId="18432B62">
            <w:pPr>
              <w:keepNext w:val="0"/>
              <w:keepLines w:val="0"/>
              <w:widowControl/>
              <w:suppressLineNumbers w:val="0"/>
              <w:jc w:val="left"/>
              <w:textAlignment w:val="center"/>
              <w:rPr>
                <w:rFonts w:hint="default" w:ascii="Arial Regular" w:hAnsi="Arial Regular" w:eastAsia="Arial Regular" w:cs="Arial Regular"/>
                <w:b/>
                <w:bCs/>
                <w:i w:val="0"/>
                <w:iCs w:val="0"/>
                <w:color w:val="000000"/>
                <w:sz w:val="12"/>
                <w:szCs w:val="12"/>
                <w:u w:val="none"/>
              </w:rPr>
            </w:pPr>
            <w:r>
              <w:rPr>
                <w:rFonts w:hint="default" w:ascii="Arial Regular" w:hAnsi="Arial Regular" w:eastAsia="Arial Regular" w:cs="Arial Regular"/>
                <w:b/>
                <w:bCs/>
                <w:i w:val="0"/>
                <w:iCs w:val="0"/>
                <w:color w:val="000000"/>
                <w:kern w:val="0"/>
                <w:sz w:val="12"/>
                <w:szCs w:val="12"/>
                <w:u w:val="none"/>
                <w:lang w:val="en-US" w:eastAsia="zh-CN" w:bidi="ar"/>
              </w:rPr>
              <w:t>Random Forest</w:t>
            </w:r>
          </w:p>
        </w:tc>
        <w:tc>
          <w:tcPr>
            <w:tcW w:w="0" w:type="auto"/>
            <w:tcBorders>
              <w:top w:val="nil"/>
              <w:left w:val="nil"/>
              <w:bottom w:val="nil"/>
              <w:right w:val="nil"/>
            </w:tcBorders>
            <w:shd w:val="clear" w:color="auto" w:fill="auto"/>
            <w:noWrap/>
            <w:vAlign w:val="center"/>
          </w:tcPr>
          <w:p w14:paraId="684015FE">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0.965 (0.959, 0.970)</w:t>
            </w:r>
          </w:p>
        </w:tc>
        <w:tc>
          <w:tcPr>
            <w:tcW w:w="0" w:type="auto"/>
            <w:tcBorders>
              <w:top w:val="nil"/>
              <w:left w:val="nil"/>
              <w:bottom w:val="nil"/>
              <w:right w:val="nil"/>
            </w:tcBorders>
            <w:shd w:val="clear" w:color="auto" w:fill="auto"/>
            <w:noWrap/>
            <w:vAlign w:val="center"/>
          </w:tcPr>
          <w:p w14:paraId="4346300C">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0.980 (0.974, 0.986)</w:t>
            </w:r>
          </w:p>
        </w:tc>
        <w:tc>
          <w:tcPr>
            <w:tcW w:w="0" w:type="auto"/>
            <w:tcBorders>
              <w:top w:val="nil"/>
              <w:left w:val="nil"/>
              <w:bottom w:val="nil"/>
              <w:right w:val="nil"/>
            </w:tcBorders>
            <w:shd w:val="clear" w:color="auto" w:fill="auto"/>
            <w:noWrap/>
            <w:vAlign w:val="center"/>
          </w:tcPr>
          <w:p w14:paraId="36766A12">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0.948 (0.937, 0.958)</w:t>
            </w:r>
          </w:p>
        </w:tc>
        <w:tc>
          <w:tcPr>
            <w:tcW w:w="0" w:type="auto"/>
            <w:tcBorders>
              <w:top w:val="nil"/>
              <w:left w:val="nil"/>
              <w:bottom w:val="nil"/>
              <w:right w:val="nil"/>
            </w:tcBorders>
            <w:shd w:val="clear" w:color="auto" w:fill="auto"/>
            <w:noWrap/>
            <w:vAlign w:val="center"/>
          </w:tcPr>
          <w:p w14:paraId="4EFE8C42">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0.955 (0.946, 0.964)</w:t>
            </w:r>
          </w:p>
        </w:tc>
        <w:tc>
          <w:tcPr>
            <w:tcW w:w="0" w:type="auto"/>
            <w:tcBorders>
              <w:top w:val="nil"/>
              <w:left w:val="nil"/>
              <w:bottom w:val="nil"/>
              <w:right w:val="nil"/>
            </w:tcBorders>
            <w:shd w:val="clear" w:color="auto" w:fill="auto"/>
            <w:noWrap/>
            <w:vAlign w:val="center"/>
          </w:tcPr>
          <w:p w14:paraId="44D93630">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0.980 (0.974, 0.986)</w:t>
            </w:r>
          </w:p>
        </w:tc>
        <w:tc>
          <w:tcPr>
            <w:tcW w:w="0" w:type="auto"/>
            <w:tcBorders>
              <w:top w:val="nil"/>
              <w:left w:val="nil"/>
              <w:bottom w:val="nil"/>
              <w:right w:val="nil"/>
            </w:tcBorders>
            <w:shd w:val="clear" w:color="auto" w:fill="auto"/>
            <w:noWrap/>
            <w:vAlign w:val="center"/>
          </w:tcPr>
          <w:p w14:paraId="09582C68">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0.968 (0.962, 0.973)</w:t>
            </w:r>
          </w:p>
        </w:tc>
        <w:tc>
          <w:tcPr>
            <w:tcW w:w="0" w:type="auto"/>
            <w:tcBorders>
              <w:top w:val="nil"/>
              <w:left w:val="nil"/>
              <w:bottom w:val="nil"/>
              <w:right w:val="nil"/>
            </w:tcBorders>
            <w:shd w:val="clear" w:color="auto" w:fill="auto"/>
            <w:noWrap/>
            <w:vAlign w:val="center"/>
          </w:tcPr>
          <w:p w14:paraId="1F5D6CB6">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0.930 (0.917, 0.941)</w:t>
            </w:r>
          </w:p>
        </w:tc>
        <w:tc>
          <w:tcPr>
            <w:tcW w:w="0" w:type="auto"/>
            <w:tcBorders>
              <w:top w:val="nil"/>
              <w:left w:val="nil"/>
              <w:bottom w:val="nil"/>
              <w:right w:val="nil"/>
            </w:tcBorders>
            <w:shd w:val="clear" w:color="auto" w:fill="auto"/>
            <w:noWrap/>
            <w:vAlign w:val="center"/>
          </w:tcPr>
          <w:p w14:paraId="77671C94">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0.964 (0.958, 0.970)</w:t>
            </w:r>
          </w:p>
        </w:tc>
      </w:tr>
      <w:tr w14:paraId="76A3984D">
        <w:trPr>
          <w:trHeight w:val="336" w:hRule="atLeast"/>
          <w:jc w:val="center"/>
        </w:trPr>
        <w:tc>
          <w:tcPr>
            <w:tcW w:w="683" w:type="dxa"/>
            <w:vMerge w:val="continue"/>
            <w:tcBorders>
              <w:top w:val="nil"/>
              <w:left w:val="nil"/>
              <w:bottom w:val="single" w:color="000000" w:sz="4" w:space="0"/>
              <w:right w:val="nil"/>
            </w:tcBorders>
            <w:shd w:val="clear" w:color="auto" w:fill="auto"/>
            <w:vAlign w:val="center"/>
          </w:tcPr>
          <w:p w14:paraId="0056CD61">
            <w:pPr>
              <w:jc w:val="center"/>
              <w:rPr>
                <w:rFonts w:hint="default" w:ascii="Arial Regular" w:hAnsi="Arial Regular" w:eastAsia="Arial Regular" w:cs="Arial Regular"/>
                <w:b/>
                <w:bCs/>
                <w:i w:val="0"/>
                <w:iCs w:val="0"/>
                <w:color w:val="000000"/>
                <w:sz w:val="12"/>
                <w:szCs w:val="12"/>
                <w:u w:val="none"/>
              </w:rPr>
            </w:pPr>
          </w:p>
        </w:tc>
        <w:tc>
          <w:tcPr>
            <w:tcW w:w="0" w:type="auto"/>
            <w:tcBorders>
              <w:top w:val="nil"/>
              <w:left w:val="nil"/>
              <w:bottom w:val="nil"/>
              <w:right w:val="nil"/>
            </w:tcBorders>
            <w:shd w:val="clear" w:color="auto" w:fill="auto"/>
            <w:noWrap/>
            <w:vAlign w:val="center"/>
          </w:tcPr>
          <w:p w14:paraId="6DB44384">
            <w:pPr>
              <w:keepNext w:val="0"/>
              <w:keepLines w:val="0"/>
              <w:widowControl/>
              <w:suppressLineNumbers w:val="0"/>
              <w:jc w:val="left"/>
              <w:textAlignment w:val="center"/>
              <w:rPr>
                <w:rFonts w:hint="default" w:ascii="Arial Regular" w:hAnsi="Arial Regular" w:eastAsia="Arial Regular" w:cs="Arial Regular"/>
                <w:b/>
                <w:bCs/>
                <w:i w:val="0"/>
                <w:iCs w:val="0"/>
                <w:color w:val="000000"/>
                <w:sz w:val="12"/>
                <w:szCs w:val="12"/>
                <w:u w:val="none"/>
              </w:rPr>
            </w:pPr>
            <w:r>
              <w:rPr>
                <w:rFonts w:hint="default" w:ascii="Arial Regular" w:hAnsi="Arial Regular" w:eastAsia="Arial Regular" w:cs="Arial Regular"/>
                <w:b/>
                <w:bCs/>
                <w:i w:val="0"/>
                <w:iCs w:val="0"/>
                <w:color w:val="000000"/>
                <w:kern w:val="0"/>
                <w:sz w:val="12"/>
                <w:szCs w:val="12"/>
                <w:u w:val="none"/>
                <w:lang w:val="en-US" w:eastAsia="zh-CN" w:bidi="ar"/>
              </w:rPr>
              <w:t>SVM</w:t>
            </w:r>
          </w:p>
        </w:tc>
        <w:tc>
          <w:tcPr>
            <w:tcW w:w="0" w:type="auto"/>
            <w:tcBorders>
              <w:top w:val="nil"/>
              <w:left w:val="nil"/>
              <w:bottom w:val="nil"/>
              <w:right w:val="nil"/>
            </w:tcBorders>
            <w:shd w:val="clear" w:color="auto" w:fill="auto"/>
            <w:noWrap/>
            <w:vAlign w:val="center"/>
          </w:tcPr>
          <w:p w14:paraId="1DA39891">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0.775 (0.762, 0.788)</w:t>
            </w:r>
          </w:p>
        </w:tc>
        <w:tc>
          <w:tcPr>
            <w:tcW w:w="0" w:type="auto"/>
            <w:tcBorders>
              <w:top w:val="nil"/>
              <w:left w:val="nil"/>
              <w:bottom w:val="nil"/>
              <w:right w:val="nil"/>
            </w:tcBorders>
            <w:shd w:val="clear" w:color="auto" w:fill="auto"/>
            <w:noWrap/>
            <w:vAlign w:val="center"/>
          </w:tcPr>
          <w:p w14:paraId="7459390A">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0.684 (0.666, 0.703)</w:t>
            </w:r>
          </w:p>
        </w:tc>
        <w:tc>
          <w:tcPr>
            <w:tcW w:w="0" w:type="auto"/>
            <w:tcBorders>
              <w:top w:val="nil"/>
              <w:left w:val="nil"/>
              <w:bottom w:val="nil"/>
              <w:right w:val="nil"/>
            </w:tcBorders>
            <w:shd w:val="clear" w:color="auto" w:fill="auto"/>
            <w:noWrap/>
            <w:vAlign w:val="center"/>
          </w:tcPr>
          <w:p w14:paraId="06CA8BB6">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0.878 (0.863, 0.893)</w:t>
            </w:r>
          </w:p>
        </w:tc>
        <w:tc>
          <w:tcPr>
            <w:tcW w:w="0" w:type="auto"/>
            <w:tcBorders>
              <w:top w:val="nil"/>
              <w:left w:val="nil"/>
              <w:bottom w:val="nil"/>
              <w:right w:val="nil"/>
            </w:tcBorders>
            <w:shd w:val="clear" w:color="auto" w:fill="auto"/>
            <w:noWrap/>
            <w:vAlign w:val="center"/>
          </w:tcPr>
          <w:p w14:paraId="5D66C5C4">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0.864 (0.847, 0.880)</w:t>
            </w:r>
          </w:p>
        </w:tc>
        <w:tc>
          <w:tcPr>
            <w:tcW w:w="0" w:type="auto"/>
            <w:tcBorders>
              <w:top w:val="nil"/>
              <w:left w:val="nil"/>
              <w:bottom w:val="nil"/>
              <w:right w:val="nil"/>
            </w:tcBorders>
            <w:shd w:val="clear" w:color="auto" w:fill="auto"/>
            <w:noWrap/>
            <w:vAlign w:val="center"/>
          </w:tcPr>
          <w:p w14:paraId="50B349A7">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0.684 (0.665, 0.704)</w:t>
            </w:r>
          </w:p>
        </w:tc>
        <w:tc>
          <w:tcPr>
            <w:tcW w:w="0" w:type="auto"/>
            <w:tcBorders>
              <w:top w:val="nil"/>
              <w:left w:val="nil"/>
              <w:bottom w:val="nil"/>
              <w:right w:val="nil"/>
            </w:tcBorders>
            <w:shd w:val="clear" w:color="auto" w:fill="auto"/>
            <w:noWrap/>
            <w:vAlign w:val="center"/>
          </w:tcPr>
          <w:p w14:paraId="5F5B3DD2">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0.764 (0.749, 0.779)</w:t>
            </w:r>
          </w:p>
        </w:tc>
        <w:tc>
          <w:tcPr>
            <w:tcW w:w="0" w:type="auto"/>
            <w:tcBorders>
              <w:top w:val="nil"/>
              <w:left w:val="nil"/>
              <w:bottom w:val="nil"/>
              <w:right w:val="nil"/>
            </w:tcBorders>
            <w:shd w:val="clear" w:color="auto" w:fill="auto"/>
            <w:noWrap/>
            <w:vAlign w:val="center"/>
          </w:tcPr>
          <w:p w14:paraId="723E6C01">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0.554 (0.526, 0.579)</w:t>
            </w:r>
          </w:p>
        </w:tc>
        <w:tc>
          <w:tcPr>
            <w:tcW w:w="0" w:type="auto"/>
            <w:tcBorders>
              <w:top w:val="nil"/>
              <w:left w:val="nil"/>
              <w:bottom w:val="nil"/>
              <w:right w:val="nil"/>
            </w:tcBorders>
            <w:shd w:val="clear" w:color="auto" w:fill="auto"/>
            <w:noWrap/>
            <w:vAlign w:val="center"/>
          </w:tcPr>
          <w:p w14:paraId="1B01244F">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0.781 (0.768, 0.794)</w:t>
            </w:r>
          </w:p>
        </w:tc>
      </w:tr>
      <w:tr w14:paraId="16C58112">
        <w:trPr>
          <w:trHeight w:val="336" w:hRule="atLeast"/>
          <w:jc w:val="center"/>
        </w:trPr>
        <w:tc>
          <w:tcPr>
            <w:tcW w:w="683" w:type="dxa"/>
            <w:vMerge w:val="continue"/>
            <w:tcBorders>
              <w:top w:val="nil"/>
              <w:left w:val="nil"/>
              <w:bottom w:val="single" w:color="000000" w:sz="4" w:space="0"/>
              <w:right w:val="nil"/>
            </w:tcBorders>
            <w:shd w:val="clear" w:color="auto" w:fill="auto"/>
            <w:vAlign w:val="center"/>
          </w:tcPr>
          <w:p w14:paraId="5C3613A3">
            <w:pPr>
              <w:jc w:val="center"/>
              <w:rPr>
                <w:rFonts w:hint="default" w:ascii="Arial Regular" w:hAnsi="Arial Regular" w:eastAsia="Arial Regular" w:cs="Arial Regular"/>
                <w:b/>
                <w:bCs/>
                <w:i w:val="0"/>
                <w:iCs w:val="0"/>
                <w:color w:val="000000"/>
                <w:sz w:val="12"/>
                <w:szCs w:val="12"/>
                <w:u w:val="none"/>
              </w:rPr>
            </w:pPr>
          </w:p>
        </w:tc>
        <w:tc>
          <w:tcPr>
            <w:tcW w:w="0" w:type="auto"/>
            <w:tcBorders>
              <w:top w:val="nil"/>
              <w:left w:val="nil"/>
              <w:bottom w:val="single" w:color="000000" w:sz="4" w:space="0"/>
              <w:right w:val="nil"/>
            </w:tcBorders>
            <w:shd w:val="clear" w:color="auto" w:fill="auto"/>
            <w:noWrap/>
            <w:vAlign w:val="center"/>
          </w:tcPr>
          <w:p w14:paraId="50216FD7">
            <w:pPr>
              <w:keepNext w:val="0"/>
              <w:keepLines w:val="0"/>
              <w:widowControl/>
              <w:suppressLineNumbers w:val="0"/>
              <w:jc w:val="left"/>
              <w:textAlignment w:val="center"/>
              <w:rPr>
                <w:rFonts w:hint="default" w:ascii="Arial Regular" w:hAnsi="Arial Regular" w:eastAsia="Arial Regular" w:cs="Arial Regular"/>
                <w:b/>
                <w:bCs/>
                <w:i w:val="0"/>
                <w:iCs w:val="0"/>
                <w:color w:val="000000"/>
                <w:sz w:val="12"/>
                <w:szCs w:val="12"/>
                <w:u w:val="none"/>
              </w:rPr>
            </w:pPr>
            <w:r>
              <w:rPr>
                <w:rFonts w:hint="default" w:ascii="Arial Regular" w:hAnsi="Arial Regular" w:eastAsia="Arial Regular" w:cs="Arial Regular"/>
                <w:b/>
                <w:bCs/>
                <w:i w:val="0"/>
                <w:iCs w:val="0"/>
                <w:color w:val="000000"/>
                <w:kern w:val="0"/>
                <w:sz w:val="12"/>
                <w:szCs w:val="12"/>
                <w:u w:val="none"/>
                <w:lang w:val="en-US" w:eastAsia="zh-CN" w:bidi="ar"/>
              </w:rPr>
              <w:t>XGBoost</w:t>
            </w:r>
          </w:p>
        </w:tc>
        <w:tc>
          <w:tcPr>
            <w:tcW w:w="0" w:type="auto"/>
            <w:tcBorders>
              <w:top w:val="nil"/>
              <w:left w:val="nil"/>
              <w:bottom w:val="single" w:color="000000" w:sz="4" w:space="0"/>
              <w:right w:val="nil"/>
            </w:tcBorders>
            <w:shd w:val="clear" w:color="auto" w:fill="auto"/>
            <w:noWrap/>
            <w:vAlign w:val="center"/>
          </w:tcPr>
          <w:p w14:paraId="392D86C3">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0.973 (0.968, 0.978)</w:t>
            </w:r>
          </w:p>
        </w:tc>
        <w:tc>
          <w:tcPr>
            <w:tcW w:w="0" w:type="auto"/>
            <w:tcBorders>
              <w:top w:val="nil"/>
              <w:left w:val="nil"/>
              <w:bottom w:val="single" w:color="000000" w:sz="4" w:space="0"/>
              <w:right w:val="nil"/>
            </w:tcBorders>
            <w:shd w:val="clear" w:color="auto" w:fill="auto"/>
            <w:noWrap/>
            <w:vAlign w:val="center"/>
          </w:tcPr>
          <w:p w14:paraId="393496FE">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0.979 (0.973, 0.985)</w:t>
            </w:r>
          </w:p>
        </w:tc>
        <w:tc>
          <w:tcPr>
            <w:tcW w:w="0" w:type="auto"/>
            <w:tcBorders>
              <w:top w:val="nil"/>
              <w:left w:val="nil"/>
              <w:bottom w:val="single" w:color="000000" w:sz="4" w:space="0"/>
              <w:right w:val="nil"/>
            </w:tcBorders>
            <w:shd w:val="clear" w:color="auto" w:fill="auto"/>
            <w:noWrap/>
            <w:vAlign w:val="center"/>
          </w:tcPr>
          <w:p w14:paraId="37CDE109">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0.966 (0.958, 0.974)</w:t>
            </w:r>
          </w:p>
        </w:tc>
        <w:tc>
          <w:tcPr>
            <w:tcW w:w="0" w:type="auto"/>
            <w:tcBorders>
              <w:top w:val="nil"/>
              <w:left w:val="nil"/>
              <w:bottom w:val="single" w:color="000000" w:sz="4" w:space="0"/>
              <w:right w:val="nil"/>
            </w:tcBorders>
            <w:shd w:val="clear" w:color="auto" w:fill="auto"/>
            <w:noWrap/>
            <w:vAlign w:val="center"/>
          </w:tcPr>
          <w:p w14:paraId="77428C65">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0.970 (0.963, 0.978)</w:t>
            </w:r>
          </w:p>
        </w:tc>
        <w:tc>
          <w:tcPr>
            <w:tcW w:w="0" w:type="auto"/>
            <w:tcBorders>
              <w:top w:val="nil"/>
              <w:left w:val="nil"/>
              <w:bottom w:val="single" w:color="000000" w:sz="4" w:space="0"/>
              <w:right w:val="nil"/>
            </w:tcBorders>
            <w:shd w:val="clear" w:color="auto" w:fill="auto"/>
            <w:noWrap/>
            <w:vAlign w:val="center"/>
          </w:tcPr>
          <w:p w14:paraId="2C6E847E">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0.979 (0.973, 0.985)</w:t>
            </w:r>
          </w:p>
        </w:tc>
        <w:tc>
          <w:tcPr>
            <w:tcW w:w="0" w:type="auto"/>
            <w:tcBorders>
              <w:top w:val="nil"/>
              <w:left w:val="nil"/>
              <w:bottom w:val="single" w:color="000000" w:sz="4" w:space="0"/>
              <w:right w:val="nil"/>
            </w:tcBorders>
            <w:shd w:val="clear" w:color="auto" w:fill="auto"/>
            <w:noWrap/>
            <w:vAlign w:val="center"/>
          </w:tcPr>
          <w:p w14:paraId="70EB05F6">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0.975 (0.970, 0.979)</w:t>
            </w:r>
          </w:p>
        </w:tc>
        <w:tc>
          <w:tcPr>
            <w:tcW w:w="0" w:type="auto"/>
            <w:tcBorders>
              <w:top w:val="nil"/>
              <w:left w:val="nil"/>
              <w:bottom w:val="single" w:color="000000" w:sz="4" w:space="0"/>
              <w:right w:val="nil"/>
            </w:tcBorders>
            <w:shd w:val="clear" w:color="auto" w:fill="auto"/>
            <w:noWrap/>
            <w:vAlign w:val="center"/>
          </w:tcPr>
          <w:p w14:paraId="4CA7A4B8">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0.946 (0.935, 0.956)</w:t>
            </w:r>
          </w:p>
        </w:tc>
        <w:tc>
          <w:tcPr>
            <w:tcW w:w="0" w:type="auto"/>
            <w:tcBorders>
              <w:top w:val="nil"/>
              <w:left w:val="nil"/>
              <w:bottom w:val="single" w:color="000000" w:sz="4" w:space="0"/>
              <w:right w:val="nil"/>
            </w:tcBorders>
            <w:shd w:val="clear" w:color="auto" w:fill="auto"/>
            <w:noWrap/>
            <w:vAlign w:val="center"/>
          </w:tcPr>
          <w:p w14:paraId="4B8A495C">
            <w:pPr>
              <w:keepNext w:val="0"/>
              <w:keepLines w:val="0"/>
              <w:widowControl/>
              <w:suppressLineNumbers w:val="0"/>
              <w:jc w:val="left"/>
              <w:textAlignment w:val="center"/>
              <w:rPr>
                <w:rFonts w:hint="default" w:ascii="Arial Regular" w:hAnsi="Arial Regular" w:eastAsia="Arial Regular" w:cs="Arial Regular"/>
                <w:i w:val="0"/>
                <w:iCs w:val="0"/>
                <w:color w:val="000000"/>
                <w:sz w:val="12"/>
                <w:szCs w:val="12"/>
                <w:u w:val="none"/>
              </w:rPr>
            </w:pPr>
            <w:r>
              <w:rPr>
                <w:rFonts w:hint="default" w:ascii="Arial Regular" w:hAnsi="Arial Regular" w:eastAsia="Arial Regular" w:cs="Arial Regular"/>
                <w:i w:val="0"/>
                <w:iCs w:val="0"/>
                <w:color w:val="000000"/>
                <w:kern w:val="0"/>
                <w:sz w:val="12"/>
                <w:szCs w:val="12"/>
                <w:u w:val="none"/>
                <w:lang w:val="en-US" w:eastAsia="zh-CN" w:bidi="ar"/>
              </w:rPr>
              <w:t>0.973 (0.967, 0.978)</w:t>
            </w:r>
          </w:p>
        </w:tc>
      </w:tr>
    </w:tbl>
    <w:p w14:paraId="5BD698B6">
      <w:pPr>
        <w:jc w:val="both"/>
        <w:rPr>
          <w:rFonts w:hint="default" w:ascii="Arial Regular" w:hAnsi="Arial Regular" w:cs="Arial Regular"/>
          <w:sz w:val="15"/>
          <w:szCs w:val="15"/>
          <w:lang w:val="en-US" w:eastAsia="zh-CN"/>
        </w:rPr>
      </w:pPr>
      <w:r>
        <w:rPr>
          <w:rFonts w:hint="default" w:ascii="Arial Regular" w:hAnsi="Arial Regular" w:cs="Arial Regular"/>
          <w:sz w:val="15"/>
          <w:szCs w:val="15"/>
          <w:lang w:val="en-US" w:eastAsia="zh-CN"/>
        </w:rPr>
        <w:t>ANN: Artificial Neural Network; KNN: K-Nearest Neighbors; LightGBM: Light Gradient Boosting Machine; NPV: Negative predictive value; PPV: Positive predictive value; ROC AUC: Receiver Operating Characteristic Area Under the Curve; SVM: Support Vector Machine; XGBoost: Extreme Gradient Boosting</w:t>
      </w:r>
    </w:p>
    <w:p w14:paraId="30376E01">
      <w:pPr>
        <w:jc w:val="left"/>
        <w:rPr>
          <w:rFonts w:hint="default" w:ascii="Arial Regular" w:hAnsi="Arial Regular" w:eastAsia="Arial Regular" w:cs="Arial Regular"/>
          <w:b/>
          <w:bCs/>
          <w:i w:val="0"/>
          <w:iCs w:val="0"/>
          <w:color w:val="000000"/>
          <w:kern w:val="0"/>
          <w:sz w:val="20"/>
          <w:szCs w:val="20"/>
          <w:u w:val="none"/>
          <w:lang w:val="en-US" w:eastAsia="zh-CN" w:bidi="ar"/>
        </w:rPr>
      </w:pPr>
      <w:r>
        <w:rPr>
          <w:rFonts w:hint="default" w:ascii="Arial Regular" w:hAnsi="Arial Regular" w:eastAsia="Arial Regular" w:cs="Arial Regular"/>
          <w:b/>
          <w:bCs/>
          <w:i w:val="0"/>
          <w:iCs w:val="0"/>
          <w:color w:val="000000"/>
          <w:kern w:val="0"/>
          <w:sz w:val="20"/>
          <w:szCs w:val="20"/>
          <w:u w:val="none"/>
          <w:lang w:val="en-US" w:eastAsia="zh-CN" w:bidi="ar"/>
        </w:rPr>
        <w:t>Table S</w:t>
      </w:r>
      <w:r>
        <w:rPr>
          <w:rFonts w:hint="eastAsia" w:ascii="Arial Regular" w:hAnsi="Arial Regular" w:eastAsia="Arial Regular" w:cs="Arial Regular"/>
          <w:b/>
          <w:bCs/>
          <w:i w:val="0"/>
          <w:iCs w:val="0"/>
          <w:color w:val="000000"/>
          <w:kern w:val="0"/>
          <w:sz w:val="20"/>
          <w:szCs w:val="20"/>
          <w:u w:val="none"/>
          <w:lang w:val="en-US" w:eastAsia="zh-CN" w:bidi="ar"/>
        </w:rPr>
        <w:t>4</w:t>
      </w:r>
      <w:r>
        <w:rPr>
          <w:rFonts w:hint="default" w:ascii="Arial Regular" w:hAnsi="Arial Regular" w:eastAsia="Arial Regular" w:cs="Arial Regular"/>
          <w:b/>
          <w:bCs/>
          <w:i w:val="0"/>
          <w:iCs w:val="0"/>
          <w:color w:val="000000"/>
          <w:kern w:val="0"/>
          <w:sz w:val="20"/>
          <w:szCs w:val="20"/>
          <w:u w:val="none"/>
          <w:lang w:val="en-US" w:eastAsia="zh-CN" w:bidi="ar"/>
        </w:rPr>
        <w:t>. Performance metrics comparison of nine machine learning algorithms on training and internal testing datasets.</w:t>
      </w:r>
    </w:p>
    <w:tbl>
      <w:tblPr>
        <w:tblStyle w:val="3"/>
        <w:tblW w:w="818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394"/>
        <w:gridCol w:w="2685"/>
        <w:gridCol w:w="2507"/>
        <w:gridCol w:w="2033"/>
      </w:tblGrid>
      <w:tr w14:paraId="34FE7FB5">
        <w:trPr>
          <w:trHeight w:val="620" w:hRule="atLeast"/>
          <w:jc w:val="center"/>
        </w:trPr>
        <w:tc>
          <w:tcPr>
            <w:tcW w:w="2033" w:type="dxa"/>
            <w:tcBorders>
              <w:top w:val="single" w:color="auto" w:sz="4" w:space="0"/>
              <w:left w:val="nil"/>
              <w:bottom w:val="single" w:color="000000" w:sz="4" w:space="0"/>
              <w:right w:val="nil"/>
            </w:tcBorders>
            <w:shd w:val="clear" w:color="auto" w:fill="auto"/>
            <w:noWrap/>
            <w:vAlign w:val="center"/>
          </w:tcPr>
          <w:p w14:paraId="55A2F1CF">
            <w:pPr>
              <w:rPr>
                <w:rFonts w:hint="eastAsia" w:ascii="Arial Regular" w:hAnsi="Arial Regular" w:eastAsia="Arial Regular" w:cs="Arial Regular"/>
                <w:i w:val="0"/>
                <w:iCs w:val="0"/>
                <w:color w:val="000000"/>
                <w:sz w:val="20"/>
                <w:szCs w:val="20"/>
                <w:u w:val="none"/>
              </w:rPr>
            </w:pPr>
          </w:p>
        </w:tc>
        <w:tc>
          <w:tcPr>
            <w:tcW w:w="2083" w:type="dxa"/>
            <w:tcBorders>
              <w:top w:val="single" w:color="auto" w:sz="4" w:space="0"/>
              <w:left w:val="nil"/>
              <w:bottom w:val="single" w:color="000000" w:sz="4" w:space="0"/>
              <w:right w:val="nil"/>
            </w:tcBorders>
            <w:shd w:val="clear" w:color="auto" w:fill="auto"/>
            <w:vAlign w:val="center"/>
          </w:tcPr>
          <w:p w14:paraId="3E855835">
            <w:pPr>
              <w:keepNext w:val="0"/>
              <w:keepLines w:val="0"/>
              <w:widowControl/>
              <w:suppressLineNumbers w:val="0"/>
              <w:jc w:val="center"/>
              <w:textAlignment w:val="center"/>
              <w:rPr>
                <w:rFonts w:hint="default" w:ascii="Arial Regular" w:hAnsi="Arial Regular" w:eastAsia="Arial Regular" w:cs="Arial Regular"/>
                <w:b/>
                <w:bCs/>
                <w:i w:val="0"/>
                <w:iCs w:val="0"/>
                <w:color w:val="000000"/>
                <w:sz w:val="20"/>
                <w:szCs w:val="20"/>
                <w:u w:val="none"/>
              </w:rPr>
            </w:pPr>
            <w:r>
              <w:rPr>
                <w:rFonts w:hint="default" w:ascii="Arial Regular" w:hAnsi="Arial Regular" w:eastAsia="Arial Regular" w:cs="Arial Regular"/>
                <w:b/>
                <w:bCs/>
                <w:i w:val="0"/>
                <w:iCs w:val="0"/>
                <w:color w:val="000000"/>
                <w:kern w:val="0"/>
                <w:sz w:val="20"/>
                <w:szCs w:val="20"/>
                <w:u w:val="none"/>
                <w:lang w:val="en-US" w:eastAsia="zh-CN" w:bidi="ar"/>
              </w:rPr>
              <w:t>Survivors</w:t>
            </w:r>
            <w:r>
              <w:rPr>
                <w:rFonts w:hint="default" w:ascii="Arial Regular" w:hAnsi="Arial Regular" w:eastAsia="Arial Regular" w:cs="Arial Regular"/>
                <w:b/>
                <w:bCs/>
                <w:i w:val="0"/>
                <w:iCs w:val="0"/>
                <w:color w:val="000000"/>
                <w:kern w:val="0"/>
                <w:sz w:val="20"/>
                <w:szCs w:val="20"/>
                <w:u w:val="none"/>
                <w:lang w:val="en-US" w:eastAsia="zh-CN" w:bidi="ar"/>
              </w:rPr>
              <w:br w:type="textWrapping"/>
            </w:r>
            <w:r>
              <w:rPr>
                <w:rFonts w:hint="default" w:ascii="Arial Regular" w:hAnsi="Arial Regular" w:eastAsia="Arial Regular" w:cs="Arial Regular"/>
                <w:b/>
                <w:bCs/>
                <w:i w:val="0"/>
                <w:iCs w:val="0"/>
                <w:color w:val="000000"/>
                <w:kern w:val="0"/>
                <w:sz w:val="20"/>
                <w:szCs w:val="20"/>
                <w:u w:val="none"/>
                <w:lang w:val="en-US" w:eastAsia="zh-CN" w:bidi="ar"/>
              </w:rPr>
              <w:t xml:space="preserve"> (n = 12202)</w:t>
            </w:r>
          </w:p>
        </w:tc>
        <w:tc>
          <w:tcPr>
            <w:tcW w:w="2033" w:type="dxa"/>
            <w:tcBorders>
              <w:top w:val="single" w:color="auto" w:sz="4" w:space="0"/>
              <w:left w:val="nil"/>
              <w:bottom w:val="single" w:color="000000" w:sz="4" w:space="0"/>
              <w:right w:val="nil"/>
            </w:tcBorders>
            <w:shd w:val="clear" w:color="auto" w:fill="auto"/>
            <w:vAlign w:val="center"/>
          </w:tcPr>
          <w:p w14:paraId="54880EE9">
            <w:pPr>
              <w:keepNext w:val="0"/>
              <w:keepLines w:val="0"/>
              <w:widowControl/>
              <w:suppressLineNumbers w:val="0"/>
              <w:jc w:val="center"/>
              <w:textAlignment w:val="center"/>
              <w:rPr>
                <w:rFonts w:hint="default" w:ascii="Arial Regular" w:hAnsi="Arial Regular" w:eastAsia="Arial Regular" w:cs="Arial Regular"/>
                <w:b/>
                <w:bCs/>
                <w:i w:val="0"/>
                <w:iCs w:val="0"/>
                <w:color w:val="000000"/>
                <w:sz w:val="20"/>
                <w:szCs w:val="20"/>
                <w:u w:val="none"/>
              </w:rPr>
            </w:pPr>
            <w:r>
              <w:rPr>
                <w:rFonts w:hint="default" w:ascii="Arial Regular" w:hAnsi="Arial Regular" w:eastAsia="Arial Regular" w:cs="Arial Regular"/>
                <w:b/>
                <w:bCs/>
                <w:i w:val="0"/>
                <w:iCs w:val="0"/>
                <w:color w:val="000000"/>
                <w:kern w:val="0"/>
                <w:sz w:val="20"/>
                <w:szCs w:val="20"/>
                <w:u w:val="none"/>
                <w:lang w:val="en-US" w:eastAsia="zh-CN" w:bidi="ar"/>
              </w:rPr>
              <w:t xml:space="preserve">Non-survivors </w:t>
            </w:r>
            <w:r>
              <w:rPr>
                <w:rFonts w:hint="default" w:ascii="Arial Regular" w:hAnsi="Arial Regular" w:eastAsia="Arial Regular" w:cs="Arial Regular"/>
                <w:b/>
                <w:bCs/>
                <w:i w:val="0"/>
                <w:iCs w:val="0"/>
                <w:color w:val="000000"/>
                <w:kern w:val="0"/>
                <w:sz w:val="20"/>
                <w:szCs w:val="20"/>
                <w:u w:val="none"/>
                <w:lang w:val="en-US" w:eastAsia="zh-CN" w:bidi="ar"/>
              </w:rPr>
              <w:br w:type="textWrapping"/>
            </w:r>
            <w:r>
              <w:rPr>
                <w:rFonts w:hint="default" w:ascii="Arial Regular" w:hAnsi="Arial Regular" w:eastAsia="Arial Regular" w:cs="Arial Regular"/>
                <w:b/>
                <w:bCs/>
                <w:i w:val="0"/>
                <w:iCs w:val="0"/>
                <w:color w:val="000000"/>
                <w:kern w:val="0"/>
                <w:sz w:val="20"/>
                <w:szCs w:val="20"/>
                <w:u w:val="none"/>
                <w:lang w:val="en-US" w:eastAsia="zh-CN" w:bidi="ar"/>
              </w:rPr>
              <w:t>(n = 978)</w:t>
            </w:r>
          </w:p>
        </w:tc>
        <w:tc>
          <w:tcPr>
            <w:tcW w:w="2033" w:type="dxa"/>
            <w:tcBorders>
              <w:top w:val="single" w:color="auto" w:sz="4" w:space="0"/>
              <w:left w:val="nil"/>
              <w:bottom w:val="single" w:color="000000" w:sz="4" w:space="0"/>
              <w:right w:val="nil"/>
            </w:tcBorders>
            <w:shd w:val="clear" w:color="auto" w:fill="auto"/>
            <w:noWrap/>
            <w:vAlign w:val="center"/>
          </w:tcPr>
          <w:p w14:paraId="745F3A1E">
            <w:pPr>
              <w:keepNext w:val="0"/>
              <w:keepLines w:val="0"/>
              <w:widowControl/>
              <w:suppressLineNumbers w:val="0"/>
              <w:jc w:val="center"/>
              <w:textAlignment w:val="center"/>
              <w:rPr>
                <w:rFonts w:hint="default" w:ascii="Arial Regular" w:hAnsi="Arial Regular" w:eastAsia="Arial Regular" w:cs="Arial Regular"/>
                <w:b/>
                <w:bCs/>
                <w:i w:val="0"/>
                <w:iCs w:val="0"/>
                <w:color w:val="000000"/>
                <w:sz w:val="20"/>
                <w:szCs w:val="20"/>
                <w:u w:val="none"/>
              </w:rPr>
            </w:pPr>
            <w:r>
              <w:rPr>
                <w:rFonts w:hint="default" w:ascii="Arial Regular" w:hAnsi="Arial Regular" w:eastAsia="Arial Regular" w:cs="Arial Regular"/>
                <w:b/>
                <w:bCs/>
                <w:i w:val="0"/>
                <w:iCs w:val="0"/>
                <w:color w:val="000000"/>
                <w:kern w:val="0"/>
                <w:sz w:val="20"/>
                <w:szCs w:val="20"/>
                <w:u w:val="none"/>
                <w:lang w:val="en-US" w:eastAsia="zh-CN" w:bidi="ar"/>
              </w:rPr>
              <w:t>P-value</w:t>
            </w:r>
          </w:p>
        </w:tc>
      </w:tr>
      <w:tr w14:paraId="77A28A20">
        <w:trPr>
          <w:trHeight w:val="304" w:hRule="atLeast"/>
          <w:jc w:val="center"/>
        </w:trPr>
        <w:tc>
          <w:tcPr>
            <w:tcW w:w="0" w:type="auto"/>
            <w:tcBorders>
              <w:top w:val="nil"/>
              <w:left w:val="nil"/>
              <w:bottom w:val="nil"/>
              <w:right w:val="nil"/>
            </w:tcBorders>
            <w:shd w:val="clear" w:color="auto" w:fill="auto"/>
            <w:noWrap/>
            <w:vAlign w:val="center"/>
          </w:tcPr>
          <w:p w14:paraId="7F6C66BA">
            <w:pPr>
              <w:keepNext w:val="0"/>
              <w:keepLines w:val="0"/>
              <w:widowControl/>
              <w:suppressLineNumbers w:val="0"/>
              <w:jc w:val="left"/>
              <w:textAlignment w:val="center"/>
              <w:rPr>
                <w:rFonts w:hint="default" w:ascii="Arial Regular" w:hAnsi="Arial Regular" w:eastAsia="Arial Regular" w:cs="Arial Regular"/>
                <w:b/>
                <w:bCs/>
                <w:i w:val="0"/>
                <w:iCs w:val="0"/>
                <w:color w:val="000000"/>
                <w:sz w:val="20"/>
                <w:szCs w:val="20"/>
                <w:u w:val="none"/>
              </w:rPr>
            </w:pPr>
            <w:r>
              <w:rPr>
                <w:rFonts w:hint="default" w:ascii="Arial Regular" w:hAnsi="Arial Regular" w:eastAsia="Arial Regular" w:cs="Arial Regular"/>
                <w:b/>
                <w:bCs/>
                <w:i w:val="0"/>
                <w:iCs w:val="0"/>
                <w:color w:val="000000"/>
                <w:kern w:val="0"/>
                <w:sz w:val="20"/>
                <w:szCs w:val="20"/>
                <w:u w:val="none"/>
                <w:lang w:val="en-US" w:eastAsia="zh-CN" w:bidi="ar"/>
              </w:rPr>
              <w:t>Age, (years)</w:t>
            </w:r>
          </w:p>
        </w:tc>
        <w:tc>
          <w:tcPr>
            <w:tcW w:w="0" w:type="auto"/>
            <w:tcBorders>
              <w:top w:val="nil"/>
              <w:left w:val="nil"/>
              <w:bottom w:val="nil"/>
              <w:right w:val="nil"/>
            </w:tcBorders>
            <w:shd w:val="clear" w:color="auto" w:fill="auto"/>
            <w:noWrap/>
            <w:vAlign w:val="center"/>
          </w:tcPr>
          <w:p w14:paraId="26B414BE">
            <w:pPr>
              <w:keepNext w:val="0"/>
              <w:keepLines w:val="0"/>
              <w:widowControl/>
              <w:suppressLineNumbers w:val="0"/>
              <w:jc w:val="left"/>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66 [56, 75]</w:t>
            </w:r>
          </w:p>
        </w:tc>
        <w:tc>
          <w:tcPr>
            <w:tcW w:w="0" w:type="auto"/>
            <w:tcBorders>
              <w:top w:val="nil"/>
              <w:left w:val="nil"/>
              <w:bottom w:val="nil"/>
              <w:right w:val="nil"/>
            </w:tcBorders>
            <w:shd w:val="clear" w:color="auto" w:fill="auto"/>
            <w:noWrap/>
            <w:vAlign w:val="center"/>
          </w:tcPr>
          <w:p w14:paraId="16365887">
            <w:pPr>
              <w:keepNext w:val="0"/>
              <w:keepLines w:val="0"/>
              <w:widowControl/>
              <w:suppressLineNumbers w:val="0"/>
              <w:jc w:val="left"/>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67.5 [56, 77]</w:t>
            </w:r>
          </w:p>
        </w:tc>
        <w:tc>
          <w:tcPr>
            <w:tcW w:w="0" w:type="auto"/>
            <w:tcBorders>
              <w:top w:val="nil"/>
              <w:left w:val="nil"/>
              <w:bottom w:val="nil"/>
              <w:right w:val="nil"/>
            </w:tcBorders>
            <w:shd w:val="clear" w:color="auto" w:fill="auto"/>
            <w:noWrap/>
            <w:vAlign w:val="center"/>
          </w:tcPr>
          <w:p w14:paraId="411F762A">
            <w:pPr>
              <w:keepNext w:val="0"/>
              <w:keepLines w:val="0"/>
              <w:widowControl/>
              <w:suppressLineNumbers w:val="0"/>
              <w:jc w:val="center"/>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0.022</w:t>
            </w:r>
          </w:p>
        </w:tc>
      </w:tr>
      <w:tr w14:paraId="6AFA1BBB">
        <w:trPr>
          <w:trHeight w:val="304" w:hRule="atLeast"/>
          <w:jc w:val="center"/>
        </w:trPr>
        <w:tc>
          <w:tcPr>
            <w:tcW w:w="0" w:type="auto"/>
            <w:tcBorders>
              <w:top w:val="nil"/>
              <w:left w:val="nil"/>
              <w:bottom w:val="nil"/>
              <w:right w:val="nil"/>
            </w:tcBorders>
            <w:shd w:val="clear" w:color="auto" w:fill="auto"/>
            <w:noWrap/>
            <w:vAlign w:val="center"/>
          </w:tcPr>
          <w:p w14:paraId="2AC301E7">
            <w:pPr>
              <w:keepNext w:val="0"/>
              <w:keepLines w:val="0"/>
              <w:widowControl/>
              <w:suppressLineNumbers w:val="0"/>
              <w:jc w:val="left"/>
              <w:textAlignment w:val="center"/>
              <w:rPr>
                <w:rFonts w:hint="default" w:ascii="Arial Regular" w:hAnsi="Arial Regular" w:eastAsia="Arial Regular" w:cs="Arial Regular"/>
                <w:b/>
                <w:bCs/>
                <w:i w:val="0"/>
                <w:iCs w:val="0"/>
                <w:color w:val="000000"/>
                <w:sz w:val="20"/>
                <w:szCs w:val="20"/>
                <w:u w:val="none"/>
              </w:rPr>
            </w:pPr>
            <w:r>
              <w:rPr>
                <w:rFonts w:hint="default" w:ascii="Arial Regular" w:hAnsi="Arial Regular" w:eastAsia="Arial Regular" w:cs="Arial Regular"/>
                <w:b/>
                <w:bCs/>
                <w:i w:val="0"/>
                <w:iCs w:val="0"/>
                <w:color w:val="000000"/>
                <w:kern w:val="0"/>
                <w:sz w:val="20"/>
                <w:szCs w:val="20"/>
                <w:u w:val="none"/>
                <w:lang w:val="en-US" w:eastAsia="zh-CN" w:bidi="ar"/>
              </w:rPr>
              <w:t>Gender,  (male)</w:t>
            </w:r>
          </w:p>
        </w:tc>
        <w:tc>
          <w:tcPr>
            <w:tcW w:w="0" w:type="auto"/>
            <w:tcBorders>
              <w:top w:val="nil"/>
              <w:left w:val="nil"/>
              <w:bottom w:val="nil"/>
              <w:right w:val="nil"/>
            </w:tcBorders>
            <w:shd w:val="clear" w:color="auto" w:fill="auto"/>
            <w:noWrap/>
            <w:vAlign w:val="center"/>
          </w:tcPr>
          <w:p w14:paraId="5598A3D8">
            <w:pPr>
              <w:keepNext w:val="0"/>
              <w:keepLines w:val="0"/>
              <w:widowControl/>
              <w:suppressLineNumbers w:val="0"/>
              <w:jc w:val="left"/>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12202 (100.0%)</w:t>
            </w:r>
          </w:p>
        </w:tc>
        <w:tc>
          <w:tcPr>
            <w:tcW w:w="0" w:type="auto"/>
            <w:tcBorders>
              <w:top w:val="nil"/>
              <w:left w:val="nil"/>
              <w:bottom w:val="nil"/>
              <w:right w:val="nil"/>
            </w:tcBorders>
            <w:shd w:val="clear" w:color="auto" w:fill="auto"/>
            <w:noWrap/>
            <w:vAlign w:val="center"/>
          </w:tcPr>
          <w:p w14:paraId="2CA4CB90">
            <w:pPr>
              <w:keepNext w:val="0"/>
              <w:keepLines w:val="0"/>
              <w:widowControl/>
              <w:suppressLineNumbers w:val="0"/>
              <w:jc w:val="left"/>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978 (100.0%)</w:t>
            </w:r>
          </w:p>
        </w:tc>
        <w:tc>
          <w:tcPr>
            <w:tcW w:w="0" w:type="auto"/>
            <w:tcBorders>
              <w:top w:val="nil"/>
              <w:left w:val="nil"/>
              <w:bottom w:val="nil"/>
              <w:right w:val="nil"/>
            </w:tcBorders>
            <w:shd w:val="clear" w:color="auto" w:fill="auto"/>
            <w:noWrap/>
            <w:vAlign w:val="center"/>
          </w:tcPr>
          <w:p w14:paraId="5F1D5564">
            <w:pPr>
              <w:keepNext w:val="0"/>
              <w:keepLines w:val="0"/>
              <w:widowControl/>
              <w:suppressLineNumbers w:val="0"/>
              <w:jc w:val="center"/>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1</w:t>
            </w:r>
          </w:p>
        </w:tc>
      </w:tr>
      <w:tr w14:paraId="15AD2027">
        <w:trPr>
          <w:trHeight w:val="304" w:hRule="atLeast"/>
          <w:jc w:val="center"/>
        </w:trPr>
        <w:tc>
          <w:tcPr>
            <w:tcW w:w="0" w:type="auto"/>
            <w:tcBorders>
              <w:top w:val="nil"/>
              <w:left w:val="nil"/>
              <w:bottom w:val="nil"/>
              <w:right w:val="nil"/>
            </w:tcBorders>
            <w:shd w:val="clear" w:color="auto" w:fill="auto"/>
            <w:noWrap/>
            <w:vAlign w:val="center"/>
          </w:tcPr>
          <w:p w14:paraId="69403261">
            <w:pPr>
              <w:keepNext w:val="0"/>
              <w:keepLines w:val="0"/>
              <w:widowControl/>
              <w:suppressLineNumbers w:val="0"/>
              <w:jc w:val="left"/>
              <w:textAlignment w:val="center"/>
              <w:rPr>
                <w:rFonts w:hint="default" w:ascii="Arial Regular" w:hAnsi="Arial Regular" w:eastAsia="Arial Regular" w:cs="Arial Regular"/>
                <w:b/>
                <w:bCs/>
                <w:i w:val="0"/>
                <w:iCs w:val="0"/>
                <w:color w:val="000000"/>
                <w:sz w:val="20"/>
                <w:szCs w:val="20"/>
                <w:u w:val="none"/>
              </w:rPr>
            </w:pPr>
            <w:r>
              <w:rPr>
                <w:rFonts w:hint="default" w:ascii="Arial Regular" w:hAnsi="Arial Regular" w:eastAsia="Arial Regular" w:cs="Arial Regular"/>
                <w:b/>
                <w:bCs/>
                <w:i w:val="0"/>
                <w:iCs w:val="0"/>
                <w:color w:val="000000"/>
                <w:kern w:val="0"/>
                <w:sz w:val="20"/>
                <w:szCs w:val="20"/>
                <w:u w:val="none"/>
                <w:lang w:val="en-US" w:eastAsia="zh-CN" w:bidi="ar"/>
              </w:rPr>
              <w:t>Height, (cm)</w:t>
            </w:r>
          </w:p>
        </w:tc>
        <w:tc>
          <w:tcPr>
            <w:tcW w:w="0" w:type="auto"/>
            <w:tcBorders>
              <w:top w:val="nil"/>
              <w:left w:val="nil"/>
              <w:bottom w:val="nil"/>
              <w:right w:val="nil"/>
            </w:tcBorders>
            <w:shd w:val="clear" w:color="auto" w:fill="auto"/>
            <w:noWrap/>
            <w:vAlign w:val="center"/>
          </w:tcPr>
          <w:p w14:paraId="795382A3">
            <w:pPr>
              <w:keepNext w:val="0"/>
              <w:keepLines w:val="0"/>
              <w:widowControl/>
              <w:suppressLineNumbers w:val="0"/>
              <w:jc w:val="left"/>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170.2 [162.6, 177.8]</w:t>
            </w:r>
          </w:p>
        </w:tc>
        <w:tc>
          <w:tcPr>
            <w:tcW w:w="0" w:type="auto"/>
            <w:tcBorders>
              <w:top w:val="nil"/>
              <w:left w:val="nil"/>
              <w:bottom w:val="nil"/>
              <w:right w:val="nil"/>
            </w:tcBorders>
            <w:shd w:val="clear" w:color="auto" w:fill="auto"/>
            <w:noWrap/>
            <w:vAlign w:val="center"/>
          </w:tcPr>
          <w:p w14:paraId="09C3CEF8">
            <w:pPr>
              <w:keepNext w:val="0"/>
              <w:keepLines w:val="0"/>
              <w:widowControl/>
              <w:suppressLineNumbers w:val="0"/>
              <w:jc w:val="left"/>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170.2 [162.6, 177.8]</w:t>
            </w:r>
          </w:p>
        </w:tc>
        <w:tc>
          <w:tcPr>
            <w:tcW w:w="0" w:type="auto"/>
            <w:tcBorders>
              <w:top w:val="nil"/>
              <w:left w:val="nil"/>
              <w:bottom w:val="nil"/>
              <w:right w:val="nil"/>
            </w:tcBorders>
            <w:shd w:val="clear" w:color="auto" w:fill="auto"/>
            <w:noWrap/>
            <w:vAlign w:val="center"/>
          </w:tcPr>
          <w:p w14:paraId="42607522">
            <w:pPr>
              <w:keepNext w:val="0"/>
              <w:keepLines w:val="0"/>
              <w:widowControl/>
              <w:suppressLineNumbers w:val="0"/>
              <w:jc w:val="center"/>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0.394</w:t>
            </w:r>
          </w:p>
        </w:tc>
      </w:tr>
      <w:tr w14:paraId="43C56532">
        <w:trPr>
          <w:trHeight w:val="304" w:hRule="atLeast"/>
          <w:jc w:val="center"/>
        </w:trPr>
        <w:tc>
          <w:tcPr>
            <w:tcW w:w="0" w:type="auto"/>
            <w:tcBorders>
              <w:top w:val="nil"/>
              <w:left w:val="nil"/>
              <w:bottom w:val="nil"/>
              <w:right w:val="nil"/>
            </w:tcBorders>
            <w:shd w:val="clear" w:color="auto" w:fill="auto"/>
            <w:noWrap/>
            <w:vAlign w:val="center"/>
          </w:tcPr>
          <w:p w14:paraId="513524B7">
            <w:pPr>
              <w:keepNext w:val="0"/>
              <w:keepLines w:val="0"/>
              <w:widowControl/>
              <w:suppressLineNumbers w:val="0"/>
              <w:jc w:val="left"/>
              <w:textAlignment w:val="center"/>
              <w:rPr>
                <w:rFonts w:hint="default" w:ascii="Arial Regular" w:hAnsi="Arial Regular" w:eastAsia="Arial Regular" w:cs="Arial Regular"/>
                <w:b/>
                <w:bCs/>
                <w:i w:val="0"/>
                <w:iCs w:val="0"/>
                <w:color w:val="000000"/>
                <w:sz w:val="20"/>
                <w:szCs w:val="20"/>
                <w:u w:val="none"/>
              </w:rPr>
            </w:pPr>
            <w:r>
              <w:rPr>
                <w:rFonts w:hint="default" w:ascii="Arial Regular" w:hAnsi="Arial Regular" w:eastAsia="Arial Regular" w:cs="Arial Regular"/>
                <w:b/>
                <w:bCs/>
                <w:i w:val="0"/>
                <w:iCs w:val="0"/>
                <w:color w:val="000000"/>
                <w:kern w:val="0"/>
                <w:sz w:val="20"/>
                <w:szCs w:val="20"/>
                <w:u w:val="none"/>
                <w:lang w:val="en-US" w:eastAsia="zh-CN" w:bidi="ar"/>
              </w:rPr>
              <w:t>Weight, (kg)</w:t>
            </w:r>
          </w:p>
        </w:tc>
        <w:tc>
          <w:tcPr>
            <w:tcW w:w="0" w:type="auto"/>
            <w:tcBorders>
              <w:top w:val="nil"/>
              <w:left w:val="nil"/>
              <w:bottom w:val="nil"/>
              <w:right w:val="nil"/>
            </w:tcBorders>
            <w:shd w:val="clear" w:color="auto" w:fill="auto"/>
            <w:noWrap/>
            <w:vAlign w:val="center"/>
          </w:tcPr>
          <w:p w14:paraId="4E3326FB">
            <w:pPr>
              <w:keepNext w:val="0"/>
              <w:keepLines w:val="0"/>
              <w:widowControl/>
              <w:suppressLineNumbers w:val="0"/>
              <w:jc w:val="left"/>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82.6 [69.9, 97.8]</w:t>
            </w:r>
          </w:p>
        </w:tc>
        <w:tc>
          <w:tcPr>
            <w:tcW w:w="0" w:type="auto"/>
            <w:tcBorders>
              <w:top w:val="nil"/>
              <w:left w:val="nil"/>
              <w:bottom w:val="nil"/>
              <w:right w:val="nil"/>
            </w:tcBorders>
            <w:shd w:val="clear" w:color="auto" w:fill="auto"/>
            <w:noWrap/>
            <w:vAlign w:val="center"/>
          </w:tcPr>
          <w:p w14:paraId="3A285F87">
            <w:pPr>
              <w:keepNext w:val="0"/>
              <w:keepLines w:val="0"/>
              <w:widowControl/>
              <w:suppressLineNumbers w:val="0"/>
              <w:jc w:val="left"/>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81.6 [67.9, 100.0]</w:t>
            </w:r>
          </w:p>
        </w:tc>
        <w:tc>
          <w:tcPr>
            <w:tcW w:w="0" w:type="auto"/>
            <w:tcBorders>
              <w:top w:val="nil"/>
              <w:left w:val="nil"/>
              <w:bottom w:val="nil"/>
              <w:right w:val="nil"/>
            </w:tcBorders>
            <w:shd w:val="clear" w:color="auto" w:fill="auto"/>
            <w:noWrap/>
            <w:vAlign w:val="center"/>
          </w:tcPr>
          <w:p w14:paraId="7173B4B1">
            <w:pPr>
              <w:keepNext w:val="0"/>
              <w:keepLines w:val="0"/>
              <w:widowControl/>
              <w:suppressLineNumbers w:val="0"/>
              <w:jc w:val="center"/>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0.134</w:t>
            </w:r>
          </w:p>
        </w:tc>
      </w:tr>
      <w:tr w14:paraId="6DCA9FC9">
        <w:trPr>
          <w:trHeight w:val="304" w:hRule="atLeast"/>
          <w:jc w:val="center"/>
        </w:trPr>
        <w:tc>
          <w:tcPr>
            <w:tcW w:w="0" w:type="auto"/>
            <w:tcBorders>
              <w:top w:val="nil"/>
              <w:left w:val="nil"/>
              <w:bottom w:val="nil"/>
              <w:right w:val="nil"/>
            </w:tcBorders>
            <w:shd w:val="clear" w:color="auto" w:fill="auto"/>
            <w:noWrap/>
            <w:vAlign w:val="center"/>
          </w:tcPr>
          <w:p w14:paraId="0FEE5D33">
            <w:pPr>
              <w:keepNext w:val="0"/>
              <w:keepLines w:val="0"/>
              <w:widowControl/>
              <w:suppressLineNumbers w:val="0"/>
              <w:jc w:val="left"/>
              <w:textAlignment w:val="center"/>
              <w:rPr>
                <w:rFonts w:hint="default" w:ascii="Arial Regular" w:hAnsi="Arial Regular" w:eastAsia="Arial Regular" w:cs="Arial Regular"/>
                <w:b/>
                <w:bCs/>
                <w:i w:val="0"/>
                <w:iCs w:val="0"/>
                <w:color w:val="000000"/>
                <w:sz w:val="20"/>
                <w:szCs w:val="20"/>
                <w:u w:val="none"/>
              </w:rPr>
            </w:pPr>
            <w:r>
              <w:rPr>
                <w:rFonts w:hint="default" w:ascii="Arial Regular" w:hAnsi="Arial Regular" w:eastAsia="Arial Regular" w:cs="Arial Regular"/>
                <w:b/>
                <w:bCs/>
                <w:i w:val="0"/>
                <w:iCs w:val="0"/>
                <w:color w:val="000000"/>
                <w:kern w:val="0"/>
                <w:sz w:val="20"/>
                <w:szCs w:val="20"/>
                <w:u w:val="none"/>
                <w:lang w:val="en-US" w:eastAsia="zh-CN" w:bidi="ar"/>
              </w:rPr>
              <w:t>BMI, (kg/m2)</w:t>
            </w:r>
          </w:p>
        </w:tc>
        <w:tc>
          <w:tcPr>
            <w:tcW w:w="0" w:type="auto"/>
            <w:tcBorders>
              <w:top w:val="nil"/>
              <w:left w:val="nil"/>
              <w:bottom w:val="nil"/>
              <w:right w:val="nil"/>
            </w:tcBorders>
            <w:shd w:val="clear" w:color="auto" w:fill="auto"/>
            <w:noWrap/>
            <w:vAlign w:val="center"/>
          </w:tcPr>
          <w:p w14:paraId="341FCBE6">
            <w:pPr>
              <w:keepNext w:val="0"/>
              <w:keepLines w:val="0"/>
              <w:widowControl/>
              <w:suppressLineNumbers w:val="0"/>
              <w:jc w:val="left"/>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28.2 [24.4, 33.1]</w:t>
            </w:r>
          </w:p>
        </w:tc>
        <w:tc>
          <w:tcPr>
            <w:tcW w:w="0" w:type="auto"/>
            <w:tcBorders>
              <w:top w:val="nil"/>
              <w:left w:val="nil"/>
              <w:bottom w:val="nil"/>
              <w:right w:val="nil"/>
            </w:tcBorders>
            <w:shd w:val="clear" w:color="auto" w:fill="auto"/>
            <w:noWrap/>
            <w:vAlign w:val="center"/>
          </w:tcPr>
          <w:p w14:paraId="7F98DE56">
            <w:pPr>
              <w:keepNext w:val="0"/>
              <w:keepLines w:val="0"/>
              <w:widowControl/>
              <w:suppressLineNumbers w:val="0"/>
              <w:jc w:val="left"/>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27.8 [23.7, 33.4]</w:t>
            </w:r>
          </w:p>
        </w:tc>
        <w:tc>
          <w:tcPr>
            <w:tcW w:w="0" w:type="auto"/>
            <w:tcBorders>
              <w:top w:val="nil"/>
              <w:left w:val="nil"/>
              <w:bottom w:val="nil"/>
              <w:right w:val="nil"/>
            </w:tcBorders>
            <w:shd w:val="clear" w:color="auto" w:fill="auto"/>
            <w:noWrap/>
            <w:vAlign w:val="center"/>
          </w:tcPr>
          <w:p w14:paraId="5D7CFA43">
            <w:pPr>
              <w:keepNext w:val="0"/>
              <w:keepLines w:val="0"/>
              <w:widowControl/>
              <w:suppressLineNumbers w:val="0"/>
              <w:jc w:val="center"/>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0.138</w:t>
            </w:r>
          </w:p>
        </w:tc>
      </w:tr>
      <w:tr w14:paraId="645A1836">
        <w:trPr>
          <w:trHeight w:val="304" w:hRule="atLeast"/>
          <w:jc w:val="center"/>
        </w:trPr>
        <w:tc>
          <w:tcPr>
            <w:tcW w:w="0" w:type="auto"/>
            <w:tcBorders>
              <w:top w:val="nil"/>
              <w:left w:val="nil"/>
              <w:bottom w:val="nil"/>
              <w:right w:val="nil"/>
            </w:tcBorders>
            <w:shd w:val="clear" w:color="auto" w:fill="auto"/>
            <w:noWrap/>
            <w:vAlign w:val="center"/>
          </w:tcPr>
          <w:p w14:paraId="79447B4C">
            <w:pPr>
              <w:keepNext w:val="0"/>
              <w:keepLines w:val="0"/>
              <w:widowControl/>
              <w:suppressLineNumbers w:val="0"/>
              <w:jc w:val="left"/>
              <w:textAlignment w:val="center"/>
              <w:rPr>
                <w:rFonts w:hint="default" w:ascii="Arial Regular" w:hAnsi="Arial Regular" w:eastAsia="Arial Regular" w:cs="Arial Regular"/>
                <w:b/>
                <w:bCs/>
                <w:i w:val="0"/>
                <w:iCs w:val="0"/>
                <w:color w:val="000000"/>
                <w:sz w:val="20"/>
                <w:szCs w:val="20"/>
                <w:u w:val="none"/>
              </w:rPr>
            </w:pPr>
            <w:r>
              <w:rPr>
                <w:rFonts w:hint="default" w:ascii="Arial Regular" w:hAnsi="Arial Regular" w:eastAsia="Arial Regular" w:cs="Arial Regular"/>
                <w:b/>
                <w:bCs/>
                <w:i w:val="0"/>
                <w:iCs w:val="0"/>
                <w:color w:val="000000"/>
                <w:kern w:val="0"/>
                <w:sz w:val="20"/>
                <w:szCs w:val="20"/>
                <w:u w:val="none"/>
                <w:lang w:val="en-US" w:eastAsia="zh-CN" w:bidi="ar"/>
              </w:rPr>
              <w:t>Renal Dysfunction, n (%)</w:t>
            </w:r>
          </w:p>
        </w:tc>
        <w:tc>
          <w:tcPr>
            <w:tcW w:w="0" w:type="auto"/>
            <w:tcBorders>
              <w:top w:val="nil"/>
              <w:left w:val="nil"/>
              <w:bottom w:val="nil"/>
              <w:right w:val="nil"/>
            </w:tcBorders>
            <w:shd w:val="clear" w:color="auto" w:fill="auto"/>
            <w:noWrap/>
            <w:vAlign w:val="center"/>
          </w:tcPr>
          <w:p w14:paraId="5F72F906">
            <w:pPr>
              <w:keepNext w:val="0"/>
              <w:keepLines w:val="0"/>
              <w:widowControl/>
              <w:suppressLineNumbers w:val="0"/>
              <w:jc w:val="left"/>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1238 (10.1%)</w:t>
            </w:r>
          </w:p>
        </w:tc>
        <w:tc>
          <w:tcPr>
            <w:tcW w:w="0" w:type="auto"/>
            <w:tcBorders>
              <w:top w:val="nil"/>
              <w:left w:val="nil"/>
              <w:bottom w:val="nil"/>
              <w:right w:val="nil"/>
            </w:tcBorders>
            <w:shd w:val="clear" w:color="auto" w:fill="auto"/>
            <w:noWrap/>
            <w:vAlign w:val="center"/>
          </w:tcPr>
          <w:p w14:paraId="16BC9C09">
            <w:pPr>
              <w:keepNext w:val="0"/>
              <w:keepLines w:val="0"/>
              <w:widowControl/>
              <w:suppressLineNumbers w:val="0"/>
              <w:jc w:val="left"/>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147 (15.0%)</w:t>
            </w:r>
          </w:p>
        </w:tc>
        <w:tc>
          <w:tcPr>
            <w:tcW w:w="0" w:type="auto"/>
            <w:tcBorders>
              <w:top w:val="nil"/>
              <w:left w:val="nil"/>
              <w:bottom w:val="nil"/>
              <w:right w:val="nil"/>
            </w:tcBorders>
            <w:shd w:val="clear" w:color="auto" w:fill="auto"/>
            <w:noWrap/>
            <w:vAlign w:val="center"/>
          </w:tcPr>
          <w:p w14:paraId="61D37296">
            <w:pPr>
              <w:keepNext w:val="0"/>
              <w:keepLines w:val="0"/>
              <w:widowControl/>
              <w:suppressLineNumbers w:val="0"/>
              <w:jc w:val="center"/>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&lt; 0.001</w:t>
            </w:r>
          </w:p>
        </w:tc>
      </w:tr>
      <w:tr w14:paraId="241E3796">
        <w:trPr>
          <w:trHeight w:val="304" w:hRule="atLeast"/>
          <w:jc w:val="center"/>
        </w:trPr>
        <w:tc>
          <w:tcPr>
            <w:tcW w:w="0" w:type="auto"/>
            <w:tcBorders>
              <w:top w:val="nil"/>
              <w:left w:val="nil"/>
              <w:bottom w:val="nil"/>
              <w:right w:val="nil"/>
            </w:tcBorders>
            <w:shd w:val="clear" w:color="auto" w:fill="auto"/>
            <w:noWrap/>
            <w:vAlign w:val="center"/>
          </w:tcPr>
          <w:p w14:paraId="51C9A18A">
            <w:pPr>
              <w:keepNext w:val="0"/>
              <w:keepLines w:val="0"/>
              <w:widowControl/>
              <w:suppressLineNumbers w:val="0"/>
              <w:jc w:val="left"/>
              <w:textAlignment w:val="center"/>
              <w:rPr>
                <w:rFonts w:hint="default" w:ascii="Arial Regular" w:hAnsi="Arial Regular" w:eastAsia="Arial Regular" w:cs="Arial Regular"/>
                <w:b/>
                <w:bCs/>
                <w:i w:val="0"/>
                <w:iCs w:val="0"/>
                <w:color w:val="000000"/>
                <w:sz w:val="20"/>
                <w:szCs w:val="20"/>
                <w:u w:val="none"/>
              </w:rPr>
            </w:pPr>
            <w:r>
              <w:rPr>
                <w:rFonts w:hint="default" w:ascii="Arial Regular" w:hAnsi="Arial Regular" w:eastAsia="Arial Regular" w:cs="Arial Regular"/>
                <w:b/>
                <w:bCs/>
                <w:i w:val="0"/>
                <w:iCs w:val="0"/>
                <w:color w:val="000000"/>
                <w:kern w:val="0"/>
                <w:sz w:val="20"/>
                <w:szCs w:val="20"/>
                <w:u w:val="none"/>
                <w:lang w:val="en-US" w:eastAsia="zh-CN" w:bidi="ar"/>
              </w:rPr>
              <w:t>Diabetes, n (%)</w:t>
            </w:r>
          </w:p>
        </w:tc>
        <w:tc>
          <w:tcPr>
            <w:tcW w:w="0" w:type="auto"/>
            <w:tcBorders>
              <w:top w:val="nil"/>
              <w:left w:val="nil"/>
              <w:bottom w:val="nil"/>
              <w:right w:val="nil"/>
            </w:tcBorders>
            <w:shd w:val="clear" w:color="auto" w:fill="auto"/>
            <w:noWrap/>
            <w:vAlign w:val="center"/>
          </w:tcPr>
          <w:p w14:paraId="2D6CF56B">
            <w:pPr>
              <w:keepNext w:val="0"/>
              <w:keepLines w:val="0"/>
              <w:widowControl/>
              <w:suppressLineNumbers w:val="0"/>
              <w:jc w:val="left"/>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3496 (28.7%)</w:t>
            </w:r>
          </w:p>
        </w:tc>
        <w:tc>
          <w:tcPr>
            <w:tcW w:w="0" w:type="auto"/>
            <w:tcBorders>
              <w:top w:val="nil"/>
              <w:left w:val="nil"/>
              <w:bottom w:val="nil"/>
              <w:right w:val="nil"/>
            </w:tcBorders>
            <w:shd w:val="clear" w:color="auto" w:fill="auto"/>
            <w:noWrap/>
            <w:vAlign w:val="center"/>
          </w:tcPr>
          <w:p w14:paraId="0449DE1C">
            <w:pPr>
              <w:keepNext w:val="0"/>
              <w:keepLines w:val="0"/>
              <w:widowControl/>
              <w:suppressLineNumbers w:val="0"/>
              <w:jc w:val="left"/>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295 (30.2%)</w:t>
            </w:r>
          </w:p>
        </w:tc>
        <w:tc>
          <w:tcPr>
            <w:tcW w:w="0" w:type="auto"/>
            <w:tcBorders>
              <w:top w:val="nil"/>
              <w:left w:val="nil"/>
              <w:bottom w:val="nil"/>
              <w:right w:val="nil"/>
            </w:tcBorders>
            <w:shd w:val="clear" w:color="auto" w:fill="auto"/>
            <w:noWrap/>
            <w:vAlign w:val="center"/>
          </w:tcPr>
          <w:p w14:paraId="47F772C0">
            <w:pPr>
              <w:keepNext w:val="0"/>
              <w:keepLines w:val="0"/>
              <w:widowControl/>
              <w:suppressLineNumbers w:val="0"/>
              <w:jc w:val="center"/>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0.333</w:t>
            </w:r>
          </w:p>
        </w:tc>
      </w:tr>
      <w:tr w14:paraId="2263D528">
        <w:trPr>
          <w:trHeight w:val="304" w:hRule="atLeast"/>
          <w:jc w:val="center"/>
        </w:trPr>
        <w:tc>
          <w:tcPr>
            <w:tcW w:w="0" w:type="auto"/>
            <w:tcBorders>
              <w:top w:val="nil"/>
              <w:left w:val="nil"/>
              <w:bottom w:val="nil"/>
              <w:right w:val="nil"/>
            </w:tcBorders>
            <w:shd w:val="clear" w:color="auto" w:fill="auto"/>
            <w:noWrap/>
            <w:vAlign w:val="center"/>
          </w:tcPr>
          <w:p w14:paraId="59FF6F02">
            <w:pPr>
              <w:keepNext w:val="0"/>
              <w:keepLines w:val="0"/>
              <w:widowControl/>
              <w:suppressLineNumbers w:val="0"/>
              <w:jc w:val="left"/>
              <w:textAlignment w:val="center"/>
              <w:rPr>
                <w:rFonts w:hint="default" w:ascii="Arial Regular" w:hAnsi="Arial Regular" w:eastAsia="Arial Regular" w:cs="Arial Regular"/>
                <w:b/>
                <w:bCs/>
                <w:i w:val="0"/>
                <w:iCs w:val="0"/>
                <w:color w:val="000000"/>
                <w:sz w:val="20"/>
                <w:szCs w:val="20"/>
                <w:u w:val="none"/>
              </w:rPr>
            </w:pPr>
            <w:r>
              <w:rPr>
                <w:rFonts w:hint="default" w:ascii="Arial Regular" w:hAnsi="Arial Regular" w:eastAsia="Arial Regular" w:cs="Arial Regular"/>
                <w:b/>
                <w:bCs/>
                <w:i w:val="0"/>
                <w:iCs w:val="0"/>
                <w:color w:val="000000"/>
                <w:kern w:val="0"/>
                <w:sz w:val="20"/>
                <w:szCs w:val="20"/>
                <w:u w:val="none"/>
                <w:lang w:val="en-US" w:eastAsia="zh-CN" w:bidi="ar"/>
              </w:rPr>
              <w:t>Hypertension, n (%)</w:t>
            </w:r>
          </w:p>
        </w:tc>
        <w:tc>
          <w:tcPr>
            <w:tcW w:w="0" w:type="auto"/>
            <w:tcBorders>
              <w:top w:val="nil"/>
              <w:left w:val="nil"/>
              <w:bottom w:val="nil"/>
              <w:right w:val="nil"/>
            </w:tcBorders>
            <w:shd w:val="clear" w:color="auto" w:fill="auto"/>
            <w:noWrap/>
            <w:vAlign w:val="center"/>
          </w:tcPr>
          <w:p w14:paraId="6DB5D8F4">
            <w:pPr>
              <w:keepNext w:val="0"/>
              <w:keepLines w:val="0"/>
              <w:widowControl/>
              <w:suppressLineNumbers w:val="0"/>
              <w:jc w:val="left"/>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6624 (54.3%)</w:t>
            </w:r>
          </w:p>
        </w:tc>
        <w:tc>
          <w:tcPr>
            <w:tcW w:w="0" w:type="auto"/>
            <w:tcBorders>
              <w:top w:val="nil"/>
              <w:left w:val="nil"/>
              <w:bottom w:val="nil"/>
              <w:right w:val="nil"/>
            </w:tcBorders>
            <w:shd w:val="clear" w:color="auto" w:fill="auto"/>
            <w:noWrap/>
            <w:vAlign w:val="center"/>
          </w:tcPr>
          <w:p w14:paraId="53E8E8E8">
            <w:pPr>
              <w:keepNext w:val="0"/>
              <w:keepLines w:val="0"/>
              <w:widowControl/>
              <w:suppressLineNumbers w:val="0"/>
              <w:jc w:val="left"/>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515 (52.7%)</w:t>
            </w:r>
          </w:p>
        </w:tc>
        <w:tc>
          <w:tcPr>
            <w:tcW w:w="0" w:type="auto"/>
            <w:tcBorders>
              <w:top w:val="nil"/>
              <w:left w:val="nil"/>
              <w:bottom w:val="nil"/>
              <w:right w:val="nil"/>
            </w:tcBorders>
            <w:shd w:val="clear" w:color="auto" w:fill="auto"/>
            <w:noWrap/>
            <w:vAlign w:val="center"/>
          </w:tcPr>
          <w:p w14:paraId="27A1414B">
            <w:pPr>
              <w:keepNext w:val="0"/>
              <w:keepLines w:val="0"/>
              <w:widowControl/>
              <w:suppressLineNumbers w:val="0"/>
              <w:jc w:val="center"/>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0.342</w:t>
            </w:r>
          </w:p>
        </w:tc>
      </w:tr>
      <w:tr w14:paraId="0F043B00">
        <w:trPr>
          <w:trHeight w:val="304" w:hRule="atLeast"/>
          <w:jc w:val="center"/>
        </w:trPr>
        <w:tc>
          <w:tcPr>
            <w:tcW w:w="0" w:type="auto"/>
            <w:tcBorders>
              <w:top w:val="nil"/>
              <w:left w:val="nil"/>
              <w:bottom w:val="nil"/>
              <w:right w:val="nil"/>
            </w:tcBorders>
            <w:shd w:val="clear" w:color="auto" w:fill="auto"/>
            <w:noWrap/>
            <w:vAlign w:val="center"/>
          </w:tcPr>
          <w:p w14:paraId="3E05E620">
            <w:pPr>
              <w:keepNext w:val="0"/>
              <w:keepLines w:val="0"/>
              <w:widowControl/>
              <w:suppressLineNumbers w:val="0"/>
              <w:jc w:val="left"/>
              <w:textAlignment w:val="center"/>
              <w:rPr>
                <w:rFonts w:hint="default" w:ascii="Arial Regular" w:hAnsi="Arial Regular" w:eastAsia="Arial Regular" w:cs="Arial Regular"/>
                <w:b/>
                <w:bCs/>
                <w:i w:val="0"/>
                <w:iCs w:val="0"/>
                <w:color w:val="000000"/>
                <w:sz w:val="20"/>
                <w:szCs w:val="20"/>
                <w:u w:val="none"/>
              </w:rPr>
            </w:pPr>
            <w:r>
              <w:rPr>
                <w:rFonts w:hint="default" w:ascii="Arial Regular" w:hAnsi="Arial Regular" w:eastAsia="Arial Regular" w:cs="Arial Regular"/>
                <w:b/>
                <w:bCs/>
                <w:i w:val="0"/>
                <w:iCs w:val="0"/>
                <w:color w:val="000000"/>
                <w:kern w:val="0"/>
                <w:sz w:val="20"/>
                <w:szCs w:val="20"/>
                <w:u w:val="none"/>
                <w:lang w:val="en-US" w:eastAsia="zh-CN" w:bidi="ar"/>
              </w:rPr>
              <w:t>Lung Disease, n (%)</w:t>
            </w:r>
          </w:p>
        </w:tc>
        <w:tc>
          <w:tcPr>
            <w:tcW w:w="0" w:type="auto"/>
            <w:tcBorders>
              <w:top w:val="nil"/>
              <w:left w:val="nil"/>
              <w:bottom w:val="nil"/>
              <w:right w:val="nil"/>
            </w:tcBorders>
            <w:shd w:val="clear" w:color="auto" w:fill="auto"/>
            <w:noWrap/>
            <w:vAlign w:val="center"/>
          </w:tcPr>
          <w:p w14:paraId="271F32F8">
            <w:pPr>
              <w:keepNext w:val="0"/>
              <w:keepLines w:val="0"/>
              <w:widowControl/>
              <w:suppressLineNumbers w:val="0"/>
              <w:jc w:val="left"/>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1528 (12.5%)</w:t>
            </w:r>
          </w:p>
        </w:tc>
        <w:tc>
          <w:tcPr>
            <w:tcW w:w="0" w:type="auto"/>
            <w:tcBorders>
              <w:top w:val="nil"/>
              <w:left w:val="nil"/>
              <w:bottom w:val="nil"/>
              <w:right w:val="nil"/>
            </w:tcBorders>
            <w:shd w:val="clear" w:color="auto" w:fill="auto"/>
            <w:noWrap/>
            <w:vAlign w:val="center"/>
          </w:tcPr>
          <w:p w14:paraId="3B7712A6">
            <w:pPr>
              <w:keepNext w:val="0"/>
              <w:keepLines w:val="0"/>
              <w:widowControl/>
              <w:suppressLineNumbers w:val="0"/>
              <w:jc w:val="left"/>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174 (17.8%)</w:t>
            </w:r>
          </w:p>
        </w:tc>
        <w:tc>
          <w:tcPr>
            <w:tcW w:w="0" w:type="auto"/>
            <w:tcBorders>
              <w:top w:val="nil"/>
              <w:left w:val="nil"/>
              <w:bottom w:val="nil"/>
              <w:right w:val="nil"/>
            </w:tcBorders>
            <w:shd w:val="clear" w:color="auto" w:fill="auto"/>
            <w:noWrap/>
            <w:vAlign w:val="center"/>
          </w:tcPr>
          <w:p w14:paraId="7CF465F5">
            <w:pPr>
              <w:keepNext w:val="0"/>
              <w:keepLines w:val="0"/>
              <w:widowControl/>
              <w:suppressLineNumbers w:val="0"/>
              <w:jc w:val="center"/>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&lt; 0.001</w:t>
            </w:r>
          </w:p>
        </w:tc>
      </w:tr>
      <w:tr w14:paraId="199AFA10">
        <w:trPr>
          <w:trHeight w:val="304" w:hRule="atLeast"/>
          <w:jc w:val="center"/>
        </w:trPr>
        <w:tc>
          <w:tcPr>
            <w:tcW w:w="0" w:type="auto"/>
            <w:tcBorders>
              <w:top w:val="nil"/>
              <w:left w:val="nil"/>
              <w:bottom w:val="nil"/>
              <w:right w:val="nil"/>
            </w:tcBorders>
            <w:shd w:val="clear" w:color="auto" w:fill="auto"/>
            <w:noWrap/>
            <w:vAlign w:val="center"/>
          </w:tcPr>
          <w:p w14:paraId="78E74DEA">
            <w:pPr>
              <w:keepNext w:val="0"/>
              <w:keepLines w:val="0"/>
              <w:widowControl/>
              <w:suppressLineNumbers w:val="0"/>
              <w:jc w:val="left"/>
              <w:textAlignment w:val="center"/>
              <w:rPr>
                <w:rFonts w:hint="default" w:ascii="Arial Regular" w:hAnsi="Arial Regular" w:eastAsia="Arial Regular" w:cs="Arial Regular"/>
                <w:b/>
                <w:bCs/>
                <w:i w:val="0"/>
                <w:iCs w:val="0"/>
                <w:color w:val="000000"/>
                <w:sz w:val="20"/>
                <w:szCs w:val="20"/>
                <w:u w:val="none"/>
              </w:rPr>
            </w:pPr>
            <w:r>
              <w:rPr>
                <w:rFonts w:hint="default" w:ascii="Arial Regular" w:hAnsi="Arial Regular" w:eastAsia="Arial Regular" w:cs="Arial Regular"/>
                <w:b/>
                <w:bCs/>
                <w:i w:val="0"/>
                <w:iCs w:val="0"/>
                <w:color w:val="000000"/>
                <w:kern w:val="0"/>
                <w:sz w:val="20"/>
                <w:szCs w:val="20"/>
                <w:u w:val="none"/>
                <w:lang w:val="en-US" w:eastAsia="zh-CN" w:bidi="ar"/>
              </w:rPr>
              <w:t>Fluid Input, (ml)</w:t>
            </w:r>
          </w:p>
        </w:tc>
        <w:tc>
          <w:tcPr>
            <w:tcW w:w="0" w:type="auto"/>
            <w:tcBorders>
              <w:top w:val="nil"/>
              <w:left w:val="nil"/>
              <w:bottom w:val="nil"/>
              <w:right w:val="nil"/>
            </w:tcBorders>
            <w:shd w:val="clear" w:color="auto" w:fill="auto"/>
            <w:noWrap/>
            <w:vAlign w:val="center"/>
          </w:tcPr>
          <w:p w14:paraId="13C06B5C">
            <w:pPr>
              <w:keepNext w:val="0"/>
              <w:keepLines w:val="0"/>
              <w:widowControl/>
              <w:suppressLineNumbers w:val="0"/>
              <w:jc w:val="left"/>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5266.0 [0.00, 17315.1]</w:t>
            </w:r>
          </w:p>
        </w:tc>
        <w:tc>
          <w:tcPr>
            <w:tcW w:w="0" w:type="auto"/>
            <w:tcBorders>
              <w:top w:val="nil"/>
              <w:left w:val="nil"/>
              <w:bottom w:val="nil"/>
              <w:right w:val="nil"/>
            </w:tcBorders>
            <w:shd w:val="clear" w:color="auto" w:fill="auto"/>
            <w:noWrap/>
            <w:vAlign w:val="center"/>
          </w:tcPr>
          <w:p w14:paraId="36EF5E67">
            <w:pPr>
              <w:keepNext w:val="0"/>
              <w:keepLines w:val="0"/>
              <w:widowControl/>
              <w:suppressLineNumbers w:val="0"/>
              <w:jc w:val="left"/>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5318.0 [0.00, 22735.0]</w:t>
            </w:r>
          </w:p>
        </w:tc>
        <w:tc>
          <w:tcPr>
            <w:tcW w:w="0" w:type="auto"/>
            <w:tcBorders>
              <w:top w:val="nil"/>
              <w:left w:val="nil"/>
              <w:bottom w:val="nil"/>
              <w:right w:val="nil"/>
            </w:tcBorders>
            <w:shd w:val="clear" w:color="auto" w:fill="auto"/>
            <w:noWrap/>
            <w:vAlign w:val="center"/>
          </w:tcPr>
          <w:p w14:paraId="13D42654">
            <w:pPr>
              <w:keepNext w:val="0"/>
              <w:keepLines w:val="0"/>
              <w:widowControl/>
              <w:suppressLineNumbers w:val="0"/>
              <w:jc w:val="center"/>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&lt; 0.001</w:t>
            </w:r>
          </w:p>
        </w:tc>
      </w:tr>
      <w:tr w14:paraId="13728FE4">
        <w:trPr>
          <w:trHeight w:val="304" w:hRule="atLeast"/>
          <w:jc w:val="center"/>
        </w:trPr>
        <w:tc>
          <w:tcPr>
            <w:tcW w:w="0" w:type="auto"/>
            <w:tcBorders>
              <w:top w:val="nil"/>
              <w:left w:val="nil"/>
              <w:bottom w:val="nil"/>
              <w:right w:val="nil"/>
            </w:tcBorders>
            <w:shd w:val="clear" w:color="auto" w:fill="auto"/>
            <w:noWrap/>
            <w:vAlign w:val="center"/>
          </w:tcPr>
          <w:p w14:paraId="4A61878D">
            <w:pPr>
              <w:keepNext w:val="0"/>
              <w:keepLines w:val="0"/>
              <w:widowControl/>
              <w:suppressLineNumbers w:val="0"/>
              <w:jc w:val="left"/>
              <w:textAlignment w:val="center"/>
              <w:rPr>
                <w:rFonts w:hint="default" w:ascii="Arial Regular" w:hAnsi="Arial Regular" w:eastAsia="Arial Regular" w:cs="Arial Regular"/>
                <w:b/>
                <w:bCs/>
                <w:i w:val="0"/>
                <w:iCs w:val="0"/>
                <w:color w:val="000000"/>
                <w:sz w:val="20"/>
                <w:szCs w:val="20"/>
                <w:u w:val="none"/>
              </w:rPr>
            </w:pPr>
            <w:r>
              <w:rPr>
                <w:rFonts w:hint="default" w:ascii="Arial Regular" w:hAnsi="Arial Regular" w:eastAsia="Arial Regular" w:cs="Arial Regular"/>
                <w:b/>
                <w:bCs/>
                <w:i w:val="0"/>
                <w:iCs w:val="0"/>
                <w:color w:val="000000"/>
                <w:kern w:val="0"/>
                <w:sz w:val="20"/>
                <w:szCs w:val="20"/>
                <w:u w:val="none"/>
                <w:lang w:val="en-US" w:eastAsia="zh-CN" w:bidi="ar"/>
              </w:rPr>
              <w:t>Urine Output, (ml)</w:t>
            </w:r>
          </w:p>
        </w:tc>
        <w:tc>
          <w:tcPr>
            <w:tcW w:w="0" w:type="auto"/>
            <w:tcBorders>
              <w:top w:val="nil"/>
              <w:left w:val="nil"/>
              <w:bottom w:val="nil"/>
              <w:right w:val="nil"/>
            </w:tcBorders>
            <w:shd w:val="clear" w:color="auto" w:fill="auto"/>
            <w:noWrap/>
            <w:vAlign w:val="center"/>
          </w:tcPr>
          <w:p w14:paraId="7EE0A10A">
            <w:pPr>
              <w:keepNext w:val="0"/>
              <w:keepLines w:val="0"/>
              <w:widowControl/>
              <w:suppressLineNumbers w:val="0"/>
              <w:jc w:val="left"/>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6502.0 [3392.0, 12194.0]</w:t>
            </w:r>
          </w:p>
        </w:tc>
        <w:tc>
          <w:tcPr>
            <w:tcW w:w="0" w:type="auto"/>
            <w:tcBorders>
              <w:top w:val="nil"/>
              <w:left w:val="nil"/>
              <w:bottom w:val="nil"/>
              <w:right w:val="nil"/>
            </w:tcBorders>
            <w:shd w:val="clear" w:color="auto" w:fill="auto"/>
            <w:noWrap/>
            <w:vAlign w:val="center"/>
          </w:tcPr>
          <w:p w14:paraId="23D3CBD2">
            <w:pPr>
              <w:keepNext w:val="0"/>
              <w:keepLines w:val="0"/>
              <w:widowControl/>
              <w:suppressLineNumbers w:val="0"/>
              <w:jc w:val="left"/>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4285.0 [1397.5, 10601.5]</w:t>
            </w:r>
          </w:p>
        </w:tc>
        <w:tc>
          <w:tcPr>
            <w:tcW w:w="0" w:type="auto"/>
            <w:tcBorders>
              <w:top w:val="nil"/>
              <w:left w:val="nil"/>
              <w:bottom w:val="nil"/>
              <w:right w:val="nil"/>
            </w:tcBorders>
            <w:shd w:val="clear" w:color="auto" w:fill="auto"/>
            <w:noWrap/>
            <w:vAlign w:val="center"/>
          </w:tcPr>
          <w:p w14:paraId="3AEC136B">
            <w:pPr>
              <w:keepNext w:val="0"/>
              <w:keepLines w:val="0"/>
              <w:widowControl/>
              <w:suppressLineNumbers w:val="0"/>
              <w:jc w:val="center"/>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&lt; 0.001</w:t>
            </w:r>
          </w:p>
        </w:tc>
      </w:tr>
      <w:tr w14:paraId="2F954078">
        <w:trPr>
          <w:trHeight w:val="304" w:hRule="atLeast"/>
          <w:jc w:val="center"/>
        </w:trPr>
        <w:tc>
          <w:tcPr>
            <w:tcW w:w="0" w:type="auto"/>
            <w:tcBorders>
              <w:top w:val="nil"/>
              <w:left w:val="nil"/>
              <w:bottom w:val="nil"/>
              <w:right w:val="nil"/>
            </w:tcBorders>
            <w:shd w:val="clear" w:color="auto" w:fill="auto"/>
            <w:noWrap/>
            <w:vAlign w:val="center"/>
          </w:tcPr>
          <w:p w14:paraId="177FD118">
            <w:pPr>
              <w:keepNext w:val="0"/>
              <w:keepLines w:val="0"/>
              <w:widowControl/>
              <w:suppressLineNumbers w:val="0"/>
              <w:jc w:val="left"/>
              <w:textAlignment w:val="center"/>
              <w:rPr>
                <w:rFonts w:hint="default" w:ascii="Arial Regular" w:hAnsi="Arial Regular" w:eastAsia="Arial Regular" w:cs="Arial Regular"/>
                <w:b/>
                <w:bCs/>
                <w:i w:val="0"/>
                <w:iCs w:val="0"/>
                <w:color w:val="000000"/>
                <w:sz w:val="20"/>
                <w:szCs w:val="20"/>
                <w:u w:val="none"/>
              </w:rPr>
            </w:pPr>
            <w:r>
              <w:rPr>
                <w:rFonts w:hint="default" w:ascii="Arial Regular" w:hAnsi="Arial Regular" w:eastAsia="Arial Regular" w:cs="Arial Regular"/>
                <w:b/>
                <w:bCs/>
                <w:i w:val="0"/>
                <w:iCs w:val="0"/>
                <w:color w:val="000000"/>
                <w:kern w:val="0"/>
                <w:sz w:val="20"/>
                <w:szCs w:val="20"/>
                <w:u w:val="none"/>
                <w:lang w:val="en-US" w:eastAsia="zh-CN" w:bidi="ar"/>
              </w:rPr>
              <w:t>Fluid Balance, (ml)</w:t>
            </w:r>
          </w:p>
        </w:tc>
        <w:tc>
          <w:tcPr>
            <w:tcW w:w="0" w:type="auto"/>
            <w:tcBorders>
              <w:top w:val="nil"/>
              <w:left w:val="nil"/>
              <w:bottom w:val="nil"/>
              <w:right w:val="nil"/>
            </w:tcBorders>
            <w:shd w:val="clear" w:color="auto" w:fill="auto"/>
            <w:noWrap/>
            <w:vAlign w:val="center"/>
          </w:tcPr>
          <w:p w14:paraId="5091E41E">
            <w:pPr>
              <w:keepNext w:val="0"/>
              <w:keepLines w:val="0"/>
              <w:widowControl/>
              <w:suppressLineNumbers w:val="0"/>
              <w:jc w:val="left"/>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-930.73 [-4475.00, 5544.21]</w:t>
            </w:r>
          </w:p>
        </w:tc>
        <w:tc>
          <w:tcPr>
            <w:tcW w:w="0" w:type="auto"/>
            <w:tcBorders>
              <w:top w:val="nil"/>
              <w:left w:val="nil"/>
              <w:bottom w:val="nil"/>
              <w:right w:val="nil"/>
            </w:tcBorders>
            <w:shd w:val="clear" w:color="auto" w:fill="auto"/>
            <w:noWrap/>
            <w:vAlign w:val="center"/>
          </w:tcPr>
          <w:p w14:paraId="3705CDEF">
            <w:pPr>
              <w:keepNext w:val="0"/>
              <w:keepLines w:val="0"/>
              <w:widowControl/>
              <w:suppressLineNumbers w:val="0"/>
              <w:jc w:val="left"/>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0.00 [-2858.00, 11746.25]</w:t>
            </w:r>
          </w:p>
        </w:tc>
        <w:tc>
          <w:tcPr>
            <w:tcW w:w="0" w:type="auto"/>
            <w:tcBorders>
              <w:top w:val="nil"/>
              <w:left w:val="nil"/>
              <w:bottom w:val="nil"/>
              <w:right w:val="nil"/>
            </w:tcBorders>
            <w:shd w:val="clear" w:color="auto" w:fill="auto"/>
            <w:noWrap/>
            <w:vAlign w:val="center"/>
          </w:tcPr>
          <w:p w14:paraId="1EA4936D">
            <w:pPr>
              <w:keepNext w:val="0"/>
              <w:keepLines w:val="0"/>
              <w:widowControl/>
              <w:suppressLineNumbers w:val="0"/>
              <w:jc w:val="center"/>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&lt; 0.001</w:t>
            </w:r>
          </w:p>
        </w:tc>
      </w:tr>
      <w:tr w14:paraId="54B367D0">
        <w:trPr>
          <w:trHeight w:val="304" w:hRule="atLeast"/>
          <w:jc w:val="center"/>
        </w:trPr>
        <w:tc>
          <w:tcPr>
            <w:tcW w:w="0" w:type="auto"/>
            <w:tcBorders>
              <w:top w:val="nil"/>
              <w:left w:val="nil"/>
              <w:bottom w:val="nil"/>
              <w:right w:val="nil"/>
            </w:tcBorders>
            <w:shd w:val="clear" w:color="auto" w:fill="auto"/>
            <w:noWrap/>
            <w:vAlign w:val="center"/>
          </w:tcPr>
          <w:p w14:paraId="614BDA44">
            <w:pPr>
              <w:keepNext w:val="0"/>
              <w:keepLines w:val="0"/>
              <w:widowControl/>
              <w:suppressLineNumbers w:val="0"/>
              <w:jc w:val="left"/>
              <w:textAlignment w:val="center"/>
              <w:rPr>
                <w:rFonts w:hint="default" w:ascii="Arial Regular" w:hAnsi="Arial Regular" w:eastAsia="Arial Regular" w:cs="Arial Regular"/>
                <w:b/>
                <w:bCs/>
                <w:i w:val="0"/>
                <w:iCs w:val="0"/>
                <w:color w:val="000000"/>
                <w:sz w:val="20"/>
                <w:szCs w:val="20"/>
                <w:u w:val="none"/>
              </w:rPr>
            </w:pPr>
            <w:r>
              <w:rPr>
                <w:rFonts w:hint="default" w:ascii="Arial Regular" w:hAnsi="Arial Regular" w:eastAsia="Arial Regular" w:cs="Arial Regular"/>
                <w:b/>
                <w:bCs/>
                <w:i w:val="0"/>
                <w:iCs w:val="0"/>
                <w:color w:val="000000"/>
                <w:kern w:val="0"/>
                <w:sz w:val="20"/>
                <w:szCs w:val="20"/>
                <w:u w:val="none"/>
                <w:lang w:val="en-US" w:eastAsia="zh-CN" w:bidi="ar"/>
              </w:rPr>
              <w:t>Blood Product Input, (ml)</w:t>
            </w:r>
          </w:p>
        </w:tc>
        <w:tc>
          <w:tcPr>
            <w:tcW w:w="0" w:type="auto"/>
            <w:tcBorders>
              <w:top w:val="nil"/>
              <w:left w:val="nil"/>
              <w:bottom w:val="nil"/>
              <w:right w:val="nil"/>
            </w:tcBorders>
            <w:shd w:val="clear" w:color="auto" w:fill="auto"/>
            <w:noWrap/>
            <w:vAlign w:val="center"/>
          </w:tcPr>
          <w:p w14:paraId="0C21CC3C">
            <w:pPr>
              <w:keepNext w:val="0"/>
              <w:keepLines w:val="0"/>
              <w:widowControl/>
              <w:suppressLineNumbers w:val="0"/>
              <w:jc w:val="left"/>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630.5 [630.5, 630.5]</w:t>
            </w:r>
          </w:p>
        </w:tc>
        <w:tc>
          <w:tcPr>
            <w:tcW w:w="0" w:type="auto"/>
            <w:tcBorders>
              <w:top w:val="nil"/>
              <w:left w:val="nil"/>
              <w:bottom w:val="nil"/>
              <w:right w:val="nil"/>
            </w:tcBorders>
            <w:shd w:val="clear" w:color="auto" w:fill="auto"/>
            <w:noWrap/>
            <w:vAlign w:val="center"/>
          </w:tcPr>
          <w:p w14:paraId="6F05F6B0">
            <w:pPr>
              <w:keepNext w:val="0"/>
              <w:keepLines w:val="0"/>
              <w:widowControl/>
              <w:suppressLineNumbers w:val="0"/>
              <w:jc w:val="left"/>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630.5 [630.5, 630.5]</w:t>
            </w:r>
          </w:p>
        </w:tc>
        <w:tc>
          <w:tcPr>
            <w:tcW w:w="0" w:type="auto"/>
            <w:tcBorders>
              <w:top w:val="nil"/>
              <w:left w:val="nil"/>
              <w:bottom w:val="nil"/>
              <w:right w:val="nil"/>
            </w:tcBorders>
            <w:shd w:val="clear" w:color="auto" w:fill="auto"/>
            <w:noWrap/>
            <w:vAlign w:val="center"/>
          </w:tcPr>
          <w:p w14:paraId="44D5DCA9">
            <w:pPr>
              <w:keepNext w:val="0"/>
              <w:keepLines w:val="0"/>
              <w:widowControl/>
              <w:suppressLineNumbers w:val="0"/>
              <w:jc w:val="center"/>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&lt; 0.001</w:t>
            </w:r>
          </w:p>
        </w:tc>
      </w:tr>
      <w:tr w14:paraId="00293AF2">
        <w:trPr>
          <w:trHeight w:val="304" w:hRule="atLeast"/>
          <w:jc w:val="center"/>
        </w:trPr>
        <w:tc>
          <w:tcPr>
            <w:tcW w:w="0" w:type="auto"/>
            <w:tcBorders>
              <w:top w:val="nil"/>
              <w:left w:val="nil"/>
              <w:bottom w:val="nil"/>
              <w:right w:val="nil"/>
            </w:tcBorders>
            <w:shd w:val="clear" w:color="auto" w:fill="auto"/>
            <w:noWrap/>
            <w:vAlign w:val="center"/>
          </w:tcPr>
          <w:p w14:paraId="6D41BAE3">
            <w:pPr>
              <w:keepNext w:val="0"/>
              <w:keepLines w:val="0"/>
              <w:widowControl/>
              <w:suppressLineNumbers w:val="0"/>
              <w:jc w:val="left"/>
              <w:textAlignment w:val="center"/>
              <w:rPr>
                <w:rFonts w:hint="default" w:ascii="Arial Regular" w:hAnsi="Arial Regular" w:eastAsia="Arial Regular" w:cs="Arial Regular"/>
                <w:b/>
                <w:bCs/>
                <w:i w:val="0"/>
                <w:iCs w:val="0"/>
                <w:color w:val="000000"/>
                <w:sz w:val="20"/>
                <w:szCs w:val="20"/>
                <w:u w:val="none"/>
              </w:rPr>
            </w:pPr>
            <w:r>
              <w:rPr>
                <w:rFonts w:hint="default" w:ascii="Arial Regular" w:hAnsi="Arial Regular" w:eastAsia="Arial Regular" w:cs="Arial Regular"/>
                <w:b/>
                <w:bCs/>
                <w:i w:val="0"/>
                <w:iCs w:val="0"/>
                <w:color w:val="000000"/>
                <w:kern w:val="0"/>
                <w:sz w:val="20"/>
                <w:szCs w:val="20"/>
                <w:u w:val="none"/>
                <w:lang w:val="en-US" w:eastAsia="zh-CN" w:bidi="ar"/>
              </w:rPr>
              <w:t>Minimum_BE</w:t>
            </w:r>
          </w:p>
        </w:tc>
        <w:tc>
          <w:tcPr>
            <w:tcW w:w="0" w:type="auto"/>
            <w:tcBorders>
              <w:top w:val="nil"/>
              <w:left w:val="nil"/>
              <w:bottom w:val="nil"/>
              <w:right w:val="nil"/>
            </w:tcBorders>
            <w:shd w:val="clear" w:color="auto" w:fill="auto"/>
            <w:noWrap/>
            <w:vAlign w:val="center"/>
          </w:tcPr>
          <w:p w14:paraId="04696266">
            <w:pPr>
              <w:keepNext w:val="0"/>
              <w:keepLines w:val="0"/>
              <w:widowControl/>
              <w:suppressLineNumbers w:val="0"/>
              <w:jc w:val="left"/>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-3.0 [-4.0, -1.9]</w:t>
            </w:r>
          </w:p>
        </w:tc>
        <w:tc>
          <w:tcPr>
            <w:tcW w:w="0" w:type="auto"/>
            <w:tcBorders>
              <w:top w:val="nil"/>
              <w:left w:val="nil"/>
              <w:bottom w:val="nil"/>
              <w:right w:val="nil"/>
            </w:tcBorders>
            <w:shd w:val="clear" w:color="auto" w:fill="auto"/>
            <w:noWrap/>
            <w:vAlign w:val="center"/>
          </w:tcPr>
          <w:p w14:paraId="6C96C03A">
            <w:pPr>
              <w:keepNext w:val="0"/>
              <w:keepLines w:val="0"/>
              <w:widowControl/>
              <w:suppressLineNumbers w:val="0"/>
              <w:jc w:val="left"/>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-6.0 [-14.0, -3.0]</w:t>
            </w:r>
          </w:p>
        </w:tc>
        <w:tc>
          <w:tcPr>
            <w:tcW w:w="0" w:type="auto"/>
            <w:tcBorders>
              <w:top w:val="nil"/>
              <w:left w:val="nil"/>
              <w:bottom w:val="nil"/>
              <w:right w:val="nil"/>
            </w:tcBorders>
            <w:shd w:val="clear" w:color="auto" w:fill="auto"/>
            <w:noWrap/>
            <w:vAlign w:val="center"/>
          </w:tcPr>
          <w:p w14:paraId="49ED36EC">
            <w:pPr>
              <w:keepNext w:val="0"/>
              <w:keepLines w:val="0"/>
              <w:widowControl/>
              <w:suppressLineNumbers w:val="0"/>
              <w:jc w:val="center"/>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&lt; 0.001</w:t>
            </w:r>
          </w:p>
        </w:tc>
      </w:tr>
      <w:tr w14:paraId="5E6A57CB">
        <w:trPr>
          <w:trHeight w:val="304" w:hRule="atLeast"/>
          <w:jc w:val="center"/>
        </w:trPr>
        <w:tc>
          <w:tcPr>
            <w:tcW w:w="0" w:type="auto"/>
            <w:tcBorders>
              <w:top w:val="nil"/>
              <w:left w:val="nil"/>
              <w:bottom w:val="nil"/>
              <w:right w:val="nil"/>
            </w:tcBorders>
            <w:shd w:val="clear" w:color="auto" w:fill="auto"/>
            <w:noWrap/>
            <w:vAlign w:val="center"/>
          </w:tcPr>
          <w:p w14:paraId="5FBDACB6">
            <w:pPr>
              <w:keepNext w:val="0"/>
              <w:keepLines w:val="0"/>
              <w:widowControl/>
              <w:suppressLineNumbers w:val="0"/>
              <w:jc w:val="left"/>
              <w:textAlignment w:val="center"/>
              <w:rPr>
                <w:rFonts w:hint="default" w:ascii="Arial Regular" w:hAnsi="Arial Regular" w:eastAsia="Arial Regular" w:cs="Arial Regular"/>
                <w:b/>
                <w:bCs/>
                <w:i w:val="0"/>
                <w:iCs w:val="0"/>
                <w:color w:val="000000"/>
                <w:sz w:val="20"/>
                <w:szCs w:val="20"/>
                <w:u w:val="none"/>
              </w:rPr>
            </w:pPr>
            <w:r>
              <w:rPr>
                <w:rFonts w:hint="default" w:ascii="Arial Regular" w:hAnsi="Arial Regular" w:eastAsia="Arial Regular" w:cs="Arial Regular"/>
                <w:b/>
                <w:bCs/>
                <w:i w:val="0"/>
                <w:iCs w:val="0"/>
                <w:color w:val="000000"/>
                <w:kern w:val="0"/>
                <w:sz w:val="20"/>
                <w:szCs w:val="20"/>
                <w:u w:val="none"/>
                <w:lang w:val="en-US" w:eastAsia="zh-CN" w:bidi="ar"/>
              </w:rPr>
              <w:t>Minimum_pH</w:t>
            </w:r>
          </w:p>
        </w:tc>
        <w:tc>
          <w:tcPr>
            <w:tcW w:w="0" w:type="auto"/>
            <w:tcBorders>
              <w:top w:val="nil"/>
              <w:left w:val="nil"/>
              <w:bottom w:val="nil"/>
              <w:right w:val="nil"/>
            </w:tcBorders>
            <w:shd w:val="clear" w:color="auto" w:fill="auto"/>
            <w:noWrap/>
            <w:vAlign w:val="center"/>
          </w:tcPr>
          <w:p w14:paraId="06C67C47">
            <w:pPr>
              <w:keepNext w:val="0"/>
              <w:keepLines w:val="0"/>
              <w:widowControl/>
              <w:suppressLineNumbers w:val="0"/>
              <w:jc w:val="left"/>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7.31 [7.29, 7.34]</w:t>
            </w:r>
          </w:p>
        </w:tc>
        <w:tc>
          <w:tcPr>
            <w:tcW w:w="0" w:type="auto"/>
            <w:tcBorders>
              <w:top w:val="nil"/>
              <w:left w:val="nil"/>
              <w:bottom w:val="nil"/>
              <w:right w:val="nil"/>
            </w:tcBorders>
            <w:shd w:val="clear" w:color="auto" w:fill="auto"/>
            <w:noWrap/>
            <w:vAlign w:val="center"/>
          </w:tcPr>
          <w:p w14:paraId="097A054E">
            <w:pPr>
              <w:keepNext w:val="0"/>
              <w:keepLines w:val="0"/>
              <w:widowControl/>
              <w:suppressLineNumbers w:val="0"/>
              <w:jc w:val="left"/>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7.21 [7.10, 7.31]</w:t>
            </w:r>
          </w:p>
        </w:tc>
        <w:tc>
          <w:tcPr>
            <w:tcW w:w="0" w:type="auto"/>
            <w:tcBorders>
              <w:top w:val="nil"/>
              <w:left w:val="nil"/>
              <w:bottom w:val="nil"/>
              <w:right w:val="nil"/>
            </w:tcBorders>
            <w:shd w:val="clear" w:color="auto" w:fill="auto"/>
            <w:noWrap/>
            <w:vAlign w:val="center"/>
          </w:tcPr>
          <w:p w14:paraId="019DFD9F">
            <w:pPr>
              <w:keepNext w:val="0"/>
              <w:keepLines w:val="0"/>
              <w:widowControl/>
              <w:suppressLineNumbers w:val="0"/>
              <w:jc w:val="center"/>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&lt; 0.001</w:t>
            </w:r>
          </w:p>
        </w:tc>
      </w:tr>
      <w:tr w14:paraId="32203CD7">
        <w:trPr>
          <w:trHeight w:val="304" w:hRule="atLeast"/>
          <w:jc w:val="center"/>
        </w:trPr>
        <w:tc>
          <w:tcPr>
            <w:tcW w:w="0" w:type="auto"/>
            <w:tcBorders>
              <w:top w:val="nil"/>
              <w:left w:val="nil"/>
              <w:bottom w:val="nil"/>
              <w:right w:val="nil"/>
            </w:tcBorders>
            <w:shd w:val="clear" w:color="auto" w:fill="auto"/>
            <w:noWrap/>
            <w:vAlign w:val="center"/>
          </w:tcPr>
          <w:p w14:paraId="323DCC91">
            <w:pPr>
              <w:keepNext w:val="0"/>
              <w:keepLines w:val="0"/>
              <w:widowControl/>
              <w:suppressLineNumbers w:val="0"/>
              <w:jc w:val="left"/>
              <w:textAlignment w:val="center"/>
              <w:rPr>
                <w:rFonts w:hint="default" w:ascii="Arial Regular" w:hAnsi="Arial Regular" w:eastAsia="Arial Regular" w:cs="Arial Regular"/>
                <w:b/>
                <w:bCs/>
                <w:i w:val="0"/>
                <w:iCs w:val="0"/>
                <w:color w:val="000000"/>
                <w:sz w:val="20"/>
                <w:szCs w:val="20"/>
                <w:u w:val="none"/>
              </w:rPr>
            </w:pPr>
            <w:r>
              <w:rPr>
                <w:rFonts w:hint="default" w:ascii="Arial Regular" w:hAnsi="Arial Regular" w:eastAsia="Arial Regular" w:cs="Arial Regular"/>
                <w:b/>
                <w:bCs/>
                <w:i w:val="0"/>
                <w:iCs w:val="0"/>
                <w:color w:val="000000"/>
                <w:kern w:val="0"/>
                <w:sz w:val="20"/>
                <w:szCs w:val="20"/>
                <w:u w:val="none"/>
                <w:lang w:val="en-US" w:eastAsia="zh-CN" w:bidi="ar"/>
              </w:rPr>
              <w:t>Minimum_Mg (mmol/L)</w:t>
            </w:r>
          </w:p>
        </w:tc>
        <w:tc>
          <w:tcPr>
            <w:tcW w:w="0" w:type="auto"/>
            <w:tcBorders>
              <w:top w:val="nil"/>
              <w:left w:val="nil"/>
              <w:bottom w:val="nil"/>
              <w:right w:val="nil"/>
            </w:tcBorders>
            <w:shd w:val="clear" w:color="auto" w:fill="auto"/>
            <w:noWrap/>
            <w:vAlign w:val="center"/>
          </w:tcPr>
          <w:p w14:paraId="5BF99239">
            <w:pPr>
              <w:keepNext w:val="0"/>
              <w:keepLines w:val="0"/>
              <w:widowControl/>
              <w:suppressLineNumbers w:val="0"/>
              <w:jc w:val="left"/>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1.80 [1.70, 2.00]</w:t>
            </w:r>
          </w:p>
        </w:tc>
        <w:tc>
          <w:tcPr>
            <w:tcW w:w="0" w:type="auto"/>
            <w:tcBorders>
              <w:top w:val="nil"/>
              <w:left w:val="nil"/>
              <w:bottom w:val="nil"/>
              <w:right w:val="nil"/>
            </w:tcBorders>
            <w:shd w:val="clear" w:color="auto" w:fill="auto"/>
            <w:noWrap/>
            <w:vAlign w:val="center"/>
          </w:tcPr>
          <w:p w14:paraId="1DC259DA">
            <w:pPr>
              <w:keepNext w:val="0"/>
              <w:keepLines w:val="0"/>
              <w:widowControl/>
              <w:suppressLineNumbers w:val="0"/>
              <w:jc w:val="left"/>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1.80 [1.50, 1.90]</w:t>
            </w:r>
          </w:p>
        </w:tc>
        <w:tc>
          <w:tcPr>
            <w:tcW w:w="0" w:type="auto"/>
            <w:tcBorders>
              <w:top w:val="nil"/>
              <w:left w:val="nil"/>
              <w:bottom w:val="nil"/>
              <w:right w:val="nil"/>
            </w:tcBorders>
            <w:shd w:val="clear" w:color="auto" w:fill="auto"/>
            <w:noWrap/>
            <w:vAlign w:val="center"/>
          </w:tcPr>
          <w:p w14:paraId="1940B3A2">
            <w:pPr>
              <w:keepNext w:val="0"/>
              <w:keepLines w:val="0"/>
              <w:widowControl/>
              <w:suppressLineNumbers w:val="0"/>
              <w:jc w:val="center"/>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&lt; 0.001</w:t>
            </w:r>
          </w:p>
        </w:tc>
      </w:tr>
      <w:tr w14:paraId="497082B5">
        <w:trPr>
          <w:trHeight w:val="304" w:hRule="atLeast"/>
          <w:jc w:val="center"/>
        </w:trPr>
        <w:tc>
          <w:tcPr>
            <w:tcW w:w="0" w:type="auto"/>
            <w:tcBorders>
              <w:top w:val="nil"/>
              <w:left w:val="nil"/>
              <w:bottom w:val="nil"/>
              <w:right w:val="nil"/>
            </w:tcBorders>
            <w:shd w:val="clear" w:color="auto" w:fill="auto"/>
            <w:noWrap/>
            <w:vAlign w:val="center"/>
          </w:tcPr>
          <w:p w14:paraId="7147B424">
            <w:pPr>
              <w:keepNext w:val="0"/>
              <w:keepLines w:val="0"/>
              <w:widowControl/>
              <w:suppressLineNumbers w:val="0"/>
              <w:jc w:val="left"/>
              <w:textAlignment w:val="center"/>
              <w:rPr>
                <w:rFonts w:hint="default" w:ascii="Arial Regular" w:hAnsi="Arial Regular" w:eastAsia="Arial Regular" w:cs="Arial Regular"/>
                <w:b/>
                <w:bCs/>
                <w:i w:val="0"/>
                <w:iCs w:val="0"/>
                <w:color w:val="000000"/>
                <w:sz w:val="20"/>
                <w:szCs w:val="20"/>
                <w:u w:val="none"/>
              </w:rPr>
            </w:pPr>
            <w:r>
              <w:rPr>
                <w:rFonts w:hint="default" w:ascii="Arial Regular" w:hAnsi="Arial Regular" w:eastAsia="Arial Regular" w:cs="Arial Regular"/>
                <w:b/>
                <w:bCs/>
                <w:i w:val="0"/>
                <w:iCs w:val="0"/>
                <w:color w:val="000000"/>
                <w:kern w:val="0"/>
                <w:sz w:val="20"/>
                <w:szCs w:val="20"/>
                <w:u w:val="none"/>
                <w:lang w:val="en-US" w:eastAsia="zh-CN" w:bidi="ar"/>
              </w:rPr>
              <w:t>Minimum_MCH, (g/L)</w:t>
            </w:r>
          </w:p>
        </w:tc>
        <w:tc>
          <w:tcPr>
            <w:tcW w:w="0" w:type="auto"/>
            <w:tcBorders>
              <w:top w:val="nil"/>
              <w:left w:val="nil"/>
              <w:bottom w:val="nil"/>
              <w:right w:val="nil"/>
            </w:tcBorders>
            <w:shd w:val="clear" w:color="auto" w:fill="auto"/>
            <w:noWrap/>
            <w:vAlign w:val="center"/>
          </w:tcPr>
          <w:p w14:paraId="73EC4C26">
            <w:pPr>
              <w:keepNext w:val="0"/>
              <w:keepLines w:val="0"/>
              <w:widowControl/>
              <w:suppressLineNumbers w:val="0"/>
              <w:jc w:val="left"/>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29.70 [28.60, 30.70]</w:t>
            </w:r>
          </w:p>
        </w:tc>
        <w:tc>
          <w:tcPr>
            <w:tcW w:w="0" w:type="auto"/>
            <w:tcBorders>
              <w:top w:val="nil"/>
              <w:left w:val="nil"/>
              <w:bottom w:val="nil"/>
              <w:right w:val="nil"/>
            </w:tcBorders>
            <w:shd w:val="clear" w:color="auto" w:fill="auto"/>
            <w:noWrap/>
            <w:vAlign w:val="center"/>
          </w:tcPr>
          <w:p w14:paraId="1A1DDDD4">
            <w:pPr>
              <w:keepNext w:val="0"/>
              <w:keepLines w:val="0"/>
              <w:widowControl/>
              <w:suppressLineNumbers w:val="0"/>
              <w:jc w:val="left"/>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29.70 [28.23, 30.80]</w:t>
            </w:r>
          </w:p>
        </w:tc>
        <w:tc>
          <w:tcPr>
            <w:tcW w:w="0" w:type="auto"/>
            <w:tcBorders>
              <w:top w:val="nil"/>
              <w:left w:val="nil"/>
              <w:bottom w:val="nil"/>
              <w:right w:val="nil"/>
            </w:tcBorders>
            <w:shd w:val="clear" w:color="auto" w:fill="auto"/>
            <w:noWrap/>
            <w:vAlign w:val="center"/>
          </w:tcPr>
          <w:p w14:paraId="4D1D42F0">
            <w:pPr>
              <w:keepNext w:val="0"/>
              <w:keepLines w:val="0"/>
              <w:widowControl/>
              <w:suppressLineNumbers w:val="0"/>
              <w:jc w:val="center"/>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0.054</w:t>
            </w:r>
          </w:p>
        </w:tc>
      </w:tr>
      <w:tr w14:paraId="772516D9">
        <w:trPr>
          <w:trHeight w:val="304" w:hRule="atLeast"/>
          <w:jc w:val="center"/>
        </w:trPr>
        <w:tc>
          <w:tcPr>
            <w:tcW w:w="0" w:type="auto"/>
            <w:tcBorders>
              <w:top w:val="nil"/>
              <w:left w:val="nil"/>
              <w:bottom w:val="nil"/>
              <w:right w:val="nil"/>
            </w:tcBorders>
            <w:shd w:val="clear" w:color="auto" w:fill="auto"/>
            <w:noWrap/>
            <w:vAlign w:val="center"/>
          </w:tcPr>
          <w:p w14:paraId="6596C358">
            <w:pPr>
              <w:keepNext w:val="0"/>
              <w:keepLines w:val="0"/>
              <w:widowControl/>
              <w:suppressLineNumbers w:val="0"/>
              <w:jc w:val="left"/>
              <w:textAlignment w:val="center"/>
              <w:rPr>
                <w:rFonts w:hint="default" w:ascii="Arial Regular" w:hAnsi="Arial Regular" w:eastAsia="Arial Regular" w:cs="Arial Regular"/>
                <w:b/>
                <w:bCs/>
                <w:i w:val="0"/>
                <w:iCs w:val="0"/>
                <w:color w:val="000000"/>
                <w:sz w:val="20"/>
                <w:szCs w:val="20"/>
                <w:u w:val="none"/>
              </w:rPr>
            </w:pPr>
            <w:r>
              <w:rPr>
                <w:rFonts w:hint="default" w:ascii="Arial Regular" w:hAnsi="Arial Regular" w:eastAsia="Arial Regular" w:cs="Arial Regular"/>
                <w:b/>
                <w:bCs/>
                <w:i w:val="0"/>
                <w:iCs w:val="0"/>
                <w:color w:val="000000"/>
                <w:kern w:val="0"/>
                <w:sz w:val="20"/>
                <w:szCs w:val="20"/>
                <w:u w:val="none"/>
                <w:lang w:val="en-US" w:eastAsia="zh-CN" w:bidi="ar"/>
              </w:rPr>
              <w:t>Minimum_MCHC</w:t>
            </w:r>
          </w:p>
        </w:tc>
        <w:tc>
          <w:tcPr>
            <w:tcW w:w="0" w:type="auto"/>
            <w:tcBorders>
              <w:top w:val="nil"/>
              <w:left w:val="nil"/>
              <w:bottom w:val="nil"/>
              <w:right w:val="nil"/>
            </w:tcBorders>
            <w:shd w:val="clear" w:color="auto" w:fill="auto"/>
            <w:noWrap/>
            <w:vAlign w:val="center"/>
          </w:tcPr>
          <w:p w14:paraId="50B9D29F">
            <w:pPr>
              <w:keepNext w:val="0"/>
              <w:keepLines w:val="0"/>
              <w:widowControl/>
              <w:suppressLineNumbers w:val="0"/>
              <w:jc w:val="left"/>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32.80 [32.00, 33.50]</w:t>
            </w:r>
          </w:p>
        </w:tc>
        <w:tc>
          <w:tcPr>
            <w:tcW w:w="0" w:type="auto"/>
            <w:tcBorders>
              <w:top w:val="nil"/>
              <w:left w:val="nil"/>
              <w:bottom w:val="nil"/>
              <w:right w:val="nil"/>
            </w:tcBorders>
            <w:shd w:val="clear" w:color="auto" w:fill="auto"/>
            <w:noWrap/>
            <w:vAlign w:val="center"/>
          </w:tcPr>
          <w:p w14:paraId="182122EA">
            <w:pPr>
              <w:keepNext w:val="0"/>
              <w:keepLines w:val="0"/>
              <w:widowControl/>
              <w:suppressLineNumbers w:val="0"/>
              <w:jc w:val="left"/>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32.30 [31.30, 33.10]</w:t>
            </w:r>
          </w:p>
        </w:tc>
        <w:tc>
          <w:tcPr>
            <w:tcW w:w="0" w:type="auto"/>
            <w:tcBorders>
              <w:top w:val="nil"/>
              <w:left w:val="nil"/>
              <w:bottom w:val="nil"/>
              <w:right w:val="nil"/>
            </w:tcBorders>
            <w:shd w:val="clear" w:color="auto" w:fill="auto"/>
            <w:noWrap/>
            <w:vAlign w:val="center"/>
          </w:tcPr>
          <w:p w14:paraId="7ABE5315">
            <w:pPr>
              <w:keepNext w:val="0"/>
              <w:keepLines w:val="0"/>
              <w:widowControl/>
              <w:suppressLineNumbers w:val="0"/>
              <w:jc w:val="center"/>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&lt; 0.001</w:t>
            </w:r>
          </w:p>
        </w:tc>
      </w:tr>
      <w:tr w14:paraId="4A1EDCDB">
        <w:trPr>
          <w:trHeight w:val="304" w:hRule="atLeast"/>
          <w:jc w:val="center"/>
        </w:trPr>
        <w:tc>
          <w:tcPr>
            <w:tcW w:w="0" w:type="auto"/>
            <w:tcBorders>
              <w:top w:val="nil"/>
              <w:left w:val="nil"/>
              <w:bottom w:val="nil"/>
              <w:right w:val="nil"/>
            </w:tcBorders>
            <w:shd w:val="clear" w:color="auto" w:fill="auto"/>
            <w:noWrap/>
            <w:vAlign w:val="center"/>
          </w:tcPr>
          <w:p w14:paraId="25523A74">
            <w:pPr>
              <w:keepNext w:val="0"/>
              <w:keepLines w:val="0"/>
              <w:widowControl/>
              <w:suppressLineNumbers w:val="0"/>
              <w:jc w:val="left"/>
              <w:textAlignment w:val="center"/>
              <w:rPr>
                <w:rFonts w:hint="default" w:ascii="Arial Regular" w:hAnsi="Arial Regular" w:eastAsia="Arial Regular" w:cs="Arial Regular"/>
                <w:b/>
                <w:bCs/>
                <w:i w:val="0"/>
                <w:iCs w:val="0"/>
                <w:color w:val="000000"/>
                <w:sz w:val="20"/>
                <w:szCs w:val="20"/>
                <w:u w:val="none"/>
              </w:rPr>
            </w:pPr>
            <w:r>
              <w:rPr>
                <w:rFonts w:hint="default" w:ascii="Arial Regular" w:hAnsi="Arial Regular" w:eastAsia="Arial Regular" w:cs="Arial Regular"/>
                <w:b/>
                <w:bCs/>
                <w:i w:val="0"/>
                <w:iCs w:val="0"/>
                <w:color w:val="000000"/>
                <w:kern w:val="0"/>
                <w:sz w:val="20"/>
                <w:szCs w:val="20"/>
                <w:u w:val="none"/>
                <w:lang w:val="en-US" w:eastAsia="zh-CN" w:bidi="ar"/>
              </w:rPr>
              <w:t>Minimum_MCV</w:t>
            </w:r>
          </w:p>
        </w:tc>
        <w:tc>
          <w:tcPr>
            <w:tcW w:w="0" w:type="auto"/>
            <w:tcBorders>
              <w:top w:val="nil"/>
              <w:left w:val="nil"/>
              <w:bottom w:val="nil"/>
              <w:right w:val="nil"/>
            </w:tcBorders>
            <w:shd w:val="clear" w:color="auto" w:fill="auto"/>
            <w:noWrap/>
            <w:vAlign w:val="center"/>
          </w:tcPr>
          <w:p w14:paraId="3701C978">
            <w:pPr>
              <w:keepNext w:val="0"/>
              <w:keepLines w:val="0"/>
              <w:widowControl/>
              <w:suppressLineNumbers w:val="0"/>
              <w:jc w:val="left"/>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89.00 [86.00, 92.60]</w:t>
            </w:r>
          </w:p>
        </w:tc>
        <w:tc>
          <w:tcPr>
            <w:tcW w:w="0" w:type="auto"/>
            <w:tcBorders>
              <w:top w:val="nil"/>
              <w:left w:val="nil"/>
              <w:bottom w:val="nil"/>
              <w:right w:val="nil"/>
            </w:tcBorders>
            <w:shd w:val="clear" w:color="auto" w:fill="auto"/>
            <w:noWrap/>
            <w:vAlign w:val="center"/>
          </w:tcPr>
          <w:p w14:paraId="48733056">
            <w:pPr>
              <w:keepNext w:val="0"/>
              <w:keepLines w:val="0"/>
              <w:widowControl/>
              <w:suppressLineNumbers w:val="0"/>
              <w:jc w:val="left"/>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89.00 [85.00, 93.00]</w:t>
            </w:r>
          </w:p>
        </w:tc>
        <w:tc>
          <w:tcPr>
            <w:tcW w:w="0" w:type="auto"/>
            <w:tcBorders>
              <w:top w:val="nil"/>
              <w:left w:val="nil"/>
              <w:bottom w:val="nil"/>
              <w:right w:val="nil"/>
            </w:tcBorders>
            <w:shd w:val="clear" w:color="auto" w:fill="auto"/>
            <w:noWrap/>
            <w:vAlign w:val="center"/>
          </w:tcPr>
          <w:p w14:paraId="57ED19DF">
            <w:pPr>
              <w:keepNext w:val="0"/>
              <w:keepLines w:val="0"/>
              <w:widowControl/>
              <w:suppressLineNumbers w:val="0"/>
              <w:jc w:val="center"/>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0.989</w:t>
            </w:r>
          </w:p>
        </w:tc>
      </w:tr>
      <w:tr w14:paraId="69704D1D">
        <w:trPr>
          <w:trHeight w:val="304" w:hRule="atLeast"/>
          <w:jc w:val="center"/>
        </w:trPr>
        <w:tc>
          <w:tcPr>
            <w:tcW w:w="0" w:type="auto"/>
            <w:tcBorders>
              <w:top w:val="nil"/>
              <w:left w:val="nil"/>
              <w:bottom w:val="nil"/>
              <w:right w:val="nil"/>
            </w:tcBorders>
            <w:shd w:val="clear" w:color="auto" w:fill="auto"/>
            <w:noWrap/>
            <w:vAlign w:val="center"/>
          </w:tcPr>
          <w:p w14:paraId="003DBA39">
            <w:pPr>
              <w:keepNext w:val="0"/>
              <w:keepLines w:val="0"/>
              <w:widowControl/>
              <w:suppressLineNumbers w:val="0"/>
              <w:jc w:val="left"/>
              <w:textAlignment w:val="center"/>
              <w:rPr>
                <w:rFonts w:hint="default" w:ascii="Arial Regular" w:hAnsi="Arial Regular" w:eastAsia="Arial Regular" w:cs="Arial Regular"/>
                <w:b/>
                <w:bCs/>
                <w:i w:val="0"/>
                <w:iCs w:val="0"/>
                <w:color w:val="000000"/>
                <w:sz w:val="20"/>
                <w:szCs w:val="20"/>
                <w:u w:val="none"/>
              </w:rPr>
            </w:pPr>
            <w:r>
              <w:rPr>
                <w:rFonts w:hint="default" w:ascii="Arial Regular" w:hAnsi="Arial Regular" w:eastAsia="Arial Regular" w:cs="Arial Regular"/>
                <w:b/>
                <w:bCs/>
                <w:i w:val="0"/>
                <w:iCs w:val="0"/>
                <w:color w:val="000000"/>
                <w:kern w:val="0"/>
                <w:sz w:val="20"/>
                <w:szCs w:val="20"/>
                <w:u w:val="none"/>
                <w:lang w:val="en-US" w:eastAsia="zh-CN" w:bidi="ar"/>
              </w:rPr>
              <w:t>Minimum_Sodium, (mmol/L)</w:t>
            </w:r>
          </w:p>
        </w:tc>
        <w:tc>
          <w:tcPr>
            <w:tcW w:w="0" w:type="auto"/>
            <w:tcBorders>
              <w:top w:val="nil"/>
              <w:left w:val="nil"/>
              <w:bottom w:val="nil"/>
              <w:right w:val="nil"/>
            </w:tcBorders>
            <w:shd w:val="clear" w:color="auto" w:fill="auto"/>
            <w:noWrap/>
            <w:vAlign w:val="center"/>
          </w:tcPr>
          <w:p w14:paraId="24336D45">
            <w:pPr>
              <w:keepNext w:val="0"/>
              <w:keepLines w:val="0"/>
              <w:widowControl/>
              <w:suppressLineNumbers w:val="0"/>
              <w:jc w:val="left"/>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137 [134, 139]</w:t>
            </w:r>
          </w:p>
        </w:tc>
        <w:tc>
          <w:tcPr>
            <w:tcW w:w="0" w:type="auto"/>
            <w:tcBorders>
              <w:top w:val="nil"/>
              <w:left w:val="nil"/>
              <w:bottom w:val="nil"/>
              <w:right w:val="nil"/>
            </w:tcBorders>
            <w:shd w:val="clear" w:color="auto" w:fill="auto"/>
            <w:noWrap/>
            <w:vAlign w:val="center"/>
          </w:tcPr>
          <w:p w14:paraId="0EEBAC8C">
            <w:pPr>
              <w:keepNext w:val="0"/>
              <w:keepLines w:val="0"/>
              <w:widowControl/>
              <w:suppressLineNumbers w:val="0"/>
              <w:jc w:val="left"/>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137 [134, 141]</w:t>
            </w:r>
          </w:p>
        </w:tc>
        <w:tc>
          <w:tcPr>
            <w:tcW w:w="0" w:type="auto"/>
            <w:tcBorders>
              <w:top w:val="nil"/>
              <w:left w:val="nil"/>
              <w:bottom w:val="nil"/>
              <w:right w:val="nil"/>
            </w:tcBorders>
            <w:shd w:val="clear" w:color="auto" w:fill="auto"/>
            <w:noWrap/>
            <w:vAlign w:val="center"/>
          </w:tcPr>
          <w:p w14:paraId="32FD12BE">
            <w:pPr>
              <w:keepNext w:val="0"/>
              <w:keepLines w:val="0"/>
              <w:widowControl/>
              <w:suppressLineNumbers w:val="0"/>
              <w:jc w:val="center"/>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&lt; 0.001</w:t>
            </w:r>
          </w:p>
        </w:tc>
      </w:tr>
      <w:tr w14:paraId="07F76714">
        <w:trPr>
          <w:trHeight w:val="304" w:hRule="atLeast"/>
          <w:jc w:val="center"/>
        </w:trPr>
        <w:tc>
          <w:tcPr>
            <w:tcW w:w="0" w:type="auto"/>
            <w:tcBorders>
              <w:top w:val="nil"/>
              <w:left w:val="nil"/>
              <w:bottom w:val="nil"/>
              <w:right w:val="nil"/>
            </w:tcBorders>
            <w:shd w:val="clear" w:color="auto" w:fill="auto"/>
            <w:noWrap/>
            <w:vAlign w:val="center"/>
          </w:tcPr>
          <w:p w14:paraId="07D9B63F">
            <w:pPr>
              <w:keepNext w:val="0"/>
              <w:keepLines w:val="0"/>
              <w:widowControl/>
              <w:suppressLineNumbers w:val="0"/>
              <w:jc w:val="left"/>
              <w:textAlignment w:val="center"/>
              <w:rPr>
                <w:rFonts w:hint="default" w:ascii="Arial Regular" w:hAnsi="Arial Regular" w:eastAsia="Arial Regular" w:cs="Arial Regular"/>
                <w:b/>
                <w:bCs/>
                <w:i w:val="0"/>
                <w:iCs w:val="0"/>
                <w:color w:val="000000"/>
                <w:sz w:val="20"/>
                <w:szCs w:val="20"/>
                <w:u w:val="none"/>
              </w:rPr>
            </w:pPr>
            <w:r>
              <w:rPr>
                <w:rFonts w:hint="default" w:ascii="Arial Regular" w:hAnsi="Arial Regular" w:eastAsia="Arial Regular" w:cs="Arial Regular"/>
                <w:b/>
                <w:bCs/>
                <w:i w:val="0"/>
                <w:iCs w:val="0"/>
                <w:color w:val="000000"/>
                <w:kern w:val="0"/>
                <w:sz w:val="20"/>
                <w:szCs w:val="20"/>
                <w:u w:val="none"/>
                <w:lang w:val="en-US" w:eastAsia="zh-CN" w:bidi="ar"/>
              </w:rPr>
              <w:t>Maximum_Lactate, (mmol/L)</w:t>
            </w:r>
          </w:p>
        </w:tc>
        <w:tc>
          <w:tcPr>
            <w:tcW w:w="0" w:type="auto"/>
            <w:tcBorders>
              <w:top w:val="nil"/>
              <w:left w:val="nil"/>
              <w:bottom w:val="nil"/>
              <w:right w:val="nil"/>
            </w:tcBorders>
            <w:shd w:val="clear" w:color="auto" w:fill="auto"/>
            <w:noWrap/>
            <w:vAlign w:val="center"/>
          </w:tcPr>
          <w:p w14:paraId="55AC54BC">
            <w:pPr>
              <w:keepNext w:val="0"/>
              <w:keepLines w:val="0"/>
              <w:widowControl/>
              <w:suppressLineNumbers w:val="0"/>
              <w:jc w:val="left"/>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2.40 [2.40, 2.40]</w:t>
            </w:r>
          </w:p>
        </w:tc>
        <w:tc>
          <w:tcPr>
            <w:tcW w:w="0" w:type="auto"/>
            <w:tcBorders>
              <w:top w:val="nil"/>
              <w:left w:val="nil"/>
              <w:bottom w:val="nil"/>
              <w:right w:val="nil"/>
            </w:tcBorders>
            <w:shd w:val="clear" w:color="auto" w:fill="auto"/>
            <w:noWrap/>
            <w:vAlign w:val="center"/>
          </w:tcPr>
          <w:p w14:paraId="16579F19">
            <w:pPr>
              <w:keepNext w:val="0"/>
              <w:keepLines w:val="0"/>
              <w:widowControl/>
              <w:suppressLineNumbers w:val="0"/>
              <w:jc w:val="left"/>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4.30 [2.40, 10.17]</w:t>
            </w:r>
          </w:p>
        </w:tc>
        <w:tc>
          <w:tcPr>
            <w:tcW w:w="0" w:type="auto"/>
            <w:tcBorders>
              <w:top w:val="nil"/>
              <w:left w:val="nil"/>
              <w:bottom w:val="nil"/>
              <w:right w:val="nil"/>
            </w:tcBorders>
            <w:shd w:val="clear" w:color="auto" w:fill="auto"/>
            <w:noWrap/>
            <w:vAlign w:val="center"/>
          </w:tcPr>
          <w:p w14:paraId="6DC20BAA">
            <w:pPr>
              <w:keepNext w:val="0"/>
              <w:keepLines w:val="0"/>
              <w:widowControl/>
              <w:suppressLineNumbers w:val="0"/>
              <w:jc w:val="center"/>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&lt; 0.001</w:t>
            </w:r>
          </w:p>
        </w:tc>
      </w:tr>
      <w:tr w14:paraId="17C95FF6">
        <w:trPr>
          <w:trHeight w:val="304" w:hRule="atLeast"/>
          <w:jc w:val="center"/>
        </w:trPr>
        <w:tc>
          <w:tcPr>
            <w:tcW w:w="0" w:type="auto"/>
            <w:tcBorders>
              <w:top w:val="nil"/>
              <w:left w:val="nil"/>
              <w:bottom w:val="nil"/>
              <w:right w:val="nil"/>
            </w:tcBorders>
            <w:shd w:val="clear" w:color="auto" w:fill="auto"/>
            <w:noWrap/>
            <w:vAlign w:val="center"/>
          </w:tcPr>
          <w:p w14:paraId="728B916D">
            <w:pPr>
              <w:keepNext w:val="0"/>
              <w:keepLines w:val="0"/>
              <w:widowControl/>
              <w:suppressLineNumbers w:val="0"/>
              <w:jc w:val="left"/>
              <w:textAlignment w:val="center"/>
              <w:rPr>
                <w:rFonts w:hint="default" w:ascii="Arial Regular" w:hAnsi="Arial Regular" w:eastAsia="Arial Regular" w:cs="Arial Regular"/>
                <w:b/>
                <w:bCs/>
                <w:i w:val="0"/>
                <w:iCs w:val="0"/>
                <w:color w:val="000000"/>
                <w:sz w:val="20"/>
                <w:szCs w:val="20"/>
                <w:u w:val="none"/>
              </w:rPr>
            </w:pPr>
            <w:r>
              <w:rPr>
                <w:rFonts w:hint="default" w:ascii="Arial Regular" w:hAnsi="Arial Regular" w:eastAsia="Arial Regular" w:cs="Arial Regular"/>
                <w:b/>
                <w:bCs/>
                <w:i w:val="0"/>
                <w:iCs w:val="0"/>
                <w:color w:val="000000"/>
                <w:kern w:val="0"/>
                <w:sz w:val="20"/>
                <w:szCs w:val="20"/>
                <w:u w:val="none"/>
                <w:lang w:val="en-US" w:eastAsia="zh-CN" w:bidi="ar"/>
              </w:rPr>
              <w:t>Maximum_Cr, (mg/dL)</w:t>
            </w:r>
          </w:p>
        </w:tc>
        <w:tc>
          <w:tcPr>
            <w:tcW w:w="0" w:type="auto"/>
            <w:tcBorders>
              <w:top w:val="nil"/>
              <w:left w:val="nil"/>
              <w:bottom w:val="nil"/>
              <w:right w:val="nil"/>
            </w:tcBorders>
            <w:shd w:val="clear" w:color="auto" w:fill="auto"/>
            <w:noWrap/>
            <w:vAlign w:val="center"/>
          </w:tcPr>
          <w:p w14:paraId="232D83C8">
            <w:pPr>
              <w:keepNext w:val="0"/>
              <w:keepLines w:val="0"/>
              <w:widowControl/>
              <w:suppressLineNumbers w:val="0"/>
              <w:jc w:val="left"/>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1.10 [0.85, 1.55]</w:t>
            </w:r>
          </w:p>
        </w:tc>
        <w:tc>
          <w:tcPr>
            <w:tcW w:w="0" w:type="auto"/>
            <w:tcBorders>
              <w:top w:val="nil"/>
              <w:left w:val="nil"/>
              <w:bottom w:val="nil"/>
              <w:right w:val="nil"/>
            </w:tcBorders>
            <w:shd w:val="clear" w:color="auto" w:fill="auto"/>
            <w:noWrap/>
            <w:vAlign w:val="center"/>
          </w:tcPr>
          <w:p w14:paraId="43C76A97">
            <w:pPr>
              <w:keepNext w:val="0"/>
              <w:keepLines w:val="0"/>
              <w:widowControl/>
              <w:suppressLineNumbers w:val="0"/>
              <w:jc w:val="left"/>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2.13 [1.36, 3.34]</w:t>
            </w:r>
          </w:p>
        </w:tc>
        <w:tc>
          <w:tcPr>
            <w:tcW w:w="0" w:type="auto"/>
            <w:tcBorders>
              <w:top w:val="nil"/>
              <w:left w:val="nil"/>
              <w:bottom w:val="nil"/>
              <w:right w:val="nil"/>
            </w:tcBorders>
            <w:shd w:val="clear" w:color="auto" w:fill="auto"/>
            <w:noWrap/>
            <w:vAlign w:val="center"/>
          </w:tcPr>
          <w:p w14:paraId="2A61981D">
            <w:pPr>
              <w:keepNext w:val="0"/>
              <w:keepLines w:val="0"/>
              <w:widowControl/>
              <w:suppressLineNumbers w:val="0"/>
              <w:jc w:val="center"/>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&lt; 0.001</w:t>
            </w:r>
          </w:p>
        </w:tc>
      </w:tr>
      <w:tr w14:paraId="57EE522F">
        <w:trPr>
          <w:trHeight w:val="304" w:hRule="atLeast"/>
          <w:jc w:val="center"/>
        </w:trPr>
        <w:tc>
          <w:tcPr>
            <w:tcW w:w="0" w:type="auto"/>
            <w:tcBorders>
              <w:top w:val="nil"/>
              <w:left w:val="nil"/>
              <w:bottom w:val="nil"/>
              <w:right w:val="nil"/>
            </w:tcBorders>
            <w:shd w:val="clear" w:color="auto" w:fill="auto"/>
            <w:noWrap/>
            <w:vAlign w:val="center"/>
          </w:tcPr>
          <w:p w14:paraId="35DF8669">
            <w:pPr>
              <w:keepNext w:val="0"/>
              <w:keepLines w:val="0"/>
              <w:widowControl/>
              <w:suppressLineNumbers w:val="0"/>
              <w:jc w:val="left"/>
              <w:textAlignment w:val="center"/>
              <w:rPr>
                <w:rFonts w:hint="default" w:ascii="Arial Regular" w:hAnsi="Arial Regular" w:eastAsia="Arial Regular" w:cs="Arial Regular"/>
                <w:b/>
                <w:bCs/>
                <w:i w:val="0"/>
                <w:iCs w:val="0"/>
                <w:color w:val="000000"/>
                <w:sz w:val="20"/>
                <w:szCs w:val="20"/>
                <w:u w:val="none"/>
              </w:rPr>
            </w:pPr>
            <w:r>
              <w:rPr>
                <w:rFonts w:hint="default" w:ascii="Arial Regular" w:hAnsi="Arial Regular" w:eastAsia="Arial Regular" w:cs="Arial Regular"/>
                <w:b/>
                <w:bCs/>
                <w:i w:val="0"/>
                <w:iCs w:val="0"/>
                <w:color w:val="000000"/>
                <w:kern w:val="0"/>
                <w:sz w:val="20"/>
                <w:szCs w:val="20"/>
                <w:u w:val="none"/>
                <w:lang w:val="en-US" w:eastAsia="zh-CN" w:bidi="ar"/>
              </w:rPr>
              <w:t>Maximum_WBC, (x109/L)</w:t>
            </w:r>
          </w:p>
        </w:tc>
        <w:tc>
          <w:tcPr>
            <w:tcW w:w="0" w:type="auto"/>
            <w:tcBorders>
              <w:top w:val="nil"/>
              <w:left w:val="nil"/>
              <w:bottom w:val="nil"/>
              <w:right w:val="nil"/>
            </w:tcBorders>
            <w:shd w:val="clear" w:color="auto" w:fill="auto"/>
            <w:noWrap/>
            <w:vAlign w:val="center"/>
          </w:tcPr>
          <w:p w14:paraId="64D034D3">
            <w:pPr>
              <w:keepNext w:val="0"/>
              <w:keepLines w:val="0"/>
              <w:widowControl/>
              <w:suppressLineNumbers w:val="0"/>
              <w:jc w:val="left"/>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14.5 [11.0, 18.7]</w:t>
            </w:r>
          </w:p>
        </w:tc>
        <w:tc>
          <w:tcPr>
            <w:tcW w:w="0" w:type="auto"/>
            <w:tcBorders>
              <w:top w:val="nil"/>
              <w:left w:val="nil"/>
              <w:bottom w:val="nil"/>
              <w:right w:val="nil"/>
            </w:tcBorders>
            <w:shd w:val="clear" w:color="auto" w:fill="auto"/>
            <w:noWrap/>
            <w:vAlign w:val="center"/>
          </w:tcPr>
          <w:p w14:paraId="0B71C6E7">
            <w:pPr>
              <w:keepNext w:val="0"/>
              <w:keepLines w:val="0"/>
              <w:widowControl/>
              <w:suppressLineNumbers w:val="0"/>
              <w:jc w:val="left"/>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18.3 [13.4, 24.8]</w:t>
            </w:r>
          </w:p>
        </w:tc>
        <w:tc>
          <w:tcPr>
            <w:tcW w:w="0" w:type="auto"/>
            <w:tcBorders>
              <w:top w:val="nil"/>
              <w:left w:val="nil"/>
              <w:bottom w:val="nil"/>
              <w:right w:val="nil"/>
            </w:tcBorders>
            <w:shd w:val="clear" w:color="auto" w:fill="auto"/>
            <w:noWrap/>
            <w:vAlign w:val="center"/>
          </w:tcPr>
          <w:p w14:paraId="47AA2C86">
            <w:pPr>
              <w:keepNext w:val="0"/>
              <w:keepLines w:val="0"/>
              <w:widowControl/>
              <w:suppressLineNumbers w:val="0"/>
              <w:jc w:val="center"/>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&lt; 0.001</w:t>
            </w:r>
          </w:p>
        </w:tc>
      </w:tr>
      <w:tr w14:paraId="4656D543">
        <w:trPr>
          <w:trHeight w:val="304" w:hRule="atLeast"/>
          <w:jc w:val="center"/>
        </w:trPr>
        <w:tc>
          <w:tcPr>
            <w:tcW w:w="0" w:type="auto"/>
            <w:tcBorders>
              <w:top w:val="nil"/>
              <w:left w:val="nil"/>
              <w:bottom w:val="nil"/>
              <w:right w:val="nil"/>
            </w:tcBorders>
            <w:shd w:val="clear" w:color="auto" w:fill="auto"/>
            <w:noWrap/>
            <w:vAlign w:val="center"/>
          </w:tcPr>
          <w:p w14:paraId="6BE07CC2">
            <w:pPr>
              <w:keepNext w:val="0"/>
              <w:keepLines w:val="0"/>
              <w:widowControl/>
              <w:suppressLineNumbers w:val="0"/>
              <w:jc w:val="left"/>
              <w:textAlignment w:val="center"/>
              <w:rPr>
                <w:rFonts w:hint="default" w:ascii="Arial Regular" w:hAnsi="Arial Regular" w:eastAsia="Arial Regular" w:cs="Arial Regular"/>
                <w:b/>
                <w:bCs/>
                <w:i w:val="0"/>
                <w:iCs w:val="0"/>
                <w:color w:val="000000"/>
                <w:sz w:val="20"/>
                <w:szCs w:val="20"/>
                <w:u w:val="none"/>
              </w:rPr>
            </w:pPr>
            <w:r>
              <w:rPr>
                <w:rFonts w:hint="default" w:ascii="Arial Regular" w:hAnsi="Arial Regular" w:eastAsia="Arial Regular" w:cs="Arial Regular"/>
                <w:b/>
                <w:bCs/>
                <w:i w:val="0"/>
                <w:iCs w:val="0"/>
                <w:color w:val="000000"/>
                <w:kern w:val="0"/>
                <w:sz w:val="20"/>
                <w:szCs w:val="20"/>
                <w:u w:val="none"/>
                <w:lang w:val="en-US" w:eastAsia="zh-CN" w:bidi="ar"/>
              </w:rPr>
              <w:t>Maximum_HCT, (%)</w:t>
            </w:r>
          </w:p>
        </w:tc>
        <w:tc>
          <w:tcPr>
            <w:tcW w:w="0" w:type="auto"/>
            <w:tcBorders>
              <w:top w:val="nil"/>
              <w:left w:val="nil"/>
              <w:bottom w:val="nil"/>
              <w:right w:val="nil"/>
            </w:tcBorders>
            <w:shd w:val="clear" w:color="auto" w:fill="auto"/>
            <w:noWrap/>
            <w:vAlign w:val="center"/>
          </w:tcPr>
          <w:p w14:paraId="41865521">
            <w:pPr>
              <w:keepNext w:val="0"/>
              <w:keepLines w:val="0"/>
              <w:widowControl/>
              <w:suppressLineNumbers w:val="0"/>
              <w:jc w:val="left"/>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36.4 [32.2, 40.8]</w:t>
            </w:r>
          </w:p>
        </w:tc>
        <w:tc>
          <w:tcPr>
            <w:tcW w:w="0" w:type="auto"/>
            <w:tcBorders>
              <w:top w:val="nil"/>
              <w:left w:val="nil"/>
              <w:bottom w:val="nil"/>
              <w:right w:val="nil"/>
            </w:tcBorders>
            <w:shd w:val="clear" w:color="auto" w:fill="auto"/>
            <w:noWrap/>
            <w:vAlign w:val="center"/>
          </w:tcPr>
          <w:p w14:paraId="7FE8DC27">
            <w:pPr>
              <w:keepNext w:val="0"/>
              <w:keepLines w:val="0"/>
              <w:widowControl/>
              <w:suppressLineNumbers w:val="0"/>
              <w:jc w:val="left"/>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36.4 [32.0, 42.0]</w:t>
            </w:r>
          </w:p>
        </w:tc>
        <w:tc>
          <w:tcPr>
            <w:tcW w:w="0" w:type="auto"/>
            <w:tcBorders>
              <w:top w:val="nil"/>
              <w:left w:val="nil"/>
              <w:bottom w:val="nil"/>
              <w:right w:val="nil"/>
            </w:tcBorders>
            <w:shd w:val="clear" w:color="auto" w:fill="auto"/>
            <w:noWrap/>
            <w:vAlign w:val="center"/>
          </w:tcPr>
          <w:p w14:paraId="774830A0">
            <w:pPr>
              <w:keepNext w:val="0"/>
              <w:keepLines w:val="0"/>
              <w:widowControl/>
              <w:suppressLineNumbers w:val="0"/>
              <w:jc w:val="center"/>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0.203</w:t>
            </w:r>
          </w:p>
        </w:tc>
      </w:tr>
      <w:tr w14:paraId="795861A3">
        <w:trPr>
          <w:trHeight w:val="304" w:hRule="atLeast"/>
          <w:jc w:val="center"/>
        </w:trPr>
        <w:tc>
          <w:tcPr>
            <w:tcW w:w="0" w:type="auto"/>
            <w:tcBorders>
              <w:top w:val="nil"/>
              <w:left w:val="nil"/>
              <w:bottom w:val="nil"/>
              <w:right w:val="nil"/>
            </w:tcBorders>
            <w:shd w:val="clear" w:color="auto" w:fill="auto"/>
            <w:noWrap/>
            <w:vAlign w:val="center"/>
          </w:tcPr>
          <w:p w14:paraId="7B41E8D1">
            <w:pPr>
              <w:keepNext w:val="0"/>
              <w:keepLines w:val="0"/>
              <w:widowControl/>
              <w:suppressLineNumbers w:val="0"/>
              <w:jc w:val="left"/>
              <w:textAlignment w:val="center"/>
              <w:rPr>
                <w:rFonts w:hint="default" w:ascii="Arial Regular" w:hAnsi="Arial Regular" w:eastAsia="Arial Regular" w:cs="Arial Regular"/>
                <w:b/>
                <w:bCs/>
                <w:i w:val="0"/>
                <w:iCs w:val="0"/>
                <w:color w:val="000000"/>
                <w:sz w:val="20"/>
                <w:szCs w:val="20"/>
                <w:u w:val="none"/>
              </w:rPr>
            </w:pPr>
            <w:r>
              <w:rPr>
                <w:rFonts w:hint="default" w:ascii="Arial Regular" w:hAnsi="Arial Regular" w:eastAsia="Arial Regular" w:cs="Arial Regular"/>
                <w:b/>
                <w:bCs/>
                <w:i w:val="0"/>
                <w:iCs w:val="0"/>
                <w:color w:val="000000"/>
                <w:kern w:val="0"/>
                <w:sz w:val="20"/>
                <w:szCs w:val="20"/>
                <w:u w:val="none"/>
                <w:lang w:val="en-US" w:eastAsia="zh-CN" w:bidi="ar"/>
              </w:rPr>
              <w:t>Minimum_Hb, (g/L)</w:t>
            </w:r>
          </w:p>
        </w:tc>
        <w:tc>
          <w:tcPr>
            <w:tcW w:w="0" w:type="auto"/>
            <w:tcBorders>
              <w:top w:val="nil"/>
              <w:left w:val="nil"/>
              <w:bottom w:val="nil"/>
              <w:right w:val="nil"/>
            </w:tcBorders>
            <w:shd w:val="clear" w:color="auto" w:fill="auto"/>
            <w:noWrap/>
            <w:vAlign w:val="center"/>
          </w:tcPr>
          <w:p w14:paraId="5AF8AAA4">
            <w:pPr>
              <w:keepNext w:val="0"/>
              <w:keepLines w:val="0"/>
              <w:widowControl/>
              <w:suppressLineNumbers w:val="0"/>
              <w:jc w:val="left"/>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9.3 [7.9, 10.8]</w:t>
            </w:r>
          </w:p>
        </w:tc>
        <w:tc>
          <w:tcPr>
            <w:tcW w:w="0" w:type="auto"/>
            <w:tcBorders>
              <w:top w:val="nil"/>
              <w:left w:val="nil"/>
              <w:bottom w:val="nil"/>
              <w:right w:val="nil"/>
            </w:tcBorders>
            <w:shd w:val="clear" w:color="auto" w:fill="auto"/>
            <w:noWrap/>
            <w:vAlign w:val="center"/>
          </w:tcPr>
          <w:p w14:paraId="3E5BDA6B">
            <w:pPr>
              <w:keepNext w:val="0"/>
              <w:keepLines w:val="0"/>
              <w:widowControl/>
              <w:suppressLineNumbers w:val="0"/>
              <w:jc w:val="left"/>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9.0 [7.5, 10.7]</w:t>
            </w:r>
          </w:p>
        </w:tc>
        <w:tc>
          <w:tcPr>
            <w:tcW w:w="0" w:type="auto"/>
            <w:tcBorders>
              <w:top w:val="nil"/>
              <w:left w:val="nil"/>
              <w:bottom w:val="nil"/>
              <w:right w:val="nil"/>
            </w:tcBorders>
            <w:shd w:val="clear" w:color="auto" w:fill="auto"/>
            <w:noWrap/>
            <w:vAlign w:val="center"/>
          </w:tcPr>
          <w:p w14:paraId="24930BE3">
            <w:pPr>
              <w:keepNext w:val="0"/>
              <w:keepLines w:val="0"/>
              <w:widowControl/>
              <w:suppressLineNumbers w:val="0"/>
              <w:jc w:val="center"/>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&lt; 0.001</w:t>
            </w:r>
          </w:p>
        </w:tc>
      </w:tr>
      <w:tr w14:paraId="785971D8">
        <w:trPr>
          <w:trHeight w:val="304" w:hRule="atLeast"/>
          <w:jc w:val="center"/>
        </w:trPr>
        <w:tc>
          <w:tcPr>
            <w:tcW w:w="0" w:type="auto"/>
            <w:tcBorders>
              <w:top w:val="nil"/>
              <w:left w:val="nil"/>
              <w:bottom w:val="nil"/>
              <w:right w:val="nil"/>
            </w:tcBorders>
            <w:shd w:val="clear" w:color="auto" w:fill="auto"/>
            <w:noWrap/>
            <w:vAlign w:val="center"/>
          </w:tcPr>
          <w:p w14:paraId="26F3C36F">
            <w:pPr>
              <w:keepNext w:val="0"/>
              <w:keepLines w:val="0"/>
              <w:widowControl/>
              <w:suppressLineNumbers w:val="0"/>
              <w:jc w:val="left"/>
              <w:textAlignment w:val="center"/>
              <w:rPr>
                <w:rFonts w:hint="default" w:ascii="Arial Regular" w:hAnsi="Arial Regular" w:eastAsia="Arial Regular" w:cs="Arial Regular"/>
                <w:b/>
                <w:bCs/>
                <w:i w:val="0"/>
                <w:iCs w:val="0"/>
                <w:color w:val="000000"/>
                <w:sz w:val="20"/>
                <w:szCs w:val="20"/>
                <w:u w:val="none"/>
              </w:rPr>
            </w:pPr>
            <w:r>
              <w:rPr>
                <w:rFonts w:hint="default" w:ascii="Arial Regular" w:hAnsi="Arial Regular" w:eastAsia="Arial Regular" w:cs="Arial Regular"/>
                <w:b/>
                <w:bCs/>
                <w:i w:val="0"/>
                <w:iCs w:val="0"/>
                <w:color w:val="000000"/>
                <w:kern w:val="0"/>
                <w:sz w:val="20"/>
                <w:szCs w:val="20"/>
                <w:u w:val="none"/>
                <w:lang w:val="en-US" w:eastAsia="zh-CN" w:bidi="ar"/>
              </w:rPr>
              <w:t>Minimum_PLT, (x109/L)</w:t>
            </w:r>
          </w:p>
        </w:tc>
        <w:tc>
          <w:tcPr>
            <w:tcW w:w="0" w:type="auto"/>
            <w:tcBorders>
              <w:top w:val="nil"/>
              <w:left w:val="nil"/>
              <w:bottom w:val="nil"/>
              <w:right w:val="nil"/>
            </w:tcBorders>
            <w:shd w:val="clear" w:color="auto" w:fill="auto"/>
            <w:noWrap/>
            <w:vAlign w:val="center"/>
          </w:tcPr>
          <w:p w14:paraId="52BAA97B">
            <w:pPr>
              <w:keepNext w:val="0"/>
              <w:keepLines w:val="0"/>
              <w:widowControl/>
              <w:suppressLineNumbers w:val="0"/>
              <w:jc w:val="left"/>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142 [104, 193]</w:t>
            </w:r>
          </w:p>
        </w:tc>
        <w:tc>
          <w:tcPr>
            <w:tcW w:w="0" w:type="auto"/>
            <w:tcBorders>
              <w:top w:val="nil"/>
              <w:left w:val="nil"/>
              <w:bottom w:val="nil"/>
              <w:right w:val="nil"/>
            </w:tcBorders>
            <w:shd w:val="clear" w:color="auto" w:fill="auto"/>
            <w:noWrap/>
            <w:vAlign w:val="center"/>
          </w:tcPr>
          <w:p w14:paraId="060F5A35">
            <w:pPr>
              <w:keepNext w:val="0"/>
              <w:keepLines w:val="0"/>
              <w:widowControl/>
              <w:suppressLineNumbers w:val="0"/>
              <w:jc w:val="left"/>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119 [61, 175]</w:t>
            </w:r>
          </w:p>
        </w:tc>
        <w:tc>
          <w:tcPr>
            <w:tcW w:w="0" w:type="auto"/>
            <w:tcBorders>
              <w:top w:val="nil"/>
              <w:left w:val="nil"/>
              <w:bottom w:val="nil"/>
              <w:right w:val="nil"/>
            </w:tcBorders>
            <w:shd w:val="clear" w:color="auto" w:fill="auto"/>
            <w:noWrap/>
            <w:vAlign w:val="center"/>
          </w:tcPr>
          <w:p w14:paraId="073999EA">
            <w:pPr>
              <w:keepNext w:val="0"/>
              <w:keepLines w:val="0"/>
              <w:widowControl/>
              <w:suppressLineNumbers w:val="0"/>
              <w:jc w:val="center"/>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&lt; 0.001</w:t>
            </w:r>
          </w:p>
        </w:tc>
      </w:tr>
      <w:tr w14:paraId="4AF8456A">
        <w:trPr>
          <w:trHeight w:val="304" w:hRule="atLeast"/>
          <w:jc w:val="center"/>
        </w:trPr>
        <w:tc>
          <w:tcPr>
            <w:tcW w:w="0" w:type="auto"/>
            <w:tcBorders>
              <w:top w:val="nil"/>
              <w:left w:val="nil"/>
              <w:bottom w:val="nil"/>
              <w:right w:val="nil"/>
            </w:tcBorders>
            <w:shd w:val="clear" w:color="auto" w:fill="auto"/>
            <w:noWrap/>
            <w:vAlign w:val="center"/>
          </w:tcPr>
          <w:p w14:paraId="5DB8E5F0">
            <w:pPr>
              <w:keepNext w:val="0"/>
              <w:keepLines w:val="0"/>
              <w:widowControl/>
              <w:suppressLineNumbers w:val="0"/>
              <w:jc w:val="left"/>
              <w:textAlignment w:val="center"/>
              <w:rPr>
                <w:rFonts w:hint="default" w:ascii="Arial Regular" w:hAnsi="Arial Regular" w:eastAsia="Arial Regular" w:cs="Arial Regular"/>
                <w:b/>
                <w:bCs/>
                <w:i w:val="0"/>
                <w:iCs w:val="0"/>
                <w:color w:val="000000"/>
                <w:sz w:val="20"/>
                <w:szCs w:val="20"/>
                <w:u w:val="none"/>
              </w:rPr>
            </w:pPr>
            <w:r>
              <w:rPr>
                <w:rFonts w:hint="default" w:ascii="Arial Regular" w:hAnsi="Arial Regular" w:eastAsia="Arial Regular" w:cs="Arial Regular"/>
                <w:b/>
                <w:bCs/>
                <w:i w:val="0"/>
                <w:iCs w:val="0"/>
                <w:color w:val="000000"/>
                <w:kern w:val="0"/>
                <w:sz w:val="20"/>
                <w:szCs w:val="20"/>
                <w:u w:val="none"/>
                <w:lang w:val="en-US" w:eastAsia="zh-CN" w:bidi="ar"/>
              </w:rPr>
              <w:t>Minimum_SpO2, (%)</w:t>
            </w:r>
          </w:p>
        </w:tc>
        <w:tc>
          <w:tcPr>
            <w:tcW w:w="0" w:type="auto"/>
            <w:tcBorders>
              <w:top w:val="nil"/>
              <w:left w:val="nil"/>
              <w:bottom w:val="nil"/>
              <w:right w:val="nil"/>
            </w:tcBorders>
            <w:shd w:val="clear" w:color="auto" w:fill="auto"/>
            <w:noWrap/>
            <w:vAlign w:val="center"/>
          </w:tcPr>
          <w:p w14:paraId="7CD6567E">
            <w:pPr>
              <w:keepNext w:val="0"/>
              <w:keepLines w:val="0"/>
              <w:widowControl/>
              <w:suppressLineNumbers w:val="0"/>
              <w:jc w:val="left"/>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90 [88, 93]</w:t>
            </w:r>
          </w:p>
        </w:tc>
        <w:tc>
          <w:tcPr>
            <w:tcW w:w="0" w:type="auto"/>
            <w:tcBorders>
              <w:top w:val="nil"/>
              <w:left w:val="nil"/>
              <w:bottom w:val="nil"/>
              <w:right w:val="nil"/>
            </w:tcBorders>
            <w:shd w:val="clear" w:color="auto" w:fill="auto"/>
            <w:noWrap/>
            <w:vAlign w:val="center"/>
          </w:tcPr>
          <w:p w14:paraId="1656BFF3">
            <w:pPr>
              <w:keepNext w:val="0"/>
              <w:keepLines w:val="0"/>
              <w:widowControl/>
              <w:suppressLineNumbers w:val="0"/>
              <w:jc w:val="left"/>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85 [69, 90]</w:t>
            </w:r>
          </w:p>
        </w:tc>
        <w:tc>
          <w:tcPr>
            <w:tcW w:w="0" w:type="auto"/>
            <w:tcBorders>
              <w:top w:val="nil"/>
              <w:left w:val="nil"/>
              <w:bottom w:val="nil"/>
              <w:right w:val="nil"/>
            </w:tcBorders>
            <w:shd w:val="clear" w:color="auto" w:fill="auto"/>
            <w:noWrap/>
            <w:vAlign w:val="center"/>
          </w:tcPr>
          <w:p w14:paraId="5FEA612A">
            <w:pPr>
              <w:keepNext w:val="0"/>
              <w:keepLines w:val="0"/>
              <w:widowControl/>
              <w:suppressLineNumbers w:val="0"/>
              <w:jc w:val="center"/>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&lt; 0.001</w:t>
            </w:r>
          </w:p>
        </w:tc>
      </w:tr>
      <w:tr w14:paraId="00E633A7">
        <w:trPr>
          <w:trHeight w:val="304" w:hRule="atLeast"/>
          <w:jc w:val="center"/>
        </w:trPr>
        <w:tc>
          <w:tcPr>
            <w:tcW w:w="0" w:type="auto"/>
            <w:tcBorders>
              <w:top w:val="nil"/>
              <w:left w:val="nil"/>
              <w:bottom w:val="nil"/>
              <w:right w:val="nil"/>
            </w:tcBorders>
            <w:shd w:val="clear" w:color="auto" w:fill="auto"/>
            <w:noWrap/>
            <w:vAlign w:val="center"/>
          </w:tcPr>
          <w:p w14:paraId="550CAF72">
            <w:pPr>
              <w:keepNext w:val="0"/>
              <w:keepLines w:val="0"/>
              <w:widowControl/>
              <w:suppressLineNumbers w:val="0"/>
              <w:jc w:val="left"/>
              <w:textAlignment w:val="center"/>
              <w:rPr>
                <w:rFonts w:hint="default" w:ascii="Arial Regular" w:hAnsi="Arial Regular" w:eastAsia="Arial Regular" w:cs="Arial Regular"/>
                <w:b/>
                <w:bCs/>
                <w:i w:val="0"/>
                <w:iCs w:val="0"/>
                <w:color w:val="000000"/>
                <w:sz w:val="20"/>
                <w:szCs w:val="20"/>
                <w:u w:val="none"/>
              </w:rPr>
            </w:pPr>
            <w:r>
              <w:rPr>
                <w:rFonts w:hint="default" w:ascii="Arial Regular" w:hAnsi="Arial Regular" w:eastAsia="Arial Regular" w:cs="Arial Regular"/>
                <w:b/>
                <w:bCs/>
                <w:i w:val="0"/>
                <w:iCs w:val="0"/>
                <w:color w:val="000000"/>
                <w:kern w:val="0"/>
                <w:sz w:val="20"/>
                <w:szCs w:val="20"/>
                <w:u w:val="none"/>
                <w:lang w:val="en-US" w:eastAsia="zh-CN" w:bidi="ar"/>
              </w:rPr>
              <w:t>Minimum_RR, (bpm)</w:t>
            </w:r>
          </w:p>
        </w:tc>
        <w:tc>
          <w:tcPr>
            <w:tcW w:w="0" w:type="auto"/>
            <w:tcBorders>
              <w:top w:val="nil"/>
              <w:left w:val="nil"/>
              <w:bottom w:val="nil"/>
              <w:right w:val="nil"/>
            </w:tcBorders>
            <w:shd w:val="clear" w:color="auto" w:fill="auto"/>
            <w:noWrap/>
            <w:vAlign w:val="center"/>
          </w:tcPr>
          <w:p w14:paraId="5EA5BAD9">
            <w:pPr>
              <w:keepNext w:val="0"/>
              <w:keepLines w:val="0"/>
              <w:widowControl/>
              <w:suppressLineNumbers w:val="0"/>
              <w:jc w:val="left"/>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10.00 [8.00, 12.00]</w:t>
            </w:r>
          </w:p>
        </w:tc>
        <w:tc>
          <w:tcPr>
            <w:tcW w:w="0" w:type="auto"/>
            <w:tcBorders>
              <w:top w:val="nil"/>
              <w:left w:val="nil"/>
              <w:bottom w:val="nil"/>
              <w:right w:val="nil"/>
            </w:tcBorders>
            <w:shd w:val="clear" w:color="auto" w:fill="auto"/>
            <w:noWrap/>
            <w:vAlign w:val="center"/>
          </w:tcPr>
          <w:p w14:paraId="6A243300">
            <w:pPr>
              <w:keepNext w:val="0"/>
              <w:keepLines w:val="0"/>
              <w:widowControl/>
              <w:suppressLineNumbers w:val="0"/>
              <w:jc w:val="left"/>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10.00 [7.00, 14.00]</w:t>
            </w:r>
          </w:p>
        </w:tc>
        <w:tc>
          <w:tcPr>
            <w:tcW w:w="0" w:type="auto"/>
            <w:tcBorders>
              <w:top w:val="nil"/>
              <w:left w:val="nil"/>
              <w:bottom w:val="nil"/>
              <w:right w:val="nil"/>
            </w:tcBorders>
            <w:shd w:val="clear" w:color="auto" w:fill="auto"/>
            <w:noWrap/>
            <w:vAlign w:val="center"/>
          </w:tcPr>
          <w:p w14:paraId="5680A295">
            <w:pPr>
              <w:keepNext w:val="0"/>
              <w:keepLines w:val="0"/>
              <w:widowControl/>
              <w:suppressLineNumbers w:val="0"/>
              <w:jc w:val="center"/>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0.762</w:t>
            </w:r>
          </w:p>
        </w:tc>
      </w:tr>
      <w:tr w14:paraId="2EDC8037">
        <w:trPr>
          <w:trHeight w:val="320" w:hRule="atLeast"/>
          <w:jc w:val="center"/>
        </w:trPr>
        <w:tc>
          <w:tcPr>
            <w:tcW w:w="0" w:type="auto"/>
            <w:tcBorders>
              <w:top w:val="nil"/>
              <w:left w:val="nil"/>
              <w:bottom w:val="nil"/>
              <w:right w:val="nil"/>
            </w:tcBorders>
            <w:shd w:val="clear" w:color="auto" w:fill="auto"/>
            <w:noWrap/>
            <w:vAlign w:val="center"/>
          </w:tcPr>
          <w:p w14:paraId="499B71F5">
            <w:pPr>
              <w:keepNext w:val="0"/>
              <w:keepLines w:val="0"/>
              <w:widowControl/>
              <w:suppressLineNumbers w:val="0"/>
              <w:jc w:val="left"/>
              <w:textAlignment w:val="center"/>
              <w:rPr>
                <w:rFonts w:hint="default" w:ascii="Arial Regular" w:hAnsi="Arial Regular" w:eastAsia="Arial Regular" w:cs="Arial Regular"/>
                <w:b/>
                <w:bCs/>
                <w:i w:val="0"/>
                <w:iCs w:val="0"/>
                <w:color w:val="000000"/>
                <w:sz w:val="20"/>
                <w:szCs w:val="20"/>
                <w:u w:val="none"/>
              </w:rPr>
            </w:pPr>
            <w:r>
              <w:rPr>
                <w:rFonts w:hint="default" w:ascii="Arial Regular" w:hAnsi="Arial Regular" w:eastAsia="Arial Regular" w:cs="Arial Regular"/>
                <w:b/>
                <w:bCs/>
                <w:i w:val="0"/>
                <w:iCs w:val="0"/>
                <w:color w:val="000000"/>
                <w:kern w:val="0"/>
                <w:sz w:val="20"/>
                <w:szCs w:val="20"/>
                <w:u w:val="none"/>
                <w:lang w:val="en-US" w:eastAsia="zh-CN" w:bidi="ar"/>
              </w:rPr>
              <w:t>Maximum_T, (</w:t>
            </w:r>
            <w:r>
              <w:rPr>
                <w:rFonts w:hint="eastAsia" w:ascii="宋体" w:hAnsi="宋体" w:eastAsia="宋体" w:cs="宋体"/>
                <w:b/>
                <w:bCs/>
                <w:i w:val="0"/>
                <w:iCs w:val="0"/>
                <w:color w:val="000000"/>
                <w:kern w:val="0"/>
                <w:sz w:val="20"/>
                <w:szCs w:val="20"/>
                <w:u w:val="none"/>
                <w:lang w:val="en-US" w:eastAsia="zh-CN" w:bidi="ar"/>
              </w:rPr>
              <w:t>℃</w:t>
            </w:r>
            <w:r>
              <w:rPr>
                <w:rStyle w:val="8"/>
                <w:lang w:val="en-US" w:eastAsia="zh-CN" w:bidi="ar"/>
              </w:rPr>
              <w:t>)</w:t>
            </w:r>
          </w:p>
        </w:tc>
        <w:tc>
          <w:tcPr>
            <w:tcW w:w="0" w:type="auto"/>
            <w:tcBorders>
              <w:top w:val="nil"/>
              <w:left w:val="nil"/>
              <w:bottom w:val="nil"/>
              <w:right w:val="nil"/>
            </w:tcBorders>
            <w:shd w:val="clear" w:color="auto" w:fill="auto"/>
            <w:noWrap/>
            <w:vAlign w:val="center"/>
          </w:tcPr>
          <w:p w14:paraId="2C5B6EA6">
            <w:pPr>
              <w:keepNext w:val="0"/>
              <w:keepLines w:val="0"/>
              <w:widowControl/>
              <w:suppressLineNumbers w:val="0"/>
              <w:jc w:val="left"/>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37.6 [37.2, 38.1]</w:t>
            </w:r>
          </w:p>
        </w:tc>
        <w:tc>
          <w:tcPr>
            <w:tcW w:w="0" w:type="auto"/>
            <w:tcBorders>
              <w:top w:val="nil"/>
              <w:left w:val="nil"/>
              <w:bottom w:val="nil"/>
              <w:right w:val="nil"/>
            </w:tcBorders>
            <w:shd w:val="clear" w:color="auto" w:fill="auto"/>
            <w:noWrap/>
            <w:vAlign w:val="center"/>
          </w:tcPr>
          <w:p w14:paraId="247B0AA4">
            <w:pPr>
              <w:keepNext w:val="0"/>
              <w:keepLines w:val="0"/>
              <w:widowControl/>
              <w:suppressLineNumbers w:val="0"/>
              <w:jc w:val="left"/>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37.7 [37.2, 38.5]</w:t>
            </w:r>
          </w:p>
        </w:tc>
        <w:tc>
          <w:tcPr>
            <w:tcW w:w="0" w:type="auto"/>
            <w:tcBorders>
              <w:top w:val="nil"/>
              <w:left w:val="nil"/>
              <w:bottom w:val="nil"/>
              <w:right w:val="nil"/>
            </w:tcBorders>
            <w:shd w:val="clear" w:color="auto" w:fill="auto"/>
            <w:noWrap/>
            <w:vAlign w:val="center"/>
          </w:tcPr>
          <w:p w14:paraId="510587A5">
            <w:pPr>
              <w:keepNext w:val="0"/>
              <w:keepLines w:val="0"/>
              <w:widowControl/>
              <w:suppressLineNumbers w:val="0"/>
              <w:jc w:val="center"/>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&lt; 0.001</w:t>
            </w:r>
          </w:p>
        </w:tc>
      </w:tr>
      <w:tr w14:paraId="435C344E">
        <w:trPr>
          <w:trHeight w:val="304" w:hRule="atLeast"/>
          <w:jc w:val="center"/>
        </w:trPr>
        <w:tc>
          <w:tcPr>
            <w:tcW w:w="0" w:type="auto"/>
            <w:tcBorders>
              <w:top w:val="nil"/>
              <w:left w:val="nil"/>
              <w:bottom w:val="nil"/>
              <w:right w:val="nil"/>
            </w:tcBorders>
            <w:shd w:val="clear" w:color="auto" w:fill="auto"/>
            <w:noWrap/>
            <w:vAlign w:val="center"/>
          </w:tcPr>
          <w:p w14:paraId="7D9CE06B">
            <w:pPr>
              <w:keepNext w:val="0"/>
              <w:keepLines w:val="0"/>
              <w:widowControl/>
              <w:suppressLineNumbers w:val="0"/>
              <w:jc w:val="left"/>
              <w:textAlignment w:val="center"/>
              <w:rPr>
                <w:rFonts w:hint="default" w:ascii="Arial Regular" w:hAnsi="Arial Regular" w:eastAsia="Arial Regular" w:cs="Arial Regular"/>
                <w:b/>
                <w:bCs/>
                <w:i w:val="0"/>
                <w:iCs w:val="0"/>
                <w:color w:val="000000"/>
                <w:sz w:val="20"/>
                <w:szCs w:val="20"/>
                <w:u w:val="none"/>
              </w:rPr>
            </w:pPr>
            <w:r>
              <w:rPr>
                <w:rFonts w:hint="default" w:ascii="Arial Regular" w:hAnsi="Arial Regular" w:eastAsia="Arial Regular" w:cs="Arial Regular"/>
                <w:b/>
                <w:bCs/>
                <w:i w:val="0"/>
                <w:iCs w:val="0"/>
                <w:color w:val="000000"/>
                <w:kern w:val="0"/>
                <w:sz w:val="20"/>
                <w:szCs w:val="20"/>
                <w:u w:val="none"/>
                <w:lang w:val="en-US" w:eastAsia="zh-CN" w:bidi="ar"/>
              </w:rPr>
              <w:t>Maximum_SOFA</w:t>
            </w:r>
          </w:p>
        </w:tc>
        <w:tc>
          <w:tcPr>
            <w:tcW w:w="0" w:type="auto"/>
            <w:tcBorders>
              <w:top w:val="nil"/>
              <w:left w:val="nil"/>
              <w:bottom w:val="nil"/>
              <w:right w:val="nil"/>
            </w:tcBorders>
            <w:shd w:val="clear" w:color="auto" w:fill="auto"/>
            <w:noWrap/>
            <w:vAlign w:val="center"/>
          </w:tcPr>
          <w:p w14:paraId="019DB448">
            <w:pPr>
              <w:keepNext w:val="0"/>
              <w:keepLines w:val="0"/>
              <w:widowControl/>
              <w:suppressLineNumbers w:val="0"/>
              <w:jc w:val="left"/>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7 [5, 10]</w:t>
            </w:r>
          </w:p>
        </w:tc>
        <w:tc>
          <w:tcPr>
            <w:tcW w:w="0" w:type="auto"/>
            <w:tcBorders>
              <w:top w:val="nil"/>
              <w:left w:val="nil"/>
              <w:bottom w:val="nil"/>
              <w:right w:val="nil"/>
            </w:tcBorders>
            <w:shd w:val="clear" w:color="auto" w:fill="auto"/>
            <w:noWrap/>
            <w:vAlign w:val="center"/>
          </w:tcPr>
          <w:p w14:paraId="21581A9E">
            <w:pPr>
              <w:keepNext w:val="0"/>
              <w:keepLines w:val="0"/>
              <w:widowControl/>
              <w:suppressLineNumbers w:val="0"/>
              <w:jc w:val="left"/>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13 [10, 15]</w:t>
            </w:r>
          </w:p>
        </w:tc>
        <w:tc>
          <w:tcPr>
            <w:tcW w:w="0" w:type="auto"/>
            <w:tcBorders>
              <w:top w:val="nil"/>
              <w:left w:val="nil"/>
              <w:bottom w:val="nil"/>
              <w:right w:val="nil"/>
            </w:tcBorders>
            <w:shd w:val="clear" w:color="auto" w:fill="auto"/>
            <w:noWrap/>
            <w:vAlign w:val="center"/>
          </w:tcPr>
          <w:p w14:paraId="1C4B3423">
            <w:pPr>
              <w:keepNext w:val="0"/>
              <w:keepLines w:val="0"/>
              <w:widowControl/>
              <w:suppressLineNumbers w:val="0"/>
              <w:jc w:val="center"/>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&lt; 0.001</w:t>
            </w:r>
          </w:p>
        </w:tc>
      </w:tr>
      <w:tr w14:paraId="2D24992F">
        <w:trPr>
          <w:trHeight w:val="304" w:hRule="atLeast"/>
          <w:jc w:val="center"/>
        </w:trPr>
        <w:tc>
          <w:tcPr>
            <w:tcW w:w="0" w:type="auto"/>
            <w:tcBorders>
              <w:top w:val="nil"/>
              <w:left w:val="nil"/>
              <w:bottom w:val="nil"/>
              <w:right w:val="nil"/>
            </w:tcBorders>
            <w:shd w:val="clear" w:color="auto" w:fill="auto"/>
            <w:noWrap/>
            <w:vAlign w:val="center"/>
          </w:tcPr>
          <w:p w14:paraId="7FD59CA6">
            <w:pPr>
              <w:keepNext w:val="0"/>
              <w:keepLines w:val="0"/>
              <w:widowControl/>
              <w:suppressLineNumbers w:val="0"/>
              <w:jc w:val="left"/>
              <w:textAlignment w:val="center"/>
              <w:rPr>
                <w:rFonts w:hint="default" w:ascii="Arial Regular" w:hAnsi="Arial Regular" w:eastAsia="Arial Regular" w:cs="Arial Regular"/>
                <w:b/>
                <w:bCs/>
                <w:i w:val="0"/>
                <w:iCs w:val="0"/>
                <w:color w:val="000000"/>
                <w:sz w:val="20"/>
                <w:szCs w:val="20"/>
                <w:u w:val="none"/>
              </w:rPr>
            </w:pPr>
            <w:r>
              <w:rPr>
                <w:rFonts w:hint="default" w:ascii="Arial Regular" w:hAnsi="Arial Regular" w:eastAsia="Arial Regular" w:cs="Arial Regular"/>
                <w:b/>
                <w:bCs/>
                <w:i w:val="0"/>
                <w:iCs w:val="0"/>
                <w:color w:val="000000"/>
                <w:kern w:val="0"/>
                <w:sz w:val="20"/>
                <w:szCs w:val="20"/>
                <w:u w:val="none"/>
                <w:lang w:val="en-US" w:eastAsia="zh-CN" w:bidi="ar"/>
              </w:rPr>
              <w:t>Vasopressor Used, n (%)</w:t>
            </w:r>
          </w:p>
        </w:tc>
        <w:tc>
          <w:tcPr>
            <w:tcW w:w="0" w:type="auto"/>
            <w:tcBorders>
              <w:top w:val="nil"/>
              <w:left w:val="nil"/>
              <w:bottom w:val="nil"/>
              <w:right w:val="nil"/>
            </w:tcBorders>
            <w:shd w:val="clear" w:color="auto" w:fill="auto"/>
            <w:noWrap/>
            <w:vAlign w:val="center"/>
          </w:tcPr>
          <w:p w14:paraId="084E6A55">
            <w:pPr>
              <w:keepNext w:val="0"/>
              <w:keepLines w:val="0"/>
              <w:widowControl/>
              <w:suppressLineNumbers w:val="0"/>
              <w:jc w:val="left"/>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3427 (28.1%)</w:t>
            </w:r>
          </w:p>
        </w:tc>
        <w:tc>
          <w:tcPr>
            <w:tcW w:w="0" w:type="auto"/>
            <w:tcBorders>
              <w:top w:val="nil"/>
              <w:left w:val="nil"/>
              <w:bottom w:val="nil"/>
              <w:right w:val="nil"/>
            </w:tcBorders>
            <w:shd w:val="clear" w:color="auto" w:fill="auto"/>
            <w:noWrap/>
            <w:vAlign w:val="center"/>
          </w:tcPr>
          <w:p w14:paraId="06B3B85F">
            <w:pPr>
              <w:keepNext w:val="0"/>
              <w:keepLines w:val="0"/>
              <w:widowControl/>
              <w:suppressLineNumbers w:val="0"/>
              <w:jc w:val="left"/>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594 (60.7%)</w:t>
            </w:r>
          </w:p>
        </w:tc>
        <w:tc>
          <w:tcPr>
            <w:tcW w:w="0" w:type="auto"/>
            <w:tcBorders>
              <w:top w:val="nil"/>
              <w:left w:val="nil"/>
              <w:bottom w:val="nil"/>
              <w:right w:val="nil"/>
            </w:tcBorders>
            <w:shd w:val="clear" w:color="auto" w:fill="auto"/>
            <w:noWrap/>
            <w:vAlign w:val="center"/>
          </w:tcPr>
          <w:p w14:paraId="03F7B2E1">
            <w:pPr>
              <w:keepNext w:val="0"/>
              <w:keepLines w:val="0"/>
              <w:widowControl/>
              <w:suppressLineNumbers w:val="0"/>
              <w:jc w:val="center"/>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&lt; 0.001</w:t>
            </w:r>
          </w:p>
        </w:tc>
      </w:tr>
      <w:tr w14:paraId="136B8E71">
        <w:trPr>
          <w:trHeight w:val="304" w:hRule="atLeast"/>
          <w:jc w:val="center"/>
        </w:trPr>
        <w:tc>
          <w:tcPr>
            <w:tcW w:w="0" w:type="auto"/>
            <w:tcBorders>
              <w:top w:val="nil"/>
              <w:left w:val="nil"/>
              <w:bottom w:val="nil"/>
              <w:right w:val="nil"/>
            </w:tcBorders>
            <w:shd w:val="clear" w:color="auto" w:fill="auto"/>
            <w:noWrap/>
            <w:vAlign w:val="center"/>
          </w:tcPr>
          <w:p w14:paraId="3FDB4C48">
            <w:pPr>
              <w:keepNext w:val="0"/>
              <w:keepLines w:val="0"/>
              <w:widowControl/>
              <w:suppressLineNumbers w:val="0"/>
              <w:jc w:val="left"/>
              <w:textAlignment w:val="center"/>
              <w:rPr>
                <w:rFonts w:hint="default" w:ascii="Arial Regular" w:hAnsi="Arial Regular" w:eastAsia="Arial Regular" w:cs="Arial Regular"/>
                <w:b/>
                <w:bCs/>
                <w:i w:val="0"/>
                <w:iCs w:val="0"/>
                <w:color w:val="000000"/>
                <w:sz w:val="20"/>
                <w:szCs w:val="20"/>
                <w:u w:val="none"/>
              </w:rPr>
            </w:pPr>
            <w:r>
              <w:rPr>
                <w:rFonts w:hint="default" w:ascii="Arial Regular" w:hAnsi="Arial Regular" w:eastAsia="Arial Regular" w:cs="Arial Regular"/>
                <w:b/>
                <w:bCs/>
                <w:i w:val="0"/>
                <w:iCs w:val="0"/>
                <w:color w:val="000000"/>
                <w:kern w:val="0"/>
                <w:sz w:val="20"/>
                <w:szCs w:val="20"/>
                <w:u w:val="none"/>
                <w:lang w:val="en-US" w:eastAsia="zh-CN" w:bidi="ar"/>
              </w:rPr>
              <w:t>Positive Balance, n (%)</w:t>
            </w:r>
          </w:p>
        </w:tc>
        <w:tc>
          <w:tcPr>
            <w:tcW w:w="0" w:type="auto"/>
            <w:tcBorders>
              <w:top w:val="nil"/>
              <w:left w:val="nil"/>
              <w:bottom w:val="nil"/>
              <w:right w:val="nil"/>
            </w:tcBorders>
            <w:shd w:val="clear" w:color="auto" w:fill="auto"/>
            <w:noWrap/>
            <w:vAlign w:val="center"/>
          </w:tcPr>
          <w:p w14:paraId="56E3B143">
            <w:pPr>
              <w:keepNext w:val="0"/>
              <w:keepLines w:val="0"/>
              <w:widowControl/>
              <w:suppressLineNumbers w:val="0"/>
              <w:jc w:val="left"/>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5223 (42.8%)</w:t>
            </w:r>
          </w:p>
        </w:tc>
        <w:tc>
          <w:tcPr>
            <w:tcW w:w="0" w:type="auto"/>
            <w:tcBorders>
              <w:top w:val="nil"/>
              <w:left w:val="nil"/>
              <w:bottom w:val="nil"/>
              <w:right w:val="nil"/>
            </w:tcBorders>
            <w:shd w:val="clear" w:color="auto" w:fill="auto"/>
            <w:noWrap/>
            <w:vAlign w:val="center"/>
          </w:tcPr>
          <w:p w14:paraId="44E2699B">
            <w:pPr>
              <w:keepNext w:val="0"/>
              <w:keepLines w:val="0"/>
              <w:widowControl/>
              <w:suppressLineNumbers w:val="0"/>
              <w:jc w:val="left"/>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476 (48.7%)</w:t>
            </w:r>
          </w:p>
        </w:tc>
        <w:tc>
          <w:tcPr>
            <w:tcW w:w="0" w:type="auto"/>
            <w:tcBorders>
              <w:top w:val="nil"/>
              <w:left w:val="nil"/>
              <w:bottom w:val="nil"/>
              <w:right w:val="nil"/>
            </w:tcBorders>
            <w:shd w:val="clear" w:color="auto" w:fill="auto"/>
            <w:noWrap/>
            <w:vAlign w:val="center"/>
          </w:tcPr>
          <w:p w14:paraId="6D94B565">
            <w:pPr>
              <w:keepNext w:val="0"/>
              <w:keepLines w:val="0"/>
              <w:widowControl/>
              <w:suppressLineNumbers w:val="0"/>
              <w:jc w:val="center"/>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&lt; 0.001</w:t>
            </w:r>
          </w:p>
        </w:tc>
      </w:tr>
      <w:tr w14:paraId="6938AE0E">
        <w:trPr>
          <w:trHeight w:val="304" w:hRule="atLeast"/>
          <w:jc w:val="center"/>
        </w:trPr>
        <w:tc>
          <w:tcPr>
            <w:tcW w:w="0" w:type="auto"/>
            <w:tcBorders>
              <w:top w:val="nil"/>
              <w:left w:val="nil"/>
              <w:bottom w:val="nil"/>
              <w:right w:val="nil"/>
            </w:tcBorders>
            <w:shd w:val="clear" w:color="auto" w:fill="auto"/>
            <w:noWrap/>
            <w:vAlign w:val="center"/>
          </w:tcPr>
          <w:p w14:paraId="0BAE6703">
            <w:pPr>
              <w:keepNext w:val="0"/>
              <w:keepLines w:val="0"/>
              <w:widowControl/>
              <w:suppressLineNumbers w:val="0"/>
              <w:jc w:val="left"/>
              <w:textAlignment w:val="center"/>
              <w:rPr>
                <w:rFonts w:hint="default" w:ascii="Arial Regular" w:hAnsi="Arial Regular" w:eastAsia="Arial Regular" w:cs="Arial Regular"/>
                <w:b/>
                <w:bCs/>
                <w:i w:val="0"/>
                <w:iCs w:val="0"/>
                <w:color w:val="000000"/>
                <w:sz w:val="20"/>
                <w:szCs w:val="20"/>
                <w:u w:val="none"/>
              </w:rPr>
            </w:pPr>
            <w:r>
              <w:rPr>
                <w:rFonts w:hint="default" w:ascii="Arial Regular" w:hAnsi="Arial Regular" w:eastAsia="Arial Regular" w:cs="Arial Regular"/>
                <w:b/>
                <w:bCs/>
                <w:i w:val="0"/>
                <w:iCs w:val="0"/>
                <w:color w:val="000000"/>
                <w:kern w:val="0"/>
                <w:sz w:val="20"/>
                <w:szCs w:val="20"/>
                <w:u w:val="none"/>
                <w:lang w:val="en-US" w:eastAsia="zh-CN" w:bidi="ar"/>
              </w:rPr>
              <w:t>Negative Balance, n (%)</w:t>
            </w:r>
          </w:p>
        </w:tc>
        <w:tc>
          <w:tcPr>
            <w:tcW w:w="0" w:type="auto"/>
            <w:tcBorders>
              <w:top w:val="nil"/>
              <w:left w:val="nil"/>
              <w:bottom w:val="nil"/>
              <w:right w:val="nil"/>
            </w:tcBorders>
            <w:shd w:val="clear" w:color="auto" w:fill="auto"/>
            <w:noWrap/>
            <w:vAlign w:val="center"/>
          </w:tcPr>
          <w:p w14:paraId="1DBFE660">
            <w:pPr>
              <w:keepNext w:val="0"/>
              <w:keepLines w:val="0"/>
              <w:widowControl/>
              <w:suppressLineNumbers w:val="0"/>
              <w:jc w:val="left"/>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6780 (55.6%)</w:t>
            </w:r>
          </w:p>
        </w:tc>
        <w:tc>
          <w:tcPr>
            <w:tcW w:w="0" w:type="auto"/>
            <w:tcBorders>
              <w:top w:val="nil"/>
              <w:left w:val="nil"/>
              <w:bottom w:val="nil"/>
              <w:right w:val="nil"/>
            </w:tcBorders>
            <w:shd w:val="clear" w:color="auto" w:fill="auto"/>
            <w:noWrap/>
            <w:vAlign w:val="center"/>
          </w:tcPr>
          <w:p w14:paraId="51FCCEE6">
            <w:pPr>
              <w:keepNext w:val="0"/>
              <w:keepLines w:val="0"/>
              <w:widowControl/>
              <w:suppressLineNumbers w:val="0"/>
              <w:jc w:val="left"/>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460 (47.0%)</w:t>
            </w:r>
          </w:p>
        </w:tc>
        <w:tc>
          <w:tcPr>
            <w:tcW w:w="0" w:type="auto"/>
            <w:tcBorders>
              <w:top w:val="nil"/>
              <w:left w:val="nil"/>
              <w:bottom w:val="nil"/>
              <w:right w:val="nil"/>
            </w:tcBorders>
            <w:shd w:val="clear" w:color="auto" w:fill="auto"/>
            <w:noWrap/>
            <w:vAlign w:val="center"/>
          </w:tcPr>
          <w:p w14:paraId="55F179E1">
            <w:pPr>
              <w:keepNext w:val="0"/>
              <w:keepLines w:val="0"/>
              <w:widowControl/>
              <w:suppressLineNumbers w:val="0"/>
              <w:jc w:val="center"/>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&lt; 0.001</w:t>
            </w:r>
          </w:p>
        </w:tc>
      </w:tr>
      <w:tr w14:paraId="36951889">
        <w:trPr>
          <w:trHeight w:val="304" w:hRule="atLeast"/>
          <w:jc w:val="center"/>
        </w:trPr>
        <w:tc>
          <w:tcPr>
            <w:tcW w:w="0" w:type="auto"/>
            <w:tcBorders>
              <w:top w:val="nil"/>
              <w:left w:val="nil"/>
              <w:bottom w:val="nil"/>
              <w:right w:val="nil"/>
            </w:tcBorders>
            <w:shd w:val="clear" w:color="auto" w:fill="auto"/>
            <w:noWrap/>
            <w:vAlign w:val="center"/>
          </w:tcPr>
          <w:p w14:paraId="06B1F522">
            <w:pPr>
              <w:keepNext w:val="0"/>
              <w:keepLines w:val="0"/>
              <w:widowControl/>
              <w:suppressLineNumbers w:val="0"/>
              <w:jc w:val="left"/>
              <w:textAlignment w:val="center"/>
              <w:rPr>
                <w:rFonts w:hint="default" w:ascii="Arial Regular" w:hAnsi="Arial Regular" w:eastAsia="Arial Regular" w:cs="Arial Regular"/>
                <w:b/>
                <w:bCs/>
                <w:i w:val="0"/>
                <w:iCs w:val="0"/>
                <w:color w:val="000000"/>
                <w:sz w:val="20"/>
                <w:szCs w:val="20"/>
                <w:u w:val="none"/>
              </w:rPr>
            </w:pPr>
            <w:r>
              <w:rPr>
                <w:rFonts w:hint="default" w:ascii="Arial Regular" w:hAnsi="Arial Regular" w:eastAsia="Arial Regular" w:cs="Arial Regular"/>
                <w:b/>
                <w:bCs/>
                <w:i w:val="0"/>
                <w:iCs w:val="0"/>
                <w:color w:val="000000"/>
                <w:kern w:val="0"/>
                <w:sz w:val="20"/>
                <w:szCs w:val="20"/>
                <w:u w:val="none"/>
                <w:lang w:val="en-US" w:eastAsia="zh-CN" w:bidi="ar"/>
              </w:rPr>
              <w:t>Blood Product Transfusion, n (%)</w:t>
            </w:r>
          </w:p>
        </w:tc>
        <w:tc>
          <w:tcPr>
            <w:tcW w:w="0" w:type="auto"/>
            <w:tcBorders>
              <w:top w:val="nil"/>
              <w:left w:val="nil"/>
              <w:bottom w:val="nil"/>
              <w:right w:val="nil"/>
            </w:tcBorders>
            <w:shd w:val="clear" w:color="auto" w:fill="auto"/>
            <w:noWrap/>
            <w:vAlign w:val="center"/>
          </w:tcPr>
          <w:p w14:paraId="07BE3833">
            <w:pPr>
              <w:keepNext w:val="0"/>
              <w:keepLines w:val="0"/>
              <w:widowControl/>
              <w:suppressLineNumbers w:val="0"/>
              <w:jc w:val="left"/>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1711 (14.0%)</w:t>
            </w:r>
          </w:p>
        </w:tc>
        <w:tc>
          <w:tcPr>
            <w:tcW w:w="0" w:type="auto"/>
            <w:tcBorders>
              <w:top w:val="nil"/>
              <w:left w:val="nil"/>
              <w:bottom w:val="nil"/>
              <w:right w:val="nil"/>
            </w:tcBorders>
            <w:shd w:val="clear" w:color="auto" w:fill="auto"/>
            <w:noWrap/>
            <w:vAlign w:val="center"/>
          </w:tcPr>
          <w:p w14:paraId="24529B51">
            <w:pPr>
              <w:keepNext w:val="0"/>
              <w:keepLines w:val="0"/>
              <w:widowControl/>
              <w:suppressLineNumbers w:val="0"/>
              <w:jc w:val="left"/>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180 (18.4%)</w:t>
            </w:r>
          </w:p>
        </w:tc>
        <w:tc>
          <w:tcPr>
            <w:tcW w:w="0" w:type="auto"/>
            <w:tcBorders>
              <w:top w:val="nil"/>
              <w:left w:val="nil"/>
              <w:bottom w:val="nil"/>
              <w:right w:val="nil"/>
            </w:tcBorders>
            <w:shd w:val="clear" w:color="auto" w:fill="auto"/>
            <w:noWrap/>
            <w:vAlign w:val="center"/>
          </w:tcPr>
          <w:p w14:paraId="66965189">
            <w:pPr>
              <w:keepNext w:val="0"/>
              <w:keepLines w:val="0"/>
              <w:widowControl/>
              <w:suppressLineNumbers w:val="0"/>
              <w:jc w:val="center"/>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&lt; 0.001</w:t>
            </w:r>
          </w:p>
        </w:tc>
      </w:tr>
      <w:tr w14:paraId="3ABC4572">
        <w:trPr>
          <w:trHeight w:val="304" w:hRule="atLeast"/>
          <w:jc w:val="center"/>
        </w:trPr>
        <w:tc>
          <w:tcPr>
            <w:tcW w:w="0" w:type="auto"/>
            <w:tcBorders>
              <w:top w:val="nil"/>
              <w:left w:val="nil"/>
              <w:bottom w:val="nil"/>
              <w:right w:val="nil"/>
            </w:tcBorders>
            <w:shd w:val="clear" w:color="auto" w:fill="auto"/>
            <w:noWrap/>
            <w:vAlign w:val="center"/>
          </w:tcPr>
          <w:p w14:paraId="50DECA59">
            <w:pPr>
              <w:keepNext w:val="0"/>
              <w:keepLines w:val="0"/>
              <w:widowControl/>
              <w:suppressLineNumbers w:val="0"/>
              <w:jc w:val="left"/>
              <w:textAlignment w:val="center"/>
              <w:rPr>
                <w:rFonts w:hint="default" w:ascii="Arial Regular" w:hAnsi="Arial Regular" w:eastAsia="Arial Regular" w:cs="Arial Regular"/>
                <w:b/>
                <w:bCs/>
                <w:i w:val="0"/>
                <w:iCs w:val="0"/>
                <w:color w:val="000000"/>
                <w:sz w:val="20"/>
                <w:szCs w:val="20"/>
                <w:u w:val="none"/>
              </w:rPr>
            </w:pPr>
            <w:r>
              <w:rPr>
                <w:rFonts w:hint="default" w:ascii="Arial Regular" w:hAnsi="Arial Regular" w:eastAsia="Arial Regular" w:cs="Arial Regular"/>
                <w:b/>
                <w:bCs/>
                <w:i w:val="0"/>
                <w:iCs w:val="0"/>
                <w:color w:val="000000"/>
                <w:kern w:val="0"/>
                <w:sz w:val="20"/>
                <w:szCs w:val="20"/>
                <w:u w:val="none"/>
                <w:lang w:val="en-US" w:eastAsia="zh-CN" w:bidi="ar"/>
              </w:rPr>
              <w:t>Hyperkalemia, n (%)</w:t>
            </w:r>
          </w:p>
        </w:tc>
        <w:tc>
          <w:tcPr>
            <w:tcW w:w="0" w:type="auto"/>
            <w:tcBorders>
              <w:top w:val="nil"/>
              <w:left w:val="nil"/>
              <w:bottom w:val="nil"/>
              <w:right w:val="nil"/>
            </w:tcBorders>
            <w:shd w:val="clear" w:color="auto" w:fill="auto"/>
            <w:noWrap/>
            <w:vAlign w:val="center"/>
          </w:tcPr>
          <w:p w14:paraId="6CBFE93D">
            <w:pPr>
              <w:keepNext w:val="0"/>
              <w:keepLines w:val="0"/>
              <w:widowControl/>
              <w:suppressLineNumbers w:val="0"/>
              <w:jc w:val="left"/>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580 (4.8%)</w:t>
            </w:r>
          </w:p>
        </w:tc>
        <w:tc>
          <w:tcPr>
            <w:tcW w:w="0" w:type="auto"/>
            <w:tcBorders>
              <w:top w:val="nil"/>
              <w:left w:val="nil"/>
              <w:bottom w:val="nil"/>
              <w:right w:val="nil"/>
            </w:tcBorders>
            <w:shd w:val="clear" w:color="auto" w:fill="auto"/>
            <w:noWrap/>
            <w:vAlign w:val="center"/>
          </w:tcPr>
          <w:p w14:paraId="316A7F98">
            <w:pPr>
              <w:keepNext w:val="0"/>
              <w:keepLines w:val="0"/>
              <w:widowControl/>
              <w:suppressLineNumbers w:val="0"/>
              <w:jc w:val="left"/>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198 (20.2%)</w:t>
            </w:r>
          </w:p>
        </w:tc>
        <w:tc>
          <w:tcPr>
            <w:tcW w:w="0" w:type="auto"/>
            <w:tcBorders>
              <w:top w:val="nil"/>
              <w:left w:val="nil"/>
              <w:bottom w:val="nil"/>
              <w:right w:val="nil"/>
            </w:tcBorders>
            <w:shd w:val="clear" w:color="auto" w:fill="auto"/>
            <w:noWrap/>
            <w:vAlign w:val="center"/>
          </w:tcPr>
          <w:p w14:paraId="5F4C2F3D">
            <w:pPr>
              <w:keepNext w:val="0"/>
              <w:keepLines w:val="0"/>
              <w:widowControl/>
              <w:suppressLineNumbers w:val="0"/>
              <w:jc w:val="center"/>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&lt; 0.001</w:t>
            </w:r>
          </w:p>
        </w:tc>
      </w:tr>
      <w:tr w14:paraId="3C87FE40">
        <w:trPr>
          <w:trHeight w:val="304" w:hRule="atLeast"/>
          <w:jc w:val="center"/>
        </w:trPr>
        <w:tc>
          <w:tcPr>
            <w:tcW w:w="0" w:type="auto"/>
            <w:tcBorders>
              <w:top w:val="nil"/>
              <w:left w:val="nil"/>
              <w:bottom w:val="nil"/>
              <w:right w:val="nil"/>
            </w:tcBorders>
            <w:shd w:val="clear" w:color="auto" w:fill="auto"/>
            <w:noWrap/>
            <w:vAlign w:val="center"/>
          </w:tcPr>
          <w:p w14:paraId="57EDD403">
            <w:pPr>
              <w:keepNext w:val="0"/>
              <w:keepLines w:val="0"/>
              <w:widowControl/>
              <w:suppressLineNumbers w:val="0"/>
              <w:jc w:val="left"/>
              <w:textAlignment w:val="center"/>
              <w:rPr>
                <w:rFonts w:hint="default" w:ascii="Arial Regular" w:hAnsi="Arial Regular" w:eastAsia="Arial Regular" w:cs="Arial Regular"/>
                <w:b/>
                <w:bCs/>
                <w:i w:val="0"/>
                <w:iCs w:val="0"/>
                <w:color w:val="000000"/>
                <w:sz w:val="20"/>
                <w:szCs w:val="20"/>
                <w:u w:val="none"/>
              </w:rPr>
            </w:pPr>
            <w:r>
              <w:rPr>
                <w:rFonts w:hint="default" w:ascii="Arial Regular" w:hAnsi="Arial Regular" w:eastAsia="Arial Regular" w:cs="Arial Regular"/>
                <w:b/>
                <w:bCs/>
                <w:i w:val="0"/>
                <w:iCs w:val="0"/>
                <w:color w:val="000000"/>
                <w:kern w:val="0"/>
                <w:sz w:val="20"/>
                <w:szCs w:val="20"/>
                <w:u w:val="none"/>
                <w:lang w:val="en-US" w:eastAsia="zh-CN" w:bidi="ar"/>
              </w:rPr>
              <w:t>Hyperthermia, n (%)</w:t>
            </w:r>
          </w:p>
        </w:tc>
        <w:tc>
          <w:tcPr>
            <w:tcW w:w="0" w:type="auto"/>
            <w:tcBorders>
              <w:top w:val="nil"/>
              <w:left w:val="nil"/>
              <w:bottom w:val="nil"/>
              <w:right w:val="nil"/>
            </w:tcBorders>
            <w:shd w:val="clear" w:color="auto" w:fill="auto"/>
            <w:noWrap/>
            <w:vAlign w:val="center"/>
          </w:tcPr>
          <w:p w14:paraId="7EDF712D">
            <w:pPr>
              <w:keepNext w:val="0"/>
              <w:keepLines w:val="0"/>
              <w:widowControl/>
              <w:suppressLineNumbers w:val="0"/>
              <w:jc w:val="left"/>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1251 (10.3%)</w:t>
            </w:r>
          </w:p>
        </w:tc>
        <w:tc>
          <w:tcPr>
            <w:tcW w:w="0" w:type="auto"/>
            <w:tcBorders>
              <w:top w:val="nil"/>
              <w:left w:val="nil"/>
              <w:bottom w:val="nil"/>
              <w:right w:val="nil"/>
            </w:tcBorders>
            <w:shd w:val="clear" w:color="auto" w:fill="auto"/>
            <w:noWrap/>
            <w:vAlign w:val="center"/>
          </w:tcPr>
          <w:p w14:paraId="570CBEC6">
            <w:pPr>
              <w:keepNext w:val="0"/>
              <w:keepLines w:val="0"/>
              <w:widowControl/>
              <w:suppressLineNumbers w:val="0"/>
              <w:jc w:val="left"/>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243 (24.8%)</w:t>
            </w:r>
          </w:p>
        </w:tc>
        <w:tc>
          <w:tcPr>
            <w:tcW w:w="0" w:type="auto"/>
            <w:tcBorders>
              <w:top w:val="nil"/>
              <w:left w:val="nil"/>
              <w:bottom w:val="nil"/>
              <w:right w:val="nil"/>
            </w:tcBorders>
            <w:shd w:val="clear" w:color="auto" w:fill="auto"/>
            <w:noWrap/>
            <w:vAlign w:val="center"/>
          </w:tcPr>
          <w:p w14:paraId="4EBD9ECE">
            <w:pPr>
              <w:keepNext w:val="0"/>
              <w:keepLines w:val="0"/>
              <w:widowControl/>
              <w:suppressLineNumbers w:val="0"/>
              <w:jc w:val="center"/>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&lt; 0.001</w:t>
            </w:r>
          </w:p>
        </w:tc>
      </w:tr>
      <w:tr w14:paraId="42C76939">
        <w:trPr>
          <w:trHeight w:val="304" w:hRule="atLeast"/>
          <w:jc w:val="center"/>
        </w:trPr>
        <w:tc>
          <w:tcPr>
            <w:tcW w:w="0" w:type="auto"/>
            <w:tcBorders>
              <w:top w:val="nil"/>
              <w:left w:val="nil"/>
              <w:bottom w:val="nil"/>
              <w:right w:val="nil"/>
            </w:tcBorders>
            <w:shd w:val="clear" w:color="auto" w:fill="auto"/>
            <w:noWrap/>
            <w:vAlign w:val="center"/>
          </w:tcPr>
          <w:p w14:paraId="7540F69A">
            <w:pPr>
              <w:keepNext w:val="0"/>
              <w:keepLines w:val="0"/>
              <w:widowControl/>
              <w:suppressLineNumbers w:val="0"/>
              <w:jc w:val="left"/>
              <w:textAlignment w:val="center"/>
              <w:rPr>
                <w:rFonts w:hint="default" w:ascii="Arial Regular" w:hAnsi="Arial Regular" w:eastAsia="Arial Regular" w:cs="Arial Regular"/>
                <w:b/>
                <w:bCs/>
                <w:i w:val="0"/>
                <w:iCs w:val="0"/>
                <w:color w:val="000000"/>
                <w:sz w:val="20"/>
                <w:szCs w:val="20"/>
                <w:u w:val="none"/>
              </w:rPr>
            </w:pPr>
            <w:r>
              <w:rPr>
                <w:rFonts w:hint="default" w:ascii="Arial Regular" w:hAnsi="Arial Regular" w:eastAsia="Arial Regular" w:cs="Arial Regular"/>
                <w:b/>
                <w:bCs/>
                <w:i w:val="0"/>
                <w:iCs w:val="0"/>
                <w:color w:val="000000"/>
                <w:kern w:val="0"/>
                <w:sz w:val="20"/>
                <w:szCs w:val="20"/>
                <w:u w:val="none"/>
                <w:lang w:val="en-US" w:eastAsia="zh-CN" w:bidi="ar"/>
              </w:rPr>
              <w:t>Fever, n (%)</w:t>
            </w:r>
          </w:p>
        </w:tc>
        <w:tc>
          <w:tcPr>
            <w:tcW w:w="0" w:type="auto"/>
            <w:tcBorders>
              <w:top w:val="nil"/>
              <w:left w:val="nil"/>
              <w:bottom w:val="nil"/>
              <w:right w:val="nil"/>
            </w:tcBorders>
            <w:shd w:val="clear" w:color="auto" w:fill="auto"/>
            <w:noWrap/>
            <w:vAlign w:val="center"/>
          </w:tcPr>
          <w:p w14:paraId="47340861">
            <w:pPr>
              <w:keepNext w:val="0"/>
              <w:keepLines w:val="0"/>
              <w:widowControl/>
              <w:suppressLineNumbers w:val="0"/>
              <w:jc w:val="left"/>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8862 (72.6%)</w:t>
            </w:r>
          </w:p>
        </w:tc>
        <w:tc>
          <w:tcPr>
            <w:tcW w:w="0" w:type="auto"/>
            <w:tcBorders>
              <w:top w:val="nil"/>
              <w:left w:val="nil"/>
              <w:bottom w:val="nil"/>
              <w:right w:val="nil"/>
            </w:tcBorders>
            <w:shd w:val="clear" w:color="auto" w:fill="auto"/>
            <w:noWrap/>
            <w:vAlign w:val="center"/>
          </w:tcPr>
          <w:p w14:paraId="6439D15E">
            <w:pPr>
              <w:keepNext w:val="0"/>
              <w:keepLines w:val="0"/>
              <w:widowControl/>
              <w:suppressLineNumbers w:val="0"/>
              <w:jc w:val="left"/>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684 (69.9%)</w:t>
            </w:r>
          </w:p>
        </w:tc>
        <w:tc>
          <w:tcPr>
            <w:tcW w:w="0" w:type="auto"/>
            <w:tcBorders>
              <w:top w:val="nil"/>
              <w:left w:val="nil"/>
              <w:bottom w:val="nil"/>
              <w:right w:val="nil"/>
            </w:tcBorders>
            <w:shd w:val="clear" w:color="auto" w:fill="auto"/>
            <w:noWrap/>
            <w:vAlign w:val="center"/>
          </w:tcPr>
          <w:p w14:paraId="24EFFED4">
            <w:pPr>
              <w:keepNext w:val="0"/>
              <w:keepLines w:val="0"/>
              <w:widowControl/>
              <w:suppressLineNumbers w:val="0"/>
              <w:jc w:val="center"/>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0.076</w:t>
            </w:r>
          </w:p>
        </w:tc>
      </w:tr>
      <w:tr w14:paraId="4C6852C6">
        <w:trPr>
          <w:trHeight w:val="304" w:hRule="atLeast"/>
          <w:jc w:val="center"/>
        </w:trPr>
        <w:tc>
          <w:tcPr>
            <w:tcW w:w="0" w:type="auto"/>
            <w:tcBorders>
              <w:top w:val="nil"/>
              <w:left w:val="nil"/>
              <w:bottom w:val="nil"/>
              <w:right w:val="nil"/>
            </w:tcBorders>
            <w:shd w:val="clear" w:color="auto" w:fill="auto"/>
            <w:noWrap/>
            <w:vAlign w:val="center"/>
          </w:tcPr>
          <w:p w14:paraId="444C3931">
            <w:pPr>
              <w:keepNext w:val="0"/>
              <w:keepLines w:val="0"/>
              <w:widowControl/>
              <w:suppressLineNumbers w:val="0"/>
              <w:jc w:val="left"/>
              <w:textAlignment w:val="center"/>
              <w:rPr>
                <w:rFonts w:hint="default" w:ascii="Arial Regular" w:hAnsi="Arial Regular" w:eastAsia="Arial Regular" w:cs="Arial Regular"/>
                <w:b/>
                <w:bCs/>
                <w:i w:val="0"/>
                <w:iCs w:val="0"/>
                <w:color w:val="000000"/>
                <w:sz w:val="20"/>
                <w:szCs w:val="20"/>
                <w:u w:val="none"/>
              </w:rPr>
            </w:pPr>
            <w:r>
              <w:rPr>
                <w:rFonts w:hint="default" w:ascii="Arial Regular" w:hAnsi="Arial Regular" w:eastAsia="Arial Regular" w:cs="Arial Regular"/>
                <w:b/>
                <w:bCs/>
                <w:i w:val="0"/>
                <w:iCs w:val="0"/>
                <w:color w:val="000000"/>
                <w:kern w:val="0"/>
                <w:sz w:val="20"/>
                <w:szCs w:val="20"/>
                <w:u w:val="none"/>
                <w:lang w:val="en-US" w:eastAsia="zh-CN" w:bidi="ar"/>
              </w:rPr>
              <w:t>Mean_MAP, (mmHg)</w:t>
            </w:r>
          </w:p>
        </w:tc>
        <w:tc>
          <w:tcPr>
            <w:tcW w:w="0" w:type="auto"/>
            <w:tcBorders>
              <w:top w:val="nil"/>
              <w:left w:val="nil"/>
              <w:bottom w:val="nil"/>
              <w:right w:val="nil"/>
            </w:tcBorders>
            <w:shd w:val="clear" w:color="auto" w:fill="auto"/>
            <w:noWrap/>
            <w:vAlign w:val="center"/>
          </w:tcPr>
          <w:p w14:paraId="4629802E">
            <w:pPr>
              <w:keepNext w:val="0"/>
              <w:keepLines w:val="0"/>
              <w:widowControl/>
              <w:suppressLineNumbers w:val="0"/>
              <w:jc w:val="left"/>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79 [73, 87]</w:t>
            </w:r>
          </w:p>
        </w:tc>
        <w:tc>
          <w:tcPr>
            <w:tcW w:w="0" w:type="auto"/>
            <w:tcBorders>
              <w:top w:val="nil"/>
              <w:left w:val="nil"/>
              <w:bottom w:val="nil"/>
              <w:right w:val="nil"/>
            </w:tcBorders>
            <w:shd w:val="clear" w:color="auto" w:fill="auto"/>
            <w:noWrap/>
            <w:vAlign w:val="center"/>
          </w:tcPr>
          <w:p w14:paraId="0AFBF11C">
            <w:pPr>
              <w:keepNext w:val="0"/>
              <w:keepLines w:val="0"/>
              <w:widowControl/>
              <w:suppressLineNumbers w:val="0"/>
              <w:jc w:val="left"/>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75 [68, 83]</w:t>
            </w:r>
          </w:p>
        </w:tc>
        <w:tc>
          <w:tcPr>
            <w:tcW w:w="0" w:type="auto"/>
            <w:tcBorders>
              <w:top w:val="nil"/>
              <w:left w:val="nil"/>
              <w:bottom w:val="nil"/>
              <w:right w:val="nil"/>
            </w:tcBorders>
            <w:shd w:val="clear" w:color="auto" w:fill="auto"/>
            <w:noWrap/>
            <w:vAlign w:val="center"/>
          </w:tcPr>
          <w:p w14:paraId="201EE657">
            <w:pPr>
              <w:keepNext w:val="0"/>
              <w:keepLines w:val="0"/>
              <w:widowControl/>
              <w:suppressLineNumbers w:val="0"/>
              <w:jc w:val="center"/>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&lt; 0.001</w:t>
            </w:r>
          </w:p>
        </w:tc>
      </w:tr>
      <w:tr w14:paraId="12A9F3BF">
        <w:trPr>
          <w:trHeight w:val="304" w:hRule="atLeast"/>
          <w:jc w:val="center"/>
        </w:trPr>
        <w:tc>
          <w:tcPr>
            <w:tcW w:w="0" w:type="auto"/>
            <w:tcBorders>
              <w:top w:val="nil"/>
              <w:left w:val="nil"/>
              <w:bottom w:val="nil"/>
              <w:right w:val="nil"/>
            </w:tcBorders>
            <w:shd w:val="clear" w:color="auto" w:fill="auto"/>
            <w:noWrap/>
            <w:vAlign w:val="center"/>
          </w:tcPr>
          <w:p w14:paraId="302798D0">
            <w:pPr>
              <w:keepNext w:val="0"/>
              <w:keepLines w:val="0"/>
              <w:widowControl/>
              <w:suppressLineNumbers w:val="0"/>
              <w:jc w:val="left"/>
              <w:textAlignment w:val="center"/>
              <w:rPr>
                <w:rFonts w:hint="default" w:ascii="Arial Regular" w:hAnsi="Arial Regular" w:eastAsia="Arial Regular" w:cs="Arial Regular"/>
                <w:b/>
                <w:bCs/>
                <w:i w:val="0"/>
                <w:iCs w:val="0"/>
                <w:color w:val="000000"/>
                <w:sz w:val="20"/>
                <w:szCs w:val="20"/>
                <w:u w:val="none"/>
              </w:rPr>
            </w:pPr>
            <w:r>
              <w:rPr>
                <w:rFonts w:hint="default" w:ascii="Arial Regular" w:hAnsi="Arial Regular" w:eastAsia="Arial Regular" w:cs="Arial Regular"/>
                <w:b/>
                <w:bCs/>
                <w:i w:val="0"/>
                <w:iCs w:val="0"/>
                <w:color w:val="000000"/>
                <w:kern w:val="0"/>
                <w:sz w:val="20"/>
                <w:szCs w:val="20"/>
                <w:u w:val="none"/>
                <w:lang w:val="en-US" w:eastAsia="zh-CN" w:bidi="ar"/>
              </w:rPr>
              <w:t>Minimum_MAP, (mmHg)</w:t>
            </w:r>
          </w:p>
        </w:tc>
        <w:tc>
          <w:tcPr>
            <w:tcW w:w="0" w:type="auto"/>
            <w:tcBorders>
              <w:top w:val="nil"/>
              <w:left w:val="nil"/>
              <w:bottom w:val="nil"/>
              <w:right w:val="nil"/>
            </w:tcBorders>
            <w:shd w:val="clear" w:color="auto" w:fill="auto"/>
            <w:noWrap/>
            <w:vAlign w:val="center"/>
          </w:tcPr>
          <w:p w14:paraId="4EC7B5CB">
            <w:pPr>
              <w:keepNext w:val="0"/>
              <w:keepLines w:val="0"/>
              <w:widowControl/>
              <w:suppressLineNumbers w:val="0"/>
              <w:jc w:val="left"/>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60 [54, 68]</w:t>
            </w:r>
          </w:p>
        </w:tc>
        <w:tc>
          <w:tcPr>
            <w:tcW w:w="0" w:type="auto"/>
            <w:tcBorders>
              <w:top w:val="nil"/>
              <w:left w:val="nil"/>
              <w:bottom w:val="nil"/>
              <w:right w:val="nil"/>
            </w:tcBorders>
            <w:shd w:val="clear" w:color="auto" w:fill="auto"/>
            <w:noWrap/>
            <w:vAlign w:val="center"/>
          </w:tcPr>
          <w:p w14:paraId="691B01FF">
            <w:pPr>
              <w:keepNext w:val="0"/>
              <w:keepLines w:val="0"/>
              <w:widowControl/>
              <w:suppressLineNumbers w:val="0"/>
              <w:jc w:val="left"/>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49 [49, 58]</w:t>
            </w:r>
          </w:p>
        </w:tc>
        <w:tc>
          <w:tcPr>
            <w:tcW w:w="0" w:type="auto"/>
            <w:tcBorders>
              <w:top w:val="nil"/>
              <w:left w:val="nil"/>
              <w:bottom w:val="nil"/>
              <w:right w:val="nil"/>
            </w:tcBorders>
            <w:shd w:val="clear" w:color="auto" w:fill="auto"/>
            <w:noWrap/>
            <w:vAlign w:val="center"/>
          </w:tcPr>
          <w:p w14:paraId="68DA07A2">
            <w:pPr>
              <w:keepNext w:val="0"/>
              <w:keepLines w:val="0"/>
              <w:widowControl/>
              <w:suppressLineNumbers w:val="0"/>
              <w:jc w:val="center"/>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&lt; 0.001</w:t>
            </w:r>
          </w:p>
        </w:tc>
      </w:tr>
      <w:tr w14:paraId="54F9425B">
        <w:trPr>
          <w:trHeight w:val="304" w:hRule="atLeast"/>
          <w:jc w:val="center"/>
        </w:trPr>
        <w:tc>
          <w:tcPr>
            <w:tcW w:w="0" w:type="auto"/>
            <w:tcBorders>
              <w:top w:val="nil"/>
              <w:left w:val="nil"/>
              <w:bottom w:val="nil"/>
              <w:right w:val="nil"/>
            </w:tcBorders>
            <w:shd w:val="clear" w:color="auto" w:fill="auto"/>
            <w:noWrap/>
            <w:vAlign w:val="center"/>
          </w:tcPr>
          <w:p w14:paraId="1CE107D4">
            <w:pPr>
              <w:keepNext w:val="0"/>
              <w:keepLines w:val="0"/>
              <w:widowControl/>
              <w:suppressLineNumbers w:val="0"/>
              <w:jc w:val="left"/>
              <w:textAlignment w:val="center"/>
              <w:rPr>
                <w:rFonts w:hint="default" w:ascii="Arial Regular" w:hAnsi="Arial Regular" w:eastAsia="Arial Regular" w:cs="Arial Regular"/>
                <w:b/>
                <w:bCs/>
                <w:i w:val="0"/>
                <w:iCs w:val="0"/>
                <w:color w:val="000000"/>
                <w:sz w:val="20"/>
                <w:szCs w:val="20"/>
                <w:u w:val="none"/>
              </w:rPr>
            </w:pPr>
            <w:r>
              <w:rPr>
                <w:rFonts w:hint="default" w:ascii="Arial Regular" w:hAnsi="Arial Regular" w:eastAsia="Arial Regular" w:cs="Arial Regular"/>
                <w:b/>
                <w:bCs/>
                <w:i w:val="0"/>
                <w:iCs w:val="0"/>
                <w:color w:val="000000"/>
                <w:kern w:val="0"/>
                <w:sz w:val="20"/>
                <w:szCs w:val="20"/>
                <w:u w:val="none"/>
                <w:lang w:val="en-US" w:eastAsia="zh-CN" w:bidi="ar"/>
              </w:rPr>
              <w:t>Maximum_MAP, (mmHg)</w:t>
            </w:r>
          </w:p>
        </w:tc>
        <w:tc>
          <w:tcPr>
            <w:tcW w:w="0" w:type="auto"/>
            <w:tcBorders>
              <w:top w:val="nil"/>
              <w:left w:val="nil"/>
              <w:bottom w:val="nil"/>
              <w:right w:val="nil"/>
            </w:tcBorders>
            <w:shd w:val="clear" w:color="auto" w:fill="auto"/>
            <w:noWrap/>
            <w:vAlign w:val="center"/>
          </w:tcPr>
          <w:p w14:paraId="367DCAD8">
            <w:pPr>
              <w:keepNext w:val="0"/>
              <w:keepLines w:val="0"/>
              <w:widowControl/>
              <w:suppressLineNumbers w:val="0"/>
              <w:jc w:val="left"/>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105 [94, 121]</w:t>
            </w:r>
          </w:p>
        </w:tc>
        <w:tc>
          <w:tcPr>
            <w:tcW w:w="0" w:type="auto"/>
            <w:tcBorders>
              <w:top w:val="nil"/>
              <w:left w:val="nil"/>
              <w:bottom w:val="nil"/>
              <w:right w:val="nil"/>
            </w:tcBorders>
            <w:shd w:val="clear" w:color="auto" w:fill="auto"/>
            <w:noWrap/>
            <w:vAlign w:val="center"/>
          </w:tcPr>
          <w:p w14:paraId="0096F833">
            <w:pPr>
              <w:keepNext w:val="0"/>
              <w:keepLines w:val="0"/>
              <w:widowControl/>
              <w:suppressLineNumbers w:val="0"/>
              <w:jc w:val="left"/>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107 [93, 126]</w:t>
            </w:r>
          </w:p>
        </w:tc>
        <w:tc>
          <w:tcPr>
            <w:tcW w:w="0" w:type="auto"/>
            <w:tcBorders>
              <w:top w:val="nil"/>
              <w:left w:val="nil"/>
              <w:bottom w:val="nil"/>
              <w:right w:val="nil"/>
            </w:tcBorders>
            <w:shd w:val="clear" w:color="auto" w:fill="auto"/>
            <w:noWrap/>
            <w:vAlign w:val="center"/>
          </w:tcPr>
          <w:p w14:paraId="665E5B65">
            <w:pPr>
              <w:keepNext w:val="0"/>
              <w:keepLines w:val="0"/>
              <w:widowControl/>
              <w:suppressLineNumbers w:val="0"/>
              <w:jc w:val="center"/>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0.032</w:t>
            </w:r>
          </w:p>
        </w:tc>
      </w:tr>
      <w:tr w14:paraId="401FF018">
        <w:trPr>
          <w:trHeight w:val="304" w:hRule="atLeast"/>
          <w:jc w:val="center"/>
        </w:trPr>
        <w:tc>
          <w:tcPr>
            <w:tcW w:w="0" w:type="auto"/>
            <w:tcBorders>
              <w:top w:val="nil"/>
              <w:left w:val="nil"/>
              <w:bottom w:val="nil"/>
              <w:right w:val="nil"/>
            </w:tcBorders>
            <w:shd w:val="clear" w:color="auto" w:fill="auto"/>
            <w:noWrap/>
            <w:vAlign w:val="center"/>
          </w:tcPr>
          <w:p w14:paraId="503FD3F6">
            <w:pPr>
              <w:keepNext w:val="0"/>
              <w:keepLines w:val="0"/>
              <w:widowControl/>
              <w:suppressLineNumbers w:val="0"/>
              <w:jc w:val="left"/>
              <w:textAlignment w:val="center"/>
              <w:rPr>
                <w:rFonts w:hint="default" w:ascii="Arial Regular" w:hAnsi="Arial Regular" w:eastAsia="Arial Regular" w:cs="Arial Regular"/>
                <w:b/>
                <w:bCs/>
                <w:i w:val="0"/>
                <w:iCs w:val="0"/>
                <w:color w:val="000000"/>
                <w:sz w:val="20"/>
                <w:szCs w:val="20"/>
                <w:u w:val="none"/>
              </w:rPr>
            </w:pPr>
            <w:r>
              <w:rPr>
                <w:rFonts w:hint="default" w:ascii="Arial Regular" w:hAnsi="Arial Regular" w:eastAsia="Arial Regular" w:cs="Arial Regular"/>
                <w:b/>
                <w:bCs/>
                <w:i w:val="0"/>
                <w:iCs w:val="0"/>
                <w:color w:val="000000"/>
                <w:kern w:val="0"/>
                <w:sz w:val="20"/>
                <w:szCs w:val="20"/>
                <w:u w:val="none"/>
                <w:lang w:val="en-US" w:eastAsia="zh-CN" w:bidi="ar"/>
              </w:rPr>
              <w:t>TWMAP, (mmHg)</w:t>
            </w:r>
          </w:p>
        </w:tc>
        <w:tc>
          <w:tcPr>
            <w:tcW w:w="0" w:type="auto"/>
            <w:tcBorders>
              <w:top w:val="nil"/>
              <w:left w:val="nil"/>
              <w:bottom w:val="nil"/>
              <w:right w:val="nil"/>
            </w:tcBorders>
            <w:shd w:val="clear" w:color="auto" w:fill="auto"/>
            <w:noWrap/>
            <w:vAlign w:val="center"/>
          </w:tcPr>
          <w:p w14:paraId="44BF21C5">
            <w:pPr>
              <w:keepNext w:val="0"/>
              <w:keepLines w:val="0"/>
              <w:widowControl/>
              <w:suppressLineNumbers w:val="0"/>
              <w:jc w:val="left"/>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79 [73, 87]</w:t>
            </w:r>
          </w:p>
        </w:tc>
        <w:tc>
          <w:tcPr>
            <w:tcW w:w="0" w:type="auto"/>
            <w:tcBorders>
              <w:top w:val="nil"/>
              <w:left w:val="nil"/>
              <w:bottom w:val="nil"/>
              <w:right w:val="nil"/>
            </w:tcBorders>
            <w:shd w:val="clear" w:color="auto" w:fill="auto"/>
            <w:noWrap/>
            <w:vAlign w:val="center"/>
          </w:tcPr>
          <w:p w14:paraId="3423AA67">
            <w:pPr>
              <w:keepNext w:val="0"/>
              <w:keepLines w:val="0"/>
              <w:widowControl/>
              <w:suppressLineNumbers w:val="0"/>
              <w:jc w:val="left"/>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75 [68, 83]</w:t>
            </w:r>
          </w:p>
        </w:tc>
        <w:tc>
          <w:tcPr>
            <w:tcW w:w="0" w:type="auto"/>
            <w:tcBorders>
              <w:top w:val="nil"/>
              <w:left w:val="nil"/>
              <w:bottom w:val="nil"/>
              <w:right w:val="nil"/>
            </w:tcBorders>
            <w:shd w:val="clear" w:color="auto" w:fill="auto"/>
            <w:noWrap/>
            <w:vAlign w:val="center"/>
          </w:tcPr>
          <w:p w14:paraId="4CB51B6D">
            <w:pPr>
              <w:keepNext w:val="0"/>
              <w:keepLines w:val="0"/>
              <w:widowControl/>
              <w:suppressLineNumbers w:val="0"/>
              <w:jc w:val="center"/>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&lt; 0.001</w:t>
            </w:r>
          </w:p>
        </w:tc>
      </w:tr>
      <w:tr w14:paraId="4DCA2CB4">
        <w:trPr>
          <w:trHeight w:val="304" w:hRule="atLeast"/>
          <w:jc w:val="center"/>
        </w:trPr>
        <w:tc>
          <w:tcPr>
            <w:tcW w:w="0" w:type="auto"/>
            <w:tcBorders>
              <w:top w:val="nil"/>
              <w:left w:val="nil"/>
              <w:bottom w:val="single" w:color="000000" w:sz="4" w:space="0"/>
              <w:right w:val="nil"/>
            </w:tcBorders>
            <w:shd w:val="clear" w:color="auto" w:fill="auto"/>
            <w:noWrap/>
            <w:vAlign w:val="center"/>
          </w:tcPr>
          <w:p w14:paraId="0DF69021">
            <w:pPr>
              <w:keepNext w:val="0"/>
              <w:keepLines w:val="0"/>
              <w:widowControl/>
              <w:suppressLineNumbers w:val="0"/>
              <w:jc w:val="left"/>
              <w:textAlignment w:val="center"/>
              <w:rPr>
                <w:rFonts w:hint="default" w:ascii="Arial Regular" w:hAnsi="Arial Regular" w:eastAsia="Arial Regular" w:cs="Arial Regular"/>
                <w:b/>
                <w:bCs/>
                <w:i w:val="0"/>
                <w:iCs w:val="0"/>
                <w:color w:val="000000"/>
                <w:sz w:val="20"/>
                <w:szCs w:val="20"/>
                <w:u w:val="none"/>
              </w:rPr>
            </w:pPr>
            <w:r>
              <w:rPr>
                <w:rFonts w:hint="default" w:ascii="Arial Regular" w:hAnsi="Arial Regular" w:eastAsia="Arial Regular" w:cs="Arial Regular"/>
                <w:b/>
                <w:bCs/>
                <w:i w:val="0"/>
                <w:iCs w:val="0"/>
                <w:color w:val="000000"/>
                <w:kern w:val="0"/>
                <w:sz w:val="20"/>
                <w:szCs w:val="20"/>
                <w:u w:val="none"/>
                <w:lang w:val="en-US" w:eastAsia="zh-CN" w:bidi="ar"/>
              </w:rPr>
              <w:t>HEDI</w:t>
            </w:r>
          </w:p>
        </w:tc>
        <w:tc>
          <w:tcPr>
            <w:tcW w:w="0" w:type="auto"/>
            <w:tcBorders>
              <w:top w:val="nil"/>
              <w:left w:val="nil"/>
              <w:bottom w:val="single" w:color="000000" w:sz="4" w:space="0"/>
              <w:right w:val="nil"/>
            </w:tcBorders>
            <w:shd w:val="clear" w:color="auto" w:fill="auto"/>
            <w:noWrap/>
            <w:vAlign w:val="center"/>
          </w:tcPr>
          <w:p w14:paraId="74BB545A">
            <w:pPr>
              <w:keepNext w:val="0"/>
              <w:keepLines w:val="0"/>
              <w:widowControl/>
              <w:suppressLineNumbers w:val="0"/>
              <w:jc w:val="left"/>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0.18 [-0.07, 0.71]</w:t>
            </w:r>
          </w:p>
        </w:tc>
        <w:tc>
          <w:tcPr>
            <w:tcW w:w="0" w:type="auto"/>
            <w:tcBorders>
              <w:top w:val="nil"/>
              <w:left w:val="nil"/>
              <w:bottom w:val="single" w:color="000000" w:sz="4" w:space="0"/>
              <w:right w:val="nil"/>
            </w:tcBorders>
            <w:shd w:val="clear" w:color="auto" w:fill="auto"/>
            <w:noWrap/>
            <w:vAlign w:val="center"/>
          </w:tcPr>
          <w:p w14:paraId="186D9067">
            <w:pPr>
              <w:keepNext w:val="0"/>
              <w:keepLines w:val="0"/>
              <w:widowControl/>
              <w:suppressLineNumbers w:val="0"/>
              <w:jc w:val="left"/>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0.90 [0.17, 2.19]</w:t>
            </w:r>
          </w:p>
        </w:tc>
        <w:tc>
          <w:tcPr>
            <w:tcW w:w="0" w:type="auto"/>
            <w:tcBorders>
              <w:top w:val="nil"/>
              <w:left w:val="nil"/>
              <w:bottom w:val="single" w:color="000000" w:sz="4" w:space="0"/>
              <w:right w:val="nil"/>
            </w:tcBorders>
            <w:shd w:val="clear" w:color="auto" w:fill="auto"/>
            <w:noWrap/>
            <w:vAlign w:val="center"/>
          </w:tcPr>
          <w:p w14:paraId="08C01013">
            <w:pPr>
              <w:keepNext w:val="0"/>
              <w:keepLines w:val="0"/>
              <w:widowControl/>
              <w:suppressLineNumbers w:val="0"/>
              <w:jc w:val="center"/>
              <w:textAlignment w:val="center"/>
              <w:rPr>
                <w:rFonts w:hint="default" w:ascii="Arial Regular" w:hAnsi="Arial Regular" w:eastAsia="Arial Regular" w:cs="Arial Regular"/>
                <w:i w:val="0"/>
                <w:iCs w:val="0"/>
                <w:color w:val="000000"/>
                <w:sz w:val="20"/>
                <w:szCs w:val="20"/>
                <w:u w:val="none"/>
              </w:rPr>
            </w:pPr>
            <w:r>
              <w:rPr>
                <w:rFonts w:hint="default" w:ascii="Arial Regular" w:hAnsi="Arial Regular" w:eastAsia="Arial Regular" w:cs="Arial Regular"/>
                <w:i w:val="0"/>
                <w:iCs w:val="0"/>
                <w:color w:val="000000"/>
                <w:kern w:val="0"/>
                <w:sz w:val="20"/>
                <w:szCs w:val="20"/>
                <w:u w:val="none"/>
                <w:lang w:val="en-US" w:eastAsia="zh-CN" w:bidi="ar"/>
              </w:rPr>
              <w:t>&lt; 0.001</w:t>
            </w:r>
          </w:p>
        </w:tc>
      </w:tr>
    </w:tbl>
    <w:p w14:paraId="0D89AE37">
      <w:pPr>
        <w:jc w:val="both"/>
        <w:rPr>
          <w:rFonts w:hint="default" w:ascii="Calibri" w:hAnsi="Calibri" w:eastAsia="宋体" w:cs="Calibri"/>
          <w:color w:val="000000"/>
          <w:kern w:val="0"/>
          <w:sz w:val="24"/>
          <w:szCs w:val="24"/>
          <w:highlight w:val="none"/>
          <w:lang w:val="en-US" w:eastAsia="zh-CN" w:bidi="ar"/>
        </w:rPr>
      </w:pPr>
      <w:r>
        <w:rPr>
          <w:rFonts w:hint="default" w:ascii="Arial Regular" w:hAnsi="Arial Regular" w:cs="Arial Regular"/>
          <w:sz w:val="15"/>
          <w:szCs w:val="15"/>
          <w:lang w:val="en-US" w:eastAsia="zh-CN"/>
        </w:rPr>
        <w:t>BE: Base Excess; BMI: body mass index; bpm: breath per minute; Cr: Creatinine; Hb: Hemoglobin; HCT: Hematocrit; HEDI: Hypotension Exposure Duration Index; MAP: Mean Artery Pressure; MCH: Mean Corpuscular Hemoglobin; MCHC: Mean Corpuscular Hemoglobin Concentration; MCV: Mean Corpuscular Volume; Mg: Magnesium; PLT: Platelet Count; RDW: RR: Respiratory Rate; SOFA: Sequential Organ Failure Assessment; SpO2: Oxygen Saturation; T: Temperature; TWMAP: Time Weighted Mean Artery Pressure; WBC: White Blood Cell Count.</w:t>
      </w:r>
    </w:p>
    <w:p w14:paraId="571B8AC1">
      <w:pPr>
        <w:keepNext w:val="0"/>
        <w:keepLines w:val="0"/>
        <w:widowControl/>
        <w:suppressLineNumbers w:val="0"/>
        <w:spacing w:before="0" w:beforeAutospacing="0" w:after="0" w:afterAutospacing="0" w:line="480" w:lineRule="auto"/>
        <w:ind w:left="0" w:right="0"/>
        <w:jc w:val="left"/>
        <w:rPr>
          <w:rFonts w:hint="default" w:ascii="Arial Regular" w:hAnsi="Arial Regular" w:eastAsia="宋体" w:cs="Arial Regular"/>
          <w:b/>
          <w:bCs/>
          <w:color w:val="000000"/>
          <w:kern w:val="0"/>
          <w:sz w:val="20"/>
          <w:szCs w:val="20"/>
          <w:lang w:val="en-US" w:eastAsia="zh-CN" w:bidi="ar"/>
        </w:rPr>
      </w:pPr>
      <w:r>
        <w:rPr>
          <w:rFonts w:hint="default" w:ascii="Arial Regular" w:hAnsi="Arial Regular" w:eastAsia="宋体" w:cs="Arial Regular"/>
          <w:b/>
          <w:bCs/>
          <w:color w:val="000000"/>
          <w:kern w:val="0"/>
          <w:sz w:val="20"/>
          <w:szCs w:val="20"/>
          <w:lang w:val="en-US" w:eastAsia="zh-CN" w:bidi="ar"/>
        </w:rPr>
        <w:t>Table S5. Performance metrics of the Extra Trees model in the external validation cohort and stratified by vasoactive medication use.</w:t>
      </w:r>
    </w:p>
    <w:tbl>
      <w:tblPr>
        <w:tblStyle w:val="3"/>
        <w:tblW w:w="993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166"/>
        <w:gridCol w:w="2733"/>
        <w:gridCol w:w="2339"/>
        <w:gridCol w:w="2698"/>
      </w:tblGrid>
      <w:tr w14:paraId="04A2A672">
        <w:trPr>
          <w:trHeight w:val="780" w:hRule="atLeast"/>
          <w:jc w:val="center"/>
        </w:trPr>
        <w:tc>
          <w:tcPr>
            <w:tcW w:w="2166" w:type="dxa"/>
            <w:tcBorders>
              <w:top w:val="single" w:color="auto" w:sz="4" w:space="0"/>
              <w:left w:val="nil"/>
              <w:bottom w:val="single" w:color="000000" w:sz="4" w:space="0"/>
              <w:right w:val="nil"/>
            </w:tcBorders>
            <w:shd w:val="clear" w:color="auto" w:fill="auto"/>
            <w:noWrap/>
            <w:vAlign w:val="center"/>
          </w:tcPr>
          <w:p w14:paraId="2F4309A6">
            <w:pPr>
              <w:rPr>
                <w:rFonts w:hint="eastAsia" w:ascii="Arial Regular" w:hAnsi="Arial Regular" w:eastAsia="Arial Regular" w:cs="Arial Regular"/>
                <w:b/>
                <w:bCs/>
                <w:i w:val="0"/>
                <w:iCs w:val="0"/>
                <w:color w:val="000000"/>
                <w:kern w:val="0"/>
                <w:sz w:val="20"/>
                <w:szCs w:val="20"/>
                <w:u w:val="none"/>
                <w:lang w:val="en-US" w:eastAsia="zh-CN" w:bidi="ar"/>
              </w:rPr>
            </w:pPr>
          </w:p>
        </w:tc>
        <w:tc>
          <w:tcPr>
            <w:tcW w:w="2733" w:type="dxa"/>
            <w:tcBorders>
              <w:top w:val="single" w:color="auto" w:sz="4" w:space="0"/>
              <w:left w:val="nil"/>
              <w:bottom w:val="single" w:color="000000" w:sz="4" w:space="0"/>
              <w:right w:val="nil"/>
            </w:tcBorders>
            <w:shd w:val="clear" w:color="auto" w:fill="auto"/>
            <w:vAlign w:val="center"/>
          </w:tcPr>
          <w:p w14:paraId="0635AAA8">
            <w:pPr>
              <w:keepNext w:val="0"/>
              <w:keepLines w:val="0"/>
              <w:widowControl/>
              <w:suppressLineNumbers w:val="0"/>
              <w:jc w:val="center"/>
              <w:textAlignment w:val="center"/>
              <w:rPr>
                <w:rFonts w:hint="default" w:ascii="Arial Regular" w:hAnsi="Arial Regular" w:eastAsia="Arial Regular" w:cs="Arial Regular"/>
                <w:b/>
                <w:bCs/>
                <w:i w:val="0"/>
                <w:iCs w:val="0"/>
                <w:color w:val="000000"/>
                <w:kern w:val="0"/>
                <w:sz w:val="20"/>
                <w:szCs w:val="20"/>
                <w:u w:val="none"/>
                <w:lang w:val="en-US" w:eastAsia="zh-CN" w:bidi="ar"/>
              </w:rPr>
            </w:pPr>
            <w:r>
              <w:rPr>
                <w:rFonts w:hint="default" w:ascii="Arial Regular" w:hAnsi="Arial Regular" w:eastAsia="Arial Regular" w:cs="Arial Regular"/>
                <w:b/>
                <w:bCs/>
                <w:i w:val="0"/>
                <w:iCs w:val="0"/>
                <w:color w:val="000000"/>
                <w:kern w:val="0"/>
                <w:sz w:val="20"/>
                <w:szCs w:val="20"/>
                <w:u w:val="none"/>
                <w:lang w:val="en-US" w:eastAsia="zh-CN" w:bidi="ar"/>
              </w:rPr>
              <w:t>Total  validation cohort</w:t>
            </w:r>
            <w:r>
              <w:rPr>
                <w:rFonts w:hint="default" w:ascii="Arial Regular" w:hAnsi="Arial Regular" w:eastAsia="Arial Regular" w:cs="Arial Regular"/>
                <w:b/>
                <w:bCs/>
                <w:i w:val="0"/>
                <w:iCs w:val="0"/>
                <w:color w:val="000000"/>
                <w:kern w:val="0"/>
                <w:sz w:val="20"/>
                <w:szCs w:val="20"/>
                <w:u w:val="none"/>
                <w:lang w:val="en-US" w:eastAsia="zh-CN" w:bidi="ar"/>
              </w:rPr>
              <w:br w:type="textWrapping"/>
            </w:r>
            <w:r>
              <w:rPr>
                <w:rFonts w:hint="default" w:ascii="Arial Regular" w:hAnsi="Arial Regular" w:eastAsia="Arial Regular" w:cs="Arial Regular"/>
                <w:b/>
                <w:bCs/>
                <w:i w:val="0"/>
                <w:iCs w:val="0"/>
                <w:color w:val="000000"/>
                <w:kern w:val="0"/>
                <w:sz w:val="20"/>
                <w:szCs w:val="20"/>
                <w:u w:val="none"/>
                <w:lang w:val="en-US" w:eastAsia="zh-CN" w:bidi="ar"/>
              </w:rPr>
              <w:t>(n = 13,180)</w:t>
            </w:r>
          </w:p>
        </w:tc>
        <w:tc>
          <w:tcPr>
            <w:tcW w:w="2339" w:type="dxa"/>
            <w:tcBorders>
              <w:top w:val="single" w:color="auto" w:sz="4" w:space="0"/>
              <w:left w:val="nil"/>
              <w:bottom w:val="single" w:color="000000" w:sz="4" w:space="0"/>
              <w:right w:val="nil"/>
            </w:tcBorders>
            <w:shd w:val="clear" w:color="auto" w:fill="auto"/>
            <w:vAlign w:val="center"/>
          </w:tcPr>
          <w:p w14:paraId="65CE9B40">
            <w:pPr>
              <w:keepNext w:val="0"/>
              <w:keepLines w:val="0"/>
              <w:widowControl/>
              <w:suppressLineNumbers w:val="0"/>
              <w:jc w:val="center"/>
              <w:textAlignment w:val="center"/>
              <w:rPr>
                <w:rFonts w:hint="default" w:ascii="Arial Regular" w:hAnsi="Arial Regular" w:eastAsia="Arial Regular" w:cs="Arial Regular"/>
                <w:b/>
                <w:bCs/>
                <w:i w:val="0"/>
                <w:iCs w:val="0"/>
                <w:color w:val="000000"/>
                <w:kern w:val="0"/>
                <w:sz w:val="20"/>
                <w:szCs w:val="20"/>
                <w:u w:val="none"/>
                <w:lang w:val="en-US" w:eastAsia="zh-CN" w:bidi="ar"/>
              </w:rPr>
            </w:pPr>
            <w:r>
              <w:rPr>
                <w:rFonts w:hint="default" w:ascii="Arial Regular" w:hAnsi="Arial Regular" w:eastAsia="Arial Regular" w:cs="Arial Regular"/>
                <w:b/>
                <w:bCs/>
                <w:i w:val="0"/>
                <w:iCs w:val="0"/>
                <w:color w:val="000000"/>
                <w:kern w:val="0"/>
                <w:sz w:val="20"/>
                <w:szCs w:val="20"/>
                <w:u w:val="none"/>
                <w:lang w:val="en-US" w:eastAsia="zh-CN" w:bidi="ar"/>
              </w:rPr>
              <w:t>Receiving Vasoactive</w:t>
            </w:r>
            <w:r>
              <w:rPr>
                <w:rFonts w:hint="default" w:ascii="Arial Regular" w:hAnsi="Arial Regular" w:eastAsia="Arial Regular" w:cs="Arial Regular"/>
                <w:b/>
                <w:bCs/>
                <w:i w:val="0"/>
                <w:iCs w:val="0"/>
                <w:color w:val="000000"/>
                <w:kern w:val="0"/>
                <w:sz w:val="20"/>
                <w:szCs w:val="20"/>
                <w:u w:val="none"/>
                <w:lang w:val="en-US" w:eastAsia="zh-CN" w:bidi="ar"/>
              </w:rPr>
              <w:br w:type="textWrapping"/>
            </w:r>
            <w:r>
              <w:rPr>
                <w:rFonts w:hint="default" w:ascii="Arial Regular" w:hAnsi="Arial Regular" w:eastAsia="Arial Regular" w:cs="Arial Regular"/>
                <w:b/>
                <w:bCs/>
                <w:i w:val="0"/>
                <w:iCs w:val="0"/>
                <w:color w:val="000000"/>
                <w:kern w:val="0"/>
                <w:sz w:val="20"/>
                <w:szCs w:val="20"/>
                <w:u w:val="none"/>
                <w:lang w:val="en-US" w:eastAsia="zh-CN" w:bidi="ar"/>
              </w:rPr>
              <w:t>(n = 3,976)</w:t>
            </w:r>
          </w:p>
        </w:tc>
        <w:tc>
          <w:tcPr>
            <w:tcW w:w="2698" w:type="dxa"/>
            <w:tcBorders>
              <w:top w:val="single" w:color="auto" w:sz="4" w:space="0"/>
              <w:left w:val="nil"/>
              <w:bottom w:val="single" w:color="000000" w:sz="4" w:space="0"/>
              <w:right w:val="nil"/>
            </w:tcBorders>
            <w:shd w:val="clear" w:color="auto" w:fill="auto"/>
            <w:vAlign w:val="center"/>
          </w:tcPr>
          <w:p w14:paraId="70C1F0DA">
            <w:pPr>
              <w:keepNext w:val="0"/>
              <w:keepLines w:val="0"/>
              <w:widowControl/>
              <w:suppressLineNumbers w:val="0"/>
              <w:jc w:val="center"/>
              <w:textAlignment w:val="center"/>
              <w:rPr>
                <w:rFonts w:hint="default" w:ascii="Arial Regular" w:hAnsi="Arial Regular" w:eastAsia="Arial Regular" w:cs="Arial Regular"/>
                <w:b/>
                <w:bCs/>
                <w:i w:val="0"/>
                <w:iCs w:val="0"/>
                <w:color w:val="000000"/>
                <w:kern w:val="0"/>
                <w:sz w:val="20"/>
                <w:szCs w:val="20"/>
                <w:u w:val="none"/>
                <w:lang w:val="en-US" w:eastAsia="zh-CN" w:bidi="ar"/>
              </w:rPr>
            </w:pPr>
            <w:r>
              <w:rPr>
                <w:rFonts w:hint="default" w:ascii="Arial Regular" w:hAnsi="Arial Regular" w:eastAsia="Arial Regular" w:cs="Arial Regular"/>
                <w:b/>
                <w:bCs/>
                <w:i w:val="0"/>
                <w:iCs w:val="0"/>
                <w:color w:val="000000"/>
                <w:kern w:val="0"/>
                <w:sz w:val="20"/>
                <w:szCs w:val="20"/>
                <w:u w:val="none"/>
                <w:lang w:val="en-US" w:eastAsia="zh-CN" w:bidi="ar"/>
              </w:rPr>
              <w:t>Non Receiving Vasoactive</w:t>
            </w:r>
            <w:r>
              <w:rPr>
                <w:rFonts w:hint="default" w:ascii="Arial Regular" w:hAnsi="Arial Regular" w:eastAsia="Arial Regular" w:cs="Arial Regular"/>
                <w:b/>
                <w:bCs/>
                <w:i w:val="0"/>
                <w:iCs w:val="0"/>
                <w:color w:val="000000"/>
                <w:kern w:val="0"/>
                <w:sz w:val="20"/>
                <w:szCs w:val="20"/>
                <w:u w:val="none"/>
                <w:lang w:val="en-US" w:eastAsia="zh-CN" w:bidi="ar"/>
              </w:rPr>
              <w:br w:type="textWrapping"/>
            </w:r>
            <w:r>
              <w:rPr>
                <w:rFonts w:hint="default" w:ascii="Arial Regular" w:hAnsi="Arial Regular" w:eastAsia="Arial Regular" w:cs="Arial Regular"/>
                <w:b/>
                <w:bCs/>
                <w:i w:val="0"/>
                <w:iCs w:val="0"/>
                <w:color w:val="000000"/>
                <w:kern w:val="0"/>
                <w:sz w:val="20"/>
                <w:szCs w:val="20"/>
                <w:u w:val="none"/>
                <w:lang w:val="en-US" w:eastAsia="zh-CN" w:bidi="ar"/>
              </w:rPr>
              <w:t>(n = 9,204)</w:t>
            </w:r>
          </w:p>
        </w:tc>
      </w:tr>
      <w:tr w14:paraId="039FF33A">
        <w:trPr>
          <w:trHeight w:val="336" w:hRule="atLeast"/>
          <w:jc w:val="center"/>
        </w:trPr>
        <w:tc>
          <w:tcPr>
            <w:tcW w:w="2166" w:type="dxa"/>
            <w:tcBorders>
              <w:top w:val="nil"/>
              <w:left w:val="nil"/>
              <w:bottom w:val="nil"/>
              <w:right w:val="nil"/>
            </w:tcBorders>
            <w:shd w:val="clear" w:color="auto" w:fill="auto"/>
            <w:noWrap/>
            <w:vAlign w:val="center"/>
          </w:tcPr>
          <w:p w14:paraId="0F4E4CEA">
            <w:pPr>
              <w:keepNext w:val="0"/>
              <w:keepLines w:val="0"/>
              <w:widowControl/>
              <w:suppressLineNumbers w:val="0"/>
              <w:jc w:val="left"/>
              <w:textAlignment w:val="center"/>
              <w:rPr>
                <w:rFonts w:hint="default" w:ascii="Arial Regular" w:hAnsi="Arial Regular" w:eastAsia="Arial Regular" w:cs="Arial Regular"/>
                <w:b/>
                <w:bCs/>
                <w:i w:val="0"/>
                <w:iCs w:val="0"/>
                <w:color w:val="000000"/>
                <w:kern w:val="0"/>
                <w:sz w:val="20"/>
                <w:szCs w:val="20"/>
                <w:u w:val="none"/>
                <w:lang w:val="en-US" w:eastAsia="zh-CN" w:bidi="ar"/>
              </w:rPr>
            </w:pPr>
            <w:r>
              <w:rPr>
                <w:rFonts w:hint="default" w:ascii="Arial Regular" w:hAnsi="Arial Regular" w:eastAsia="Arial Regular" w:cs="Arial Regular"/>
                <w:b/>
                <w:bCs/>
                <w:i w:val="0"/>
                <w:iCs w:val="0"/>
                <w:color w:val="000000"/>
                <w:kern w:val="0"/>
                <w:sz w:val="20"/>
                <w:szCs w:val="20"/>
                <w:u w:val="none"/>
                <w:lang w:val="en-US" w:eastAsia="zh-CN" w:bidi="ar"/>
              </w:rPr>
              <w:t>Accuracy</w:t>
            </w:r>
          </w:p>
        </w:tc>
        <w:tc>
          <w:tcPr>
            <w:tcW w:w="2733" w:type="dxa"/>
            <w:tcBorders>
              <w:top w:val="nil"/>
              <w:left w:val="nil"/>
              <w:bottom w:val="nil"/>
              <w:right w:val="nil"/>
            </w:tcBorders>
            <w:shd w:val="clear" w:color="auto" w:fill="auto"/>
            <w:noWrap/>
            <w:vAlign w:val="center"/>
          </w:tcPr>
          <w:p w14:paraId="50F85448">
            <w:pPr>
              <w:keepNext w:val="0"/>
              <w:keepLines w:val="0"/>
              <w:widowControl/>
              <w:suppressLineNumbers w:val="0"/>
              <w:jc w:val="center"/>
              <w:textAlignment w:val="center"/>
              <w:rPr>
                <w:rFonts w:hint="default" w:ascii="Arial Regular" w:hAnsi="Arial Regular" w:eastAsia="Arial Regular" w:cs="Arial Regular"/>
                <w:b/>
                <w:bCs/>
                <w:i w:val="0"/>
                <w:iCs w:val="0"/>
                <w:color w:val="000000"/>
                <w:kern w:val="0"/>
                <w:sz w:val="20"/>
                <w:szCs w:val="20"/>
                <w:u w:val="none"/>
                <w:lang w:val="en-US" w:eastAsia="zh-CN" w:bidi="ar"/>
              </w:rPr>
            </w:pPr>
            <w:r>
              <w:rPr>
                <w:rFonts w:hint="default" w:ascii="Arial Regular" w:hAnsi="Arial Regular" w:eastAsia="Arial Regular" w:cs="Arial Regular"/>
                <w:b/>
                <w:bCs/>
                <w:i w:val="0"/>
                <w:iCs w:val="0"/>
                <w:color w:val="000000"/>
                <w:kern w:val="0"/>
                <w:sz w:val="20"/>
                <w:szCs w:val="20"/>
                <w:u w:val="none"/>
                <w:lang w:val="en-US" w:eastAsia="zh-CN" w:bidi="ar"/>
              </w:rPr>
              <w:t>0.871 (0.865, 0.876)</w:t>
            </w:r>
          </w:p>
        </w:tc>
        <w:tc>
          <w:tcPr>
            <w:tcW w:w="2339" w:type="dxa"/>
            <w:tcBorders>
              <w:top w:val="nil"/>
              <w:left w:val="nil"/>
              <w:bottom w:val="nil"/>
              <w:right w:val="nil"/>
            </w:tcBorders>
            <w:shd w:val="clear" w:color="auto" w:fill="auto"/>
            <w:noWrap/>
            <w:vAlign w:val="center"/>
          </w:tcPr>
          <w:p w14:paraId="5DE04461">
            <w:pPr>
              <w:keepNext w:val="0"/>
              <w:keepLines w:val="0"/>
              <w:widowControl/>
              <w:suppressLineNumbers w:val="0"/>
              <w:jc w:val="center"/>
              <w:textAlignment w:val="center"/>
              <w:rPr>
                <w:rFonts w:hint="default" w:ascii="Arial Regular" w:hAnsi="Arial Regular" w:eastAsia="Arial Regular" w:cs="Arial Regular"/>
                <w:b/>
                <w:bCs/>
                <w:i w:val="0"/>
                <w:iCs w:val="0"/>
                <w:color w:val="000000"/>
                <w:kern w:val="0"/>
                <w:sz w:val="20"/>
                <w:szCs w:val="20"/>
                <w:u w:val="none"/>
                <w:lang w:val="en-US" w:eastAsia="zh-CN" w:bidi="ar"/>
              </w:rPr>
            </w:pPr>
            <w:r>
              <w:rPr>
                <w:rFonts w:hint="default" w:ascii="Arial Regular" w:hAnsi="Arial Regular" w:eastAsia="Arial Regular" w:cs="Arial Regular"/>
                <w:b/>
                <w:bCs/>
                <w:i w:val="0"/>
                <w:iCs w:val="0"/>
                <w:color w:val="000000"/>
                <w:kern w:val="0"/>
                <w:sz w:val="20"/>
                <w:szCs w:val="20"/>
                <w:u w:val="none"/>
                <w:lang w:val="en-US" w:eastAsia="zh-CN" w:bidi="ar"/>
              </w:rPr>
              <w:t>0.802 (0.788, 0.814)</w:t>
            </w:r>
          </w:p>
        </w:tc>
        <w:tc>
          <w:tcPr>
            <w:tcW w:w="2698" w:type="dxa"/>
            <w:tcBorders>
              <w:top w:val="nil"/>
              <w:left w:val="nil"/>
              <w:bottom w:val="nil"/>
              <w:right w:val="nil"/>
            </w:tcBorders>
            <w:shd w:val="clear" w:color="auto" w:fill="auto"/>
            <w:noWrap/>
            <w:vAlign w:val="center"/>
          </w:tcPr>
          <w:p w14:paraId="7FB8FE77">
            <w:pPr>
              <w:keepNext w:val="0"/>
              <w:keepLines w:val="0"/>
              <w:widowControl/>
              <w:suppressLineNumbers w:val="0"/>
              <w:jc w:val="center"/>
              <w:textAlignment w:val="center"/>
              <w:rPr>
                <w:rFonts w:hint="default" w:ascii="Arial Regular" w:hAnsi="Arial Regular" w:eastAsia="Arial Regular" w:cs="Arial Regular"/>
                <w:b/>
                <w:bCs/>
                <w:i w:val="0"/>
                <w:iCs w:val="0"/>
                <w:color w:val="000000"/>
                <w:kern w:val="0"/>
                <w:sz w:val="20"/>
                <w:szCs w:val="20"/>
                <w:u w:val="none"/>
                <w:lang w:val="en-US" w:eastAsia="zh-CN" w:bidi="ar"/>
              </w:rPr>
            </w:pPr>
            <w:r>
              <w:rPr>
                <w:rFonts w:hint="default" w:ascii="Arial Regular" w:hAnsi="Arial Regular" w:eastAsia="Arial Regular" w:cs="Arial Regular"/>
                <w:b/>
                <w:bCs/>
                <w:i w:val="0"/>
                <w:iCs w:val="0"/>
                <w:color w:val="000000"/>
                <w:kern w:val="0"/>
                <w:sz w:val="20"/>
                <w:szCs w:val="20"/>
                <w:u w:val="none"/>
                <w:lang w:val="en-US" w:eastAsia="zh-CN" w:bidi="ar"/>
              </w:rPr>
              <w:t>0.901 (0.895, 0.907)</w:t>
            </w:r>
          </w:p>
        </w:tc>
      </w:tr>
      <w:tr w14:paraId="157A98D7">
        <w:trPr>
          <w:trHeight w:val="336" w:hRule="atLeast"/>
          <w:jc w:val="center"/>
        </w:trPr>
        <w:tc>
          <w:tcPr>
            <w:tcW w:w="2166" w:type="dxa"/>
            <w:tcBorders>
              <w:top w:val="nil"/>
              <w:left w:val="nil"/>
              <w:bottom w:val="nil"/>
              <w:right w:val="nil"/>
            </w:tcBorders>
            <w:shd w:val="clear" w:color="auto" w:fill="auto"/>
            <w:noWrap/>
            <w:vAlign w:val="center"/>
          </w:tcPr>
          <w:p w14:paraId="229E2976">
            <w:pPr>
              <w:keepNext w:val="0"/>
              <w:keepLines w:val="0"/>
              <w:widowControl/>
              <w:suppressLineNumbers w:val="0"/>
              <w:jc w:val="left"/>
              <w:textAlignment w:val="center"/>
              <w:rPr>
                <w:rFonts w:hint="default" w:ascii="Arial Regular" w:hAnsi="Arial Regular" w:eastAsia="Arial Regular" w:cs="Arial Regular"/>
                <w:b/>
                <w:bCs/>
                <w:i w:val="0"/>
                <w:iCs w:val="0"/>
                <w:color w:val="000000"/>
                <w:kern w:val="0"/>
                <w:sz w:val="20"/>
                <w:szCs w:val="20"/>
                <w:u w:val="none"/>
                <w:lang w:val="en-US" w:eastAsia="zh-CN" w:bidi="ar"/>
              </w:rPr>
            </w:pPr>
            <w:r>
              <w:rPr>
                <w:rFonts w:hint="default" w:ascii="Arial Regular" w:hAnsi="Arial Regular" w:eastAsia="Arial Regular" w:cs="Arial Regular"/>
                <w:b/>
                <w:bCs/>
                <w:i w:val="0"/>
                <w:iCs w:val="0"/>
                <w:color w:val="000000"/>
                <w:kern w:val="0"/>
                <w:sz w:val="20"/>
                <w:szCs w:val="20"/>
                <w:u w:val="none"/>
                <w:lang w:val="en-US" w:eastAsia="zh-CN" w:bidi="ar"/>
              </w:rPr>
              <w:t>Sensitivity</w:t>
            </w:r>
          </w:p>
        </w:tc>
        <w:tc>
          <w:tcPr>
            <w:tcW w:w="2733" w:type="dxa"/>
            <w:tcBorders>
              <w:top w:val="nil"/>
              <w:left w:val="nil"/>
              <w:bottom w:val="nil"/>
              <w:right w:val="nil"/>
            </w:tcBorders>
            <w:shd w:val="clear" w:color="auto" w:fill="auto"/>
            <w:noWrap/>
            <w:vAlign w:val="center"/>
          </w:tcPr>
          <w:p w14:paraId="04A63E8B">
            <w:pPr>
              <w:keepNext w:val="0"/>
              <w:keepLines w:val="0"/>
              <w:widowControl/>
              <w:suppressLineNumbers w:val="0"/>
              <w:jc w:val="center"/>
              <w:textAlignment w:val="center"/>
              <w:rPr>
                <w:rFonts w:hint="default" w:ascii="Arial Regular" w:hAnsi="Arial Regular" w:eastAsia="Arial Regular" w:cs="Arial Regular"/>
                <w:b/>
                <w:bCs/>
                <w:i w:val="0"/>
                <w:iCs w:val="0"/>
                <w:color w:val="000000"/>
                <w:kern w:val="0"/>
                <w:sz w:val="20"/>
                <w:szCs w:val="20"/>
                <w:u w:val="none"/>
                <w:lang w:val="en-US" w:eastAsia="zh-CN" w:bidi="ar"/>
              </w:rPr>
            </w:pPr>
            <w:r>
              <w:rPr>
                <w:rFonts w:hint="default" w:ascii="Arial Regular" w:hAnsi="Arial Regular" w:eastAsia="Arial Regular" w:cs="Arial Regular"/>
                <w:b/>
                <w:bCs/>
                <w:i w:val="0"/>
                <w:iCs w:val="0"/>
                <w:color w:val="000000"/>
                <w:kern w:val="0"/>
                <w:sz w:val="20"/>
                <w:szCs w:val="20"/>
                <w:u w:val="none"/>
                <w:lang w:val="en-US" w:eastAsia="zh-CN" w:bidi="ar"/>
              </w:rPr>
              <w:t>0.544 (0.518, 0.567)</w:t>
            </w:r>
          </w:p>
        </w:tc>
        <w:tc>
          <w:tcPr>
            <w:tcW w:w="2339" w:type="dxa"/>
            <w:tcBorders>
              <w:top w:val="nil"/>
              <w:left w:val="nil"/>
              <w:bottom w:val="nil"/>
              <w:right w:val="nil"/>
            </w:tcBorders>
            <w:shd w:val="clear" w:color="auto" w:fill="auto"/>
            <w:noWrap/>
            <w:vAlign w:val="center"/>
          </w:tcPr>
          <w:p w14:paraId="7C1433B1">
            <w:pPr>
              <w:keepNext w:val="0"/>
              <w:keepLines w:val="0"/>
              <w:widowControl/>
              <w:suppressLineNumbers w:val="0"/>
              <w:jc w:val="center"/>
              <w:textAlignment w:val="center"/>
              <w:rPr>
                <w:rFonts w:hint="default" w:ascii="Arial Regular" w:hAnsi="Arial Regular" w:eastAsia="Arial Regular" w:cs="Arial Regular"/>
                <w:b/>
                <w:bCs/>
                <w:i w:val="0"/>
                <w:iCs w:val="0"/>
                <w:color w:val="000000"/>
                <w:kern w:val="0"/>
                <w:sz w:val="20"/>
                <w:szCs w:val="20"/>
                <w:u w:val="none"/>
                <w:lang w:val="en-US" w:eastAsia="zh-CN" w:bidi="ar"/>
              </w:rPr>
            </w:pPr>
            <w:r>
              <w:rPr>
                <w:rFonts w:hint="default" w:ascii="Arial Regular" w:hAnsi="Arial Regular" w:eastAsia="Arial Regular" w:cs="Arial Regular"/>
                <w:b/>
                <w:bCs/>
                <w:i w:val="0"/>
                <w:iCs w:val="0"/>
                <w:color w:val="000000"/>
                <w:kern w:val="0"/>
                <w:sz w:val="20"/>
                <w:szCs w:val="20"/>
                <w:u w:val="none"/>
                <w:lang w:val="en-US" w:eastAsia="zh-CN" w:bidi="ar"/>
              </w:rPr>
              <w:t>0.645 (0.611, 0.679)</w:t>
            </w:r>
          </w:p>
        </w:tc>
        <w:tc>
          <w:tcPr>
            <w:tcW w:w="2698" w:type="dxa"/>
            <w:tcBorders>
              <w:top w:val="nil"/>
              <w:left w:val="nil"/>
              <w:bottom w:val="nil"/>
              <w:right w:val="nil"/>
            </w:tcBorders>
            <w:shd w:val="clear" w:color="auto" w:fill="auto"/>
            <w:noWrap/>
            <w:vAlign w:val="center"/>
          </w:tcPr>
          <w:p w14:paraId="63FB292F">
            <w:pPr>
              <w:keepNext w:val="0"/>
              <w:keepLines w:val="0"/>
              <w:widowControl/>
              <w:suppressLineNumbers w:val="0"/>
              <w:jc w:val="center"/>
              <w:textAlignment w:val="center"/>
              <w:rPr>
                <w:rFonts w:hint="default" w:ascii="Arial Regular" w:hAnsi="Arial Regular" w:eastAsia="Arial Regular" w:cs="Arial Regular"/>
                <w:b/>
                <w:bCs/>
                <w:i w:val="0"/>
                <w:iCs w:val="0"/>
                <w:color w:val="000000"/>
                <w:kern w:val="0"/>
                <w:sz w:val="20"/>
                <w:szCs w:val="20"/>
                <w:u w:val="none"/>
                <w:lang w:val="en-US" w:eastAsia="zh-CN" w:bidi="ar"/>
              </w:rPr>
            </w:pPr>
            <w:r>
              <w:rPr>
                <w:rFonts w:hint="default" w:ascii="Arial Regular" w:hAnsi="Arial Regular" w:eastAsia="Arial Regular" w:cs="Arial Regular"/>
                <w:b/>
                <w:bCs/>
                <w:i w:val="0"/>
                <w:iCs w:val="0"/>
                <w:color w:val="000000"/>
                <w:kern w:val="0"/>
                <w:sz w:val="20"/>
                <w:szCs w:val="20"/>
                <w:u w:val="none"/>
                <w:lang w:val="en-US" w:eastAsia="zh-CN" w:bidi="ar"/>
              </w:rPr>
              <w:t>0.425 (0.384, 0.463)</w:t>
            </w:r>
          </w:p>
        </w:tc>
      </w:tr>
      <w:tr w14:paraId="34FCC46D">
        <w:trPr>
          <w:trHeight w:val="336" w:hRule="atLeast"/>
          <w:jc w:val="center"/>
        </w:trPr>
        <w:tc>
          <w:tcPr>
            <w:tcW w:w="2166" w:type="dxa"/>
            <w:tcBorders>
              <w:top w:val="nil"/>
              <w:left w:val="nil"/>
              <w:bottom w:val="nil"/>
              <w:right w:val="nil"/>
            </w:tcBorders>
            <w:shd w:val="clear" w:color="auto" w:fill="auto"/>
            <w:noWrap/>
            <w:vAlign w:val="center"/>
          </w:tcPr>
          <w:p w14:paraId="59D97800">
            <w:pPr>
              <w:keepNext w:val="0"/>
              <w:keepLines w:val="0"/>
              <w:widowControl/>
              <w:suppressLineNumbers w:val="0"/>
              <w:jc w:val="left"/>
              <w:textAlignment w:val="center"/>
              <w:rPr>
                <w:rFonts w:hint="default" w:ascii="Arial Regular" w:hAnsi="Arial Regular" w:eastAsia="Arial Regular" w:cs="Arial Regular"/>
                <w:b/>
                <w:bCs/>
                <w:i w:val="0"/>
                <w:iCs w:val="0"/>
                <w:color w:val="000000"/>
                <w:kern w:val="0"/>
                <w:sz w:val="20"/>
                <w:szCs w:val="20"/>
                <w:u w:val="none"/>
                <w:lang w:val="en-US" w:eastAsia="zh-CN" w:bidi="ar"/>
              </w:rPr>
            </w:pPr>
            <w:r>
              <w:rPr>
                <w:rFonts w:hint="default" w:ascii="Arial Regular" w:hAnsi="Arial Regular" w:eastAsia="Arial Regular" w:cs="Arial Regular"/>
                <w:b/>
                <w:bCs/>
                <w:i w:val="0"/>
                <w:iCs w:val="0"/>
                <w:color w:val="000000"/>
                <w:kern w:val="0"/>
                <w:sz w:val="20"/>
                <w:szCs w:val="20"/>
                <w:u w:val="none"/>
                <w:lang w:val="en-US" w:eastAsia="zh-CN" w:bidi="ar"/>
              </w:rPr>
              <w:t>Specificity</w:t>
            </w:r>
          </w:p>
        </w:tc>
        <w:tc>
          <w:tcPr>
            <w:tcW w:w="2733" w:type="dxa"/>
            <w:tcBorders>
              <w:top w:val="nil"/>
              <w:left w:val="nil"/>
              <w:bottom w:val="nil"/>
              <w:right w:val="nil"/>
            </w:tcBorders>
            <w:shd w:val="clear" w:color="auto" w:fill="auto"/>
            <w:noWrap/>
            <w:vAlign w:val="center"/>
          </w:tcPr>
          <w:p w14:paraId="4C957AA7">
            <w:pPr>
              <w:keepNext w:val="0"/>
              <w:keepLines w:val="0"/>
              <w:widowControl/>
              <w:suppressLineNumbers w:val="0"/>
              <w:jc w:val="center"/>
              <w:textAlignment w:val="center"/>
              <w:rPr>
                <w:rFonts w:hint="default" w:ascii="Arial Regular" w:hAnsi="Arial Regular" w:eastAsia="Arial Regular" w:cs="Arial Regular"/>
                <w:b/>
                <w:bCs/>
                <w:i w:val="0"/>
                <w:iCs w:val="0"/>
                <w:color w:val="000000"/>
                <w:kern w:val="0"/>
                <w:sz w:val="20"/>
                <w:szCs w:val="20"/>
                <w:u w:val="none"/>
                <w:lang w:val="en-US" w:eastAsia="zh-CN" w:bidi="ar"/>
              </w:rPr>
            </w:pPr>
            <w:r>
              <w:rPr>
                <w:rFonts w:hint="default" w:ascii="Arial Regular" w:hAnsi="Arial Regular" w:eastAsia="Arial Regular" w:cs="Arial Regular"/>
                <w:b/>
                <w:bCs/>
                <w:i w:val="0"/>
                <w:iCs w:val="0"/>
                <w:color w:val="000000"/>
                <w:kern w:val="0"/>
                <w:sz w:val="20"/>
                <w:szCs w:val="20"/>
                <w:u w:val="none"/>
                <w:lang w:val="en-US" w:eastAsia="zh-CN" w:bidi="ar"/>
              </w:rPr>
              <w:t>0.911 (0.906, 0.916)</w:t>
            </w:r>
          </w:p>
        </w:tc>
        <w:tc>
          <w:tcPr>
            <w:tcW w:w="2339" w:type="dxa"/>
            <w:tcBorders>
              <w:top w:val="nil"/>
              <w:left w:val="nil"/>
              <w:bottom w:val="nil"/>
              <w:right w:val="nil"/>
            </w:tcBorders>
            <w:shd w:val="clear" w:color="auto" w:fill="auto"/>
            <w:noWrap/>
            <w:vAlign w:val="center"/>
          </w:tcPr>
          <w:p w14:paraId="1DB62062">
            <w:pPr>
              <w:keepNext w:val="0"/>
              <w:keepLines w:val="0"/>
              <w:widowControl/>
              <w:suppressLineNumbers w:val="0"/>
              <w:jc w:val="center"/>
              <w:textAlignment w:val="center"/>
              <w:rPr>
                <w:rFonts w:hint="default" w:ascii="Arial Regular" w:hAnsi="Arial Regular" w:eastAsia="Arial Regular" w:cs="Arial Regular"/>
                <w:b/>
                <w:bCs/>
                <w:i w:val="0"/>
                <w:iCs w:val="0"/>
                <w:color w:val="000000"/>
                <w:kern w:val="0"/>
                <w:sz w:val="20"/>
                <w:szCs w:val="20"/>
                <w:u w:val="none"/>
                <w:lang w:val="en-US" w:eastAsia="zh-CN" w:bidi="ar"/>
              </w:rPr>
            </w:pPr>
            <w:r>
              <w:rPr>
                <w:rFonts w:hint="default" w:ascii="Arial Regular" w:hAnsi="Arial Regular" w:eastAsia="Arial Regular" w:cs="Arial Regular"/>
                <w:b/>
                <w:bCs/>
                <w:i w:val="0"/>
                <w:iCs w:val="0"/>
                <w:color w:val="000000"/>
                <w:kern w:val="0"/>
                <w:sz w:val="20"/>
                <w:szCs w:val="20"/>
                <w:u w:val="none"/>
                <w:lang w:val="en-US" w:eastAsia="zh-CN" w:bidi="ar"/>
              </w:rPr>
              <w:t>0.839 (0.827, 0.851)</w:t>
            </w:r>
          </w:p>
        </w:tc>
        <w:tc>
          <w:tcPr>
            <w:tcW w:w="2698" w:type="dxa"/>
            <w:tcBorders>
              <w:top w:val="nil"/>
              <w:left w:val="nil"/>
              <w:bottom w:val="nil"/>
              <w:right w:val="nil"/>
            </w:tcBorders>
            <w:shd w:val="clear" w:color="auto" w:fill="auto"/>
            <w:noWrap/>
            <w:vAlign w:val="center"/>
          </w:tcPr>
          <w:p w14:paraId="7C896855">
            <w:pPr>
              <w:keepNext w:val="0"/>
              <w:keepLines w:val="0"/>
              <w:widowControl/>
              <w:suppressLineNumbers w:val="0"/>
              <w:jc w:val="center"/>
              <w:textAlignment w:val="center"/>
              <w:rPr>
                <w:rFonts w:hint="default" w:ascii="Arial Regular" w:hAnsi="Arial Regular" w:eastAsia="Arial Regular" w:cs="Arial Regular"/>
                <w:b/>
                <w:bCs/>
                <w:i w:val="0"/>
                <w:iCs w:val="0"/>
                <w:color w:val="000000"/>
                <w:kern w:val="0"/>
                <w:sz w:val="20"/>
                <w:szCs w:val="20"/>
                <w:u w:val="none"/>
                <w:lang w:val="en-US" w:eastAsia="zh-CN" w:bidi="ar"/>
              </w:rPr>
            </w:pPr>
            <w:r>
              <w:rPr>
                <w:rFonts w:hint="default" w:ascii="Arial Regular" w:hAnsi="Arial Regular" w:eastAsia="Arial Regular" w:cs="Arial Regular"/>
                <w:b/>
                <w:bCs/>
                <w:i w:val="0"/>
                <w:iCs w:val="0"/>
                <w:color w:val="000000"/>
                <w:kern w:val="0"/>
                <w:sz w:val="20"/>
                <w:szCs w:val="20"/>
                <w:u w:val="none"/>
                <w:lang w:val="en-US" w:eastAsia="zh-CN" w:bidi="ar"/>
              </w:rPr>
              <w:t>0.938 (0.933, 0.944)</w:t>
            </w:r>
          </w:p>
        </w:tc>
      </w:tr>
      <w:tr w14:paraId="3AA85111">
        <w:trPr>
          <w:trHeight w:val="336" w:hRule="atLeast"/>
          <w:jc w:val="center"/>
        </w:trPr>
        <w:tc>
          <w:tcPr>
            <w:tcW w:w="2166" w:type="dxa"/>
            <w:tcBorders>
              <w:top w:val="nil"/>
              <w:left w:val="nil"/>
              <w:bottom w:val="nil"/>
              <w:right w:val="nil"/>
            </w:tcBorders>
            <w:shd w:val="clear" w:color="auto" w:fill="auto"/>
            <w:noWrap/>
            <w:vAlign w:val="center"/>
          </w:tcPr>
          <w:p w14:paraId="1BA9CDFF">
            <w:pPr>
              <w:keepNext w:val="0"/>
              <w:keepLines w:val="0"/>
              <w:widowControl/>
              <w:suppressLineNumbers w:val="0"/>
              <w:jc w:val="left"/>
              <w:textAlignment w:val="center"/>
              <w:rPr>
                <w:rFonts w:hint="default" w:ascii="Arial Regular" w:hAnsi="Arial Regular" w:eastAsia="Arial Regular" w:cs="Arial Regular"/>
                <w:b/>
                <w:bCs/>
                <w:i w:val="0"/>
                <w:iCs w:val="0"/>
                <w:color w:val="000000"/>
                <w:kern w:val="0"/>
                <w:sz w:val="20"/>
                <w:szCs w:val="20"/>
                <w:u w:val="none"/>
                <w:lang w:val="en-US" w:eastAsia="zh-CN" w:bidi="ar"/>
              </w:rPr>
            </w:pPr>
            <w:r>
              <w:rPr>
                <w:rFonts w:hint="default" w:ascii="Arial Regular" w:hAnsi="Arial Regular" w:eastAsia="Arial Regular" w:cs="Arial Regular"/>
                <w:b/>
                <w:bCs/>
                <w:i w:val="0"/>
                <w:iCs w:val="0"/>
                <w:color w:val="000000"/>
                <w:kern w:val="0"/>
                <w:sz w:val="20"/>
                <w:szCs w:val="20"/>
                <w:u w:val="none"/>
                <w:lang w:val="en-US" w:eastAsia="zh-CN" w:bidi="ar"/>
              </w:rPr>
              <w:t>PPV</w:t>
            </w:r>
          </w:p>
        </w:tc>
        <w:tc>
          <w:tcPr>
            <w:tcW w:w="2733" w:type="dxa"/>
            <w:tcBorders>
              <w:top w:val="nil"/>
              <w:left w:val="nil"/>
              <w:bottom w:val="nil"/>
              <w:right w:val="nil"/>
            </w:tcBorders>
            <w:shd w:val="clear" w:color="auto" w:fill="auto"/>
            <w:noWrap/>
            <w:vAlign w:val="center"/>
          </w:tcPr>
          <w:p w14:paraId="44A094DC">
            <w:pPr>
              <w:keepNext w:val="0"/>
              <w:keepLines w:val="0"/>
              <w:widowControl/>
              <w:suppressLineNumbers w:val="0"/>
              <w:jc w:val="center"/>
              <w:textAlignment w:val="center"/>
              <w:rPr>
                <w:rFonts w:hint="default" w:ascii="Arial Regular" w:hAnsi="Arial Regular" w:eastAsia="Arial Regular" w:cs="Arial Regular"/>
                <w:b/>
                <w:bCs/>
                <w:i w:val="0"/>
                <w:iCs w:val="0"/>
                <w:color w:val="000000"/>
                <w:kern w:val="0"/>
                <w:sz w:val="20"/>
                <w:szCs w:val="20"/>
                <w:u w:val="none"/>
                <w:lang w:val="en-US" w:eastAsia="zh-CN" w:bidi="ar"/>
              </w:rPr>
            </w:pPr>
            <w:r>
              <w:rPr>
                <w:rFonts w:hint="default" w:ascii="Arial Regular" w:hAnsi="Arial Regular" w:eastAsia="Arial Regular" w:cs="Arial Regular"/>
                <w:b/>
                <w:bCs/>
                <w:i w:val="0"/>
                <w:iCs w:val="0"/>
                <w:color w:val="000000"/>
                <w:kern w:val="0"/>
                <w:sz w:val="20"/>
                <w:szCs w:val="20"/>
                <w:u w:val="none"/>
                <w:lang w:val="en-US" w:eastAsia="zh-CN" w:bidi="ar"/>
              </w:rPr>
              <w:t>0.429 (0.407, 0.451)</w:t>
            </w:r>
          </w:p>
        </w:tc>
        <w:tc>
          <w:tcPr>
            <w:tcW w:w="2339" w:type="dxa"/>
            <w:tcBorders>
              <w:top w:val="nil"/>
              <w:left w:val="nil"/>
              <w:bottom w:val="nil"/>
              <w:right w:val="nil"/>
            </w:tcBorders>
            <w:shd w:val="clear" w:color="auto" w:fill="auto"/>
            <w:noWrap/>
            <w:vAlign w:val="center"/>
          </w:tcPr>
          <w:p w14:paraId="065EB2BB">
            <w:pPr>
              <w:keepNext w:val="0"/>
              <w:keepLines w:val="0"/>
              <w:widowControl/>
              <w:suppressLineNumbers w:val="0"/>
              <w:jc w:val="center"/>
              <w:textAlignment w:val="center"/>
              <w:rPr>
                <w:rFonts w:hint="default" w:ascii="Arial Regular" w:hAnsi="Arial Regular" w:eastAsia="Arial Regular" w:cs="Arial Regular"/>
                <w:b/>
                <w:bCs/>
                <w:i w:val="0"/>
                <w:iCs w:val="0"/>
                <w:color w:val="000000"/>
                <w:kern w:val="0"/>
                <w:sz w:val="20"/>
                <w:szCs w:val="20"/>
                <w:u w:val="none"/>
                <w:lang w:val="en-US" w:eastAsia="zh-CN" w:bidi="ar"/>
              </w:rPr>
            </w:pPr>
            <w:r>
              <w:rPr>
                <w:rFonts w:hint="default" w:ascii="Arial Regular" w:hAnsi="Arial Regular" w:eastAsia="Arial Regular" w:cs="Arial Regular"/>
                <w:b/>
                <w:bCs/>
                <w:i w:val="0"/>
                <w:iCs w:val="0"/>
                <w:color w:val="000000"/>
                <w:kern w:val="0"/>
                <w:sz w:val="20"/>
                <w:szCs w:val="20"/>
                <w:u w:val="none"/>
                <w:lang w:val="en-US" w:eastAsia="zh-CN" w:bidi="ar"/>
              </w:rPr>
              <w:t>0.491 (0.461, 0.521)</w:t>
            </w:r>
          </w:p>
        </w:tc>
        <w:tc>
          <w:tcPr>
            <w:tcW w:w="2698" w:type="dxa"/>
            <w:tcBorders>
              <w:top w:val="nil"/>
              <w:left w:val="nil"/>
              <w:bottom w:val="nil"/>
              <w:right w:val="nil"/>
            </w:tcBorders>
            <w:shd w:val="clear" w:color="auto" w:fill="auto"/>
            <w:noWrap/>
            <w:vAlign w:val="center"/>
          </w:tcPr>
          <w:p w14:paraId="1382BF7E">
            <w:pPr>
              <w:keepNext w:val="0"/>
              <w:keepLines w:val="0"/>
              <w:widowControl/>
              <w:suppressLineNumbers w:val="0"/>
              <w:jc w:val="center"/>
              <w:textAlignment w:val="center"/>
              <w:rPr>
                <w:rFonts w:hint="default" w:ascii="Arial Regular" w:hAnsi="Arial Regular" w:eastAsia="Arial Regular" w:cs="Arial Regular"/>
                <w:b/>
                <w:bCs/>
                <w:i w:val="0"/>
                <w:iCs w:val="0"/>
                <w:color w:val="000000"/>
                <w:kern w:val="0"/>
                <w:sz w:val="20"/>
                <w:szCs w:val="20"/>
                <w:u w:val="none"/>
                <w:lang w:val="en-US" w:eastAsia="zh-CN" w:bidi="ar"/>
              </w:rPr>
            </w:pPr>
            <w:r>
              <w:rPr>
                <w:rFonts w:hint="default" w:ascii="Arial Regular" w:hAnsi="Arial Regular" w:eastAsia="Arial Regular" w:cs="Arial Regular"/>
                <w:b/>
                <w:bCs/>
                <w:i w:val="0"/>
                <w:iCs w:val="0"/>
                <w:color w:val="000000"/>
                <w:kern w:val="0"/>
                <w:sz w:val="20"/>
                <w:szCs w:val="20"/>
                <w:u w:val="none"/>
                <w:lang w:val="en-US" w:eastAsia="zh-CN" w:bidi="ar"/>
              </w:rPr>
              <w:t>0.351 (0.319, 0.384)</w:t>
            </w:r>
          </w:p>
        </w:tc>
      </w:tr>
      <w:tr w14:paraId="7A6720D6">
        <w:trPr>
          <w:trHeight w:val="336" w:hRule="atLeast"/>
          <w:jc w:val="center"/>
        </w:trPr>
        <w:tc>
          <w:tcPr>
            <w:tcW w:w="2166" w:type="dxa"/>
            <w:tcBorders>
              <w:top w:val="nil"/>
              <w:left w:val="nil"/>
              <w:bottom w:val="nil"/>
              <w:right w:val="nil"/>
            </w:tcBorders>
            <w:shd w:val="clear" w:color="auto" w:fill="auto"/>
            <w:noWrap/>
            <w:vAlign w:val="center"/>
          </w:tcPr>
          <w:p w14:paraId="16DC8672">
            <w:pPr>
              <w:keepNext w:val="0"/>
              <w:keepLines w:val="0"/>
              <w:widowControl/>
              <w:suppressLineNumbers w:val="0"/>
              <w:jc w:val="left"/>
              <w:textAlignment w:val="center"/>
              <w:rPr>
                <w:rFonts w:hint="default" w:ascii="Arial Regular" w:hAnsi="Arial Regular" w:eastAsia="Arial Regular" w:cs="Arial Regular"/>
                <w:b/>
                <w:bCs/>
                <w:i w:val="0"/>
                <w:iCs w:val="0"/>
                <w:color w:val="000000"/>
                <w:kern w:val="0"/>
                <w:sz w:val="20"/>
                <w:szCs w:val="20"/>
                <w:u w:val="none"/>
                <w:lang w:val="en-US" w:eastAsia="zh-CN" w:bidi="ar"/>
              </w:rPr>
            </w:pPr>
            <w:r>
              <w:rPr>
                <w:rFonts w:hint="default" w:ascii="Arial Regular" w:hAnsi="Arial Regular" w:eastAsia="Arial Regular" w:cs="Arial Regular"/>
                <w:b/>
                <w:bCs/>
                <w:i w:val="0"/>
                <w:iCs w:val="0"/>
                <w:color w:val="000000"/>
                <w:kern w:val="0"/>
                <w:sz w:val="20"/>
                <w:szCs w:val="20"/>
                <w:u w:val="none"/>
                <w:lang w:val="en-US" w:eastAsia="zh-CN" w:bidi="ar"/>
              </w:rPr>
              <w:t>NPV</w:t>
            </w:r>
          </w:p>
        </w:tc>
        <w:tc>
          <w:tcPr>
            <w:tcW w:w="2733" w:type="dxa"/>
            <w:tcBorders>
              <w:top w:val="nil"/>
              <w:left w:val="nil"/>
              <w:bottom w:val="nil"/>
              <w:right w:val="nil"/>
            </w:tcBorders>
            <w:shd w:val="clear" w:color="auto" w:fill="auto"/>
            <w:noWrap/>
            <w:vAlign w:val="center"/>
          </w:tcPr>
          <w:p w14:paraId="2D42C4AD">
            <w:pPr>
              <w:keepNext w:val="0"/>
              <w:keepLines w:val="0"/>
              <w:widowControl/>
              <w:suppressLineNumbers w:val="0"/>
              <w:jc w:val="center"/>
              <w:textAlignment w:val="center"/>
              <w:rPr>
                <w:rFonts w:hint="default" w:ascii="Arial Regular" w:hAnsi="Arial Regular" w:eastAsia="Arial Regular" w:cs="Arial Regular"/>
                <w:b/>
                <w:bCs/>
                <w:i w:val="0"/>
                <w:iCs w:val="0"/>
                <w:color w:val="000000"/>
                <w:kern w:val="0"/>
                <w:sz w:val="20"/>
                <w:szCs w:val="20"/>
                <w:u w:val="none"/>
                <w:lang w:val="en-US" w:eastAsia="zh-CN" w:bidi="ar"/>
              </w:rPr>
            </w:pPr>
            <w:r>
              <w:rPr>
                <w:rFonts w:hint="default" w:ascii="Arial Regular" w:hAnsi="Arial Regular" w:eastAsia="Arial Regular" w:cs="Arial Regular"/>
                <w:b/>
                <w:bCs/>
                <w:i w:val="0"/>
                <w:iCs w:val="0"/>
                <w:color w:val="000000"/>
                <w:kern w:val="0"/>
                <w:sz w:val="20"/>
                <w:szCs w:val="20"/>
                <w:u w:val="none"/>
                <w:lang w:val="en-US" w:eastAsia="zh-CN" w:bidi="ar"/>
              </w:rPr>
              <w:t>0.544 (0.517, 0.569)</w:t>
            </w:r>
          </w:p>
        </w:tc>
        <w:tc>
          <w:tcPr>
            <w:tcW w:w="2339" w:type="dxa"/>
            <w:tcBorders>
              <w:top w:val="nil"/>
              <w:left w:val="nil"/>
              <w:bottom w:val="nil"/>
              <w:right w:val="nil"/>
            </w:tcBorders>
            <w:shd w:val="clear" w:color="auto" w:fill="auto"/>
            <w:noWrap/>
            <w:vAlign w:val="center"/>
          </w:tcPr>
          <w:p w14:paraId="68DB2DDD">
            <w:pPr>
              <w:keepNext w:val="0"/>
              <w:keepLines w:val="0"/>
              <w:widowControl/>
              <w:suppressLineNumbers w:val="0"/>
              <w:jc w:val="center"/>
              <w:textAlignment w:val="center"/>
              <w:rPr>
                <w:rFonts w:hint="default" w:ascii="Arial Regular" w:hAnsi="Arial Regular" w:eastAsia="Arial Regular" w:cs="Arial Regular"/>
                <w:b/>
                <w:bCs/>
                <w:i w:val="0"/>
                <w:iCs w:val="0"/>
                <w:color w:val="000000"/>
                <w:kern w:val="0"/>
                <w:sz w:val="20"/>
                <w:szCs w:val="20"/>
                <w:u w:val="none"/>
                <w:lang w:val="en-US" w:eastAsia="zh-CN" w:bidi="ar"/>
              </w:rPr>
            </w:pPr>
            <w:r>
              <w:rPr>
                <w:rFonts w:hint="default" w:ascii="Arial Regular" w:hAnsi="Arial Regular" w:eastAsia="Arial Regular" w:cs="Arial Regular"/>
                <w:b/>
                <w:bCs/>
                <w:i w:val="0"/>
                <w:iCs w:val="0"/>
                <w:color w:val="000000"/>
                <w:kern w:val="0"/>
                <w:sz w:val="20"/>
                <w:szCs w:val="20"/>
                <w:u w:val="none"/>
                <w:lang w:val="en-US" w:eastAsia="zh-CN" w:bidi="ar"/>
              </w:rPr>
              <w:t>0.645 (0.611, 0.678)</w:t>
            </w:r>
          </w:p>
        </w:tc>
        <w:tc>
          <w:tcPr>
            <w:tcW w:w="2698" w:type="dxa"/>
            <w:tcBorders>
              <w:top w:val="nil"/>
              <w:left w:val="nil"/>
              <w:bottom w:val="nil"/>
              <w:right w:val="nil"/>
            </w:tcBorders>
            <w:shd w:val="clear" w:color="auto" w:fill="auto"/>
            <w:noWrap/>
            <w:vAlign w:val="center"/>
          </w:tcPr>
          <w:p w14:paraId="074A56BE">
            <w:pPr>
              <w:keepNext w:val="0"/>
              <w:keepLines w:val="0"/>
              <w:widowControl/>
              <w:suppressLineNumbers w:val="0"/>
              <w:jc w:val="center"/>
              <w:textAlignment w:val="center"/>
              <w:rPr>
                <w:rFonts w:hint="default" w:ascii="Arial Regular" w:hAnsi="Arial Regular" w:eastAsia="Arial Regular" w:cs="Arial Regular"/>
                <w:b/>
                <w:bCs/>
                <w:i w:val="0"/>
                <w:iCs w:val="0"/>
                <w:color w:val="000000"/>
                <w:kern w:val="0"/>
                <w:sz w:val="20"/>
                <w:szCs w:val="20"/>
                <w:u w:val="none"/>
                <w:lang w:val="en-US" w:eastAsia="zh-CN" w:bidi="ar"/>
              </w:rPr>
            </w:pPr>
            <w:r>
              <w:rPr>
                <w:rFonts w:hint="default" w:ascii="Arial Regular" w:hAnsi="Arial Regular" w:eastAsia="Arial Regular" w:cs="Arial Regular"/>
                <w:b/>
                <w:bCs/>
                <w:i w:val="0"/>
                <w:iCs w:val="0"/>
                <w:color w:val="000000"/>
                <w:kern w:val="0"/>
                <w:sz w:val="20"/>
                <w:szCs w:val="20"/>
                <w:u w:val="none"/>
                <w:lang w:val="en-US" w:eastAsia="zh-CN" w:bidi="ar"/>
              </w:rPr>
              <w:t>0.425 (0.390, 0.463)</w:t>
            </w:r>
          </w:p>
        </w:tc>
      </w:tr>
      <w:tr w14:paraId="13058951">
        <w:trPr>
          <w:trHeight w:val="336" w:hRule="atLeast"/>
          <w:jc w:val="center"/>
        </w:trPr>
        <w:tc>
          <w:tcPr>
            <w:tcW w:w="2166" w:type="dxa"/>
            <w:tcBorders>
              <w:top w:val="nil"/>
              <w:left w:val="nil"/>
              <w:bottom w:val="nil"/>
              <w:right w:val="nil"/>
            </w:tcBorders>
            <w:shd w:val="clear" w:color="auto" w:fill="auto"/>
            <w:noWrap/>
            <w:vAlign w:val="center"/>
          </w:tcPr>
          <w:p w14:paraId="02FE4AAF">
            <w:pPr>
              <w:keepNext w:val="0"/>
              <w:keepLines w:val="0"/>
              <w:widowControl/>
              <w:suppressLineNumbers w:val="0"/>
              <w:jc w:val="left"/>
              <w:textAlignment w:val="center"/>
              <w:rPr>
                <w:rFonts w:hint="default" w:ascii="Arial Regular" w:hAnsi="Arial Regular" w:eastAsia="Arial Regular" w:cs="Arial Regular"/>
                <w:b/>
                <w:bCs/>
                <w:i w:val="0"/>
                <w:iCs w:val="0"/>
                <w:color w:val="000000"/>
                <w:kern w:val="0"/>
                <w:sz w:val="20"/>
                <w:szCs w:val="20"/>
                <w:u w:val="none"/>
                <w:lang w:val="en-US" w:eastAsia="zh-CN" w:bidi="ar"/>
              </w:rPr>
            </w:pPr>
            <w:r>
              <w:rPr>
                <w:rFonts w:hint="default" w:ascii="Arial Regular" w:hAnsi="Arial Regular" w:eastAsia="Arial Regular" w:cs="Arial Regular"/>
                <w:b/>
                <w:bCs/>
                <w:i w:val="0"/>
                <w:iCs w:val="0"/>
                <w:color w:val="000000"/>
                <w:kern w:val="0"/>
                <w:sz w:val="20"/>
                <w:szCs w:val="20"/>
                <w:u w:val="none"/>
                <w:lang w:val="en-US" w:eastAsia="zh-CN" w:bidi="ar"/>
              </w:rPr>
              <w:t>F1 score</w:t>
            </w:r>
          </w:p>
        </w:tc>
        <w:tc>
          <w:tcPr>
            <w:tcW w:w="2733" w:type="dxa"/>
            <w:tcBorders>
              <w:top w:val="nil"/>
              <w:left w:val="nil"/>
              <w:bottom w:val="nil"/>
              <w:right w:val="nil"/>
            </w:tcBorders>
            <w:shd w:val="clear" w:color="auto" w:fill="auto"/>
            <w:noWrap/>
            <w:vAlign w:val="center"/>
          </w:tcPr>
          <w:p w14:paraId="5EB9B7D5">
            <w:pPr>
              <w:keepNext w:val="0"/>
              <w:keepLines w:val="0"/>
              <w:widowControl/>
              <w:suppressLineNumbers w:val="0"/>
              <w:jc w:val="center"/>
              <w:textAlignment w:val="center"/>
              <w:rPr>
                <w:rFonts w:hint="default" w:ascii="Arial Regular" w:hAnsi="Arial Regular" w:eastAsia="Arial Regular" w:cs="Arial Regular"/>
                <w:b/>
                <w:bCs/>
                <w:i w:val="0"/>
                <w:iCs w:val="0"/>
                <w:color w:val="000000"/>
                <w:kern w:val="0"/>
                <w:sz w:val="20"/>
                <w:szCs w:val="20"/>
                <w:u w:val="none"/>
                <w:lang w:val="en-US" w:eastAsia="zh-CN" w:bidi="ar"/>
              </w:rPr>
            </w:pPr>
            <w:r>
              <w:rPr>
                <w:rFonts w:hint="default" w:ascii="Arial Regular" w:hAnsi="Arial Regular" w:eastAsia="Arial Regular" w:cs="Arial Regular"/>
                <w:b/>
                <w:bCs/>
                <w:i w:val="0"/>
                <w:iCs w:val="0"/>
                <w:color w:val="000000"/>
                <w:kern w:val="0"/>
                <w:sz w:val="20"/>
                <w:szCs w:val="20"/>
                <w:u w:val="none"/>
                <w:lang w:val="en-US" w:eastAsia="zh-CN" w:bidi="ar"/>
              </w:rPr>
              <w:t>0.480 (0.457, 0.499)</w:t>
            </w:r>
          </w:p>
        </w:tc>
        <w:tc>
          <w:tcPr>
            <w:tcW w:w="2339" w:type="dxa"/>
            <w:tcBorders>
              <w:top w:val="nil"/>
              <w:left w:val="nil"/>
              <w:bottom w:val="nil"/>
              <w:right w:val="nil"/>
            </w:tcBorders>
            <w:shd w:val="clear" w:color="auto" w:fill="auto"/>
            <w:noWrap/>
            <w:vAlign w:val="center"/>
          </w:tcPr>
          <w:p w14:paraId="4BEE4FF9">
            <w:pPr>
              <w:keepNext w:val="0"/>
              <w:keepLines w:val="0"/>
              <w:widowControl/>
              <w:suppressLineNumbers w:val="0"/>
              <w:jc w:val="center"/>
              <w:textAlignment w:val="center"/>
              <w:rPr>
                <w:rFonts w:hint="default" w:ascii="Arial Regular" w:hAnsi="Arial Regular" w:eastAsia="Arial Regular" w:cs="Arial Regular"/>
                <w:b/>
                <w:bCs/>
                <w:i w:val="0"/>
                <w:iCs w:val="0"/>
                <w:color w:val="000000"/>
                <w:kern w:val="0"/>
                <w:sz w:val="20"/>
                <w:szCs w:val="20"/>
                <w:u w:val="none"/>
                <w:lang w:val="en-US" w:eastAsia="zh-CN" w:bidi="ar"/>
              </w:rPr>
            </w:pPr>
            <w:r>
              <w:rPr>
                <w:rFonts w:hint="default" w:ascii="Arial Regular" w:hAnsi="Arial Regular" w:eastAsia="Arial Regular" w:cs="Arial Regular"/>
                <w:b/>
                <w:bCs/>
                <w:i w:val="0"/>
                <w:iCs w:val="0"/>
                <w:color w:val="000000"/>
                <w:kern w:val="0"/>
                <w:sz w:val="20"/>
                <w:szCs w:val="20"/>
                <w:u w:val="none"/>
                <w:lang w:val="en-US" w:eastAsia="zh-CN" w:bidi="ar"/>
              </w:rPr>
              <w:t>0.558 (0.530, 0.584)</w:t>
            </w:r>
          </w:p>
        </w:tc>
        <w:tc>
          <w:tcPr>
            <w:tcW w:w="2698" w:type="dxa"/>
            <w:tcBorders>
              <w:top w:val="nil"/>
              <w:left w:val="nil"/>
              <w:bottom w:val="nil"/>
              <w:right w:val="nil"/>
            </w:tcBorders>
            <w:shd w:val="clear" w:color="auto" w:fill="auto"/>
            <w:noWrap/>
            <w:vAlign w:val="center"/>
          </w:tcPr>
          <w:p w14:paraId="100797E2">
            <w:pPr>
              <w:keepNext w:val="0"/>
              <w:keepLines w:val="0"/>
              <w:widowControl/>
              <w:suppressLineNumbers w:val="0"/>
              <w:jc w:val="center"/>
              <w:textAlignment w:val="center"/>
              <w:rPr>
                <w:rFonts w:hint="default" w:ascii="Arial Regular" w:hAnsi="Arial Regular" w:eastAsia="Arial Regular" w:cs="Arial Regular"/>
                <w:b/>
                <w:bCs/>
                <w:i w:val="0"/>
                <w:iCs w:val="0"/>
                <w:color w:val="000000"/>
                <w:kern w:val="0"/>
                <w:sz w:val="20"/>
                <w:szCs w:val="20"/>
                <w:u w:val="none"/>
                <w:lang w:val="en-US" w:eastAsia="zh-CN" w:bidi="ar"/>
              </w:rPr>
            </w:pPr>
            <w:r>
              <w:rPr>
                <w:rFonts w:hint="default" w:ascii="Arial Regular" w:hAnsi="Arial Regular" w:eastAsia="Arial Regular" w:cs="Arial Regular"/>
                <w:b/>
                <w:bCs/>
                <w:i w:val="0"/>
                <w:iCs w:val="0"/>
                <w:color w:val="000000"/>
                <w:kern w:val="0"/>
                <w:sz w:val="20"/>
                <w:szCs w:val="20"/>
                <w:u w:val="none"/>
                <w:lang w:val="en-US" w:eastAsia="zh-CN" w:bidi="ar"/>
              </w:rPr>
              <w:t>0.384 (0.353, 0.416)</w:t>
            </w:r>
          </w:p>
        </w:tc>
      </w:tr>
      <w:tr w14:paraId="13FD5B58">
        <w:trPr>
          <w:trHeight w:val="336" w:hRule="atLeast"/>
          <w:jc w:val="center"/>
        </w:trPr>
        <w:tc>
          <w:tcPr>
            <w:tcW w:w="2166" w:type="dxa"/>
            <w:tcBorders>
              <w:top w:val="nil"/>
              <w:left w:val="nil"/>
              <w:bottom w:val="nil"/>
              <w:right w:val="nil"/>
            </w:tcBorders>
            <w:shd w:val="clear" w:color="auto" w:fill="auto"/>
            <w:noWrap/>
            <w:vAlign w:val="center"/>
          </w:tcPr>
          <w:p w14:paraId="16347CD0">
            <w:pPr>
              <w:keepNext w:val="0"/>
              <w:keepLines w:val="0"/>
              <w:widowControl/>
              <w:suppressLineNumbers w:val="0"/>
              <w:jc w:val="left"/>
              <w:textAlignment w:val="center"/>
              <w:rPr>
                <w:rFonts w:hint="default" w:ascii="Arial Regular" w:hAnsi="Arial Regular" w:eastAsia="Arial Regular" w:cs="Arial Regular"/>
                <w:b/>
                <w:bCs/>
                <w:i w:val="0"/>
                <w:iCs w:val="0"/>
                <w:color w:val="000000"/>
                <w:kern w:val="0"/>
                <w:sz w:val="20"/>
                <w:szCs w:val="20"/>
                <w:u w:val="none"/>
                <w:lang w:val="en-US" w:eastAsia="zh-CN" w:bidi="ar"/>
              </w:rPr>
            </w:pPr>
            <w:r>
              <w:rPr>
                <w:rFonts w:hint="default" w:ascii="Arial Regular" w:hAnsi="Arial Regular" w:eastAsia="Arial Regular" w:cs="Arial Regular"/>
                <w:b/>
                <w:bCs/>
                <w:i w:val="0"/>
                <w:iCs w:val="0"/>
                <w:color w:val="000000"/>
                <w:kern w:val="0"/>
                <w:sz w:val="20"/>
                <w:szCs w:val="20"/>
                <w:u w:val="none"/>
                <w:lang w:val="en-US" w:eastAsia="zh-CN" w:bidi="ar"/>
              </w:rPr>
              <w:t>Kappa score</w:t>
            </w:r>
          </w:p>
        </w:tc>
        <w:tc>
          <w:tcPr>
            <w:tcW w:w="2733" w:type="dxa"/>
            <w:tcBorders>
              <w:top w:val="nil"/>
              <w:left w:val="nil"/>
              <w:bottom w:val="nil"/>
              <w:right w:val="nil"/>
            </w:tcBorders>
            <w:shd w:val="clear" w:color="auto" w:fill="auto"/>
            <w:noWrap/>
            <w:vAlign w:val="center"/>
          </w:tcPr>
          <w:p w14:paraId="0B9F9DCC">
            <w:pPr>
              <w:keepNext w:val="0"/>
              <w:keepLines w:val="0"/>
              <w:widowControl/>
              <w:suppressLineNumbers w:val="0"/>
              <w:jc w:val="center"/>
              <w:textAlignment w:val="center"/>
              <w:rPr>
                <w:rFonts w:hint="default" w:ascii="Arial Regular" w:hAnsi="Arial Regular" w:eastAsia="Arial Regular" w:cs="Arial Regular"/>
                <w:b/>
                <w:bCs/>
                <w:i w:val="0"/>
                <w:iCs w:val="0"/>
                <w:color w:val="000000"/>
                <w:kern w:val="0"/>
                <w:sz w:val="20"/>
                <w:szCs w:val="20"/>
                <w:u w:val="none"/>
                <w:lang w:val="en-US" w:eastAsia="zh-CN" w:bidi="ar"/>
              </w:rPr>
            </w:pPr>
            <w:r>
              <w:rPr>
                <w:rFonts w:hint="default" w:ascii="Arial Regular" w:hAnsi="Arial Regular" w:eastAsia="Arial Regular" w:cs="Arial Regular"/>
                <w:b/>
                <w:bCs/>
                <w:i w:val="0"/>
                <w:iCs w:val="0"/>
                <w:color w:val="000000"/>
                <w:kern w:val="0"/>
                <w:sz w:val="20"/>
                <w:szCs w:val="20"/>
                <w:u w:val="none"/>
                <w:lang w:val="en-US" w:eastAsia="zh-CN" w:bidi="ar"/>
              </w:rPr>
              <w:t>0.407 (0.383, 0.430)</w:t>
            </w:r>
          </w:p>
        </w:tc>
        <w:tc>
          <w:tcPr>
            <w:tcW w:w="2339" w:type="dxa"/>
            <w:tcBorders>
              <w:top w:val="nil"/>
              <w:left w:val="nil"/>
              <w:bottom w:val="nil"/>
              <w:right w:val="nil"/>
            </w:tcBorders>
            <w:shd w:val="clear" w:color="auto" w:fill="auto"/>
            <w:noWrap/>
            <w:vAlign w:val="center"/>
          </w:tcPr>
          <w:p w14:paraId="772D0E11">
            <w:pPr>
              <w:keepNext w:val="0"/>
              <w:keepLines w:val="0"/>
              <w:widowControl/>
              <w:suppressLineNumbers w:val="0"/>
              <w:jc w:val="center"/>
              <w:textAlignment w:val="center"/>
              <w:rPr>
                <w:rFonts w:hint="default" w:ascii="Arial Regular" w:hAnsi="Arial Regular" w:eastAsia="Arial Regular" w:cs="Arial Regular"/>
                <w:b/>
                <w:bCs/>
                <w:i w:val="0"/>
                <w:iCs w:val="0"/>
                <w:color w:val="000000"/>
                <w:kern w:val="0"/>
                <w:sz w:val="20"/>
                <w:szCs w:val="20"/>
                <w:u w:val="none"/>
                <w:lang w:val="en-US" w:eastAsia="zh-CN" w:bidi="ar"/>
              </w:rPr>
            </w:pPr>
            <w:r>
              <w:rPr>
                <w:rFonts w:hint="default" w:ascii="Arial Regular" w:hAnsi="Arial Regular" w:eastAsia="Arial Regular" w:cs="Arial Regular"/>
                <w:b/>
                <w:bCs/>
                <w:i w:val="0"/>
                <w:iCs w:val="0"/>
                <w:color w:val="000000"/>
                <w:kern w:val="0"/>
                <w:sz w:val="20"/>
                <w:szCs w:val="20"/>
                <w:u w:val="none"/>
                <w:lang w:val="en-US" w:eastAsia="zh-CN" w:bidi="ar"/>
              </w:rPr>
              <w:t>0.433 (0.400, 0.467)</w:t>
            </w:r>
          </w:p>
        </w:tc>
        <w:tc>
          <w:tcPr>
            <w:tcW w:w="2698" w:type="dxa"/>
            <w:tcBorders>
              <w:top w:val="nil"/>
              <w:left w:val="nil"/>
              <w:bottom w:val="nil"/>
              <w:right w:val="nil"/>
            </w:tcBorders>
            <w:shd w:val="clear" w:color="auto" w:fill="auto"/>
            <w:noWrap/>
            <w:vAlign w:val="center"/>
          </w:tcPr>
          <w:p w14:paraId="6EA23355">
            <w:pPr>
              <w:keepNext w:val="0"/>
              <w:keepLines w:val="0"/>
              <w:widowControl/>
              <w:suppressLineNumbers w:val="0"/>
              <w:jc w:val="center"/>
              <w:textAlignment w:val="center"/>
              <w:rPr>
                <w:rFonts w:hint="default" w:ascii="Arial Regular" w:hAnsi="Arial Regular" w:eastAsia="Arial Regular" w:cs="Arial Regular"/>
                <w:b/>
                <w:bCs/>
                <w:i w:val="0"/>
                <w:iCs w:val="0"/>
                <w:color w:val="000000"/>
                <w:kern w:val="0"/>
                <w:sz w:val="20"/>
                <w:szCs w:val="20"/>
                <w:u w:val="none"/>
                <w:lang w:val="en-US" w:eastAsia="zh-CN" w:bidi="ar"/>
              </w:rPr>
            </w:pPr>
            <w:r>
              <w:rPr>
                <w:rFonts w:hint="default" w:ascii="Arial Regular" w:hAnsi="Arial Regular" w:eastAsia="Arial Regular" w:cs="Arial Regular"/>
                <w:b/>
                <w:bCs/>
                <w:i w:val="0"/>
                <w:iCs w:val="0"/>
                <w:color w:val="000000"/>
                <w:kern w:val="0"/>
                <w:sz w:val="20"/>
                <w:szCs w:val="20"/>
                <w:u w:val="none"/>
                <w:lang w:val="en-US" w:eastAsia="zh-CN" w:bidi="ar"/>
              </w:rPr>
              <w:t>0.331 (0.297, 0.363)</w:t>
            </w:r>
          </w:p>
        </w:tc>
      </w:tr>
      <w:tr w14:paraId="27DD4B3B">
        <w:trPr>
          <w:trHeight w:val="336" w:hRule="atLeast"/>
          <w:jc w:val="center"/>
        </w:trPr>
        <w:tc>
          <w:tcPr>
            <w:tcW w:w="2166" w:type="dxa"/>
            <w:tcBorders>
              <w:top w:val="nil"/>
              <w:left w:val="nil"/>
              <w:bottom w:val="single" w:color="000000" w:sz="4" w:space="0"/>
              <w:right w:val="nil"/>
            </w:tcBorders>
            <w:shd w:val="clear" w:color="auto" w:fill="auto"/>
            <w:noWrap/>
            <w:vAlign w:val="center"/>
          </w:tcPr>
          <w:p w14:paraId="61C7AEA6">
            <w:pPr>
              <w:keepNext w:val="0"/>
              <w:keepLines w:val="0"/>
              <w:widowControl/>
              <w:suppressLineNumbers w:val="0"/>
              <w:jc w:val="left"/>
              <w:textAlignment w:val="center"/>
              <w:rPr>
                <w:rFonts w:hint="default" w:ascii="Arial Regular" w:hAnsi="Arial Regular" w:eastAsia="Arial Regular" w:cs="Arial Regular"/>
                <w:b/>
                <w:bCs/>
                <w:i w:val="0"/>
                <w:iCs w:val="0"/>
                <w:color w:val="000000"/>
                <w:kern w:val="0"/>
                <w:sz w:val="20"/>
                <w:szCs w:val="20"/>
                <w:u w:val="none"/>
                <w:lang w:val="en-US" w:eastAsia="zh-CN" w:bidi="ar"/>
              </w:rPr>
            </w:pPr>
            <w:r>
              <w:rPr>
                <w:rFonts w:hint="default" w:ascii="Arial Regular" w:hAnsi="Arial Regular" w:eastAsia="Arial Regular" w:cs="Arial Regular"/>
                <w:b/>
                <w:bCs/>
                <w:i w:val="0"/>
                <w:iCs w:val="0"/>
                <w:color w:val="000000"/>
                <w:kern w:val="0"/>
                <w:sz w:val="20"/>
                <w:szCs w:val="20"/>
                <w:u w:val="none"/>
                <w:lang w:val="en-US" w:eastAsia="zh-CN" w:bidi="ar"/>
              </w:rPr>
              <w:t>ROC AUC</w:t>
            </w:r>
          </w:p>
        </w:tc>
        <w:tc>
          <w:tcPr>
            <w:tcW w:w="2733" w:type="dxa"/>
            <w:tcBorders>
              <w:top w:val="nil"/>
              <w:left w:val="nil"/>
              <w:bottom w:val="single" w:color="000000" w:sz="4" w:space="0"/>
              <w:right w:val="nil"/>
            </w:tcBorders>
            <w:shd w:val="clear" w:color="auto" w:fill="auto"/>
            <w:noWrap/>
            <w:vAlign w:val="center"/>
          </w:tcPr>
          <w:p w14:paraId="1034A3AE">
            <w:pPr>
              <w:keepNext w:val="0"/>
              <w:keepLines w:val="0"/>
              <w:widowControl/>
              <w:suppressLineNumbers w:val="0"/>
              <w:jc w:val="center"/>
              <w:textAlignment w:val="center"/>
              <w:rPr>
                <w:rFonts w:hint="default" w:ascii="Arial Regular" w:hAnsi="Arial Regular" w:eastAsia="Arial Regular" w:cs="Arial Regular"/>
                <w:b/>
                <w:bCs/>
                <w:i w:val="0"/>
                <w:iCs w:val="0"/>
                <w:color w:val="000000"/>
                <w:kern w:val="0"/>
                <w:sz w:val="20"/>
                <w:szCs w:val="20"/>
                <w:u w:val="none"/>
                <w:lang w:val="en-US" w:eastAsia="zh-CN" w:bidi="ar"/>
              </w:rPr>
            </w:pPr>
            <w:r>
              <w:rPr>
                <w:rFonts w:hint="default" w:ascii="Arial Regular" w:hAnsi="Arial Regular" w:eastAsia="Arial Regular" w:cs="Arial Regular"/>
                <w:b/>
                <w:bCs/>
                <w:i w:val="0"/>
                <w:iCs w:val="0"/>
                <w:color w:val="000000"/>
                <w:kern w:val="0"/>
                <w:sz w:val="20"/>
                <w:szCs w:val="20"/>
                <w:u w:val="none"/>
                <w:lang w:val="en-US" w:eastAsia="zh-CN" w:bidi="ar"/>
              </w:rPr>
              <w:t>0.727 (0.715, 0.740)</w:t>
            </w:r>
          </w:p>
        </w:tc>
        <w:tc>
          <w:tcPr>
            <w:tcW w:w="2339" w:type="dxa"/>
            <w:tcBorders>
              <w:top w:val="nil"/>
              <w:left w:val="nil"/>
              <w:bottom w:val="single" w:color="000000" w:sz="4" w:space="0"/>
              <w:right w:val="nil"/>
            </w:tcBorders>
            <w:shd w:val="clear" w:color="auto" w:fill="auto"/>
            <w:noWrap/>
            <w:vAlign w:val="center"/>
          </w:tcPr>
          <w:p w14:paraId="0B3E771A">
            <w:pPr>
              <w:keepNext w:val="0"/>
              <w:keepLines w:val="0"/>
              <w:widowControl/>
              <w:suppressLineNumbers w:val="0"/>
              <w:jc w:val="center"/>
              <w:textAlignment w:val="center"/>
              <w:rPr>
                <w:rFonts w:hint="default" w:ascii="Arial Regular" w:hAnsi="Arial Regular" w:eastAsia="Arial Regular" w:cs="Arial Regular"/>
                <w:b/>
                <w:bCs/>
                <w:i w:val="0"/>
                <w:iCs w:val="0"/>
                <w:color w:val="000000"/>
                <w:kern w:val="0"/>
                <w:sz w:val="20"/>
                <w:szCs w:val="20"/>
                <w:u w:val="none"/>
                <w:lang w:val="en-US" w:eastAsia="zh-CN" w:bidi="ar"/>
              </w:rPr>
            </w:pPr>
            <w:r>
              <w:rPr>
                <w:rFonts w:hint="default" w:ascii="Arial Regular" w:hAnsi="Arial Regular" w:eastAsia="Arial Regular" w:cs="Arial Regular"/>
                <w:b/>
                <w:bCs/>
                <w:i w:val="0"/>
                <w:iCs w:val="0"/>
                <w:color w:val="000000"/>
                <w:kern w:val="0"/>
                <w:sz w:val="20"/>
                <w:szCs w:val="20"/>
                <w:u w:val="none"/>
                <w:lang w:val="en-US" w:eastAsia="zh-CN" w:bidi="ar"/>
              </w:rPr>
              <w:t>0.742 (0.725, 0.759)</w:t>
            </w:r>
          </w:p>
        </w:tc>
        <w:tc>
          <w:tcPr>
            <w:tcW w:w="2698" w:type="dxa"/>
            <w:tcBorders>
              <w:top w:val="nil"/>
              <w:left w:val="nil"/>
              <w:bottom w:val="single" w:color="000000" w:sz="4" w:space="0"/>
              <w:right w:val="nil"/>
            </w:tcBorders>
            <w:shd w:val="clear" w:color="auto" w:fill="auto"/>
            <w:noWrap/>
            <w:vAlign w:val="center"/>
          </w:tcPr>
          <w:p w14:paraId="33D48FA8">
            <w:pPr>
              <w:keepNext w:val="0"/>
              <w:keepLines w:val="0"/>
              <w:widowControl/>
              <w:suppressLineNumbers w:val="0"/>
              <w:jc w:val="center"/>
              <w:textAlignment w:val="center"/>
              <w:rPr>
                <w:rFonts w:hint="default" w:ascii="Arial Regular" w:hAnsi="Arial Regular" w:eastAsia="Arial Regular" w:cs="Arial Regular"/>
                <w:b/>
                <w:bCs/>
                <w:i w:val="0"/>
                <w:iCs w:val="0"/>
                <w:color w:val="000000"/>
                <w:kern w:val="0"/>
                <w:sz w:val="20"/>
                <w:szCs w:val="20"/>
                <w:u w:val="none"/>
                <w:lang w:val="en-US" w:eastAsia="zh-CN" w:bidi="ar"/>
              </w:rPr>
            </w:pPr>
            <w:r>
              <w:rPr>
                <w:rFonts w:hint="default" w:ascii="Arial Regular" w:hAnsi="Arial Regular" w:eastAsia="Arial Regular" w:cs="Arial Regular"/>
                <w:b/>
                <w:bCs/>
                <w:i w:val="0"/>
                <w:iCs w:val="0"/>
                <w:color w:val="000000"/>
                <w:kern w:val="0"/>
                <w:sz w:val="20"/>
                <w:szCs w:val="20"/>
                <w:u w:val="none"/>
                <w:lang w:val="en-US" w:eastAsia="zh-CN" w:bidi="ar"/>
              </w:rPr>
              <w:t>0.682 (0.663, 0.700)</w:t>
            </w:r>
          </w:p>
        </w:tc>
      </w:tr>
    </w:tbl>
    <w:p w14:paraId="6F5BA07B">
      <w:pPr>
        <w:jc w:val="center"/>
        <w:rPr>
          <w:rFonts w:hint="default" w:ascii="Arial Regular" w:hAnsi="Arial Regular" w:cs="Arial Regular"/>
          <w:sz w:val="15"/>
          <w:szCs w:val="15"/>
          <w:lang w:val="en-US" w:eastAsia="zh-CN"/>
        </w:rPr>
      </w:pPr>
      <w:r>
        <w:rPr>
          <w:rFonts w:hint="default" w:ascii="Arial Regular" w:hAnsi="Arial Regular" w:cs="Arial Regular"/>
          <w:sz w:val="15"/>
          <w:szCs w:val="15"/>
          <w:lang w:val="en-US" w:eastAsia="zh-CN"/>
        </w:rPr>
        <w:t>NPV: Negative predictive value; PPV: Positive predictive value; ROC AUC: area under the receiver operating characteristic curve.</w:t>
      </w:r>
    </w:p>
    <w:p w14:paraId="79FF77C5">
      <w:pPr>
        <w:keepNext w:val="0"/>
        <w:keepLines w:val="0"/>
        <w:widowControl/>
        <w:suppressLineNumbers w:val="0"/>
        <w:spacing w:before="0" w:beforeAutospacing="0" w:after="0" w:afterAutospacing="0" w:line="480" w:lineRule="auto"/>
        <w:ind w:left="0" w:right="0"/>
        <w:jc w:val="left"/>
        <w:rPr>
          <w:rFonts w:hint="default" w:ascii="Arial Regular" w:hAnsi="Arial Regular" w:eastAsia="宋体" w:cs="Arial Regular"/>
          <w:b/>
          <w:bCs/>
          <w:color w:val="000000"/>
          <w:kern w:val="0"/>
          <w:sz w:val="20"/>
          <w:szCs w:val="20"/>
          <w:lang w:val="en-US" w:eastAsia="zh-CN" w:bidi="ar"/>
        </w:rPr>
      </w:pPr>
    </w:p>
    <w:p w14:paraId="4300A747">
      <w:pPr>
        <w:spacing w:line="480" w:lineRule="auto"/>
        <w:rPr>
          <w:rFonts w:ascii="Times New Roman Regular" w:hAnsi="Times New Roman Regular" w:cs="Times New Roman Regular"/>
          <w:b/>
          <w:bCs/>
          <w:color w:val="000000" w:themeColor="text1"/>
          <w:kern w:val="2"/>
          <w:sz w:val="20"/>
          <w:szCs w:val="20"/>
          <w14:textFill>
            <w14:solidFill>
              <w14:schemeClr w14:val="tx1"/>
            </w14:solidFill>
          </w14:textFill>
        </w:rPr>
      </w:pPr>
      <w:r>
        <w:rPr>
          <w:rFonts w:ascii="Times New Roman Regular" w:hAnsi="Times New Roman Regular" w:cs="Times New Roman Regular"/>
          <w:b/>
          <w:bCs/>
          <w:color w:val="000000" w:themeColor="text1"/>
          <w:sz w:val="20"/>
          <w:szCs w:val="20"/>
          <w14:textFill>
            <w14:solidFill>
              <w14:schemeClr w14:val="tx1"/>
            </w14:solidFill>
          </w14:textFill>
        </w:rPr>
        <w:t xml:space="preserve">Figure </w:t>
      </w:r>
      <w:r>
        <w:rPr>
          <w:rFonts w:hint="eastAsia" w:ascii="Times New Roman Regular" w:hAnsi="Times New Roman Regular" w:cs="Times New Roman Regular"/>
          <w:b/>
          <w:bCs/>
          <w:color w:val="000000" w:themeColor="text1"/>
          <w:sz w:val="20"/>
          <w:szCs w:val="20"/>
          <w:lang w:val="en-US" w:eastAsia="zh-CN"/>
          <w14:textFill>
            <w14:solidFill>
              <w14:schemeClr w14:val="tx1"/>
            </w14:solidFill>
          </w14:textFill>
        </w:rPr>
        <w:t>S</w:t>
      </w:r>
      <w:r>
        <w:rPr>
          <w:rFonts w:ascii="Times New Roman Regular" w:hAnsi="Times New Roman Regular" w:cs="Times New Roman Regular"/>
          <w:b/>
          <w:bCs/>
          <w:color w:val="000000" w:themeColor="text1"/>
          <w:sz w:val="20"/>
          <w:szCs w:val="20"/>
          <w14:textFill>
            <w14:solidFill>
              <w14:schemeClr w14:val="tx1"/>
            </w14:solidFill>
          </w14:textFill>
        </w:rPr>
        <w:t xml:space="preserve">1. Patient Selection Flowchart for the Training Cohort. </w:t>
      </w:r>
    </w:p>
    <w:p w14:paraId="5FFC4A36">
      <w:pPr>
        <w:spacing w:line="480" w:lineRule="auto"/>
        <w:jc w:val="center"/>
        <w:rPr>
          <w:rFonts w:hint="eastAsia" w:ascii="Times New Roman Regular" w:hAnsi="Times New Roman Regular" w:eastAsia="宋体" w:cs="Times New Roman Regular"/>
          <w:color w:val="000000" w:themeColor="text1"/>
          <w:sz w:val="20"/>
          <w:szCs w:val="20"/>
          <w:lang w:eastAsia="zh-CN"/>
          <w14:textFill>
            <w14:solidFill>
              <w14:schemeClr w14:val="tx1"/>
            </w14:solidFill>
          </w14:textFill>
        </w:rPr>
      </w:pPr>
      <w:r>
        <w:rPr>
          <w:rFonts w:hint="eastAsia" w:ascii="Times New Roman Regular" w:hAnsi="Times New Roman Regular" w:eastAsia="宋体" w:cs="Times New Roman Regular"/>
          <w:color w:val="000000" w:themeColor="text1"/>
          <w:sz w:val="20"/>
          <w:szCs w:val="20"/>
          <w:lang w:eastAsia="zh-CN"/>
          <w14:textFill>
            <w14:solidFill>
              <w14:schemeClr w14:val="tx1"/>
            </w14:solidFill>
          </w14:textFill>
        </w:rPr>
        <w:drawing>
          <wp:inline distT="0" distB="0" distL="114300" distR="114300">
            <wp:extent cx="2499360" cy="3761105"/>
            <wp:effectExtent l="0" t="0" r="15240" b="23495"/>
            <wp:docPr id="8" name="图片 8" descr="Figure s1（SIC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igure s1（SICdb）"/>
                    <pic:cNvPicPr>
                      <a:picLocks noChangeAspect="1"/>
                    </pic:cNvPicPr>
                  </pic:nvPicPr>
                  <pic:blipFill>
                    <a:blip r:embed="rId4"/>
                    <a:stretch>
                      <a:fillRect/>
                    </a:stretch>
                  </pic:blipFill>
                  <pic:spPr>
                    <a:xfrm>
                      <a:off x="0" y="0"/>
                      <a:ext cx="2499360" cy="3761105"/>
                    </a:xfrm>
                    <a:prstGeom prst="rect">
                      <a:avLst/>
                    </a:prstGeom>
                  </pic:spPr>
                </pic:pic>
              </a:graphicData>
            </a:graphic>
          </wp:inline>
        </w:drawing>
      </w:r>
    </w:p>
    <w:p w14:paraId="4D8CF39B">
      <w:pPr>
        <w:spacing w:line="480" w:lineRule="auto"/>
        <w:rPr>
          <w:rFonts w:hint="default" w:ascii="Arial Regular" w:hAnsi="Arial Regular" w:eastAsia="宋体" w:cs="Arial Regular"/>
          <w:b/>
          <w:bCs/>
          <w:color w:val="000000"/>
          <w:kern w:val="0"/>
          <w:sz w:val="20"/>
          <w:szCs w:val="20"/>
          <w:lang w:val="en-US" w:eastAsia="zh-CN" w:bidi="ar"/>
        </w:rPr>
      </w:pPr>
      <w:r>
        <w:rPr>
          <w:rFonts w:ascii="Times New Roman Regular" w:hAnsi="Times New Roman Regular" w:cs="Times New Roman Regular"/>
          <w:color w:val="000000" w:themeColor="text1"/>
          <w:sz w:val="20"/>
          <w:szCs w:val="20"/>
          <w14:textFill>
            <w14:solidFill>
              <w14:schemeClr w14:val="tx1"/>
            </w14:solidFill>
          </w14:textFill>
        </w:rPr>
        <w:t>ICU: intensive care unit; MAP: mean artery pressure.</w:t>
      </w:r>
    </w:p>
    <w:p w14:paraId="615C43D5">
      <w:pPr>
        <w:keepNext w:val="0"/>
        <w:keepLines w:val="0"/>
        <w:widowControl/>
        <w:suppressLineNumbers w:val="0"/>
        <w:spacing w:before="0" w:beforeAutospacing="0" w:after="0" w:afterAutospacing="0" w:line="480" w:lineRule="auto"/>
        <w:ind w:left="0" w:right="0"/>
        <w:jc w:val="left"/>
        <w:rPr>
          <w:rFonts w:hint="default" w:ascii="Arial Regular" w:hAnsi="Arial Regular" w:eastAsia="宋体" w:cs="Arial Regular"/>
          <w:b/>
          <w:bCs/>
          <w:color w:val="000000"/>
          <w:kern w:val="0"/>
          <w:sz w:val="20"/>
          <w:szCs w:val="20"/>
          <w:lang w:val="en-US" w:eastAsia="zh-CN" w:bidi="ar"/>
        </w:rPr>
      </w:pPr>
      <w:r>
        <w:rPr>
          <w:rFonts w:hint="default" w:ascii="Arial Regular" w:hAnsi="Arial Regular" w:eastAsia="宋体" w:cs="Arial Regular"/>
          <w:b/>
          <w:bCs/>
          <w:color w:val="000000"/>
          <w:kern w:val="0"/>
          <w:sz w:val="20"/>
          <w:szCs w:val="20"/>
          <w:lang w:val="en-US" w:eastAsia="zh-CN" w:bidi="ar"/>
        </w:rPr>
        <w:t xml:space="preserve">Figure S2.Feature Selection Analysis for ICU Mortality Prediction Model. </w:t>
      </w:r>
    </w:p>
    <w:p w14:paraId="3E416701">
      <w:pPr>
        <w:keepNext w:val="0"/>
        <w:keepLines w:val="0"/>
        <w:widowControl/>
        <w:suppressLineNumbers w:val="0"/>
        <w:spacing w:before="0" w:beforeAutospacing="0" w:after="0" w:afterAutospacing="0" w:line="480" w:lineRule="auto"/>
        <w:ind w:left="0" w:right="0"/>
        <w:jc w:val="center"/>
        <w:rPr>
          <w:rFonts w:hint="default" w:ascii="Arial Regular" w:hAnsi="Arial Regular" w:eastAsia="宋体" w:cs="Arial Regular"/>
          <w:b/>
          <w:bCs/>
          <w:color w:val="000000"/>
          <w:kern w:val="0"/>
          <w:sz w:val="20"/>
          <w:szCs w:val="20"/>
          <w:lang w:val="en-US" w:eastAsia="zh-CN" w:bidi="ar"/>
        </w:rPr>
      </w:pPr>
      <w:bookmarkStart w:id="0" w:name="_GoBack"/>
      <w:bookmarkEnd w:id="0"/>
      <w:r>
        <w:rPr>
          <w:rFonts w:hint="default" w:ascii="Arial Regular" w:hAnsi="Arial Regular" w:eastAsia="宋体" w:cs="Arial Regular"/>
          <w:b/>
          <w:bCs/>
          <w:color w:val="000000"/>
          <w:kern w:val="0"/>
          <w:sz w:val="20"/>
          <w:szCs w:val="20"/>
          <w:lang w:val="en-US" w:eastAsia="zh-CN" w:bidi="ar"/>
        </w:rPr>
        <w:drawing>
          <wp:inline distT="0" distB="0" distL="114300" distR="114300">
            <wp:extent cx="5160010" cy="2063750"/>
            <wp:effectExtent l="0" t="0" r="21590" b="19050"/>
            <wp:docPr id="2" name="图片 2" descr="Figure 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igure S2"/>
                    <pic:cNvPicPr>
                      <a:picLocks noChangeAspect="1"/>
                    </pic:cNvPicPr>
                  </pic:nvPicPr>
                  <pic:blipFill>
                    <a:blip r:embed="rId5"/>
                    <a:stretch>
                      <a:fillRect/>
                    </a:stretch>
                  </pic:blipFill>
                  <pic:spPr>
                    <a:xfrm>
                      <a:off x="0" y="0"/>
                      <a:ext cx="5160010" cy="2063750"/>
                    </a:xfrm>
                    <a:prstGeom prst="rect">
                      <a:avLst/>
                    </a:prstGeom>
                  </pic:spPr>
                </pic:pic>
              </a:graphicData>
            </a:graphic>
          </wp:inline>
        </w:drawing>
      </w:r>
    </w:p>
    <w:p w14:paraId="4A7CA0CE">
      <w:pPr>
        <w:keepNext w:val="0"/>
        <w:keepLines w:val="0"/>
        <w:widowControl/>
        <w:suppressLineNumbers w:val="0"/>
        <w:spacing w:before="0" w:beforeAutospacing="0" w:after="0" w:afterAutospacing="0" w:line="480" w:lineRule="auto"/>
        <w:ind w:left="0" w:right="0"/>
        <w:jc w:val="left"/>
        <w:rPr>
          <w:rFonts w:hint="default" w:ascii="Arial Regular" w:hAnsi="Arial Regular" w:eastAsia="宋体" w:cs="Arial Regular"/>
          <w:color w:val="000000"/>
          <w:kern w:val="0"/>
          <w:sz w:val="20"/>
          <w:szCs w:val="20"/>
          <w:highlight w:val="none"/>
          <w:lang w:val="en-US" w:eastAsia="zh-CN" w:bidi="ar"/>
        </w:rPr>
      </w:pPr>
      <w:r>
        <w:rPr>
          <w:rFonts w:hint="default" w:ascii="Arial Regular" w:hAnsi="Arial Regular" w:eastAsia="宋体" w:cs="Arial Regular"/>
          <w:color w:val="000000"/>
          <w:kern w:val="0"/>
          <w:sz w:val="20"/>
          <w:szCs w:val="20"/>
          <w:highlight w:val="none"/>
          <w:lang w:val="en-US" w:eastAsia="zh-CN" w:bidi="ar"/>
        </w:rPr>
        <w:t xml:space="preserve">The primary y-axis (bars) represents individual feature contribution to the model, while the secondary y-axis (red curve) shows cumulative AUC performance as features are progressively added. </w:t>
      </w:r>
      <w:r>
        <w:rPr>
          <w:rFonts w:hint="eastAsia" w:ascii="Arial Regular" w:hAnsi="Arial Regular" w:eastAsia="宋体" w:cs="Arial Regular"/>
          <w:color w:val="000000"/>
          <w:kern w:val="0"/>
          <w:sz w:val="20"/>
          <w:szCs w:val="20"/>
          <w:highlight w:val="none"/>
          <w:lang w:val="en-US" w:eastAsia="zh-CN" w:bidi="ar"/>
        </w:rPr>
        <w:t>T</w:t>
      </w:r>
      <w:r>
        <w:rPr>
          <w:rFonts w:hint="default" w:ascii="Arial Regular" w:hAnsi="Arial Regular" w:eastAsia="宋体" w:cs="Arial Regular"/>
          <w:color w:val="000000"/>
          <w:kern w:val="0"/>
          <w:sz w:val="20"/>
          <w:szCs w:val="20"/>
          <w:highlight w:val="none"/>
          <w:lang w:val="en-US" w:eastAsia="zh-CN" w:bidi="ar"/>
        </w:rPr>
        <w:t xml:space="preserve">he optimal </w:t>
      </w:r>
      <w:r>
        <w:rPr>
          <w:rFonts w:hint="eastAsia" w:ascii="Arial Regular" w:hAnsi="Arial Regular" w:eastAsia="宋体" w:cs="Arial Regular"/>
          <w:color w:val="000000"/>
          <w:kern w:val="0"/>
          <w:sz w:val="20"/>
          <w:szCs w:val="20"/>
          <w:highlight w:val="none"/>
          <w:lang w:val="en-US" w:eastAsia="zh-CN" w:bidi="ar"/>
        </w:rPr>
        <w:t>14</w:t>
      </w:r>
      <w:r>
        <w:rPr>
          <w:rFonts w:hint="default" w:ascii="Arial Regular" w:hAnsi="Arial Regular" w:eastAsia="宋体" w:cs="Arial Regular"/>
          <w:color w:val="000000"/>
          <w:kern w:val="0"/>
          <w:sz w:val="20"/>
          <w:szCs w:val="20"/>
          <w:highlight w:val="none"/>
          <w:lang w:val="en-US" w:eastAsia="zh-CN" w:bidi="ar"/>
        </w:rPr>
        <w:t xml:space="preserve"> contributing features are highlighted, with maximum </w:t>
      </w:r>
      <w:r>
        <w:rPr>
          <w:rFonts w:hint="eastAsia" w:ascii="Arial Regular" w:hAnsi="Arial Regular" w:eastAsia="宋体" w:cs="Arial Regular"/>
          <w:color w:val="000000"/>
          <w:kern w:val="0"/>
          <w:sz w:val="20"/>
          <w:szCs w:val="20"/>
          <w:highlight w:val="none"/>
          <w:lang w:val="en-US" w:eastAsia="zh-CN" w:bidi="ar"/>
        </w:rPr>
        <w:t>Cr</w:t>
      </w:r>
      <w:r>
        <w:rPr>
          <w:rFonts w:hint="default" w:ascii="Arial Regular" w:hAnsi="Arial Regular" w:eastAsia="宋体" w:cs="Arial Regular"/>
          <w:color w:val="000000"/>
          <w:kern w:val="0"/>
          <w:sz w:val="20"/>
          <w:szCs w:val="20"/>
          <w:highlight w:val="none"/>
          <w:lang w:val="en-US" w:eastAsia="zh-CN" w:bidi="ar"/>
        </w:rPr>
        <w:t xml:space="preserve"> demonstrating the highest predictive value, followed by </w:t>
      </w:r>
      <w:r>
        <w:rPr>
          <w:rFonts w:hint="eastAsia" w:ascii="Arial Regular" w:hAnsi="Arial Regular" w:eastAsia="宋体" w:cs="Arial Regular"/>
          <w:color w:val="000000"/>
          <w:kern w:val="0"/>
          <w:sz w:val="20"/>
          <w:szCs w:val="20"/>
          <w:highlight w:val="none"/>
          <w:lang w:val="en-US" w:eastAsia="zh-CN" w:bidi="ar"/>
        </w:rPr>
        <w:t xml:space="preserve">minimum </w:t>
      </w:r>
      <w:r>
        <w:rPr>
          <w:rFonts w:hint="default" w:ascii="Arial Regular" w:hAnsi="Arial Regular" w:eastAsia="宋体" w:cs="Arial Regular"/>
          <w:color w:val="000000"/>
          <w:kern w:val="0"/>
          <w:sz w:val="20"/>
          <w:szCs w:val="20"/>
          <w:highlight w:val="none"/>
          <w:lang w:val="en-US" w:eastAsia="zh-CN" w:bidi="ar"/>
        </w:rPr>
        <w:t xml:space="preserve">SpO2, </w:t>
      </w:r>
      <w:r>
        <w:rPr>
          <w:rFonts w:hint="eastAsia" w:ascii="Arial Regular" w:hAnsi="Arial Regular" w:eastAsia="宋体" w:cs="Arial Regular"/>
          <w:color w:val="000000"/>
          <w:kern w:val="0"/>
          <w:sz w:val="20"/>
          <w:szCs w:val="20"/>
          <w:highlight w:val="none"/>
          <w:lang w:val="en-US" w:eastAsia="zh-CN" w:bidi="ar"/>
        </w:rPr>
        <w:t>urine output</w:t>
      </w:r>
      <w:r>
        <w:rPr>
          <w:rFonts w:hint="default" w:ascii="Arial Regular" w:hAnsi="Arial Regular" w:eastAsia="宋体" w:cs="Arial Regular"/>
          <w:color w:val="000000"/>
          <w:kern w:val="0"/>
          <w:sz w:val="20"/>
          <w:szCs w:val="20"/>
          <w:highlight w:val="none"/>
          <w:lang w:val="en-US" w:eastAsia="zh-CN" w:bidi="ar"/>
        </w:rPr>
        <w:t>, and maximum</w:t>
      </w:r>
      <w:r>
        <w:rPr>
          <w:rFonts w:hint="eastAsia" w:ascii="Arial Regular" w:hAnsi="Arial Regular" w:eastAsia="宋体" w:cs="Arial Regular"/>
          <w:color w:val="000000"/>
          <w:kern w:val="0"/>
          <w:sz w:val="20"/>
          <w:szCs w:val="20"/>
          <w:highlight w:val="none"/>
          <w:lang w:val="en-US" w:eastAsia="zh-CN" w:bidi="ar"/>
        </w:rPr>
        <w:t xml:space="preserve"> </w:t>
      </w:r>
      <w:r>
        <w:rPr>
          <w:rFonts w:hint="default" w:ascii="Arial Regular" w:hAnsi="Arial Regular" w:eastAsia="宋体" w:cs="Arial Regular"/>
          <w:color w:val="000000"/>
          <w:kern w:val="0"/>
          <w:sz w:val="20"/>
          <w:szCs w:val="20"/>
          <w:highlight w:val="none"/>
          <w:lang w:val="en-US" w:eastAsia="zh-CN" w:bidi="ar"/>
        </w:rPr>
        <w:t>Lactate. The 48h HEDI metric ranks as an important predictor (</w:t>
      </w:r>
      <w:r>
        <w:rPr>
          <w:rFonts w:hint="eastAsia" w:ascii="Arial Regular" w:hAnsi="Arial Regular" w:eastAsia="宋体" w:cs="Arial Regular"/>
          <w:color w:val="000000"/>
          <w:kern w:val="0"/>
          <w:sz w:val="20"/>
          <w:szCs w:val="20"/>
          <w:highlight w:val="none"/>
          <w:lang w:val="en-US" w:eastAsia="zh-CN" w:bidi="ar"/>
        </w:rPr>
        <w:t>8</w:t>
      </w:r>
      <w:r>
        <w:rPr>
          <w:rFonts w:hint="default" w:ascii="Arial Regular" w:hAnsi="Arial Regular" w:eastAsia="宋体" w:cs="Arial Regular"/>
          <w:color w:val="000000"/>
          <w:kern w:val="0"/>
          <w:sz w:val="20"/>
          <w:szCs w:val="20"/>
          <w:highlight w:val="none"/>
          <w:lang w:val="en-US" w:eastAsia="zh-CN" w:bidi="ar"/>
        </w:rPr>
        <w:t xml:space="preserve">th position), confirming its independent contribution to mortality prediction.This feature selection approach optimizes model performance while maintaining clinical interpretability. </w:t>
      </w:r>
    </w:p>
    <w:p w14:paraId="1BE1ECB1">
      <w:pPr>
        <w:keepNext w:val="0"/>
        <w:keepLines w:val="0"/>
        <w:widowControl/>
        <w:suppressLineNumbers w:val="0"/>
        <w:spacing w:before="0" w:beforeAutospacing="0" w:after="0" w:afterAutospacing="0" w:line="480" w:lineRule="auto"/>
        <w:ind w:left="0" w:right="0"/>
        <w:jc w:val="left"/>
        <w:rPr>
          <w:rFonts w:hint="default" w:ascii="Arial Regular" w:hAnsi="Arial Regular" w:eastAsia="宋体" w:cs="Arial Regular"/>
          <w:b/>
          <w:bCs/>
          <w:color w:val="000000"/>
          <w:kern w:val="0"/>
          <w:sz w:val="20"/>
          <w:szCs w:val="20"/>
          <w:lang w:val="en-US" w:eastAsia="zh-CN" w:bidi="ar"/>
        </w:rPr>
      </w:pPr>
      <w:r>
        <w:rPr>
          <w:rFonts w:hint="default" w:ascii="Arial Regular" w:hAnsi="Arial Regular" w:eastAsia="宋体" w:cs="Arial Regular"/>
          <w:b/>
          <w:bCs/>
          <w:color w:val="000000"/>
          <w:kern w:val="0"/>
          <w:sz w:val="20"/>
          <w:szCs w:val="20"/>
          <w:lang w:val="en-US" w:eastAsia="zh-CN" w:bidi="ar"/>
        </w:rPr>
        <w:t>Figure S</w:t>
      </w:r>
      <w:r>
        <w:rPr>
          <w:rFonts w:hint="eastAsia" w:ascii="Arial Regular" w:hAnsi="Arial Regular" w:cs="Arial Regular"/>
          <w:b/>
          <w:bCs/>
          <w:color w:val="000000"/>
          <w:kern w:val="0"/>
          <w:sz w:val="20"/>
          <w:szCs w:val="20"/>
          <w:lang w:val="en-US" w:eastAsia="zh-CN" w:bidi="ar"/>
        </w:rPr>
        <w:t>3</w:t>
      </w:r>
      <w:r>
        <w:rPr>
          <w:rFonts w:hint="default" w:ascii="Arial Regular" w:hAnsi="Arial Regular" w:eastAsia="宋体" w:cs="Arial Regular"/>
          <w:b/>
          <w:bCs/>
          <w:color w:val="000000"/>
          <w:kern w:val="0"/>
          <w:sz w:val="20"/>
          <w:szCs w:val="20"/>
          <w:lang w:val="en-US" w:eastAsia="zh-CN" w:bidi="ar"/>
        </w:rPr>
        <w:t xml:space="preserve">. Patient Selection Flowchart for the Training Cohort. </w:t>
      </w:r>
    </w:p>
    <w:p w14:paraId="28139F2D">
      <w:pPr>
        <w:keepNext w:val="0"/>
        <w:keepLines w:val="0"/>
        <w:widowControl/>
        <w:suppressLineNumbers w:val="0"/>
        <w:spacing w:before="0" w:beforeAutospacing="0" w:after="0" w:afterAutospacing="0" w:line="480" w:lineRule="auto"/>
        <w:ind w:left="0" w:right="0"/>
        <w:jc w:val="center"/>
        <w:rPr>
          <w:rFonts w:hint="default" w:ascii="Arial Regular" w:hAnsi="Arial Regular" w:eastAsia="宋体" w:cs="Arial Regular"/>
          <w:b/>
          <w:bCs/>
          <w:color w:val="000000"/>
          <w:kern w:val="0"/>
          <w:sz w:val="20"/>
          <w:szCs w:val="20"/>
          <w:lang w:val="en-US" w:eastAsia="zh-CN" w:bidi="ar"/>
        </w:rPr>
      </w:pPr>
      <w:r>
        <w:rPr>
          <w:rFonts w:hint="default" w:ascii="Arial Regular" w:hAnsi="Arial Regular" w:eastAsia="宋体" w:cs="Arial Regular"/>
          <w:b/>
          <w:bCs/>
          <w:color w:val="000000"/>
          <w:kern w:val="0"/>
          <w:sz w:val="20"/>
          <w:szCs w:val="20"/>
          <w:lang w:val="en-US" w:eastAsia="zh-CN" w:bidi="ar"/>
        </w:rPr>
        <w:drawing>
          <wp:inline distT="0" distB="0" distL="114300" distR="114300">
            <wp:extent cx="4780915" cy="5274310"/>
            <wp:effectExtent l="0" t="0" r="19685" b="8890"/>
            <wp:docPr id="1" name="图片 1" descr="Figure 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igure s2"/>
                    <pic:cNvPicPr>
                      <a:picLocks noChangeAspect="1"/>
                    </pic:cNvPicPr>
                  </pic:nvPicPr>
                  <pic:blipFill>
                    <a:blip r:embed="rId6"/>
                    <a:stretch>
                      <a:fillRect/>
                    </a:stretch>
                  </pic:blipFill>
                  <pic:spPr>
                    <a:xfrm>
                      <a:off x="0" y="0"/>
                      <a:ext cx="4780915" cy="5274310"/>
                    </a:xfrm>
                    <a:prstGeom prst="rect">
                      <a:avLst/>
                    </a:prstGeom>
                  </pic:spPr>
                </pic:pic>
              </a:graphicData>
            </a:graphic>
          </wp:inline>
        </w:drawing>
      </w:r>
    </w:p>
    <w:p w14:paraId="1CA13274">
      <w:pPr>
        <w:keepNext w:val="0"/>
        <w:keepLines w:val="0"/>
        <w:widowControl/>
        <w:suppressLineNumbers w:val="0"/>
        <w:spacing w:before="0" w:beforeAutospacing="0" w:after="0" w:afterAutospacing="0" w:line="480" w:lineRule="auto"/>
        <w:ind w:left="0" w:right="0"/>
        <w:jc w:val="left"/>
        <w:rPr>
          <w:rFonts w:hint="default" w:ascii="Arial Regular" w:hAnsi="Arial Regular" w:eastAsia="宋体" w:cs="Arial Regular"/>
          <w:color w:val="000000"/>
          <w:kern w:val="0"/>
          <w:sz w:val="20"/>
          <w:szCs w:val="20"/>
          <w:highlight w:val="none"/>
          <w:lang w:val="en-US" w:eastAsia="zh-CN" w:bidi="ar"/>
        </w:rPr>
      </w:pPr>
      <w:r>
        <w:rPr>
          <w:rFonts w:hint="default" w:ascii="Arial Regular" w:hAnsi="Arial Regular" w:eastAsia="宋体" w:cs="Arial Regular"/>
          <w:color w:val="000000"/>
          <w:kern w:val="0"/>
          <w:sz w:val="20"/>
          <w:szCs w:val="20"/>
          <w:highlight w:val="none"/>
          <w:lang w:val="en-US" w:eastAsia="zh-CN" w:bidi="ar"/>
        </w:rPr>
        <w:t xml:space="preserve">IAP: Invasive Artery Pressure; ICU: intensive care unit; MAP: mean artery pressure. </w:t>
      </w:r>
    </w:p>
    <w:p w14:paraId="540B2F31">
      <w:pPr>
        <w:keepNext w:val="0"/>
        <w:keepLines w:val="0"/>
        <w:widowControl/>
        <w:suppressLineNumbers w:val="0"/>
        <w:spacing w:before="0" w:beforeAutospacing="0" w:after="0" w:afterAutospacing="0" w:line="480" w:lineRule="auto"/>
        <w:ind w:left="0" w:right="0"/>
        <w:jc w:val="left"/>
        <w:rPr>
          <w:rFonts w:hint="default" w:ascii="Arial Regular" w:hAnsi="Arial Regular" w:eastAsia="宋体" w:cs="Arial Regular"/>
          <w:b/>
          <w:bCs/>
          <w:color w:val="000000"/>
          <w:kern w:val="0"/>
          <w:sz w:val="20"/>
          <w:szCs w:val="20"/>
          <w:lang w:val="en-US" w:eastAsia="zh-CN" w:bidi="ar"/>
        </w:rPr>
      </w:pPr>
      <w:r>
        <w:rPr>
          <w:rFonts w:hint="default" w:ascii="Arial Regular" w:hAnsi="Arial Regular" w:eastAsia="宋体" w:cs="Arial Regular"/>
          <w:b/>
          <w:bCs/>
          <w:color w:val="000000"/>
          <w:kern w:val="0"/>
          <w:sz w:val="20"/>
          <w:szCs w:val="20"/>
          <w:lang w:val="en-US" w:eastAsia="zh-CN" w:bidi="ar"/>
        </w:rPr>
        <w:t>Figure S</w:t>
      </w:r>
      <w:r>
        <w:rPr>
          <w:rFonts w:hint="eastAsia" w:ascii="Arial Regular" w:hAnsi="Arial Regular" w:cs="Arial Regular"/>
          <w:b/>
          <w:bCs/>
          <w:color w:val="000000"/>
          <w:kern w:val="0"/>
          <w:sz w:val="20"/>
          <w:szCs w:val="20"/>
          <w:lang w:val="en-US" w:eastAsia="zh-CN" w:bidi="ar"/>
        </w:rPr>
        <w:t>4</w:t>
      </w:r>
      <w:r>
        <w:rPr>
          <w:rFonts w:hint="default" w:ascii="Arial Regular" w:hAnsi="Arial Regular" w:eastAsia="宋体" w:cs="Arial Regular"/>
          <w:b/>
          <w:bCs/>
          <w:color w:val="000000"/>
          <w:kern w:val="0"/>
          <w:sz w:val="20"/>
          <w:szCs w:val="20"/>
          <w:lang w:val="en-US" w:eastAsia="zh-CN" w:bidi="ar"/>
        </w:rPr>
        <w:t>. Feature Selection Analysis for ICU Mortality Prediction Model</w:t>
      </w:r>
      <w:r>
        <w:rPr>
          <w:rFonts w:hint="eastAsia" w:ascii="Arial Regular" w:hAnsi="Arial Regular" w:eastAsia="宋体" w:cs="Arial Regular"/>
          <w:b/>
          <w:bCs/>
          <w:color w:val="000000"/>
          <w:kern w:val="0"/>
          <w:sz w:val="20"/>
          <w:szCs w:val="20"/>
          <w:lang w:val="en-US" w:eastAsia="zh-CN" w:bidi="ar"/>
        </w:rPr>
        <w:t xml:space="preserve"> based on </w:t>
      </w:r>
      <w:r>
        <w:rPr>
          <w:rFonts w:hint="default" w:ascii="Arial Regular" w:hAnsi="Arial Regular" w:eastAsia="宋体" w:cs="Arial Regular"/>
          <w:b/>
          <w:bCs/>
          <w:color w:val="000000"/>
          <w:kern w:val="0"/>
          <w:sz w:val="20"/>
          <w:szCs w:val="20"/>
          <w:lang w:val="en-US" w:eastAsia="zh-CN" w:bidi="ar"/>
        </w:rPr>
        <w:t>48-hour HEDI.</w:t>
      </w:r>
    </w:p>
    <w:p w14:paraId="2CEDEF13">
      <w:pPr>
        <w:keepNext w:val="0"/>
        <w:keepLines w:val="0"/>
        <w:widowControl/>
        <w:suppressLineNumbers w:val="0"/>
        <w:spacing w:before="0" w:beforeAutospacing="0" w:after="0" w:afterAutospacing="0" w:line="480" w:lineRule="auto"/>
        <w:ind w:left="0" w:right="0"/>
        <w:jc w:val="center"/>
        <w:rPr>
          <w:rFonts w:hint="default" w:ascii="Arial Regular" w:hAnsi="Arial Regular" w:eastAsia="宋体" w:cs="Arial Regular"/>
          <w:b/>
          <w:bCs/>
          <w:color w:val="000000"/>
          <w:kern w:val="0"/>
          <w:sz w:val="20"/>
          <w:szCs w:val="20"/>
          <w:lang w:val="en-US" w:eastAsia="zh-CN" w:bidi="ar"/>
        </w:rPr>
      </w:pPr>
      <w:r>
        <w:rPr>
          <w:rFonts w:hint="default" w:ascii="Arial Regular" w:hAnsi="Arial Regular" w:eastAsia="宋体" w:cs="Arial Regular"/>
          <w:b/>
          <w:bCs/>
          <w:color w:val="000000"/>
          <w:kern w:val="0"/>
          <w:sz w:val="20"/>
          <w:szCs w:val="20"/>
          <w:lang w:val="en-US" w:eastAsia="zh-CN" w:bidi="ar"/>
        </w:rPr>
        <w:drawing>
          <wp:inline distT="0" distB="0" distL="114300" distR="114300">
            <wp:extent cx="5160010" cy="2063750"/>
            <wp:effectExtent l="0" t="0" r="21590" b="19050"/>
            <wp:docPr id="3" name="图片 3" descr="Figure 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igure S3"/>
                    <pic:cNvPicPr>
                      <a:picLocks noChangeAspect="1"/>
                    </pic:cNvPicPr>
                  </pic:nvPicPr>
                  <pic:blipFill>
                    <a:blip r:embed="rId7"/>
                    <a:stretch>
                      <a:fillRect/>
                    </a:stretch>
                  </pic:blipFill>
                  <pic:spPr>
                    <a:xfrm>
                      <a:off x="0" y="0"/>
                      <a:ext cx="5160010" cy="2063750"/>
                    </a:xfrm>
                    <a:prstGeom prst="rect">
                      <a:avLst/>
                    </a:prstGeom>
                  </pic:spPr>
                </pic:pic>
              </a:graphicData>
            </a:graphic>
          </wp:inline>
        </w:drawing>
      </w:r>
    </w:p>
    <w:p w14:paraId="523951EA">
      <w:pPr>
        <w:keepNext w:val="0"/>
        <w:keepLines w:val="0"/>
        <w:widowControl/>
        <w:suppressLineNumbers w:val="0"/>
        <w:spacing w:before="0" w:beforeAutospacing="0" w:after="0" w:afterAutospacing="0" w:line="480" w:lineRule="auto"/>
        <w:ind w:left="0" w:right="0"/>
        <w:jc w:val="left"/>
        <w:rPr>
          <w:rFonts w:hint="default" w:ascii="Arial Regular" w:hAnsi="Arial Regular" w:eastAsia="宋体" w:cs="Arial Regular"/>
          <w:color w:val="000000"/>
          <w:kern w:val="0"/>
          <w:sz w:val="20"/>
          <w:szCs w:val="20"/>
          <w:highlight w:val="none"/>
          <w:lang w:val="en-US" w:eastAsia="zh-CN" w:bidi="ar"/>
        </w:rPr>
      </w:pPr>
      <w:r>
        <w:rPr>
          <w:rFonts w:hint="default" w:ascii="Arial Regular" w:hAnsi="Arial Regular" w:eastAsia="宋体" w:cs="Arial Regular"/>
          <w:color w:val="000000"/>
          <w:kern w:val="0"/>
          <w:sz w:val="20"/>
          <w:szCs w:val="20"/>
          <w:highlight w:val="none"/>
          <w:lang w:val="en-US" w:eastAsia="zh-CN" w:bidi="ar"/>
        </w:rPr>
        <w:t xml:space="preserve">The primary y-axis (bars) represents individual feature contribution to the model, while the secondary y-axis (red curve) shows cumulative AUC performance as features are progressively added. </w:t>
      </w:r>
      <w:r>
        <w:rPr>
          <w:rFonts w:hint="eastAsia" w:ascii="Arial Regular" w:hAnsi="Arial Regular" w:eastAsia="宋体" w:cs="Arial Regular"/>
          <w:color w:val="000000"/>
          <w:kern w:val="0"/>
          <w:sz w:val="20"/>
          <w:szCs w:val="20"/>
          <w:highlight w:val="none"/>
          <w:lang w:val="en-US" w:eastAsia="zh-CN" w:bidi="ar"/>
        </w:rPr>
        <w:t>T</w:t>
      </w:r>
      <w:r>
        <w:rPr>
          <w:rFonts w:hint="default" w:ascii="Arial Regular" w:hAnsi="Arial Regular" w:eastAsia="宋体" w:cs="Arial Regular"/>
          <w:color w:val="000000"/>
          <w:kern w:val="0"/>
          <w:sz w:val="20"/>
          <w:szCs w:val="20"/>
          <w:highlight w:val="none"/>
          <w:lang w:val="en-US" w:eastAsia="zh-CN" w:bidi="ar"/>
        </w:rPr>
        <w:t xml:space="preserve">he optimal </w:t>
      </w:r>
      <w:r>
        <w:rPr>
          <w:rFonts w:hint="eastAsia" w:ascii="Arial Regular" w:hAnsi="Arial Regular" w:eastAsia="宋体" w:cs="Arial Regular"/>
          <w:color w:val="000000"/>
          <w:kern w:val="0"/>
          <w:sz w:val="20"/>
          <w:szCs w:val="20"/>
          <w:highlight w:val="none"/>
          <w:lang w:val="en-US" w:eastAsia="zh-CN" w:bidi="ar"/>
        </w:rPr>
        <w:t>14</w:t>
      </w:r>
      <w:r>
        <w:rPr>
          <w:rFonts w:hint="default" w:ascii="Arial Regular" w:hAnsi="Arial Regular" w:eastAsia="宋体" w:cs="Arial Regular"/>
          <w:color w:val="000000"/>
          <w:kern w:val="0"/>
          <w:sz w:val="20"/>
          <w:szCs w:val="20"/>
          <w:highlight w:val="none"/>
          <w:lang w:val="en-US" w:eastAsia="zh-CN" w:bidi="ar"/>
        </w:rPr>
        <w:t xml:space="preserve"> contributing features are highlighted, with maximum</w:t>
      </w:r>
      <w:r>
        <w:rPr>
          <w:rFonts w:hint="eastAsia" w:ascii="Arial Regular" w:hAnsi="Arial Regular" w:eastAsia="宋体" w:cs="Arial Regular"/>
          <w:color w:val="000000"/>
          <w:kern w:val="0"/>
          <w:sz w:val="20"/>
          <w:szCs w:val="20"/>
          <w:highlight w:val="none"/>
          <w:lang w:val="en-US" w:eastAsia="zh-CN" w:bidi="ar"/>
        </w:rPr>
        <w:t xml:space="preserve"> </w:t>
      </w:r>
      <w:r>
        <w:rPr>
          <w:rFonts w:hint="default" w:ascii="Arial Regular" w:hAnsi="Arial Regular" w:eastAsia="宋体" w:cs="Arial Regular"/>
          <w:color w:val="000000"/>
          <w:kern w:val="0"/>
          <w:sz w:val="20"/>
          <w:szCs w:val="20"/>
          <w:highlight w:val="none"/>
          <w:lang w:val="en-US" w:eastAsia="zh-CN" w:bidi="ar"/>
        </w:rPr>
        <w:t xml:space="preserve">Lactate demonstrating the highest predictive value, followed by </w:t>
      </w:r>
      <w:r>
        <w:rPr>
          <w:rFonts w:hint="eastAsia" w:ascii="Arial Regular" w:hAnsi="Arial Regular" w:eastAsia="宋体" w:cs="Arial Regular"/>
          <w:color w:val="000000"/>
          <w:kern w:val="0"/>
          <w:sz w:val="20"/>
          <w:szCs w:val="20"/>
          <w:highlight w:val="none"/>
          <w:lang w:val="en-US" w:eastAsia="zh-CN" w:bidi="ar"/>
        </w:rPr>
        <w:t>urine output</w:t>
      </w:r>
      <w:r>
        <w:rPr>
          <w:rFonts w:hint="default" w:ascii="Arial Regular" w:hAnsi="Arial Regular" w:eastAsia="宋体" w:cs="Arial Regular"/>
          <w:color w:val="000000"/>
          <w:kern w:val="0"/>
          <w:sz w:val="20"/>
          <w:szCs w:val="20"/>
          <w:highlight w:val="none"/>
          <w:lang w:val="en-US" w:eastAsia="zh-CN" w:bidi="ar"/>
        </w:rPr>
        <w:t xml:space="preserve">, and maximum </w:t>
      </w:r>
      <w:r>
        <w:rPr>
          <w:rFonts w:hint="eastAsia" w:ascii="Arial Regular" w:hAnsi="Arial Regular" w:eastAsia="宋体" w:cs="Arial Regular"/>
          <w:color w:val="000000"/>
          <w:kern w:val="0"/>
          <w:sz w:val="20"/>
          <w:szCs w:val="20"/>
          <w:highlight w:val="none"/>
          <w:lang w:val="en-US" w:eastAsia="zh-CN" w:bidi="ar"/>
        </w:rPr>
        <w:t>Cr</w:t>
      </w:r>
      <w:r>
        <w:rPr>
          <w:rFonts w:hint="default" w:ascii="Arial Regular" w:hAnsi="Arial Regular" w:eastAsia="宋体" w:cs="Arial Regular"/>
          <w:color w:val="000000"/>
          <w:kern w:val="0"/>
          <w:sz w:val="20"/>
          <w:szCs w:val="20"/>
          <w:highlight w:val="none"/>
          <w:lang w:val="en-US" w:eastAsia="zh-CN" w:bidi="ar"/>
        </w:rPr>
        <w:t>. The 48h HEDI metric ranks as an important predictor (</w:t>
      </w:r>
      <w:r>
        <w:rPr>
          <w:rFonts w:hint="eastAsia" w:ascii="Arial Regular" w:hAnsi="Arial Regular" w:eastAsia="宋体" w:cs="Arial Regular"/>
          <w:color w:val="000000"/>
          <w:kern w:val="0"/>
          <w:sz w:val="20"/>
          <w:szCs w:val="20"/>
          <w:highlight w:val="none"/>
          <w:lang w:val="en-US" w:eastAsia="zh-CN" w:bidi="ar"/>
        </w:rPr>
        <w:t>8</w:t>
      </w:r>
      <w:r>
        <w:rPr>
          <w:rFonts w:hint="default" w:ascii="Arial Regular" w:hAnsi="Arial Regular" w:eastAsia="宋体" w:cs="Arial Regular"/>
          <w:color w:val="000000"/>
          <w:kern w:val="0"/>
          <w:sz w:val="20"/>
          <w:szCs w:val="20"/>
          <w:highlight w:val="none"/>
          <w:lang w:val="en-US" w:eastAsia="zh-CN" w:bidi="ar"/>
        </w:rPr>
        <w:t>th position), confirming its independent contribution to mortality prediction.</w:t>
      </w:r>
    </w:p>
    <w:p w14:paraId="2476F232">
      <w:pPr>
        <w:keepNext w:val="0"/>
        <w:keepLines w:val="0"/>
        <w:widowControl/>
        <w:suppressLineNumbers w:val="0"/>
        <w:spacing w:before="0" w:beforeAutospacing="0" w:after="0" w:afterAutospacing="0" w:line="480" w:lineRule="auto"/>
        <w:ind w:left="0" w:right="0"/>
        <w:jc w:val="left"/>
        <w:rPr>
          <w:rFonts w:hint="default" w:ascii="Arial Regular" w:hAnsi="Arial Regular" w:eastAsia="宋体" w:cs="Arial Regular"/>
          <w:b/>
          <w:bCs/>
          <w:color w:val="000000"/>
          <w:kern w:val="0"/>
          <w:sz w:val="20"/>
          <w:szCs w:val="20"/>
          <w:lang w:val="en-US" w:eastAsia="zh-CN" w:bidi="ar"/>
        </w:rPr>
      </w:pPr>
      <w:r>
        <w:rPr>
          <w:rFonts w:hint="default" w:ascii="Arial Regular" w:hAnsi="Arial Regular" w:eastAsia="宋体" w:cs="Arial Regular"/>
          <w:b/>
          <w:bCs/>
          <w:color w:val="000000"/>
          <w:kern w:val="0"/>
          <w:sz w:val="20"/>
          <w:szCs w:val="20"/>
          <w:lang w:val="en-US" w:eastAsia="zh-CN" w:bidi="ar"/>
        </w:rPr>
        <w:t>Figure S</w:t>
      </w:r>
      <w:r>
        <w:rPr>
          <w:rFonts w:hint="eastAsia" w:ascii="Arial Regular" w:hAnsi="Arial Regular" w:cs="Arial Regular"/>
          <w:b/>
          <w:bCs/>
          <w:color w:val="000000"/>
          <w:kern w:val="0"/>
          <w:sz w:val="20"/>
          <w:szCs w:val="20"/>
          <w:lang w:val="en-US" w:eastAsia="zh-CN" w:bidi="ar"/>
        </w:rPr>
        <w:t>5</w:t>
      </w:r>
      <w:r>
        <w:rPr>
          <w:rFonts w:hint="default" w:ascii="Arial Regular" w:hAnsi="Arial Regular" w:eastAsia="宋体" w:cs="Arial Regular"/>
          <w:b/>
          <w:bCs/>
          <w:color w:val="000000"/>
          <w:kern w:val="0"/>
          <w:sz w:val="20"/>
          <w:szCs w:val="20"/>
          <w:lang w:val="en-US" w:eastAsia="zh-CN" w:bidi="ar"/>
        </w:rPr>
        <w:t>.Performance Comparison of Machine Learning Models for ICU Mortality Prediction Based on 48-hour HEDI.</w:t>
      </w:r>
    </w:p>
    <w:p w14:paraId="397F11E3">
      <w:pPr>
        <w:keepNext w:val="0"/>
        <w:keepLines w:val="0"/>
        <w:widowControl/>
        <w:suppressLineNumbers w:val="0"/>
        <w:spacing w:before="0" w:beforeAutospacing="0" w:after="0" w:afterAutospacing="0" w:line="480" w:lineRule="auto"/>
        <w:ind w:left="0" w:right="0"/>
        <w:jc w:val="left"/>
        <w:rPr>
          <w:rFonts w:hint="default" w:ascii="Arial Regular" w:hAnsi="Arial Regular" w:eastAsia="宋体" w:cs="Arial Regular"/>
          <w:b/>
          <w:bCs/>
          <w:color w:val="000000"/>
          <w:kern w:val="0"/>
          <w:sz w:val="20"/>
          <w:szCs w:val="20"/>
          <w:lang w:val="en-US" w:eastAsia="zh-CN" w:bidi="ar"/>
        </w:rPr>
      </w:pPr>
    </w:p>
    <w:p w14:paraId="4FC2C7AD">
      <w:pPr>
        <w:keepNext w:val="0"/>
        <w:keepLines w:val="0"/>
        <w:widowControl/>
        <w:suppressLineNumbers w:val="0"/>
        <w:spacing w:before="0" w:beforeAutospacing="0" w:after="0" w:afterAutospacing="0" w:line="480" w:lineRule="auto"/>
        <w:ind w:left="0" w:right="0"/>
        <w:jc w:val="left"/>
        <w:rPr>
          <w:rFonts w:hint="default" w:ascii="Arial Regular" w:hAnsi="Arial Regular" w:eastAsia="宋体" w:cs="Arial Regular"/>
          <w:color w:val="000000"/>
          <w:kern w:val="0"/>
          <w:sz w:val="20"/>
          <w:szCs w:val="20"/>
          <w:highlight w:val="none"/>
          <w:lang w:val="en-US" w:eastAsia="zh-CN" w:bidi="ar"/>
        </w:rPr>
      </w:pPr>
    </w:p>
    <w:p w14:paraId="28775C9B">
      <w:pPr>
        <w:keepNext w:val="0"/>
        <w:keepLines w:val="0"/>
        <w:widowControl/>
        <w:suppressLineNumbers w:val="0"/>
        <w:spacing w:before="0" w:beforeAutospacing="0" w:after="0" w:afterAutospacing="0" w:line="480" w:lineRule="auto"/>
        <w:ind w:left="0" w:right="0"/>
        <w:jc w:val="center"/>
        <w:rPr>
          <w:rFonts w:hint="default" w:ascii="Arial Regular" w:hAnsi="Arial Regular" w:eastAsia="宋体" w:cs="Arial Regular"/>
          <w:color w:val="000000"/>
          <w:kern w:val="0"/>
          <w:sz w:val="20"/>
          <w:szCs w:val="20"/>
          <w:highlight w:val="none"/>
          <w:lang w:val="en-US" w:eastAsia="zh-CN" w:bidi="ar"/>
        </w:rPr>
      </w:pPr>
      <w:r>
        <w:rPr>
          <w:rFonts w:hint="default" w:ascii="Arial Regular" w:hAnsi="Arial Regular" w:eastAsia="宋体" w:cs="Arial Regular"/>
          <w:color w:val="000000"/>
          <w:kern w:val="0"/>
          <w:sz w:val="20"/>
          <w:szCs w:val="20"/>
          <w:highlight w:val="none"/>
          <w:lang w:val="en-US" w:eastAsia="zh-CN" w:bidi="ar"/>
        </w:rPr>
        <w:drawing>
          <wp:inline distT="0" distB="0" distL="114300" distR="114300">
            <wp:extent cx="6077585" cy="4965065"/>
            <wp:effectExtent l="0" t="0" r="18415" b="13335"/>
            <wp:docPr id="4" name="图片 4" descr="Figure 4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igure 4S"/>
                    <pic:cNvPicPr>
                      <a:picLocks noChangeAspect="1"/>
                    </pic:cNvPicPr>
                  </pic:nvPicPr>
                  <pic:blipFill>
                    <a:blip r:embed="rId8"/>
                    <a:stretch>
                      <a:fillRect/>
                    </a:stretch>
                  </pic:blipFill>
                  <pic:spPr>
                    <a:xfrm>
                      <a:off x="0" y="0"/>
                      <a:ext cx="6077585" cy="4965065"/>
                    </a:xfrm>
                    <a:prstGeom prst="rect">
                      <a:avLst/>
                    </a:prstGeom>
                  </pic:spPr>
                </pic:pic>
              </a:graphicData>
            </a:graphic>
          </wp:inline>
        </w:drawing>
      </w:r>
    </w:p>
    <w:p w14:paraId="7615E64F">
      <w:pPr>
        <w:keepNext w:val="0"/>
        <w:keepLines w:val="0"/>
        <w:widowControl/>
        <w:suppressLineNumbers w:val="0"/>
        <w:spacing w:before="0" w:beforeAutospacing="0" w:after="0" w:afterAutospacing="0" w:line="480" w:lineRule="auto"/>
        <w:ind w:left="0" w:right="0"/>
        <w:jc w:val="left"/>
        <w:rPr>
          <w:rFonts w:hint="default" w:ascii="Arial Regular" w:hAnsi="Arial Regular" w:eastAsia="宋体" w:cs="Arial Regular"/>
          <w:color w:val="000000"/>
          <w:kern w:val="0"/>
          <w:sz w:val="20"/>
          <w:szCs w:val="20"/>
          <w:highlight w:val="none"/>
          <w:lang w:val="en-US" w:eastAsia="zh-CN" w:bidi="ar"/>
        </w:rPr>
      </w:pPr>
      <w:r>
        <w:rPr>
          <w:rFonts w:hint="default" w:ascii="Arial Regular" w:hAnsi="Arial Regular" w:eastAsia="宋体" w:cs="Arial Regular"/>
          <w:color w:val="000000"/>
          <w:kern w:val="0"/>
          <w:sz w:val="20"/>
          <w:szCs w:val="20"/>
          <w:highlight w:val="none"/>
          <w:lang w:val="en-US" w:eastAsia="zh-CN" w:bidi="ar"/>
        </w:rPr>
        <w:t>Panel A: ROC curves for nine different machine learning models on the training set, all demonstrating excellent discriminative ability with AUC values exceeding 0.86. Panel B: Comprehensive evaluation metrics for all models on the training set, including accuracy, sensitivity, specificity, positive and negative predictive values, F1 score, Kappa score, and ROC AUC. Panel C: ROC curves for the same models applied to the internal test set, maintaining robust performance. Panel D: Evaluation metrics for the internal test set, showing consistent performance across all assessment criteria.</w:t>
      </w:r>
    </w:p>
    <w:p w14:paraId="47FEBFF7">
      <w:pPr>
        <w:keepNext w:val="0"/>
        <w:keepLines w:val="0"/>
        <w:widowControl/>
        <w:suppressLineNumbers w:val="0"/>
        <w:spacing w:before="0" w:beforeAutospacing="0" w:after="0" w:afterAutospacing="0" w:line="480" w:lineRule="auto"/>
        <w:ind w:left="0" w:right="0"/>
        <w:jc w:val="left"/>
        <w:rPr>
          <w:rFonts w:hint="eastAsia" w:ascii="Arial Regular" w:hAnsi="Arial Regular" w:eastAsia="宋体" w:cs="Arial Regular"/>
          <w:b/>
          <w:bCs/>
          <w:color w:val="000000"/>
          <w:kern w:val="0"/>
          <w:sz w:val="20"/>
          <w:szCs w:val="20"/>
          <w:lang w:val="en-US" w:eastAsia="zh-CN" w:bidi="ar"/>
        </w:rPr>
      </w:pPr>
      <w:r>
        <w:rPr>
          <w:rFonts w:hint="default" w:ascii="Arial Regular" w:hAnsi="Arial Regular" w:eastAsia="宋体" w:cs="Arial Regular"/>
          <w:b/>
          <w:bCs/>
          <w:color w:val="000000"/>
          <w:kern w:val="0"/>
          <w:sz w:val="20"/>
          <w:szCs w:val="20"/>
          <w:lang w:val="en-US" w:eastAsia="zh-CN" w:bidi="ar"/>
        </w:rPr>
        <w:t>Figure S</w:t>
      </w:r>
      <w:r>
        <w:rPr>
          <w:rFonts w:hint="eastAsia" w:ascii="Arial Regular" w:hAnsi="Arial Regular" w:cs="Arial Regular"/>
          <w:b/>
          <w:bCs/>
          <w:color w:val="000000"/>
          <w:kern w:val="0"/>
          <w:sz w:val="20"/>
          <w:szCs w:val="20"/>
          <w:lang w:val="en-US" w:eastAsia="zh-CN" w:bidi="ar"/>
        </w:rPr>
        <w:t>6</w:t>
      </w:r>
      <w:r>
        <w:rPr>
          <w:rFonts w:hint="default" w:ascii="Arial Regular" w:hAnsi="Arial Regular" w:eastAsia="宋体" w:cs="Arial Regular"/>
          <w:b/>
          <w:bCs/>
          <w:color w:val="000000"/>
          <w:kern w:val="0"/>
          <w:sz w:val="20"/>
          <w:szCs w:val="20"/>
          <w:lang w:val="en-US" w:eastAsia="zh-CN" w:bidi="ar"/>
        </w:rPr>
        <w:t>. Feature Importance Analysis of Machine Learning Models with 48-hour HEDI for ICU Mortality Prediction</w:t>
      </w:r>
      <w:r>
        <w:rPr>
          <w:rFonts w:hint="eastAsia" w:ascii="Arial Regular" w:hAnsi="Arial Regular" w:eastAsia="宋体" w:cs="Arial Regular"/>
          <w:b/>
          <w:bCs/>
          <w:color w:val="000000"/>
          <w:kern w:val="0"/>
          <w:sz w:val="20"/>
          <w:szCs w:val="20"/>
          <w:lang w:val="en-US" w:eastAsia="zh-CN" w:bidi="ar"/>
        </w:rPr>
        <w:t>.</w:t>
      </w:r>
    </w:p>
    <w:p w14:paraId="248F48A4">
      <w:pPr>
        <w:keepNext w:val="0"/>
        <w:keepLines w:val="0"/>
        <w:widowControl/>
        <w:suppressLineNumbers w:val="0"/>
        <w:spacing w:before="0" w:beforeAutospacing="0" w:after="0" w:afterAutospacing="0" w:line="480" w:lineRule="auto"/>
        <w:ind w:left="0" w:right="0"/>
        <w:jc w:val="center"/>
        <w:rPr>
          <w:rFonts w:hint="default" w:ascii="Arial Regular" w:hAnsi="Arial Regular" w:eastAsia="宋体" w:cs="Arial Regular"/>
          <w:b/>
          <w:bCs/>
          <w:color w:val="000000"/>
          <w:kern w:val="0"/>
          <w:sz w:val="20"/>
          <w:szCs w:val="20"/>
          <w:lang w:val="en-US" w:eastAsia="zh-CN" w:bidi="ar"/>
        </w:rPr>
      </w:pPr>
      <w:r>
        <w:rPr>
          <w:rFonts w:hint="default" w:ascii="Arial Regular" w:hAnsi="Arial Regular" w:eastAsia="宋体" w:cs="Arial Regular"/>
          <w:b/>
          <w:bCs/>
          <w:color w:val="000000"/>
          <w:kern w:val="0"/>
          <w:sz w:val="20"/>
          <w:szCs w:val="20"/>
          <w:lang w:val="en-US" w:eastAsia="zh-CN" w:bidi="ar"/>
        </w:rPr>
        <w:drawing>
          <wp:inline distT="0" distB="0" distL="114300" distR="114300">
            <wp:extent cx="6132830" cy="3611880"/>
            <wp:effectExtent l="0" t="0" r="13970" b="20320"/>
            <wp:docPr id="5" name="图片 5" descr="Feature Importance from Extra Trees - 48h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eature Importance from Extra Trees - 48h_00"/>
                    <pic:cNvPicPr>
                      <a:picLocks noChangeAspect="1"/>
                    </pic:cNvPicPr>
                  </pic:nvPicPr>
                  <pic:blipFill>
                    <a:blip r:embed="rId9"/>
                    <a:stretch>
                      <a:fillRect/>
                    </a:stretch>
                  </pic:blipFill>
                  <pic:spPr>
                    <a:xfrm>
                      <a:off x="0" y="0"/>
                      <a:ext cx="6132830" cy="3611880"/>
                    </a:xfrm>
                    <a:prstGeom prst="rect">
                      <a:avLst/>
                    </a:prstGeom>
                  </pic:spPr>
                </pic:pic>
              </a:graphicData>
            </a:graphic>
          </wp:inline>
        </w:drawing>
      </w:r>
    </w:p>
    <w:p w14:paraId="4F3CA42B">
      <w:pPr>
        <w:keepNext w:val="0"/>
        <w:keepLines w:val="0"/>
        <w:widowControl/>
        <w:suppressLineNumbers w:val="0"/>
        <w:spacing w:before="0" w:beforeAutospacing="0" w:after="0" w:afterAutospacing="0" w:line="480" w:lineRule="auto"/>
        <w:ind w:left="0" w:right="0"/>
        <w:jc w:val="left"/>
        <w:rPr>
          <w:rFonts w:hint="default" w:ascii="Arial Regular" w:hAnsi="Arial Regular" w:eastAsia="宋体" w:cs="Arial Regular"/>
          <w:color w:val="000000"/>
          <w:kern w:val="0"/>
          <w:sz w:val="20"/>
          <w:szCs w:val="20"/>
          <w:highlight w:val="none"/>
          <w:lang w:val="en-US" w:eastAsia="zh-CN" w:bidi="ar"/>
        </w:rPr>
      </w:pPr>
      <w:r>
        <w:rPr>
          <w:rFonts w:hint="default" w:ascii="Arial Regular" w:hAnsi="Arial Regular" w:eastAsia="宋体" w:cs="Arial Regular"/>
          <w:color w:val="000000"/>
          <w:kern w:val="0"/>
          <w:sz w:val="20"/>
          <w:szCs w:val="20"/>
          <w:highlight w:val="none"/>
          <w:lang w:val="en-US" w:eastAsia="zh-CN" w:bidi="ar"/>
        </w:rPr>
        <w:t xml:space="preserve">Relative feature importance rankings from the best-performing models: Extra Trees. Traditional clinical parameters such maximum lactate level and urine output demonstrate the highest predictive value. HEDI consistently appears as an important predictor across all models, ranking 9th in Extra Trees. </w:t>
      </w:r>
    </w:p>
    <w:p w14:paraId="65507F5F">
      <w:pPr>
        <w:keepNext w:val="0"/>
        <w:keepLines w:val="0"/>
        <w:widowControl/>
        <w:suppressLineNumbers w:val="0"/>
        <w:spacing w:before="0" w:beforeAutospacing="0" w:after="0" w:afterAutospacing="0" w:line="480" w:lineRule="auto"/>
        <w:ind w:left="0" w:right="0"/>
        <w:jc w:val="left"/>
        <w:rPr>
          <w:rFonts w:hint="default" w:ascii="Arial Regular" w:hAnsi="Arial Regular" w:eastAsia="宋体" w:cs="Arial Regular"/>
          <w:b/>
          <w:bCs/>
          <w:color w:val="000000"/>
          <w:kern w:val="0"/>
          <w:sz w:val="20"/>
          <w:szCs w:val="20"/>
          <w:highlight w:val="none"/>
          <w:lang w:val="en-US" w:eastAsia="zh-CN" w:bidi="ar"/>
        </w:rPr>
      </w:pPr>
      <w:r>
        <w:rPr>
          <w:rFonts w:hint="default" w:ascii="Arial Regular" w:hAnsi="Arial Regular" w:eastAsia="宋体" w:cs="Arial Regular"/>
          <w:b/>
          <w:bCs/>
          <w:color w:val="000000"/>
          <w:kern w:val="0"/>
          <w:sz w:val="20"/>
          <w:szCs w:val="20"/>
          <w:highlight w:val="none"/>
          <w:lang w:val="en-US" w:eastAsia="zh-CN" w:bidi="ar"/>
        </w:rPr>
        <w:t>Figure S</w:t>
      </w:r>
      <w:r>
        <w:rPr>
          <w:rFonts w:hint="eastAsia" w:ascii="Arial Regular" w:hAnsi="Arial Regular" w:cs="Arial Regular"/>
          <w:b/>
          <w:bCs/>
          <w:color w:val="000000"/>
          <w:kern w:val="0"/>
          <w:sz w:val="20"/>
          <w:szCs w:val="20"/>
          <w:highlight w:val="none"/>
          <w:lang w:val="en-US" w:eastAsia="zh-CN" w:bidi="ar"/>
        </w:rPr>
        <w:t>7</w:t>
      </w:r>
      <w:r>
        <w:rPr>
          <w:rFonts w:hint="default" w:ascii="Arial Regular" w:hAnsi="Arial Regular" w:eastAsia="宋体" w:cs="Arial Regular"/>
          <w:b/>
          <w:bCs/>
          <w:color w:val="000000"/>
          <w:kern w:val="0"/>
          <w:sz w:val="20"/>
          <w:szCs w:val="20"/>
          <w:highlight w:val="none"/>
          <w:lang w:val="en-US" w:eastAsia="zh-CN" w:bidi="ar"/>
        </w:rPr>
        <w:t xml:space="preserve">. SHAP Analysis of Feature Contributions to ICU Mortality Prediction. </w:t>
      </w:r>
    </w:p>
    <w:p w14:paraId="4FE20B1B">
      <w:pPr>
        <w:keepNext w:val="0"/>
        <w:keepLines w:val="0"/>
        <w:widowControl/>
        <w:suppressLineNumbers w:val="0"/>
        <w:spacing w:before="0" w:beforeAutospacing="0" w:after="0" w:afterAutospacing="0" w:line="480" w:lineRule="auto"/>
        <w:ind w:left="0" w:right="0"/>
        <w:jc w:val="left"/>
        <w:rPr>
          <w:rFonts w:hint="default" w:ascii="Arial Regular" w:hAnsi="Arial Regular" w:eastAsia="宋体" w:cs="Arial Regular"/>
          <w:b/>
          <w:bCs/>
          <w:color w:val="000000"/>
          <w:kern w:val="0"/>
          <w:sz w:val="20"/>
          <w:szCs w:val="20"/>
          <w:highlight w:val="none"/>
          <w:lang w:val="en-US" w:eastAsia="zh-CN" w:bidi="ar"/>
        </w:rPr>
      </w:pPr>
    </w:p>
    <w:p w14:paraId="679B9B71">
      <w:pPr>
        <w:keepNext w:val="0"/>
        <w:keepLines w:val="0"/>
        <w:widowControl/>
        <w:suppressLineNumbers w:val="0"/>
        <w:spacing w:before="0" w:beforeAutospacing="0" w:after="0" w:afterAutospacing="0" w:line="480" w:lineRule="auto"/>
        <w:ind w:left="0" w:right="0"/>
        <w:jc w:val="left"/>
        <w:rPr>
          <w:rFonts w:hint="default" w:ascii="Arial Regular" w:hAnsi="Arial Regular" w:eastAsia="宋体" w:cs="Arial Regular"/>
          <w:b/>
          <w:bCs/>
          <w:color w:val="000000"/>
          <w:kern w:val="0"/>
          <w:sz w:val="20"/>
          <w:szCs w:val="20"/>
          <w:highlight w:val="none"/>
          <w:lang w:val="en-US" w:eastAsia="zh-CN" w:bidi="ar"/>
        </w:rPr>
      </w:pPr>
    </w:p>
    <w:p w14:paraId="46CA332D">
      <w:pPr>
        <w:keepNext w:val="0"/>
        <w:keepLines w:val="0"/>
        <w:widowControl/>
        <w:suppressLineNumbers w:val="0"/>
        <w:spacing w:before="0" w:beforeAutospacing="0" w:after="0" w:afterAutospacing="0" w:line="480" w:lineRule="auto"/>
        <w:ind w:left="0" w:right="0"/>
        <w:jc w:val="center"/>
        <w:rPr>
          <w:rFonts w:hint="default" w:ascii="Arial Regular" w:hAnsi="Arial Regular" w:eastAsia="宋体" w:cs="Arial Regular"/>
          <w:b/>
          <w:bCs/>
          <w:color w:val="000000"/>
          <w:kern w:val="0"/>
          <w:sz w:val="20"/>
          <w:szCs w:val="20"/>
          <w:highlight w:val="none"/>
          <w:lang w:val="en-US" w:eastAsia="zh-CN" w:bidi="ar"/>
        </w:rPr>
      </w:pPr>
      <w:r>
        <w:rPr>
          <w:rFonts w:hint="default" w:ascii="Arial Regular" w:hAnsi="Arial Regular" w:eastAsia="宋体" w:cs="Arial Regular"/>
          <w:color w:val="000000"/>
          <w:kern w:val="0"/>
          <w:sz w:val="20"/>
          <w:szCs w:val="20"/>
          <w:highlight w:val="none"/>
          <w:lang w:val="en-US" w:eastAsia="zh-CN" w:bidi="ar"/>
        </w:rPr>
        <w:drawing>
          <wp:inline distT="0" distB="0" distL="114300" distR="114300">
            <wp:extent cx="4992370" cy="4608830"/>
            <wp:effectExtent l="0" t="0" r="11430" b="13970"/>
            <wp:docPr id="7" name="图片 7" descr="class 1 shape values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lass 1 shape values_00"/>
                    <pic:cNvPicPr>
                      <a:picLocks noChangeAspect="1"/>
                    </pic:cNvPicPr>
                  </pic:nvPicPr>
                  <pic:blipFill>
                    <a:blip r:embed="rId10"/>
                    <a:stretch>
                      <a:fillRect/>
                    </a:stretch>
                  </pic:blipFill>
                  <pic:spPr>
                    <a:xfrm>
                      <a:off x="0" y="0"/>
                      <a:ext cx="4992370" cy="4608830"/>
                    </a:xfrm>
                    <a:prstGeom prst="rect">
                      <a:avLst/>
                    </a:prstGeom>
                  </pic:spPr>
                </pic:pic>
              </a:graphicData>
            </a:graphic>
          </wp:inline>
        </w:drawing>
      </w:r>
    </w:p>
    <w:p w14:paraId="7A41A778">
      <w:pPr>
        <w:keepNext w:val="0"/>
        <w:keepLines w:val="0"/>
        <w:widowControl/>
        <w:suppressLineNumbers w:val="0"/>
        <w:spacing w:before="0" w:beforeAutospacing="0" w:after="0" w:afterAutospacing="0" w:line="480" w:lineRule="auto"/>
        <w:ind w:left="0" w:right="0"/>
        <w:jc w:val="left"/>
        <w:rPr>
          <w:rFonts w:hint="default" w:ascii="Arial Regular" w:hAnsi="Arial Regular" w:eastAsia="宋体" w:cs="Arial Regular"/>
          <w:color w:val="000000"/>
          <w:kern w:val="0"/>
          <w:sz w:val="20"/>
          <w:szCs w:val="20"/>
          <w:highlight w:val="none"/>
          <w:lang w:val="en-US" w:eastAsia="zh-CN" w:bidi="ar"/>
        </w:rPr>
      </w:pPr>
      <w:r>
        <w:rPr>
          <w:rFonts w:hint="default" w:ascii="Arial Regular" w:hAnsi="Arial Regular" w:eastAsia="宋体" w:cs="Arial Regular"/>
          <w:color w:val="000000"/>
          <w:kern w:val="0"/>
          <w:sz w:val="20"/>
          <w:szCs w:val="20"/>
          <w:highlight w:val="none"/>
          <w:lang w:val="en-US" w:eastAsia="zh-CN" w:bidi="ar"/>
        </w:rPr>
        <w:t xml:space="preserve">Maximum lactate level demonstrates the strongest positive impact on mortality prediction. </w:t>
      </w:r>
      <w:r>
        <w:rPr>
          <w:rFonts w:hint="eastAsia" w:ascii="Arial Regular" w:hAnsi="Arial Regular" w:eastAsia="宋体" w:cs="Arial Regular"/>
          <w:color w:val="000000"/>
          <w:kern w:val="0"/>
          <w:sz w:val="20"/>
          <w:szCs w:val="20"/>
          <w:highlight w:val="none"/>
          <w:lang w:val="en-US" w:eastAsia="zh-CN" w:bidi="ar"/>
        </w:rPr>
        <w:t xml:space="preserve">48-hour </w:t>
      </w:r>
      <w:r>
        <w:rPr>
          <w:rFonts w:hint="default" w:ascii="Arial Regular" w:hAnsi="Arial Regular" w:eastAsia="宋体" w:cs="Arial Regular"/>
          <w:color w:val="000000"/>
          <w:kern w:val="0"/>
          <w:sz w:val="20"/>
          <w:szCs w:val="20"/>
          <w:highlight w:val="none"/>
          <w:lang w:val="en-US" w:eastAsia="zh-CN" w:bidi="ar"/>
        </w:rPr>
        <w:t xml:space="preserve">HEDI appears as an important contributor in Extra Trees, confirming its independent predictive value for ICU mortality. </w:t>
      </w:r>
    </w:p>
    <w:p w14:paraId="79CE89C0">
      <w:pPr>
        <w:keepNext w:val="0"/>
        <w:keepLines w:val="0"/>
        <w:widowControl/>
        <w:suppressLineNumbers w:val="0"/>
        <w:spacing w:before="0" w:beforeAutospacing="0" w:after="0" w:afterAutospacing="0" w:line="480" w:lineRule="auto"/>
        <w:ind w:left="0" w:right="0"/>
        <w:jc w:val="left"/>
        <w:rPr>
          <w:rFonts w:hint="default" w:ascii="Arial Regular" w:hAnsi="Arial Regular" w:eastAsia="宋体" w:cs="Arial Regular"/>
          <w:b/>
          <w:bCs/>
          <w:color w:val="000000"/>
          <w:kern w:val="0"/>
          <w:sz w:val="20"/>
          <w:szCs w:val="20"/>
          <w:highlight w:val="none"/>
          <w:lang w:val="en-US" w:eastAsia="zh-CN" w:bidi="ar"/>
        </w:rPr>
      </w:pPr>
      <w:r>
        <w:rPr>
          <w:rFonts w:hint="default" w:ascii="Arial Regular" w:hAnsi="Arial Regular" w:eastAsia="宋体" w:cs="Arial Regular"/>
          <w:b/>
          <w:bCs/>
          <w:color w:val="000000"/>
          <w:kern w:val="0"/>
          <w:sz w:val="20"/>
          <w:szCs w:val="20"/>
          <w:highlight w:val="none"/>
          <w:lang w:val="en-US" w:eastAsia="zh-CN" w:bidi="ar"/>
        </w:rPr>
        <w:t>Figure S</w:t>
      </w:r>
      <w:r>
        <w:rPr>
          <w:rFonts w:hint="eastAsia" w:ascii="Arial Regular" w:hAnsi="Arial Regular" w:cs="Arial Regular"/>
          <w:b/>
          <w:bCs/>
          <w:color w:val="000000"/>
          <w:kern w:val="0"/>
          <w:sz w:val="20"/>
          <w:szCs w:val="20"/>
          <w:highlight w:val="none"/>
          <w:lang w:val="en-US" w:eastAsia="zh-CN" w:bidi="ar"/>
        </w:rPr>
        <w:t>8</w:t>
      </w:r>
      <w:r>
        <w:rPr>
          <w:rFonts w:hint="default" w:ascii="Arial Regular" w:hAnsi="Arial Regular" w:eastAsia="宋体" w:cs="Arial Regular"/>
          <w:b/>
          <w:bCs/>
          <w:color w:val="000000"/>
          <w:kern w:val="0"/>
          <w:sz w:val="20"/>
          <w:szCs w:val="20"/>
          <w:highlight w:val="none"/>
          <w:lang w:val="en-US" w:eastAsia="zh-CN" w:bidi="ar"/>
        </w:rPr>
        <w:t>. Extra Trees Model Performance in External</w:t>
      </w:r>
      <w:r>
        <w:rPr>
          <w:rFonts w:hint="eastAsia" w:ascii="Arial Regular" w:hAnsi="Arial Regular" w:eastAsia="宋体" w:cs="Arial Regular"/>
          <w:b/>
          <w:bCs/>
          <w:color w:val="000000"/>
          <w:kern w:val="0"/>
          <w:sz w:val="20"/>
          <w:szCs w:val="20"/>
          <w:highlight w:val="none"/>
          <w:lang w:val="en-US" w:eastAsia="zh-CN" w:bidi="ar"/>
        </w:rPr>
        <w:t xml:space="preserve"> </w:t>
      </w:r>
      <w:r>
        <w:rPr>
          <w:rFonts w:hint="default" w:ascii="Arial Regular" w:hAnsi="Arial Regular" w:eastAsia="宋体" w:cs="Arial Regular"/>
          <w:b/>
          <w:bCs/>
          <w:color w:val="000000"/>
          <w:kern w:val="0"/>
          <w:sz w:val="20"/>
          <w:szCs w:val="20"/>
          <w:highlight w:val="none"/>
          <w:lang w:val="en-US" w:eastAsia="zh-CN" w:bidi="ar"/>
        </w:rPr>
        <w:t>Validation.</w:t>
      </w:r>
    </w:p>
    <w:p w14:paraId="302DB1F0">
      <w:pPr>
        <w:keepNext w:val="0"/>
        <w:keepLines w:val="0"/>
        <w:widowControl/>
        <w:suppressLineNumbers w:val="0"/>
        <w:spacing w:before="0" w:beforeAutospacing="0" w:after="0" w:afterAutospacing="0" w:line="480" w:lineRule="auto"/>
        <w:ind w:left="0" w:right="0"/>
        <w:jc w:val="left"/>
        <w:rPr>
          <w:rFonts w:hint="default" w:ascii="Arial Regular" w:hAnsi="Arial Regular" w:cs="Arial Regular"/>
          <w:b/>
          <w:bCs/>
          <w:color w:val="000000"/>
          <w:sz w:val="20"/>
          <w:szCs w:val="20"/>
          <w:highlight w:val="none"/>
          <w:lang w:val="en-US"/>
        </w:rPr>
      </w:pPr>
      <w:r>
        <w:rPr>
          <w:rFonts w:hint="default" w:ascii="Arial Regular" w:hAnsi="Arial Regular" w:cs="Arial Regular"/>
          <w:sz w:val="20"/>
          <w:szCs w:val="20"/>
          <w:lang w:val="en-US" w:eastAsia="zh-CN"/>
        </w:rPr>
        <w:drawing>
          <wp:inline distT="0" distB="0" distL="114300" distR="114300">
            <wp:extent cx="8856980" cy="2587625"/>
            <wp:effectExtent l="0" t="0" r="7620" b="3175"/>
            <wp:docPr id="6" name="图片 6" descr="Figure 7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igure 7S"/>
                    <pic:cNvPicPr>
                      <a:picLocks noChangeAspect="1"/>
                    </pic:cNvPicPr>
                  </pic:nvPicPr>
                  <pic:blipFill>
                    <a:blip r:embed="rId11"/>
                    <a:stretch>
                      <a:fillRect/>
                    </a:stretch>
                  </pic:blipFill>
                  <pic:spPr>
                    <a:xfrm>
                      <a:off x="0" y="0"/>
                      <a:ext cx="8856980" cy="2587625"/>
                    </a:xfrm>
                    <a:prstGeom prst="rect">
                      <a:avLst/>
                    </a:prstGeom>
                  </pic:spPr>
                </pic:pic>
              </a:graphicData>
            </a:graphic>
          </wp:inline>
        </w:drawing>
      </w:r>
    </w:p>
    <w:p w14:paraId="4213E707">
      <w:pPr>
        <w:keepNext w:val="0"/>
        <w:keepLines w:val="0"/>
        <w:widowControl/>
        <w:suppressLineNumbers w:val="0"/>
        <w:spacing w:before="0" w:beforeAutospacing="0" w:after="0" w:afterAutospacing="0" w:line="480" w:lineRule="auto"/>
        <w:ind w:left="0" w:right="0"/>
        <w:jc w:val="left"/>
        <w:rPr>
          <w:rFonts w:hint="default" w:ascii="Arial Regular" w:hAnsi="Arial Regular" w:eastAsia="宋体" w:cs="Arial Regular"/>
          <w:color w:val="000000"/>
          <w:kern w:val="0"/>
          <w:sz w:val="20"/>
          <w:szCs w:val="20"/>
          <w:highlight w:val="none"/>
          <w:lang w:val="en-US" w:eastAsia="zh-CN" w:bidi="ar"/>
        </w:rPr>
      </w:pPr>
      <w:r>
        <w:rPr>
          <w:rFonts w:hint="default" w:ascii="Arial Regular" w:hAnsi="Arial Regular" w:eastAsia="宋体" w:cs="Arial Regular"/>
          <w:color w:val="000000"/>
          <w:kern w:val="0"/>
          <w:sz w:val="20"/>
          <w:szCs w:val="20"/>
          <w:highlight w:val="none"/>
          <w:lang w:val="en-US" w:eastAsia="zh-CN" w:bidi="ar"/>
        </w:rPr>
        <w:t xml:space="preserve">ROC curves demonstrating model performance in training (yellow), test (blue), and external validation cohorts (A: overall eICU population, n = 13,180; B: patients receiving vasopressors, n = </w:t>
      </w:r>
      <w:r>
        <w:rPr>
          <w:rFonts w:hint="eastAsia" w:ascii="Arial Regular" w:hAnsi="Arial Regular" w:eastAsia="宋体" w:cs="Arial Regular"/>
          <w:color w:val="000000"/>
          <w:kern w:val="0"/>
          <w:sz w:val="20"/>
          <w:szCs w:val="20"/>
          <w:highlight w:val="none"/>
          <w:lang w:val="en-US" w:eastAsia="zh-CN" w:bidi="ar"/>
        </w:rPr>
        <w:t>4,021</w:t>
      </w:r>
      <w:r>
        <w:rPr>
          <w:rFonts w:hint="default" w:ascii="Arial Regular" w:hAnsi="Arial Regular" w:eastAsia="宋体" w:cs="Arial Regular"/>
          <w:color w:val="000000"/>
          <w:kern w:val="0"/>
          <w:sz w:val="20"/>
          <w:szCs w:val="20"/>
          <w:highlight w:val="none"/>
          <w:lang w:val="en-US" w:eastAsia="zh-CN" w:bidi="ar"/>
        </w:rPr>
        <w:t>; C: patients without vasopressors, n = 9,</w:t>
      </w:r>
      <w:r>
        <w:rPr>
          <w:rFonts w:hint="eastAsia" w:ascii="Arial Regular" w:hAnsi="Arial Regular" w:eastAsia="宋体" w:cs="Arial Regular"/>
          <w:color w:val="000000"/>
          <w:kern w:val="0"/>
          <w:sz w:val="20"/>
          <w:szCs w:val="20"/>
          <w:highlight w:val="none"/>
          <w:lang w:val="en-US" w:eastAsia="zh-CN" w:bidi="ar"/>
        </w:rPr>
        <w:t>159</w:t>
      </w:r>
      <w:r>
        <w:rPr>
          <w:rFonts w:hint="default" w:ascii="Arial Regular" w:hAnsi="Arial Regular" w:eastAsia="宋体" w:cs="Arial Regular"/>
          <w:color w:val="000000"/>
          <w:kern w:val="0"/>
          <w:sz w:val="20"/>
          <w:szCs w:val="20"/>
          <w:highlight w:val="none"/>
          <w:lang w:val="en-US" w:eastAsia="zh-CN" w:bidi="ar"/>
        </w:rPr>
        <w:t>).</w:t>
      </w:r>
    </w:p>
    <w:p w14:paraId="64DCFB18">
      <w:pPr>
        <w:keepNext w:val="0"/>
        <w:keepLines w:val="0"/>
        <w:widowControl/>
        <w:suppressLineNumbers w:val="0"/>
        <w:spacing w:before="0" w:beforeAutospacing="0" w:after="0" w:afterAutospacing="0" w:line="480" w:lineRule="auto"/>
        <w:ind w:left="0" w:right="0"/>
        <w:jc w:val="left"/>
        <w:rPr>
          <w:rFonts w:hint="default" w:ascii="Arial Regular" w:hAnsi="Arial Regular" w:eastAsia="宋体" w:cs="Arial Regular"/>
          <w:color w:val="000000"/>
          <w:kern w:val="0"/>
          <w:sz w:val="20"/>
          <w:szCs w:val="20"/>
          <w:highlight w:val="yellow"/>
          <w:lang w:val="en-US" w:eastAsia="zh-CN" w:bidi="ar"/>
        </w:rPr>
      </w:pPr>
    </w:p>
    <w:p w14:paraId="7CB47587">
      <w:pPr>
        <w:jc w:val="both"/>
        <w:rPr>
          <w:rFonts w:hint="default" w:ascii="Arial Regular" w:hAnsi="Arial Regular" w:cs="Arial Regular"/>
          <w:sz w:val="20"/>
          <w:szCs w:val="20"/>
          <w:lang w:val="en-US" w:eastAsia="zh-CN"/>
        </w:rPr>
      </w:pP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Arial Regular">
    <w:panose1 w:val="020B0604020202090204"/>
    <w:charset w:val="00"/>
    <w:family w:val="auto"/>
    <w:pitch w:val="default"/>
    <w:sig w:usb0="E0000AFF" w:usb1="00007843" w:usb2="00000001" w:usb3="00000000" w:csb0="400001BF" w:csb1="DFF70000"/>
  </w:font>
  <w:font w:name="helvetica">
    <w:panose1 w:val="00000000000000000000"/>
    <w:charset w:val="00"/>
    <w:family w:val="auto"/>
    <w:pitch w:val="default"/>
    <w:sig w:usb0="E00002FF" w:usb1="5000785B" w:usb2="00000000" w:usb3="00000000" w:csb0="2000019F" w:csb1="4F01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Times New Roman Regular">
    <w:panose1 w:val="02020503050405090304"/>
    <w:charset w:val="00"/>
    <w:family w:val="auto"/>
    <w:pitch w:val="default"/>
    <w:sig w:usb0="E0000AFF" w:usb1="00007843" w:usb2="00000001" w:usb3="00000000" w:csb0="400001BF" w:csb1="DFF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4"/>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BFEFAB8"/>
    <w:rsid w:val="3F5F4288"/>
    <w:rsid w:val="5FAFA96C"/>
    <w:rsid w:val="7BFEFAB8"/>
    <w:rsid w:val="7EC319CF"/>
    <w:rsid w:val="B65D7D2F"/>
    <w:rsid w:val="EEF509F0"/>
    <w:rsid w:val="EFA982B7"/>
    <w:rsid w:val="F74F6B81"/>
    <w:rsid w:val="FBBF2946"/>
    <w:rsid w:val="FDFF10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1"/>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4">
    <w:name w:val="Default Paragraph Font"/>
    <w:semiHidden/>
    <w:uiPriority w:val="0"/>
  </w:style>
  <w:style w:type="table" w:default="1" w:styleId="3">
    <w:name w:val="Normal Table"/>
    <w:semiHidden/>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character" w:customStyle="1" w:styleId="5">
    <w:name w:val="font11"/>
    <w:basedOn w:val="4"/>
    <w:uiPriority w:val="0"/>
    <w:rPr>
      <w:rFonts w:hint="default" w:ascii="Arial Regular" w:hAnsi="Arial Regular" w:eastAsia="Arial Regular" w:cs="Arial Regular"/>
      <w:b/>
      <w:bCs/>
      <w:color w:val="000000"/>
      <w:sz w:val="22"/>
      <w:szCs w:val="22"/>
      <w:u w:val="none"/>
    </w:rPr>
  </w:style>
  <w:style w:type="character" w:customStyle="1" w:styleId="6">
    <w:name w:val="font31"/>
    <w:basedOn w:val="4"/>
    <w:uiPriority w:val="0"/>
    <w:rPr>
      <w:rFonts w:hint="default" w:ascii="Arial Regular" w:hAnsi="Arial Regular" w:eastAsia="Arial Regular" w:cs="Arial Regular"/>
      <w:b/>
      <w:bCs/>
      <w:color w:val="000000"/>
      <w:sz w:val="22"/>
      <w:szCs w:val="22"/>
      <w:u w:val="none"/>
      <w:vertAlign w:val="subscript"/>
    </w:rPr>
  </w:style>
  <w:style w:type="character" w:customStyle="1" w:styleId="7">
    <w:name w:val="font41"/>
    <w:basedOn w:val="4"/>
    <w:uiPriority w:val="0"/>
    <w:rPr>
      <w:rFonts w:hint="default" w:ascii="Arial Regular" w:hAnsi="Arial Regular" w:eastAsia="Arial Regular" w:cs="Arial Regular"/>
      <w:b/>
      <w:bCs/>
      <w:color w:val="000000"/>
      <w:sz w:val="16"/>
      <w:szCs w:val="16"/>
      <w:u w:val="none"/>
      <w:vertAlign w:val="subscript"/>
    </w:rPr>
  </w:style>
  <w:style w:type="character" w:customStyle="1" w:styleId="8">
    <w:name w:val="font21"/>
    <w:basedOn w:val="4"/>
    <w:uiPriority w:val="0"/>
    <w:rPr>
      <w:rFonts w:hint="default" w:ascii="Arial Regular" w:hAnsi="Arial Regular" w:eastAsia="Arial Regular" w:cs="Arial Regular"/>
      <w:b/>
      <w:bCs/>
      <w:color w:val="000000"/>
      <w:sz w:val="20"/>
      <w:szCs w:val="20"/>
      <w:u w:val="none"/>
    </w:rPr>
  </w:style>
  <w:style w:type="paragraph" w:customStyle="1" w:styleId="9">
    <w:name w:val="p1"/>
    <w:basedOn w:val="1"/>
    <w:uiPriority w:val="0"/>
    <w:pPr>
      <w:spacing w:before="0" w:beforeAutospacing="0" w:after="0" w:afterAutospacing="0"/>
      <w:ind w:left="0" w:right="0"/>
      <w:jc w:val="left"/>
    </w:pPr>
    <w:rPr>
      <w:rFonts w:ascii="helvetica" w:hAnsi="helvetica" w:eastAsia="helvetica" w:cs="helvetica"/>
      <w:kern w:val="0"/>
      <w:sz w:val="24"/>
      <w:szCs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17</Pages>
  <Words>0</Words>
  <Characters>0</Characters>
  <Lines>0</Lines>
  <Paragraphs>0</Paragraphs>
  <TotalTime>916</TotalTime>
  <ScaleCrop>false</ScaleCrop>
  <LinksUpToDate>false</LinksUpToDate>
  <CharactersWithSpaces>0</CharactersWithSpaces>
  <Application>WPS Office_6.9.0.8865_F1E327BC-269C-435d-A152-05C5408002CA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2025-04-05T07:22:00Z</dcterms:created>
  <dc:creator>yummy</dc:creator>
  <cp:lastModifiedBy>yummy</cp:lastModifiedBy>
  <dcterms:modified xsi:type="dcterms:W3CDTF">2025-05-13T17:27:52Z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2052-6.9.0.8865</vt:lpwstr>
  </property>
  <property fmtid="{D5CDD505-2E9C-101B-9397-08002B2CF9AE}" pid="3" name="ICV">
    <vt:lpwstr>C57E886DADEB8A23A888EF67EA62B634_41</vt:lpwstr>
  </property>
</Properties>
</file>